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6C909" w14:textId="66BF586C" w:rsidR="003C5410" w:rsidRPr="00006D4C" w:rsidRDefault="005D2E74" w:rsidP="001C5800">
      <w:pPr>
        <w:spacing w:after="0"/>
        <w:jc w:val="right"/>
        <w:rPr>
          <w:rFonts w:ascii="Times New Roman" w:hAnsi="Times New Roman"/>
          <w:sz w:val="24"/>
          <w:szCs w:val="24"/>
        </w:rPr>
      </w:pPr>
      <w:r w:rsidRPr="00006D4C">
        <w:rPr>
          <w:rFonts w:ascii="Times New Roman" w:hAnsi="Times New Roman"/>
          <w:sz w:val="24"/>
          <w:szCs w:val="24"/>
        </w:rPr>
        <w:t>1</w:t>
      </w:r>
      <w:r w:rsidR="001C5800" w:rsidRPr="00006D4C">
        <w:rPr>
          <w:rFonts w:ascii="Times New Roman" w:hAnsi="Times New Roman"/>
          <w:sz w:val="24"/>
          <w:szCs w:val="24"/>
        </w:rPr>
        <w:t>.pielikums</w:t>
      </w:r>
    </w:p>
    <w:p w14:paraId="2376C90A" w14:textId="7E4A32FF" w:rsidR="001C5800" w:rsidRPr="001C5800" w:rsidRDefault="001C5800" w:rsidP="001C5800">
      <w:pPr>
        <w:spacing w:after="0"/>
        <w:jc w:val="right"/>
        <w:rPr>
          <w:rFonts w:ascii="Times New Roman" w:hAnsi="Times New Roman"/>
          <w:sz w:val="24"/>
          <w:szCs w:val="24"/>
        </w:rPr>
      </w:pPr>
      <w:r w:rsidRPr="00006D4C">
        <w:rPr>
          <w:rFonts w:ascii="Times New Roman" w:hAnsi="Times New Roman"/>
          <w:sz w:val="24"/>
          <w:szCs w:val="24"/>
        </w:rPr>
        <w:t>Projekt</w:t>
      </w:r>
      <w:r w:rsidR="00C41B12" w:rsidRPr="00006D4C">
        <w:rPr>
          <w:rFonts w:ascii="Times New Roman" w:hAnsi="Times New Roman"/>
          <w:sz w:val="24"/>
          <w:szCs w:val="24"/>
        </w:rPr>
        <w:t>a</w:t>
      </w:r>
      <w:r w:rsidRPr="00006D4C">
        <w:rPr>
          <w:rFonts w:ascii="Times New Roman" w:hAnsi="Times New Roman"/>
          <w:sz w:val="24"/>
          <w:szCs w:val="24"/>
        </w:rPr>
        <w:t xml:space="preserve"> iesniegumu </w:t>
      </w:r>
      <w:r w:rsidR="008121E3" w:rsidRPr="00006D4C">
        <w:rPr>
          <w:rFonts w:ascii="Times New Roman" w:hAnsi="Times New Roman"/>
          <w:sz w:val="24"/>
          <w:szCs w:val="24"/>
        </w:rPr>
        <w:t>iesniegšanas kārtībai</w:t>
      </w:r>
    </w:p>
    <w:p w14:paraId="2376C90B" w14:textId="77777777" w:rsidR="003C5410" w:rsidRPr="00B5771B" w:rsidRDefault="003C5410" w:rsidP="003C5410">
      <w:pPr>
        <w:jc w:val="center"/>
        <w:rPr>
          <w:rFonts w:ascii="Times New Roman" w:hAnsi="Times New Roman"/>
          <w:b/>
          <w:sz w:val="36"/>
          <w:szCs w:val="24"/>
        </w:rPr>
      </w:pPr>
    </w:p>
    <w:p w14:paraId="2376C90C" w14:textId="77777777" w:rsidR="003C5410" w:rsidRPr="00B5771B" w:rsidRDefault="003C5410" w:rsidP="003C5410">
      <w:pPr>
        <w:jc w:val="center"/>
        <w:rPr>
          <w:rFonts w:ascii="Times New Roman" w:hAnsi="Times New Roman"/>
          <w:b/>
          <w:sz w:val="36"/>
          <w:szCs w:val="24"/>
        </w:rPr>
      </w:pPr>
    </w:p>
    <w:p w14:paraId="2376C90D" w14:textId="77777777" w:rsidR="003C5410" w:rsidRPr="00B5771B" w:rsidRDefault="003C5410" w:rsidP="003C5410">
      <w:pPr>
        <w:jc w:val="center"/>
        <w:rPr>
          <w:rFonts w:ascii="Times New Roman" w:hAnsi="Times New Roman"/>
          <w:b/>
          <w:sz w:val="36"/>
          <w:szCs w:val="24"/>
        </w:rPr>
      </w:pPr>
    </w:p>
    <w:p w14:paraId="2376C90E" w14:textId="77777777" w:rsidR="003C5410" w:rsidRPr="00B5771B" w:rsidRDefault="003C5410" w:rsidP="003C5410">
      <w:pPr>
        <w:jc w:val="center"/>
        <w:rPr>
          <w:rFonts w:ascii="Times New Roman" w:hAnsi="Times New Roman"/>
          <w:b/>
          <w:sz w:val="36"/>
          <w:szCs w:val="24"/>
        </w:rPr>
      </w:pPr>
    </w:p>
    <w:p w14:paraId="2376C90F" w14:textId="77777777" w:rsidR="003C5410" w:rsidRPr="00B5771B" w:rsidRDefault="003C5410" w:rsidP="003C5410">
      <w:pPr>
        <w:jc w:val="center"/>
        <w:rPr>
          <w:rFonts w:ascii="Times New Roman" w:hAnsi="Times New Roman"/>
          <w:b/>
          <w:sz w:val="36"/>
          <w:szCs w:val="24"/>
        </w:rPr>
      </w:pPr>
    </w:p>
    <w:p w14:paraId="2376C910" w14:textId="77777777" w:rsidR="003C5410" w:rsidRPr="00B5771B" w:rsidRDefault="003C5410" w:rsidP="003C5410">
      <w:pPr>
        <w:jc w:val="center"/>
        <w:rPr>
          <w:rFonts w:ascii="Times New Roman" w:hAnsi="Times New Roman"/>
          <w:b/>
          <w:sz w:val="36"/>
          <w:szCs w:val="24"/>
        </w:rPr>
      </w:pPr>
    </w:p>
    <w:p w14:paraId="2376C912" w14:textId="750B2769" w:rsidR="001C5800" w:rsidRPr="00721CB3" w:rsidRDefault="00167F67" w:rsidP="003C5410">
      <w:pPr>
        <w:jc w:val="center"/>
        <w:rPr>
          <w:rFonts w:ascii="Times New Roman" w:hAnsi="Times New Roman"/>
          <w:b/>
          <w:sz w:val="32"/>
          <w:szCs w:val="32"/>
        </w:rPr>
      </w:pPr>
      <w:r w:rsidRPr="00721CB3">
        <w:rPr>
          <w:rFonts w:ascii="Times New Roman" w:hAnsi="Times New Roman"/>
          <w:b/>
          <w:sz w:val="32"/>
          <w:szCs w:val="32"/>
        </w:rPr>
        <w:t xml:space="preserve">Eiropas Savienības Atveseļošanas un noturības mehānisma plāna </w:t>
      </w:r>
      <w:r w:rsidR="00EC309F" w:rsidRPr="00721CB3">
        <w:rPr>
          <w:rFonts w:ascii="Times New Roman" w:hAnsi="Times New Roman"/>
          <w:b/>
          <w:sz w:val="32"/>
          <w:szCs w:val="32"/>
        </w:rPr>
        <w:t xml:space="preserve">1.komponentes “Klimata pārmaiņas un vides ilgtspēja” 1.1. reformu un investīciju virziena “Emisiju samazināšana transporta sektorā” 1.1.1.r. reformas “Rīgas metropoles areāla transporta sistēmas zaļināšana” 1.1.1.3.i. investīcijas “Pilnveidota veloceļu infrastruktūra” </w:t>
      </w:r>
      <w:r w:rsidRPr="00721CB3">
        <w:rPr>
          <w:rFonts w:ascii="Times New Roman" w:hAnsi="Times New Roman"/>
          <w:b/>
          <w:sz w:val="32"/>
          <w:szCs w:val="32"/>
        </w:rPr>
        <w:t>(turpmāk – investīcija)</w:t>
      </w:r>
    </w:p>
    <w:p w14:paraId="42A4CC3F" w14:textId="77777777" w:rsidR="00BE5261" w:rsidRPr="00721CB3" w:rsidRDefault="00BE5261" w:rsidP="003C5410">
      <w:pPr>
        <w:jc w:val="center"/>
        <w:rPr>
          <w:rFonts w:ascii="Times New Roman" w:hAnsi="Times New Roman"/>
          <w:b/>
          <w:sz w:val="32"/>
          <w:szCs w:val="32"/>
        </w:rPr>
      </w:pPr>
    </w:p>
    <w:p w14:paraId="2376C913" w14:textId="41E6C77F" w:rsidR="003C5410" w:rsidRPr="00721CB3" w:rsidRDefault="003C5410" w:rsidP="003C5410">
      <w:pPr>
        <w:jc w:val="center"/>
        <w:rPr>
          <w:rFonts w:ascii="Times New Roman" w:hAnsi="Times New Roman"/>
          <w:b/>
          <w:sz w:val="32"/>
          <w:szCs w:val="32"/>
        </w:rPr>
      </w:pPr>
      <w:r w:rsidRPr="00721CB3">
        <w:rPr>
          <w:rFonts w:ascii="Times New Roman" w:hAnsi="Times New Roman"/>
          <w:b/>
          <w:sz w:val="32"/>
          <w:szCs w:val="32"/>
        </w:rPr>
        <w:t>projekta iesniegum</w:t>
      </w:r>
      <w:r w:rsidR="00275DEB" w:rsidRPr="00721CB3">
        <w:rPr>
          <w:rFonts w:ascii="Times New Roman" w:hAnsi="Times New Roman"/>
          <w:b/>
          <w:sz w:val="32"/>
          <w:szCs w:val="32"/>
        </w:rPr>
        <w:t>a</w:t>
      </w:r>
      <w:r w:rsidRPr="00721CB3">
        <w:rPr>
          <w:rFonts w:ascii="Times New Roman" w:hAnsi="Times New Roman"/>
          <w:b/>
          <w:sz w:val="32"/>
          <w:szCs w:val="32"/>
        </w:rPr>
        <w:t xml:space="preserve"> veidlapas aizpildīšanas metodika</w:t>
      </w:r>
    </w:p>
    <w:p w14:paraId="2376C914" w14:textId="77777777" w:rsidR="003C5410" w:rsidRPr="00B5771B" w:rsidRDefault="003C5410" w:rsidP="003C5410">
      <w:pPr>
        <w:rPr>
          <w:rFonts w:ascii="Times New Roman" w:hAnsi="Times New Roman"/>
          <w:b/>
          <w:sz w:val="24"/>
          <w:szCs w:val="24"/>
        </w:rPr>
      </w:pPr>
    </w:p>
    <w:p w14:paraId="2376C915" w14:textId="77777777" w:rsidR="003C5410" w:rsidRPr="00B5771B" w:rsidRDefault="003C5410" w:rsidP="003C5410">
      <w:pPr>
        <w:rPr>
          <w:rFonts w:ascii="Times New Roman" w:hAnsi="Times New Roman"/>
          <w:sz w:val="24"/>
          <w:szCs w:val="24"/>
        </w:rPr>
      </w:pPr>
    </w:p>
    <w:p w14:paraId="2376C916" w14:textId="77777777" w:rsidR="003C5410" w:rsidRPr="00B5771B" w:rsidRDefault="003C5410" w:rsidP="003C5410">
      <w:pPr>
        <w:rPr>
          <w:rFonts w:ascii="Times New Roman" w:hAnsi="Times New Roman"/>
          <w:sz w:val="24"/>
          <w:szCs w:val="24"/>
        </w:rPr>
      </w:pPr>
    </w:p>
    <w:p w14:paraId="2376C917" w14:textId="77777777" w:rsidR="003C5410" w:rsidRPr="00B5771B" w:rsidRDefault="003C5410" w:rsidP="003C5410">
      <w:pPr>
        <w:rPr>
          <w:rFonts w:ascii="Times New Roman" w:hAnsi="Times New Roman"/>
          <w:sz w:val="24"/>
          <w:szCs w:val="24"/>
        </w:rPr>
      </w:pPr>
    </w:p>
    <w:p w14:paraId="2376C918" w14:textId="77777777" w:rsidR="003C5410" w:rsidRPr="00B5771B" w:rsidRDefault="003C5410" w:rsidP="003C5410">
      <w:pPr>
        <w:rPr>
          <w:rFonts w:ascii="Times New Roman" w:hAnsi="Times New Roman"/>
          <w:sz w:val="24"/>
          <w:szCs w:val="24"/>
        </w:rPr>
      </w:pPr>
    </w:p>
    <w:p w14:paraId="2376C919" w14:textId="77777777" w:rsidR="003C5410" w:rsidRPr="00B5771B" w:rsidRDefault="003C5410" w:rsidP="003C5410">
      <w:pPr>
        <w:rPr>
          <w:rFonts w:ascii="Times New Roman" w:hAnsi="Times New Roman"/>
          <w:sz w:val="24"/>
          <w:szCs w:val="24"/>
        </w:rPr>
      </w:pPr>
    </w:p>
    <w:p w14:paraId="2376C91A" w14:textId="77777777" w:rsidR="003C5410" w:rsidRPr="00B5771B" w:rsidRDefault="003C5410" w:rsidP="003C5410">
      <w:pPr>
        <w:rPr>
          <w:rFonts w:ascii="Times New Roman" w:hAnsi="Times New Roman"/>
          <w:sz w:val="24"/>
          <w:szCs w:val="24"/>
        </w:rPr>
      </w:pPr>
    </w:p>
    <w:p w14:paraId="2376C91B" w14:textId="77777777" w:rsidR="003C5410" w:rsidRPr="00B5771B" w:rsidRDefault="003C5410" w:rsidP="003C5410">
      <w:pPr>
        <w:rPr>
          <w:rFonts w:ascii="Times New Roman" w:hAnsi="Times New Roman"/>
          <w:sz w:val="24"/>
          <w:szCs w:val="24"/>
        </w:rPr>
      </w:pPr>
    </w:p>
    <w:p w14:paraId="2376C91C" w14:textId="77777777" w:rsidR="003C5410" w:rsidRPr="00B5771B" w:rsidRDefault="003C5410" w:rsidP="003C5410">
      <w:pPr>
        <w:rPr>
          <w:rFonts w:ascii="Times New Roman" w:hAnsi="Times New Roman"/>
          <w:sz w:val="24"/>
          <w:szCs w:val="24"/>
        </w:rPr>
      </w:pPr>
    </w:p>
    <w:p w14:paraId="2376C91D" w14:textId="77777777" w:rsidR="003C5410" w:rsidRPr="00B5771B" w:rsidRDefault="003C5410" w:rsidP="003C5410">
      <w:pPr>
        <w:rPr>
          <w:rFonts w:ascii="Times New Roman" w:hAnsi="Times New Roman"/>
          <w:sz w:val="24"/>
          <w:szCs w:val="24"/>
        </w:rPr>
      </w:pPr>
    </w:p>
    <w:p w14:paraId="2376C91E" w14:textId="77777777" w:rsidR="003C5410" w:rsidRPr="00B5771B" w:rsidRDefault="003C5410" w:rsidP="003C5410">
      <w:pPr>
        <w:rPr>
          <w:rFonts w:ascii="Times New Roman" w:hAnsi="Times New Roman"/>
          <w:sz w:val="24"/>
          <w:szCs w:val="24"/>
        </w:rPr>
      </w:pPr>
    </w:p>
    <w:p w14:paraId="2376C91F" w14:textId="77777777" w:rsidR="003C5410" w:rsidRPr="00B5771B" w:rsidRDefault="003C5410" w:rsidP="003C5410">
      <w:pPr>
        <w:rPr>
          <w:rFonts w:ascii="Times New Roman" w:hAnsi="Times New Roman"/>
          <w:sz w:val="24"/>
          <w:szCs w:val="24"/>
        </w:rPr>
      </w:pPr>
    </w:p>
    <w:p w14:paraId="2376C920" w14:textId="0600781C" w:rsidR="003C5410" w:rsidRPr="00C04569" w:rsidRDefault="006214DB" w:rsidP="003C5410">
      <w:pPr>
        <w:jc w:val="center"/>
        <w:rPr>
          <w:rFonts w:ascii="Times New Roman" w:hAnsi="Times New Roman"/>
          <w:b/>
          <w:sz w:val="32"/>
          <w:szCs w:val="32"/>
        </w:rPr>
      </w:pPr>
      <w:r w:rsidRPr="00C04569">
        <w:rPr>
          <w:rFonts w:ascii="Times New Roman" w:hAnsi="Times New Roman"/>
          <w:b/>
          <w:sz w:val="32"/>
          <w:szCs w:val="32"/>
        </w:rPr>
        <w:t>20</w:t>
      </w:r>
      <w:r w:rsidR="009925BB" w:rsidRPr="00C04569">
        <w:rPr>
          <w:rFonts w:ascii="Times New Roman" w:hAnsi="Times New Roman"/>
          <w:b/>
          <w:sz w:val="32"/>
          <w:szCs w:val="32"/>
        </w:rPr>
        <w:t>2</w:t>
      </w:r>
      <w:r w:rsidR="007B1505" w:rsidRPr="00C04569">
        <w:rPr>
          <w:rFonts w:ascii="Times New Roman" w:hAnsi="Times New Roman"/>
          <w:b/>
          <w:sz w:val="32"/>
          <w:szCs w:val="32"/>
        </w:rPr>
        <w:t>3</w:t>
      </w:r>
    </w:p>
    <w:p w14:paraId="2376C921" w14:textId="3FACF06B" w:rsidR="005669BA" w:rsidRPr="00D37C59" w:rsidRDefault="003C5410" w:rsidP="005669BA">
      <w:pPr>
        <w:jc w:val="center"/>
        <w:rPr>
          <w:rFonts w:ascii="Times New Roman" w:hAnsi="Times New Roman"/>
          <w:b/>
          <w:sz w:val="36"/>
          <w:szCs w:val="24"/>
        </w:rPr>
      </w:pPr>
      <w:r w:rsidRPr="00B5771B">
        <w:rPr>
          <w:rFonts w:ascii="Times New Roman" w:hAnsi="Times New Roman"/>
          <w:sz w:val="24"/>
          <w:szCs w:val="24"/>
        </w:rPr>
        <w:br w:type="page"/>
      </w:r>
      <w:r w:rsidR="005669BA" w:rsidRPr="00D37C59">
        <w:rPr>
          <w:rFonts w:ascii="Times New Roman" w:hAnsi="Times New Roman"/>
          <w:b/>
          <w:sz w:val="36"/>
          <w:szCs w:val="24"/>
        </w:rPr>
        <w:lastRenderedPageBreak/>
        <w:t>Saturs</w:t>
      </w:r>
      <w:r w:rsidR="00D33EE6">
        <w:rPr>
          <w:rFonts w:ascii="Times New Roman" w:hAnsi="Times New Roman"/>
          <w:b/>
          <w:sz w:val="36"/>
          <w:szCs w:val="24"/>
        </w:rPr>
        <w:br/>
      </w:r>
    </w:p>
    <w:p w14:paraId="38EA550E" w14:textId="027A01FD" w:rsidR="00F50BB2" w:rsidRPr="00FE4DEB" w:rsidRDefault="004A7B36">
      <w:pPr>
        <w:pStyle w:val="TOC1"/>
        <w:rPr>
          <w:rFonts w:ascii="Times New Roman" w:eastAsiaTheme="minorEastAsia" w:hAnsi="Times New Roman"/>
          <w:noProof/>
          <w:lang w:val="lv-LV" w:eastAsia="lv-LV"/>
        </w:rPr>
      </w:pPr>
      <w:r w:rsidRPr="00B14A7E">
        <w:rPr>
          <w:rFonts w:ascii="Times New Roman" w:hAnsi="Times New Roman"/>
        </w:rPr>
        <w:fldChar w:fldCharType="begin"/>
      </w:r>
      <w:r w:rsidRPr="00F50BB2">
        <w:rPr>
          <w:rFonts w:ascii="Times New Roman" w:hAnsi="Times New Roman"/>
        </w:rPr>
        <w:instrText xml:space="preserve"> TOC \o "1-3" \h \z \u </w:instrText>
      </w:r>
      <w:r w:rsidRPr="00B14A7E">
        <w:rPr>
          <w:rFonts w:ascii="Times New Roman" w:hAnsi="Times New Roman"/>
        </w:rPr>
        <w:fldChar w:fldCharType="separate"/>
      </w:r>
      <w:hyperlink w:anchor="_Toc118807417" w:history="1">
        <w:r w:rsidR="00F50BB2" w:rsidRPr="00FE4DEB">
          <w:rPr>
            <w:rStyle w:val="Hyperlink"/>
            <w:rFonts w:ascii="Times New Roman" w:hAnsi="Times New Roman"/>
            <w:noProof/>
          </w:rPr>
          <w:t xml:space="preserve">1.SADAĻA – </w:t>
        </w:r>
        <w:r w:rsidR="00F50BB2" w:rsidRPr="00FE4DEB">
          <w:rPr>
            <w:rStyle w:val="Hyperlink"/>
            <w:rFonts w:ascii="Times New Roman" w:hAnsi="Times New Roman"/>
            <w:noProof/>
            <w:lang w:val="lv-LV"/>
          </w:rPr>
          <w:t xml:space="preserve">INVESTĪCIJU </w:t>
        </w:r>
        <w:r w:rsidR="00F50BB2" w:rsidRPr="00FE4DEB">
          <w:rPr>
            <w:rStyle w:val="Hyperlink"/>
            <w:rFonts w:ascii="Times New Roman" w:hAnsi="Times New Roman"/>
            <w:noProof/>
          </w:rPr>
          <w:t>PROJEKTA APRAKSTS</w:t>
        </w:r>
        <w:r w:rsidR="00F50BB2" w:rsidRPr="00FE4DEB">
          <w:rPr>
            <w:rFonts w:ascii="Times New Roman" w:hAnsi="Times New Roman"/>
            <w:noProof/>
            <w:webHidden/>
          </w:rPr>
          <w:tab/>
        </w:r>
        <w:r w:rsidR="00F50BB2" w:rsidRPr="00FE4DEB">
          <w:rPr>
            <w:rFonts w:ascii="Times New Roman" w:hAnsi="Times New Roman"/>
            <w:noProof/>
            <w:webHidden/>
          </w:rPr>
          <w:fldChar w:fldCharType="begin"/>
        </w:r>
        <w:r w:rsidR="00F50BB2" w:rsidRPr="00FE4DEB">
          <w:rPr>
            <w:rFonts w:ascii="Times New Roman" w:hAnsi="Times New Roman"/>
            <w:noProof/>
            <w:webHidden/>
          </w:rPr>
          <w:instrText xml:space="preserve"> PAGEREF _Toc118807417 \h </w:instrText>
        </w:r>
        <w:r w:rsidR="00F50BB2" w:rsidRPr="00FE4DEB">
          <w:rPr>
            <w:rFonts w:ascii="Times New Roman" w:hAnsi="Times New Roman"/>
            <w:noProof/>
            <w:webHidden/>
          </w:rPr>
        </w:r>
        <w:r w:rsidR="00F50BB2" w:rsidRPr="00FE4DEB">
          <w:rPr>
            <w:rFonts w:ascii="Times New Roman" w:hAnsi="Times New Roman"/>
            <w:noProof/>
            <w:webHidden/>
          </w:rPr>
          <w:fldChar w:fldCharType="separate"/>
        </w:r>
        <w:r w:rsidR="009830A4">
          <w:rPr>
            <w:rFonts w:ascii="Times New Roman" w:hAnsi="Times New Roman"/>
            <w:noProof/>
            <w:webHidden/>
          </w:rPr>
          <w:t>6</w:t>
        </w:r>
        <w:r w:rsidR="00F50BB2" w:rsidRPr="00FE4DEB">
          <w:rPr>
            <w:rFonts w:ascii="Times New Roman" w:hAnsi="Times New Roman"/>
            <w:noProof/>
            <w:webHidden/>
          </w:rPr>
          <w:fldChar w:fldCharType="end"/>
        </w:r>
      </w:hyperlink>
    </w:p>
    <w:p w14:paraId="10CDCBFC" w14:textId="673D2D13" w:rsidR="00F50BB2" w:rsidRPr="00FE4DEB" w:rsidRDefault="00000000">
      <w:pPr>
        <w:pStyle w:val="TOC2"/>
        <w:tabs>
          <w:tab w:val="left" w:pos="880"/>
        </w:tabs>
        <w:rPr>
          <w:rFonts w:ascii="Times New Roman" w:eastAsiaTheme="minorEastAsia" w:hAnsi="Times New Roman"/>
          <w:noProof/>
          <w:lang w:val="lv-LV" w:eastAsia="lv-LV"/>
        </w:rPr>
      </w:pPr>
      <w:hyperlink w:anchor="_Toc118807418" w:history="1">
        <w:r w:rsidR="00F50BB2" w:rsidRPr="00FE4DEB">
          <w:rPr>
            <w:rStyle w:val="Hyperlink"/>
            <w:rFonts w:ascii="Times New Roman" w:hAnsi="Times New Roman"/>
            <w:noProof/>
          </w:rPr>
          <w:t>1.1.</w:t>
        </w:r>
        <w:r w:rsidR="00F50BB2" w:rsidRPr="00FE4DEB">
          <w:rPr>
            <w:rFonts w:ascii="Times New Roman" w:eastAsiaTheme="minorEastAsia" w:hAnsi="Times New Roman"/>
            <w:noProof/>
            <w:lang w:val="lv-LV" w:eastAsia="lv-LV"/>
          </w:rPr>
          <w:tab/>
        </w:r>
        <w:r w:rsidR="00F50BB2" w:rsidRPr="00FE4DEB">
          <w:rPr>
            <w:rStyle w:val="Hyperlink"/>
            <w:rFonts w:ascii="Times New Roman" w:hAnsi="Times New Roman"/>
            <w:noProof/>
          </w:rPr>
          <w:t>Investīciju projekta mērķis</w:t>
        </w:r>
        <w:r w:rsidR="00F50BB2" w:rsidRPr="00FE4DEB">
          <w:rPr>
            <w:rFonts w:ascii="Times New Roman" w:hAnsi="Times New Roman"/>
            <w:noProof/>
            <w:webHidden/>
          </w:rPr>
          <w:tab/>
        </w:r>
        <w:r w:rsidR="00F50BB2" w:rsidRPr="00FE4DEB">
          <w:rPr>
            <w:rFonts w:ascii="Times New Roman" w:hAnsi="Times New Roman"/>
            <w:noProof/>
            <w:webHidden/>
          </w:rPr>
          <w:fldChar w:fldCharType="begin"/>
        </w:r>
        <w:r w:rsidR="00F50BB2" w:rsidRPr="00FE4DEB">
          <w:rPr>
            <w:rFonts w:ascii="Times New Roman" w:hAnsi="Times New Roman"/>
            <w:noProof/>
            <w:webHidden/>
          </w:rPr>
          <w:instrText xml:space="preserve"> PAGEREF _Toc118807418 \h </w:instrText>
        </w:r>
        <w:r w:rsidR="00F50BB2" w:rsidRPr="00FE4DEB">
          <w:rPr>
            <w:rFonts w:ascii="Times New Roman" w:hAnsi="Times New Roman"/>
            <w:noProof/>
            <w:webHidden/>
          </w:rPr>
        </w:r>
        <w:r w:rsidR="00F50BB2" w:rsidRPr="00FE4DEB">
          <w:rPr>
            <w:rFonts w:ascii="Times New Roman" w:hAnsi="Times New Roman"/>
            <w:noProof/>
            <w:webHidden/>
          </w:rPr>
          <w:fldChar w:fldCharType="separate"/>
        </w:r>
        <w:r w:rsidR="009830A4">
          <w:rPr>
            <w:rFonts w:ascii="Times New Roman" w:hAnsi="Times New Roman"/>
            <w:noProof/>
            <w:webHidden/>
          </w:rPr>
          <w:t>6</w:t>
        </w:r>
        <w:r w:rsidR="00F50BB2" w:rsidRPr="00FE4DEB">
          <w:rPr>
            <w:rFonts w:ascii="Times New Roman" w:hAnsi="Times New Roman"/>
            <w:noProof/>
            <w:webHidden/>
          </w:rPr>
          <w:fldChar w:fldCharType="end"/>
        </w:r>
      </w:hyperlink>
    </w:p>
    <w:p w14:paraId="42174A7A" w14:textId="1292924A" w:rsidR="00F50BB2" w:rsidRPr="00FE4DEB" w:rsidRDefault="00000000">
      <w:pPr>
        <w:pStyle w:val="TOC2"/>
        <w:rPr>
          <w:rFonts w:ascii="Times New Roman" w:eastAsiaTheme="minorEastAsia" w:hAnsi="Times New Roman"/>
          <w:noProof/>
          <w:lang w:val="lv-LV" w:eastAsia="lv-LV"/>
        </w:rPr>
      </w:pPr>
      <w:hyperlink w:anchor="_Toc118807419" w:history="1">
        <w:r w:rsidR="00F50BB2" w:rsidRPr="00FE4DEB">
          <w:rPr>
            <w:rStyle w:val="Hyperlink"/>
            <w:rFonts w:ascii="Times New Roman" w:eastAsia="Calibri" w:hAnsi="Times New Roman"/>
            <w:noProof/>
            <w:lang w:val="lv-LV"/>
          </w:rPr>
          <w:t>1.2. Investīciju projekta darbības un sasniedzamie rezultāti (tai skaitā darbības, kuras saistītas ar Horizontālajiem principiem)</w:t>
        </w:r>
        <w:r w:rsidR="00F50BB2" w:rsidRPr="00FE4DEB">
          <w:rPr>
            <w:rFonts w:ascii="Times New Roman" w:hAnsi="Times New Roman"/>
            <w:noProof/>
            <w:webHidden/>
          </w:rPr>
          <w:tab/>
        </w:r>
        <w:r w:rsidR="00F50BB2" w:rsidRPr="00FE4DEB">
          <w:rPr>
            <w:rFonts w:ascii="Times New Roman" w:hAnsi="Times New Roman"/>
            <w:noProof/>
            <w:webHidden/>
          </w:rPr>
          <w:fldChar w:fldCharType="begin"/>
        </w:r>
        <w:r w:rsidR="00F50BB2" w:rsidRPr="00FE4DEB">
          <w:rPr>
            <w:rFonts w:ascii="Times New Roman" w:hAnsi="Times New Roman"/>
            <w:noProof/>
            <w:webHidden/>
          </w:rPr>
          <w:instrText xml:space="preserve"> PAGEREF _Toc118807419 \h </w:instrText>
        </w:r>
        <w:r w:rsidR="00F50BB2" w:rsidRPr="00FE4DEB">
          <w:rPr>
            <w:rFonts w:ascii="Times New Roman" w:hAnsi="Times New Roman"/>
            <w:noProof/>
            <w:webHidden/>
          </w:rPr>
        </w:r>
        <w:r w:rsidR="00F50BB2" w:rsidRPr="00FE4DEB">
          <w:rPr>
            <w:rFonts w:ascii="Times New Roman" w:hAnsi="Times New Roman"/>
            <w:noProof/>
            <w:webHidden/>
          </w:rPr>
          <w:fldChar w:fldCharType="separate"/>
        </w:r>
        <w:r w:rsidR="009830A4">
          <w:rPr>
            <w:rFonts w:ascii="Times New Roman" w:hAnsi="Times New Roman"/>
            <w:noProof/>
            <w:webHidden/>
          </w:rPr>
          <w:t>8</w:t>
        </w:r>
        <w:r w:rsidR="00F50BB2" w:rsidRPr="00FE4DEB">
          <w:rPr>
            <w:rFonts w:ascii="Times New Roman" w:hAnsi="Times New Roman"/>
            <w:noProof/>
            <w:webHidden/>
          </w:rPr>
          <w:fldChar w:fldCharType="end"/>
        </w:r>
      </w:hyperlink>
    </w:p>
    <w:p w14:paraId="1291128C" w14:textId="36BB9B03" w:rsidR="00F50BB2" w:rsidRPr="00FE4DEB" w:rsidRDefault="00000000">
      <w:pPr>
        <w:pStyle w:val="TOC2"/>
        <w:rPr>
          <w:rFonts w:ascii="Times New Roman" w:eastAsiaTheme="minorEastAsia" w:hAnsi="Times New Roman"/>
          <w:noProof/>
          <w:lang w:val="lv-LV" w:eastAsia="lv-LV"/>
        </w:rPr>
      </w:pPr>
      <w:hyperlink w:anchor="_Toc118807420" w:history="1">
        <w:r w:rsidR="00F50BB2" w:rsidRPr="00FE4DEB">
          <w:rPr>
            <w:rStyle w:val="Hyperlink"/>
            <w:rFonts w:ascii="Times New Roman" w:hAnsi="Times New Roman"/>
            <w:noProof/>
            <w:lang w:val="lv-LV"/>
          </w:rPr>
          <w:t xml:space="preserve">1.3. </w:t>
        </w:r>
        <w:r w:rsidR="00F50BB2" w:rsidRPr="00FE4DEB">
          <w:rPr>
            <w:rStyle w:val="Hyperlink"/>
            <w:rFonts w:ascii="Times New Roman" w:hAnsi="Times New Roman"/>
            <w:noProof/>
          </w:rPr>
          <w:t>Investīciju projektā sasniedzamie mērķi un uzraudzības rādītāji atbilstoši normatīvajos aktos par attiecīgā Atveseļošanas fonda reformas vai tās investīcijas īstenošanu norādītajiem:</w:t>
        </w:r>
        <w:r w:rsidR="00F50BB2" w:rsidRPr="00FE4DEB">
          <w:rPr>
            <w:rFonts w:ascii="Times New Roman" w:hAnsi="Times New Roman"/>
            <w:noProof/>
            <w:webHidden/>
          </w:rPr>
          <w:tab/>
        </w:r>
        <w:r w:rsidR="00F50BB2" w:rsidRPr="00FE4DEB">
          <w:rPr>
            <w:rFonts w:ascii="Times New Roman" w:hAnsi="Times New Roman"/>
            <w:noProof/>
            <w:webHidden/>
          </w:rPr>
          <w:fldChar w:fldCharType="begin"/>
        </w:r>
        <w:r w:rsidR="00F50BB2" w:rsidRPr="00FE4DEB">
          <w:rPr>
            <w:rFonts w:ascii="Times New Roman" w:hAnsi="Times New Roman"/>
            <w:noProof/>
            <w:webHidden/>
          </w:rPr>
          <w:instrText xml:space="preserve"> PAGEREF _Toc118807420 \h </w:instrText>
        </w:r>
        <w:r w:rsidR="00F50BB2" w:rsidRPr="00FE4DEB">
          <w:rPr>
            <w:rFonts w:ascii="Times New Roman" w:hAnsi="Times New Roman"/>
            <w:noProof/>
            <w:webHidden/>
          </w:rPr>
        </w:r>
        <w:r w:rsidR="00F50BB2" w:rsidRPr="00FE4DEB">
          <w:rPr>
            <w:rFonts w:ascii="Times New Roman" w:hAnsi="Times New Roman"/>
            <w:noProof/>
            <w:webHidden/>
          </w:rPr>
          <w:fldChar w:fldCharType="separate"/>
        </w:r>
        <w:r w:rsidR="009830A4">
          <w:rPr>
            <w:rFonts w:ascii="Times New Roman" w:hAnsi="Times New Roman"/>
            <w:noProof/>
            <w:webHidden/>
          </w:rPr>
          <w:t>11</w:t>
        </w:r>
        <w:r w:rsidR="00F50BB2" w:rsidRPr="00FE4DEB">
          <w:rPr>
            <w:rFonts w:ascii="Times New Roman" w:hAnsi="Times New Roman"/>
            <w:noProof/>
            <w:webHidden/>
          </w:rPr>
          <w:fldChar w:fldCharType="end"/>
        </w:r>
      </w:hyperlink>
    </w:p>
    <w:p w14:paraId="628151BC" w14:textId="0822A9F9" w:rsidR="00F50BB2" w:rsidRPr="00FE4DEB" w:rsidRDefault="00000000">
      <w:pPr>
        <w:pStyle w:val="TOC3"/>
        <w:tabs>
          <w:tab w:val="right" w:leader="dot" w:pos="9486"/>
        </w:tabs>
        <w:rPr>
          <w:rFonts w:ascii="Times New Roman" w:eastAsiaTheme="minorEastAsia" w:hAnsi="Times New Roman"/>
          <w:noProof/>
          <w:lang w:val="lv-LV" w:eastAsia="lv-LV"/>
        </w:rPr>
      </w:pPr>
      <w:hyperlink w:anchor="_Toc118807421" w:history="1">
        <w:r w:rsidR="00F50BB2" w:rsidRPr="00FE4DEB">
          <w:rPr>
            <w:rStyle w:val="Hyperlink"/>
            <w:rFonts w:ascii="Times New Roman" w:hAnsi="Times New Roman"/>
            <w:noProof/>
          </w:rPr>
          <w:t>1.3.1. Rādītāji</w:t>
        </w:r>
        <w:r w:rsidR="00F50BB2" w:rsidRPr="00FE4DEB">
          <w:rPr>
            <w:rFonts w:ascii="Times New Roman" w:hAnsi="Times New Roman"/>
            <w:noProof/>
            <w:webHidden/>
          </w:rPr>
          <w:tab/>
        </w:r>
        <w:r w:rsidR="00F50BB2" w:rsidRPr="00FE4DEB">
          <w:rPr>
            <w:rFonts w:ascii="Times New Roman" w:hAnsi="Times New Roman"/>
            <w:noProof/>
            <w:webHidden/>
          </w:rPr>
          <w:fldChar w:fldCharType="begin"/>
        </w:r>
        <w:r w:rsidR="00F50BB2" w:rsidRPr="00FE4DEB">
          <w:rPr>
            <w:rFonts w:ascii="Times New Roman" w:hAnsi="Times New Roman"/>
            <w:noProof/>
            <w:webHidden/>
          </w:rPr>
          <w:instrText xml:space="preserve"> PAGEREF _Toc118807421 \h </w:instrText>
        </w:r>
        <w:r w:rsidR="00F50BB2" w:rsidRPr="00FE4DEB">
          <w:rPr>
            <w:rFonts w:ascii="Times New Roman" w:hAnsi="Times New Roman"/>
            <w:noProof/>
            <w:webHidden/>
          </w:rPr>
        </w:r>
        <w:r w:rsidR="00F50BB2" w:rsidRPr="00FE4DEB">
          <w:rPr>
            <w:rFonts w:ascii="Times New Roman" w:hAnsi="Times New Roman"/>
            <w:noProof/>
            <w:webHidden/>
          </w:rPr>
          <w:fldChar w:fldCharType="separate"/>
        </w:r>
        <w:r w:rsidR="009830A4">
          <w:rPr>
            <w:rFonts w:ascii="Times New Roman" w:hAnsi="Times New Roman"/>
            <w:noProof/>
            <w:webHidden/>
          </w:rPr>
          <w:t>11</w:t>
        </w:r>
        <w:r w:rsidR="00F50BB2" w:rsidRPr="00FE4DEB">
          <w:rPr>
            <w:rFonts w:ascii="Times New Roman" w:hAnsi="Times New Roman"/>
            <w:noProof/>
            <w:webHidden/>
          </w:rPr>
          <w:fldChar w:fldCharType="end"/>
        </w:r>
      </w:hyperlink>
    </w:p>
    <w:p w14:paraId="16298113" w14:textId="79E90912" w:rsidR="00F50BB2" w:rsidRPr="00FE4DEB" w:rsidRDefault="00000000">
      <w:pPr>
        <w:pStyle w:val="TOC2"/>
        <w:rPr>
          <w:rFonts w:ascii="Times New Roman" w:eastAsiaTheme="minorEastAsia" w:hAnsi="Times New Roman"/>
          <w:noProof/>
          <w:lang w:val="lv-LV" w:eastAsia="lv-LV"/>
        </w:rPr>
      </w:pPr>
      <w:hyperlink w:anchor="_Toc118807422" w:history="1">
        <w:r w:rsidR="00F50BB2" w:rsidRPr="00FE4DEB">
          <w:rPr>
            <w:rStyle w:val="Hyperlink"/>
            <w:rFonts w:ascii="Times New Roman" w:hAnsi="Times New Roman"/>
            <w:noProof/>
          </w:rPr>
          <w:t>1.4.Investīciju projekta īstenošanas vieta:</w:t>
        </w:r>
        <w:r w:rsidR="00F50BB2" w:rsidRPr="00FE4DEB">
          <w:rPr>
            <w:rFonts w:ascii="Times New Roman" w:hAnsi="Times New Roman"/>
            <w:noProof/>
            <w:webHidden/>
          </w:rPr>
          <w:tab/>
        </w:r>
        <w:r w:rsidR="00F50BB2" w:rsidRPr="00FE4DEB">
          <w:rPr>
            <w:rFonts w:ascii="Times New Roman" w:hAnsi="Times New Roman"/>
            <w:noProof/>
            <w:webHidden/>
          </w:rPr>
          <w:fldChar w:fldCharType="begin"/>
        </w:r>
        <w:r w:rsidR="00F50BB2" w:rsidRPr="00FE4DEB">
          <w:rPr>
            <w:rFonts w:ascii="Times New Roman" w:hAnsi="Times New Roman"/>
            <w:noProof/>
            <w:webHidden/>
          </w:rPr>
          <w:instrText xml:space="preserve"> PAGEREF _Toc118807422 \h </w:instrText>
        </w:r>
        <w:r w:rsidR="00F50BB2" w:rsidRPr="00FE4DEB">
          <w:rPr>
            <w:rFonts w:ascii="Times New Roman" w:hAnsi="Times New Roman"/>
            <w:noProof/>
            <w:webHidden/>
          </w:rPr>
        </w:r>
        <w:r w:rsidR="00F50BB2" w:rsidRPr="00FE4DEB">
          <w:rPr>
            <w:rFonts w:ascii="Times New Roman" w:hAnsi="Times New Roman"/>
            <w:noProof/>
            <w:webHidden/>
          </w:rPr>
          <w:fldChar w:fldCharType="separate"/>
        </w:r>
        <w:r w:rsidR="009830A4">
          <w:rPr>
            <w:rFonts w:ascii="Times New Roman" w:hAnsi="Times New Roman"/>
            <w:noProof/>
            <w:webHidden/>
          </w:rPr>
          <w:t>11</w:t>
        </w:r>
        <w:r w:rsidR="00F50BB2" w:rsidRPr="00FE4DEB">
          <w:rPr>
            <w:rFonts w:ascii="Times New Roman" w:hAnsi="Times New Roman"/>
            <w:noProof/>
            <w:webHidden/>
          </w:rPr>
          <w:fldChar w:fldCharType="end"/>
        </w:r>
      </w:hyperlink>
    </w:p>
    <w:p w14:paraId="51497F55" w14:textId="3DC97280" w:rsidR="00F50BB2" w:rsidRPr="00FE4DEB" w:rsidRDefault="00000000">
      <w:pPr>
        <w:pStyle w:val="TOC1"/>
        <w:rPr>
          <w:rFonts w:ascii="Times New Roman" w:eastAsiaTheme="minorEastAsia" w:hAnsi="Times New Roman"/>
          <w:noProof/>
          <w:lang w:val="lv-LV" w:eastAsia="lv-LV"/>
        </w:rPr>
      </w:pPr>
      <w:hyperlink w:anchor="_Toc118807423" w:history="1">
        <w:r w:rsidR="00F50BB2" w:rsidRPr="00FE4DEB">
          <w:rPr>
            <w:rStyle w:val="Hyperlink"/>
            <w:rFonts w:ascii="Times New Roman" w:hAnsi="Times New Roman"/>
            <w:noProof/>
          </w:rPr>
          <w:t xml:space="preserve">2.SADAĻA – </w:t>
        </w:r>
        <w:r w:rsidR="00F50BB2" w:rsidRPr="00FE4DEB">
          <w:rPr>
            <w:rStyle w:val="Hyperlink"/>
            <w:rFonts w:ascii="Times New Roman" w:hAnsi="Times New Roman"/>
            <w:noProof/>
            <w:lang w:val="lv-LV"/>
          </w:rPr>
          <w:t xml:space="preserve">INVESTĪCIJU </w:t>
        </w:r>
        <w:r w:rsidR="00F50BB2" w:rsidRPr="00FE4DEB">
          <w:rPr>
            <w:rStyle w:val="Hyperlink"/>
            <w:rFonts w:ascii="Times New Roman" w:hAnsi="Times New Roman"/>
            <w:noProof/>
          </w:rPr>
          <w:t>PROJEKTA ĪSTENOŠANA</w:t>
        </w:r>
        <w:r w:rsidR="00F50BB2" w:rsidRPr="00FE4DEB">
          <w:rPr>
            <w:rFonts w:ascii="Times New Roman" w:hAnsi="Times New Roman"/>
            <w:noProof/>
            <w:webHidden/>
          </w:rPr>
          <w:tab/>
        </w:r>
        <w:r w:rsidR="00F50BB2" w:rsidRPr="00FE4DEB">
          <w:rPr>
            <w:rFonts w:ascii="Times New Roman" w:hAnsi="Times New Roman"/>
            <w:noProof/>
            <w:webHidden/>
          </w:rPr>
          <w:fldChar w:fldCharType="begin"/>
        </w:r>
        <w:r w:rsidR="00F50BB2" w:rsidRPr="00FE4DEB">
          <w:rPr>
            <w:rFonts w:ascii="Times New Roman" w:hAnsi="Times New Roman"/>
            <w:noProof/>
            <w:webHidden/>
          </w:rPr>
          <w:instrText xml:space="preserve"> PAGEREF _Toc118807423 \h </w:instrText>
        </w:r>
        <w:r w:rsidR="00F50BB2" w:rsidRPr="00FE4DEB">
          <w:rPr>
            <w:rFonts w:ascii="Times New Roman" w:hAnsi="Times New Roman"/>
            <w:noProof/>
            <w:webHidden/>
          </w:rPr>
        </w:r>
        <w:r w:rsidR="00F50BB2" w:rsidRPr="00FE4DEB">
          <w:rPr>
            <w:rFonts w:ascii="Times New Roman" w:hAnsi="Times New Roman"/>
            <w:noProof/>
            <w:webHidden/>
          </w:rPr>
          <w:fldChar w:fldCharType="separate"/>
        </w:r>
        <w:r w:rsidR="009830A4">
          <w:rPr>
            <w:rFonts w:ascii="Times New Roman" w:hAnsi="Times New Roman"/>
            <w:noProof/>
            <w:webHidden/>
          </w:rPr>
          <w:t>12</w:t>
        </w:r>
        <w:r w:rsidR="00F50BB2" w:rsidRPr="00FE4DEB">
          <w:rPr>
            <w:rFonts w:ascii="Times New Roman" w:hAnsi="Times New Roman"/>
            <w:noProof/>
            <w:webHidden/>
          </w:rPr>
          <w:fldChar w:fldCharType="end"/>
        </w:r>
      </w:hyperlink>
    </w:p>
    <w:p w14:paraId="0BA6BA05" w14:textId="7F195E1B" w:rsidR="00F50BB2" w:rsidRPr="00FE4DEB" w:rsidRDefault="00000000">
      <w:pPr>
        <w:pStyle w:val="TOC2"/>
        <w:rPr>
          <w:rFonts w:ascii="Times New Roman" w:eastAsiaTheme="minorEastAsia" w:hAnsi="Times New Roman"/>
          <w:noProof/>
          <w:lang w:val="lv-LV" w:eastAsia="lv-LV"/>
        </w:rPr>
      </w:pPr>
      <w:hyperlink w:anchor="_Toc118807424" w:history="1">
        <w:r w:rsidR="00F50BB2" w:rsidRPr="00FE4DEB">
          <w:rPr>
            <w:rStyle w:val="Hyperlink"/>
            <w:rFonts w:ascii="Times New Roman" w:hAnsi="Times New Roman"/>
            <w:noProof/>
            <w:lang w:val="lv-LV"/>
          </w:rPr>
          <w:t>2.1. Projekta īstenošanas kapacitāte</w:t>
        </w:r>
        <w:r w:rsidR="00F50BB2" w:rsidRPr="00FE4DEB">
          <w:rPr>
            <w:rFonts w:ascii="Times New Roman" w:hAnsi="Times New Roman"/>
            <w:noProof/>
            <w:webHidden/>
          </w:rPr>
          <w:tab/>
        </w:r>
        <w:r w:rsidR="00F50BB2" w:rsidRPr="00FE4DEB">
          <w:rPr>
            <w:rFonts w:ascii="Times New Roman" w:hAnsi="Times New Roman"/>
            <w:noProof/>
            <w:webHidden/>
          </w:rPr>
          <w:fldChar w:fldCharType="begin"/>
        </w:r>
        <w:r w:rsidR="00F50BB2" w:rsidRPr="00FE4DEB">
          <w:rPr>
            <w:rFonts w:ascii="Times New Roman" w:hAnsi="Times New Roman"/>
            <w:noProof/>
            <w:webHidden/>
          </w:rPr>
          <w:instrText xml:space="preserve"> PAGEREF _Toc118807424 \h </w:instrText>
        </w:r>
        <w:r w:rsidR="00F50BB2" w:rsidRPr="00FE4DEB">
          <w:rPr>
            <w:rFonts w:ascii="Times New Roman" w:hAnsi="Times New Roman"/>
            <w:noProof/>
            <w:webHidden/>
          </w:rPr>
        </w:r>
        <w:r w:rsidR="00F50BB2" w:rsidRPr="00FE4DEB">
          <w:rPr>
            <w:rFonts w:ascii="Times New Roman" w:hAnsi="Times New Roman"/>
            <w:noProof/>
            <w:webHidden/>
          </w:rPr>
          <w:fldChar w:fldCharType="separate"/>
        </w:r>
        <w:r w:rsidR="009830A4">
          <w:rPr>
            <w:rFonts w:ascii="Times New Roman" w:hAnsi="Times New Roman"/>
            <w:noProof/>
            <w:webHidden/>
          </w:rPr>
          <w:t>12</w:t>
        </w:r>
        <w:r w:rsidR="00F50BB2" w:rsidRPr="00FE4DEB">
          <w:rPr>
            <w:rFonts w:ascii="Times New Roman" w:hAnsi="Times New Roman"/>
            <w:noProof/>
            <w:webHidden/>
          </w:rPr>
          <w:fldChar w:fldCharType="end"/>
        </w:r>
      </w:hyperlink>
    </w:p>
    <w:p w14:paraId="163B1900" w14:textId="1D240830" w:rsidR="00F50BB2" w:rsidRPr="00FE4DEB" w:rsidRDefault="00000000">
      <w:pPr>
        <w:pStyle w:val="TOC2"/>
        <w:rPr>
          <w:rFonts w:ascii="Times New Roman" w:eastAsiaTheme="minorEastAsia" w:hAnsi="Times New Roman"/>
          <w:noProof/>
          <w:lang w:val="lv-LV" w:eastAsia="lv-LV"/>
        </w:rPr>
      </w:pPr>
      <w:hyperlink w:anchor="_Toc118807425" w:history="1">
        <w:r w:rsidR="00F50BB2" w:rsidRPr="00FE4DEB">
          <w:rPr>
            <w:rStyle w:val="Hyperlink"/>
            <w:rFonts w:ascii="Times New Roman" w:hAnsi="Times New Roman"/>
            <w:noProof/>
          </w:rPr>
          <w:t>2.2. Investīciju projekta saturiskā saistība ar citiem iesniegtajiem/ īstenotajiem/ īstenošanā esošiem projektiem</w:t>
        </w:r>
        <w:r w:rsidR="00F50BB2" w:rsidRPr="00FE4DEB">
          <w:rPr>
            <w:rFonts w:ascii="Times New Roman" w:hAnsi="Times New Roman"/>
            <w:noProof/>
            <w:webHidden/>
          </w:rPr>
          <w:tab/>
        </w:r>
        <w:r w:rsidR="00F50BB2" w:rsidRPr="00FE4DEB">
          <w:rPr>
            <w:rFonts w:ascii="Times New Roman" w:hAnsi="Times New Roman"/>
            <w:noProof/>
            <w:webHidden/>
          </w:rPr>
          <w:fldChar w:fldCharType="begin"/>
        </w:r>
        <w:r w:rsidR="00F50BB2" w:rsidRPr="00FE4DEB">
          <w:rPr>
            <w:rFonts w:ascii="Times New Roman" w:hAnsi="Times New Roman"/>
            <w:noProof/>
            <w:webHidden/>
          </w:rPr>
          <w:instrText xml:space="preserve"> PAGEREF _Toc118807425 \h </w:instrText>
        </w:r>
        <w:r w:rsidR="00F50BB2" w:rsidRPr="00FE4DEB">
          <w:rPr>
            <w:rFonts w:ascii="Times New Roman" w:hAnsi="Times New Roman"/>
            <w:noProof/>
            <w:webHidden/>
          </w:rPr>
        </w:r>
        <w:r w:rsidR="00F50BB2" w:rsidRPr="00FE4DEB">
          <w:rPr>
            <w:rFonts w:ascii="Times New Roman" w:hAnsi="Times New Roman"/>
            <w:noProof/>
            <w:webHidden/>
          </w:rPr>
          <w:fldChar w:fldCharType="separate"/>
        </w:r>
        <w:r w:rsidR="009830A4">
          <w:rPr>
            <w:rFonts w:ascii="Times New Roman" w:hAnsi="Times New Roman"/>
            <w:noProof/>
            <w:webHidden/>
          </w:rPr>
          <w:t>13</w:t>
        </w:r>
        <w:r w:rsidR="00F50BB2" w:rsidRPr="00FE4DEB">
          <w:rPr>
            <w:rFonts w:ascii="Times New Roman" w:hAnsi="Times New Roman"/>
            <w:noProof/>
            <w:webHidden/>
          </w:rPr>
          <w:fldChar w:fldCharType="end"/>
        </w:r>
      </w:hyperlink>
    </w:p>
    <w:p w14:paraId="743ADDE7" w14:textId="59BE8FCE" w:rsidR="00F50BB2" w:rsidRPr="00FE4DEB" w:rsidRDefault="00000000">
      <w:pPr>
        <w:pStyle w:val="TOC1"/>
        <w:rPr>
          <w:rFonts w:ascii="Times New Roman" w:eastAsiaTheme="minorEastAsia" w:hAnsi="Times New Roman"/>
          <w:noProof/>
          <w:lang w:val="lv-LV" w:eastAsia="lv-LV"/>
        </w:rPr>
      </w:pPr>
      <w:hyperlink w:anchor="_Toc118807426" w:history="1">
        <w:r w:rsidR="00F50BB2" w:rsidRPr="00FE4DEB">
          <w:rPr>
            <w:rStyle w:val="Hyperlink"/>
            <w:rFonts w:ascii="Times New Roman" w:hAnsi="Times New Roman"/>
            <w:noProof/>
          </w:rPr>
          <w:t>4.SADAĻA - APLIECINĀJUMS</w:t>
        </w:r>
        <w:r w:rsidR="00F50BB2" w:rsidRPr="00FE4DEB">
          <w:rPr>
            <w:rFonts w:ascii="Times New Roman" w:hAnsi="Times New Roman"/>
            <w:noProof/>
            <w:webHidden/>
          </w:rPr>
          <w:tab/>
        </w:r>
        <w:r w:rsidR="00F50BB2" w:rsidRPr="00FE4DEB">
          <w:rPr>
            <w:rFonts w:ascii="Times New Roman" w:hAnsi="Times New Roman"/>
            <w:noProof/>
            <w:webHidden/>
          </w:rPr>
          <w:fldChar w:fldCharType="begin"/>
        </w:r>
        <w:r w:rsidR="00F50BB2" w:rsidRPr="00FE4DEB">
          <w:rPr>
            <w:rFonts w:ascii="Times New Roman" w:hAnsi="Times New Roman"/>
            <w:noProof/>
            <w:webHidden/>
          </w:rPr>
          <w:instrText xml:space="preserve"> PAGEREF _Toc118807426 \h </w:instrText>
        </w:r>
        <w:r w:rsidR="00F50BB2" w:rsidRPr="00FE4DEB">
          <w:rPr>
            <w:rFonts w:ascii="Times New Roman" w:hAnsi="Times New Roman"/>
            <w:noProof/>
            <w:webHidden/>
          </w:rPr>
        </w:r>
        <w:r w:rsidR="00F50BB2" w:rsidRPr="00FE4DEB">
          <w:rPr>
            <w:rFonts w:ascii="Times New Roman" w:hAnsi="Times New Roman"/>
            <w:noProof/>
            <w:webHidden/>
          </w:rPr>
          <w:fldChar w:fldCharType="separate"/>
        </w:r>
        <w:r w:rsidR="009830A4">
          <w:rPr>
            <w:rFonts w:ascii="Times New Roman" w:hAnsi="Times New Roman"/>
            <w:noProof/>
            <w:webHidden/>
          </w:rPr>
          <w:t>14</w:t>
        </w:r>
        <w:r w:rsidR="00F50BB2" w:rsidRPr="00FE4DEB">
          <w:rPr>
            <w:rFonts w:ascii="Times New Roman" w:hAnsi="Times New Roman"/>
            <w:noProof/>
            <w:webHidden/>
          </w:rPr>
          <w:fldChar w:fldCharType="end"/>
        </w:r>
      </w:hyperlink>
    </w:p>
    <w:p w14:paraId="115FDD02" w14:textId="5230137D" w:rsidR="00F50BB2" w:rsidRPr="00FE4DEB" w:rsidRDefault="00000000">
      <w:pPr>
        <w:pStyle w:val="TOC1"/>
        <w:rPr>
          <w:rStyle w:val="Hyperlink"/>
          <w:rFonts w:ascii="Times New Roman" w:hAnsi="Times New Roman"/>
        </w:rPr>
      </w:pPr>
      <w:hyperlink w:anchor="_Toc118807427" w:history="1">
        <w:r w:rsidR="00F50BB2" w:rsidRPr="00FE4DEB">
          <w:rPr>
            <w:rStyle w:val="Hyperlink"/>
            <w:rFonts w:ascii="Times New Roman" w:hAnsi="Times New Roman"/>
            <w:noProof/>
          </w:rPr>
          <w:t>PIELIKUMI</w:t>
        </w:r>
        <w:r w:rsidR="00F50BB2" w:rsidRPr="00FE4DEB">
          <w:rPr>
            <w:rStyle w:val="Hyperlink"/>
            <w:rFonts w:ascii="Times New Roman" w:hAnsi="Times New Roman"/>
            <w:webHidden/>
          </w:rPr>
          <w:tab/>
        </w:r>
        <w:r w:rsidR="00F50BB2" w:rsidRPr="00FE4DEB">
          <w:rPr>
            <w:rStyle w:val="Hyperlink"/>
            <w:rFonts w:ascii="Times New Roman" w:hAnsi="Times New Roman"/>
            <w:webHidden/>
          </w:rPr>
          <w:fldChar w:fldCharType="begin"/>
        </w:r>
        <w:r w:rsidR="00F50BB2" w:rsidRPr="00FE4DEB">
          <w:rPr>
            <w:rStyle w:val="Hyperlink"/>
            <w:rFonts w:ascii="Times New Roman" w:hAnsi="Times New Roman"/>
            <w:webHidden/>
          </w:rPr>
          <w:instrText xml:space="preserve"> PAGEREF _Toc118807427 \h </w:instrText>
        </w:r>
        <w:r w:rsidR="00F50BB2" w:rsidRPr="00FE4DEB">
          <w:rPr>
            <w:rStyle w:val="Hyperlink"/>
            <w:rFonts w:ascii="Times New Roman" w:hAnsi="Times New Roman"/>
            <w:webHidden/>
          </w:rPr>
        </w:r>
        <w:r w:rsidR="00F50BB2" w:rsidRPr="00FE4DEB">
          <w:rPr>
            <w:rStyle w:val="Hyperlink"/>
            <w:rFonts w:ascii="Times New Roman" w:hAnsi="Times New Roman"/>
            <w:webHidden/>
          </w:rPr>
          <w:fldChar w:fldCharType="separate"/>
        </w:r>
        <w:r w:rsidR="009830A4">
          <w:rPr>
            <w:rStyle w:val="Hyperlink"/>
            <w:rFonts w:ascii="Times New Roman" w:hAnsi="Times New Roman"/>
            <w:noProof/>
            <w:webHidden/>
          </w:rPr>
          <w:t>16</w:t>
        </w:r>
        <w:r w:rsidR="00F50BB2" w:rsidRPr="00FE4DEB">
          <w:rPr>
            <w:rStyle w:val="Hyperlink"/>
            <w:rFonts w:ascii="Times New Roman" w:hAnsi="Times New Roman"/>
            <w:webHidden/>
          </w:rPr>
          <w:fldChar w:fldCharType="end"/>
        </w:r>
      </w:hyperlink>
    </w:p>
    <w:p w14:paraId="2376C931" w14:textId="3528B455" w:rsidR="004A7B36" w:rsidRDefault="004A7B36" w:rsidP="003871F0">
      <w:r w:rsidRPr="00B14A7E">
        <w:rPr>
          <w:noProof/>
        </w:rPr>
        <w:fldChar w:fldCharType="end"/>
      </w:r>
    </w:p>
    <w:p w14:paraId="2376C932" w14:textId="17F63C3D" w:rsidR="005669BA" w:rsidRPr="00B14A7E" w:rsidRDefault="00A806FF" w:rsidP="00B14A7E">
      <w:pPr>
        <w:jc w:val="center"/>
        <w:rPr>
          <w:bCs/>
          <w:szCs w:val="24"/>
        </w:rPr>
      </w:pPr>
      <w:bookmarkStart w:id="0" w:name="_Toc415225910"/>
      <w:bookmarkStart w:id="1" w:name="_Toc425324793"/>
      <w:r>
        <w:br w:type="page"/>
      </w:r>
      <w:bookmarkEnd w:id="0"/>
      <w:bookmarkEnd w:id="1"/>
    </w:p>
    <w:p w14:paraId="793CD82B" w14:textId="76C6DC23" w:rsidR="001369A6" w:rsidRPr="00721CB3" w:rsidRDefault="002C31C3" w:rsidP="00A25887">
      <w:pPr>
        <w:spacing w:after="120" w:line="240" w:lineRule="auto"/>
        <w:ind w:firstLine="720"/>
        <w:jc w:val="both"/>
        <w:rPr>
          <w:rFonts w:ascii="Times New Roman" w:hAnsi="Times New Roman"/>
          <w:b/>
          <w:bCs/>
        </w:rPr>
      </w:pPr>
      <w:r w:rsidRPr="00721CB3">
        <w:rPr>
          <w:rFonts w:ascii="Times New Roman" w:hAnsi="Times New Roman"/>
          <w:b/>
          <w:bCs/>
        </w:rPr>
        <w:lastRenderedPageBreak/>
        <w:t>Vispārīga informācija</w:t>
      </w:r>
    </w:p>
    <w:p w14:paraId="489B1F76" w14:textId="0249D8B7" w:rsidR="000C4146" w:rsidRPr="00721CB3" w:rsidRDefault="009B0C90" w:rsidP="009B0C90">
      <w:pPr>
        <w:spacing w:after="0" w:line="240" w:lineRule="auto"/>
        <w:ind w:right="-2" w:firstLine="720"/>
        <w:jc w:val="both"/>
        <w:rPr>
          <w:rFonts w:ascii="Times New Roman" w:hAnsi="Times New Roman"/>
        </w:rPr>
      </w:pPr>
      <w:r w:rsidRPr="00721CB3">
        <w:rPr>
          <w:rFonts w:ascii="Times New Roman" w:hAnsi="Times New Roman"/>
        </w:rPr>
        <w:t>P</w:t>
      </w:r>
      <w:r w:rsidR="00C369D6" w:rsidRPr="00721CB3">
        <w:rPr>
          <w:rFonts w:ascii="Times New Roman" w:hAnsi="Times New Roman"/>
        </w:rPr>
        <w:t xml:space="preserve">rojekta iesnieguma </w:t>
      </w:r>
      <w:r w:rsidR="005669BA" w:rsidRPr="00721CB3">
        <w:rPr>
          <w:rFonts w:ascii="Times New Roman" w:hAnsi="Times New Roman"/>
        </w:rPr>
        <w:t xml:space="preserve">veidlapas </w:t>
      </w:r>
      <w:r w:rsidR="002E60A9" w:rsidRPr="00721CB3">
        <w:rPr>
          <w:rFonts w:ascii="Times New Roman" w:hAnsi="Times New Roman"/>
        </w:rPr>
        <w:t xml:space="preserve">(turpmāk – PIV) </w:t>
      </w:r>
      <w:r w:rsidR="005669BA" w:rsidRPr="00721CB3">
        <w:rPr>
          <w:rFonts w:ascii="Times New Roman" w:hAnsi="Times New Roman"/>
        </w:rPr>
        <w:t>aizpildīšana</w:t>
      </w:r>
      <w:r w:rsidRPr="00721CB3">
        <w:rPr>
          <w:rFonts w:ascii="Times New Roman" w:hAnsi="Times New Roman"/>
        </w:rPr>
        <w:t>s metodika</w:t>
      </w:r>
      <w:r w:rsidR="005669BA" w:rsidRPr="00721CB3">
        <w:rPr>
          <w:rFonts w:ascii="Times New Roman" w:hAnsi="Times New Roman"/>
        </w:rPr>
        <w:t xml:space="preserve"> (turpmāk – metodika) ir sagatavota ievērojot Ministru kabineta </w:t>
      </w:r>
      <w:r w:rsidR="00D51A56" w:rsidRPr="00721CB3">
        <w:rPr>
          <w:rFonts w:ascii="Times New Roman" w:hAnsi="Times New Roman"/>
        </w:rPr>
        <w:t>20</w:t>
      </w:r>
      <w:r w:rsidR="00A7790E" w:rsidRPr="00721CB3">
        <w:rPr>
          <w:rFonts w:ascii="Times New Roman" w:hAnsi="Times New Roman"/>
        </w:rPr>
        <w:t>2</w:t>
      </w:r>
      <w:r w:rsidR="00FA4499" w:rsidRPr="00721CB3">
        <w:rPr>
          <w:rFonts w:ascii="Times New Roman" w:hAnsi="Times New Roman"/>
        </w:rPr>
        <w:t>3</w:t>
      </w:r>
      <w:r w:rsidR="00D51A56" w:rsidRPr="00721CB3">
        <w:rPr>
          <w:rFonts w:ascii="Times New Roman" w:hAnsi="Times New Roman"/>
        </w:rPr>
        <w:t>.gada</w:t>
      </w:r>
      <w:r w:rsidR="005669BA" w:rsidRPr="00721CB3">
        <w:rPr>
          <w:rFonts w:ascii="Times New Roman" w:hAnsi="Times New Roman"/>
        </w:rPr>
        <w:t xml:space="preserve"> </w:t>
      </w:r>
      <w:r w:rsidR="00FC781C" w:rsidRPr="00721CB3">
        <w:rPr>
          <w:rFonts w:ascii="Times New Roman" w:hAnsi="Times New Roman"/>
        </w:rPr>
        <w:t>7</w:t>
      </w:r>
      <w:r w:rsidR="00B93FD1" w:rsidRPr="00721CB3">
        <w:rPr>
          <w:rFonts w:ascii="Times New Roman" w:hAnsi="Times New Roman"/>
        </w:rPr>
        <w:t>.</w:t>
      </w:r>
      <w:r w:rsidR="009D35F3" w:rsidRPr="00721CB3">
        <w:rPr>
          <w:rFonts w:ascii="Times New Roman" w:hAnsi="Times New Roman"/>
        </w:rPr>
        <w:t>februāra</w:t>
      </w:r>
      <w:r w:rsidR="00B93FD1" w:rsidRPr="00721CB3">
        <w:rPr>
          <w:rFonts w:ascii="Times New Roman" w:hAnsi="Times New Roman"/>
        </w:rPr>
        <w:t xml:space="preserve"> </w:t>
      </w:r>
      <w:r w:rsidR="005669BA" w:rsidRPr="00721CB3">
        <w:rPr>
          <w:rFonts w:ascii="Times New Roman" w:hAnsi="Times New Roman"/>
        </w:rPr>
        <w:t>noteikumos Nr.</w:t>
      </w:r>
      <w:r w:rsidR="00FC781C" w:rsidRPr="00721CB3">
        <w:rPr>
          <w:rFonts w:ascii="Times New Roman" w:hAnsi="Times New Roman"/>
        </w:rPr>
        <w:t xml:space="preserve">57 </w:t>
      </w:r>
      <w:r w:rsidR="005669BA" w:rsidRPr="00721CB3">
        <w:rPr>
          <w:rFonts w:ascii="Times New Roman" w:hAnsi="Times New Roman"/>
        </w:rPr>
        <w:t>“</w:t>
      </w:r>
      <w:r w:rsidR="00141FB9" w:rsidRPr="00721CB3">
        <w:rPr>
          <w:rFonts w:ascii="Times New Roman" w:hAnsi="Times New Roman"/>
          <w:i/>
          <w:iCs/>
        </w:rPr>
        <w:t>Eiropas Savienības Atveseļošanas un noturības mehānisma plāna 1.komponentes “Klimata pārmaiņas un vides ilgtspēja” 1.1. reformu un investīciju virziena “Emisiju samazināšana transporta sektorā” 1.1.1.r. reformas “Rīgas metropoles areāla transporta sistēmas zaļināšana” 1.1.1.3.i. investīcijas “Pilnveidota veloceļu infrastruktūra” īstenošanas noteikumi</w:t>
      </w:r>
      <w:r w:rsidR="006214DB" w:rsidRPr="00721CB3">
        <w:rPr>
          <w:rFonts w:ascii="Times New Roman" w:hAnsi="Times New Roman"/>
        </w:rPr>
        <w:t>”</w:t>
      </w:r>
      <w:r w:rsidR="00E51C6C" w:rsidRPr="00721CB3">
        <w:rPr>
          <w:rFonts w:ascii="Times New Roman" w:hAnsi="Times New Roman"/>
        </w:rPr>
        <w:t xml:space="preserve"> </w:t>
      </w:r>
      <w:r w:rsidR="00574064" w:rsidRPr="00721CB3">
        <w:rPr>
          <w:rFonts w:ascii="Times New Roman" w:hAnsi="Times New Roman"/>
        </w:rPr>
        <w:t xml:space="preserve">(turpmāk – </w:t>
      </w:r>
      <w:r w:rsidR="00A457D1" w:rsidRPr="00721CB3">
        <w:rPr>
          <w:rFonts w:ascii="Times New Roman" w:hAnsi="Times New Roman"/>
        </w:rPr>
        <w:t>N</w:t>
      </w:r>
      <w:r w:rsidR="00574064" w:rsidRPr="00721CB3">
        <w:rPr>
          <w:rFonts w:ascii="Times New Roman" w:hAnsi="Times New Roman"/>
        </w:rPr>
        <w:t xml:space="preserve">oteikumi) </w:t>
      </w:r>
      <w:r w:rsidR="0004347B" w:rsidRPr="00721CB3">
        <w:rPr>
          <w:rFonts w:ascii="Times New Roman" w:hAnsi="Times New Roman"/>
        </w:rPr>
        <w:t>noteikt</w:t>
      </w:r>
      <w:r w:rsidR="008C4D90" w:rsidRPr="00721CB3">
        <w:rPr>
          <w:rFonts w:ascii="Times New Roman" w:hAnsi="Times New Roman"/>
        </w:rPr>
        <w:t>os atbalsta piešķiršanas un projektu īstenošanas nosacījumus.</w:t>
      </w:r>
    </w:p>
    <w:p w14:paraId="5E4068F7" w14:textId="2E6B576E" w:rsidR="002E3549" w:rsidRPr="00721CB3" w:rsidRDefault="00EB54D1" w:rsidP="002E3549">
      <w:pPr>
        <w:spacing w:before="120" w:after="0" w:line="240" w:lineRule="auto"/>
        <w:ind w:right="-2" w:firstLine="720"/>
        <w:jc w:val="both"/>
        <w:rPr>
          <w:rFonts w:ascii="Times New Roman" w:hAnsi="Times New Roman"/>
          <w:color w:val="833C0B" w:themeColor="accent2" w:themeShade="80"/>
        </w:rPr>
      </w:pPr>
      <w:r w:rsidRPr="00721CB3">
        <w:rPr>
          <w:rFonts w:ascii="Times New Roman" w:hAnsi="Times New Roman"/>
        </w:rPr>
        <w:t xml:space="preserve">Visas </w:t>
      </w:r>
      <w:r w:rsidR="002E60A9" w:rsidRPr="00721CB3">
        <w:rPr>
          <w:rFonts w:ascii="Times New Roman" w:hAnsi="Times New Roman"/>
        </w:rPr>
        <w:t>PIV</w:t>
      </w:r>
      <w:r w:rsidRPr="00721CB3">
        <w:rPr>
          <w:rFonts w:ascii="Times New Roman" w:hAnsi="Times New Roman"/>
        </w:rPr>
        <w:t xml:space="preserve"> sadaļas aizpilda latviešu valodā, datorrakstā. </w:t>
      </w:r>
      <w:r w:rsidR="00367D9E" w:rsidRPr="00721CB3">
        <w:rPr>
          <w:rFonts w:ascii="Times New Roman" w:hAnsi="Times New Roman"/>
        </w:rPr>
        <w:t xml:space="preserve">Finansējuma saņēmējs </w:t>
      </w:r>
      <w:r w:rsidR="002E60A9" w:rsidRPr="00721CB3">
        <w:rPr>
          <w:rFonts w:ascii="Times New Roman" w:hAnsi="Times New Roman"/>
        </w:rPr>
        <w:t>PIV</w:t>
      </w:r>
      <w:r w:rsidRPr="00721CB3">
        <w:rPr>
          <w:rFonts w:ascii="Times New Roman" w:hAnsi="Times New Roman"/>
        </w:rPr>
        <w:t xml:space="preserve"> pievieno visus </w:t>
      </w:r>
      <w:r w:rsidR="00C301DA" w:rsidRPr="00721CB3">
        <w:rPr>
          <w:rFonts w:ascii="Times New Roman" w:hAnsi="Times New Roman"/>
        </w:rPr>
        <w:t>projekta iesniegumu iesniegšanas kārtīb</w:t>
      </w:r>
      <w:r w:rsidR="00AE282A" w:rsidRPr="00721CB3">
        <w:rPr>
          <w:rFonts w:ascii="Times New Roman" w:hAnsi="Times New Roman"/>
        </w:rPr>
        <w:t xml:space="preserve">ā </w:t>
      </w:r>
      <w:r w:rsidR="00413B4E" w:rsidRPr="00721CB3">
        <w:rPr>
          <w:rFonts w:ascii="Times New Roman" w:hAnsi="Times New Roman"/>
        </w:rPr>
        <w:t xml:space="preserve">(turpmāk – iesniegšanas kārtība) </w:t>
      </w:r>
      <w:r w:rsidRPr="00721CB3">
        <w:rPr>
          <w:rFonts w:ascii="Times New Roman" w:hAnsi="Times New Roman"/>
        </w:rPr>
        <w:t>minētos pielikumus</w:t>
      </w:r>
      <w:r w:rsidR="00ED64F6" w:rsidRPr="00721CB3">
        <w:rPr>
          <w:rFonts w:ascii="Times New Roman" w:hAnsi="Times New Roman"/>
        </w:rPr>
        <w:t xml:space="preserve">. </w:t>
      </w:r>
      <w:r w:rsidR="002E3549" w:rsidRPr="00721CB3">
        <w:rPr>
          <w:rFonts w:ascii="Times New Roman" w:hAnsi="Times New Roman"/>
        </w:rPr>
        <w:t xml:space="preserve">Gadījumā, </w:t>
      </w:r>
      <w:r w:rsidR="00330AD9" w:rsidRPr="00721CB3">
        <w:rPr>
          <w:rFonts w:ascii="Times New Roman" w:hAnsi="Times New Roman"/>
        </w:rPr>
        <w:t xml:space="preserve">ja </w:t>
      </w:r>
      <w:r w:rsidR="00C751C4" w:rsidRPr="00721CB3">
        <w:rPr>
          <w:rFonts w:ascii="Times New Roman" w:hAnsi="Times New Roman"/>
        </w:rPr>
        <w:t>finansējuma saņēmējs PIV</w:t>
      </w:r>
      <w:r w:rsidR="00330AD9" w:rsidRPr="00721CB3">
        <w:rPr>
          <w:rFonts w:ascii="Times New Roman" w:hAnsi="Times New Roman"/>
        </w:rPr>
        <w:t xml:space="preserve"> atsaucas arī uz citiem pielikumiem</w:t>
      </w:r>
      <w:r w:rsidR="00745D7B" w:rsidRPr="00721CB3">
        <w:rPr>
          <w:rFonts w:ascii="Times New Roman" w:hAnsi="Times New Roman"/>
        </w:rPr>
        <w:t>, tos arī pievieno projekta iesniegumam.</w:t>
      </w:r>
    </w:p>
    <w:p w14:paraId="2376C936" w14:textId="5EC1FC14" w:rsidR="00EB54D1" w:rsidRPr="00721CB3" w:rsidRDefault="007804B7" w:rsidP="002E3549">
      <w:pPr>
        <w:spacing w:before="120" w:after="0" w:line="240" w:lineRule="auto"/>
        <w:ind w:right="-2" w:firstLine="720"/>
        <w:jc w:val="both"/>
        <w:rPr>
          <w:rFonts w:ascii="Times New Roman" w:hAnsi="Times New Roman"/>
        </w:rPr>
      </w:pPr>
      <w:r w:rsidRPr="00721CB3">
        <w:rPr>
          <w:rFonts w:ascii="Times New Roman" w:hAnsi="Times New Roman"/>
        </w:rPr>
        <w:t>I</w:t>
      </w:r>
      <w:r w:rsidR="00EB54D1" w:rsidRPr="00721CB3">
        <w:rPr>
          <w:rFonts w:ascii="Times New Roman" w:hAnsi="Times New Roman"/>
        </w:rPr>
        <w:t xml:space="preserve">nformācija par iesniedzamo dokumentu noformēšanu </w:t>
      </w:r>
      <w:r w:rsidR="00FA04F2" w:rsidRPr="00721CB3">
        <w:rPr>
          <w:rFonts w:ascii="Times New Roman" w:hAnsi="Times New Roman"/>
        </w:rPr>
        <w:t>sniegta</w:t>
      </w:r>
      <w:r w:rsidR="00EB54D1" w:rsidRPr="00721CB3">
        <w:rPr>
          <w:rFonts w:ascii="Times New Roman" w:hAnsi="Times New Roman"/>
        </w:rPr>
        <w:t xml:space="preserve"> </w:t>
      </w:r>
      <w:r w:rsidR="00470F33" w:rsidRPr="00721CB3">
        <w:rPr>
          <w:rFonts w:ascii="Times New Roman" w:hAnsi="Times New Roman"/>
        </w:rPr>
        <w:t>iesniegšanas kārtības</w:t>
      </w:r>
      <w:r w:rsidR="00EB54D1" w:rsidRPr="00721CB3">
        <w:rPr>
          <w:rFonts w:ascii="Times New Roman" w:hAnsi="Times New Roman"/>
        </w:rPr>
        <w:t xml:space="preserve"> </w:t>
      </w:r>
      <w:r w:rsidR="009E000E" w:rsidRPr="00721CB3">
        <w:rPr>
          <w:rFonts w:ascii="Times New Roman" w:hAnsi="Times New Roman"/>
        </w:rPr>
        <w:t>2.</w:t>
      </w:r>
      <w:r w:rsidR="00A417DE" w:rsidRPr="00721CB3">
        <w:rPr>
          <w:rFonts w:ascii="Times New Roman" w:hAnsi="Times New Roman"/>
        </w:rPr>
        <w:t>nodaļā</w:t>
      </w:r>
      <w:r w:rsidR="00EB54D1" w:rsidRPr="00721CB3">
        <w:rPr>
          <w:rFonts w:ascii="Times New Roman" w:hAnsi="Times New Roman"/>
        </w:rPr>
        <w:t xml:space="preserve"> “Projekt</w:t>
      </w:r>
      <w:r w:rsidR="007A19E9" w:rsidRPr="00721CB3">
        <w:rPr>
          <w:rFonts w:ascii="Times New Roman" w:hAnsi="Times New Roman"/>
        </w:rPr>
        <w:t>a</w:t>
      </w:r>
      <w:r w:rsidR="00EB54D1" w:rsidRPr="00721CB3">
        <w:rPr>
          <w:rFonts w:ascii="Times New Roman" w:hAnsi="Times New Roman"/>
        </w:rPr>
        <w:t xml:space="preserve"> iesniegum</w:t>
      </w:r>
      <w:r w:rsidR="00467260">
        <w:rPr>
          <w:rFonts w:ascii="Times New Roman" w:hAnsi="Times New Roman"/>
        </w:rPr>
        <w:t>a</w:t>
      </w:r>
      <w:r w:rsidR="00EB54D1" w:rsidRPr="00721CB3">
        <w:rPr>
          <w:rFonts w:ascii="Times New Roman" w:hAnsi="Times New Roman"/>
        </w:rPr>
        <w:t xml:space="preserve"> </w:t>
      </w:r>
      <w:r w:rsidR="009E000E" w:rsidRPr="00721CB3">
        <w:rPr>
          <w:rFonts w:ascii="Times New Roman" w:hAnsi="Times New Roman"/>
        </w:rPr>
        <w:t xml:space="preserve">sagatavošanas </w:t>
      </w:r>
      <w:r w:rsidR="00EB54D1" w:rsidRPr="00721CB3">
        <w:rPr>
          <w:rFonts w:ascii="Times New Roman" w:hAnsi="Times New Roman"/>
        </w:rPr>
        <w:t>un iesniegšanas kārtība”.</w:t>
      </w:r>
    </w:p>
    <w:p w14:paraId="2376C937" w14:textId="39844BC2" w:rsidR="00EB54D1" w:rsidRPr="00721CB3" w:rsidRDefault="00EB54D1" w:rsidP="00EB54D1">
      <w:pPr>
        <w:spacing w:before="120" w:after="0" w:line="240" w:lineRule="auto"/>
        <w:ind w:right="-2" w:firstLine="720"/>
        <w:jc w:val="both"/>
        <w:rPr>
          <w:rFonts w:ascii="Times New Roman" w:hAnsi="Times New Roman"/>
        </w:rPr>
      </w:pPr>
      <w:r w:rsidRPr="00721CB3">
        <w:rPr>
          <w:rFonts w:ascii="Times New Roman" w:hAnsi="Times New Roman"/>
        </w:rPr>
        <w:t xml:space="preserve">Aizpildot projekta iesniegumu, jānodrošina projekta iesniegumā sniegtās informācijas saskaņotība starp visām </w:t>
      </w:r>
      <w:r w:rsidR="003B6ABC" w:rsidRPr="00721CB3">
        <w:rPr>
          <w:rFonts w:ascii="Times New Roman" w:hAnsi="Times New Roman"/>
        </w:rPr>
        <w:t>PIV</w:t>
      </w:r>
      <w:r w:rsidR="001D7889" w:rsidRPr="00721CB3">
        <w:rPr>
          <w:rFonts w:ascii="Times New Roman" w:hAnsi="Times New Roman"/>
        </w:rPr>
        <w:t xml:space="preserve"> </w:t>
      </w:r>
      <w:r w:rsidRPr="00721CB3">
        <w:rPr>
          <w:rFonts w:ascii="Times New Roman" w:hAnsi="Times New Roman"/>
        </w:rPr>
        <w:t>sadaļām</w:t>
      </w:r>
      <w:r w:rsidR="001D7889" w:rsidRPr="00721CB3">
        <w:rPr>
          <w:rFonts w:ascii="Times New Roman" w:hAnsi="Times New Roman"/>
        </w:rPr>
        <w:t xml:space="preserve"> </w:t>
      </w:r>
      <w:r w:rsidRPr="00721CB3">
        <w:rPr>
          <w:rFonts w:ascii="Times New Roman" w:hAnsi="Times New Roman"/>
        </w:rPr>
        <w:t>un visiem projekta iesnieguma pielikumiem.</w:t>
      </w:r>
    </w:p>
    <w:p w14:paraId="2376C938" w14:textId="16152054" w:rsidR="00EB54D1" w:rsidRPr="00721CB3" w:rsidRDefault="00EB54D1" w:rsidP="00EB54D1">
      <w:pPr>
        <w:spacing w:before="120" w:after="0" w:line="240" w:lineRule="auto"/>
        <w:ind w:right="-2" w:firstLine="720"/>
        <w:jc w:val="both"/>
        <w:rPr>
          <w:rFonts w:ascii="Times New Roman" w:hAnsi="Times New Roman"/>
        </w:rPr>
      </w:pPr>
      <w:r w:rsidRPr="00721CB3">
        <w:rPr>
          <w:rFonts w:ascii="Times New Roman" w:hAnsi="Times New Roman"/>
        </w:rPr>
        <w:t xml:space="preserve">Metodika ir veidota atbilstoši </w:t>
      </w:r>
      <w:r w:rsidR="000C39A5" w:rsidRPr="00721CB3">
        <w:rPr>
          <w:rFonts w:ascii="Times New Roman" w:hAnsi="Times New Roman"/>
        </w:rPr>
        <w:t>PIV</w:t>
      </w:r>
      <w:r w:rsidRPr="00721CB3">
        <w:rPr>
          <w:rFonts w:ascii="Times New Roman" w:hAnsi="Times New Roman"/>
        </w:rPr>
        <w:t xml:space="preserve"> sadaļām, skaidrojot, kāda informācija </w:t>
      </w:r>
      <w:r w:rsidR="00494B9B" w:rsidRPr="00721CB3">
        <w:rPr>
          <w:rFonts w:ascii="Times New Roman" w:hAnsi="Times New Roman"/>
        </w:rPr>
        <w:t>finansējuma saņēmējam</w:t>
      </w:r>
      <w:r w:rsidRPr="00721CB3">
        <w:rPr>
          <w:rFonts w:ascii="Times New Roman" w:hAnsi="Times New Roman"/>
        </w:rPr>
        <w:t xml:space="preserve"> jānorāda attiecīgajās sadaļās. Visi </w:t>
      </w:r>
      <w:r w:rsidR="00CD5AB3" w:rsidRPr="00721CB3">
        <w:rPr>
          <w:rFonts w:ascii="Times New Roman" w:hAnsi="Times New Roman"/>
        </w:rPr>
        <w:t>PIV</w:t>
      </w:r>
      <w:r w:rsidRPr="00721CB3">
        <w:rPr>
          <w:rFonts w:ascii="Times New Roman" w:hAnsi="Times New Roman"/>
        </w:rPr>
        <w:t xml:space="preserve"> aizpildīšanas ieteikumi un paskaidrojumi un atsauces uz normatīvajiem aktiem ir noformēti slīprakstā</w:t>
      </w:r>
      <w:r w:rsidR="00000D9A" w:rsidRPr="00721CB3">
        <w:rPr>
          <w:rFonts w:ascii="Times New Roman" w:hAnsi="Times New Roman"/>
        </w:rPr>
        <w:t>,</w:t>
      </w:r>
      <w:r w:rsidRPr="00721CB3">
        <w:rPr>
          <w:rFonts w:ascii="Times New Roman" w:hAnsi="Times New Roman"/>
        </w:rPr>
        <w:t xml:space="preserve"> “</w:t>
      </w:r>
      <w:r w:rsidR="00A12007" w:rsidRPr="00721CB3">
        <w:rPr>
          <w:rFonts w:ascii="Times New Roman" w:hAnsi="Times New Roman"/>
          <w:i/>
        </w:rPr>
        <w:t>sarkanā</w:t>
      </w:r>
      <w:r w:rsidRPr="00721CB3">
        <w:rPr>
          <w:rFonts w:ascii="Times New Roman" w:hAnsi="Times New Roman"/>
          <w:i/>
        </w:rPr>
        <w:t xml:space="preserve"> krāsā</w:t>
      </w:r>
      <w:r w:rsidRPr="00721CB3">
        <w:rPr>
          <w:rFonts w:ascii="Times New Roman" w:hAnsi="Times New Roman"/>
        </w:rPr>
        <w:t>”.</w:t>
      </w:r>
    </w:p>
    <w:p w14:paraId="2376C93A" w14:textId="77777777" w:rsidR="00FA5101" w:rsidRPr="00340252" w:rsidRDefault="00FA5101" w:rsidP="003C5410">
      <w:pPr>
        <w:rPr>
          <w:rFonts w:ascii="Times New Roman" w:hAnsi="Times New Roman"/>
        </w:rPr>
      </w:pPr>
    </w:p>
    <w:p w14:paraId="2376C93B" w14:textId="77777777" w:rsidR="00B70181" w:rsidRPr="00340252" w:rsidRDefault="00FA5101" w:rsidP="00D37C59">
      <w:pPr>
        <w:jc w:val="center"/>
        <w:rPr>
          <w:rFonts w:ascii="Times New Roman" w:hAnsi="Times New Roman"/>
        </w:rPr>
      </w:pPr>
      <w:r w:rsidRPr="00167F67">
        <w:rPr>
          <w:rFonts w:ascii="Times New Roman" w:hAnsi="Times New Roman"/>
          <w:highlight w:val="yellow"/>
        </w:rPr>
        <w:br w:type="page"/>
      </w:r>
      <w:r w:rsidR="00C47969" w:rsidRPr="00340252">
        <w:rPr>
          <w:rFonts w:ascii="Cambria,Bold" w:hAnsi="Cambria,Bold"/>
          <w:b/>
          <w:noProof/>
          <w:sz w:val="28"/>
          <w:lang w:eastAsia="lv-LV"/>
        </w:rPr>
        <w:lastRenderedPageBreak/>
        <w:drawing>
          <wp:inline distT="0" distB="0" distL="0" distR="0" wp14:anchorId="2376CF41" wp14:editId="2376CF42">
            <wp:extent cx="2322830" cy="11156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2830" cy="1115695"/>
                    </a:xfrm>
                    <a:prstGeom prst="rect">
                      <a:avLst/>
                    </a:prstGeom>
                    <a:noFill/>
                  </pic:spPr>
                </pic:pic>
              </a:graphicData>
            </a:graphic>
          </wp:inline>
        </w:drawing>
      </w:r>
    </w:p>
    <w:p w14:paraId="2376C93C" w14:textId="77777777" w:rsidR="00D37C59" w:rsidRPr="00340252" w:rsidRDefault="00D37C59" w:rsidP="003C5410">
      <w:pPr>
        <w:rPr>
          <w:rFonts w:ascii="Times New Roman" w:hAnsi="Times New Roman"/>
          <w:sz w:val="8"/>
          <w:szCs w:val="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C1570A" w:rsidRPr="00340252" w14:paraId="2376C93E" w14:textId="77777777" w:rsidTr="005A4581">
        <w:trPr>
          <w:trHeight w:val="547"/>
        </w:trPr>
        <w:tc>
          <w:tcPr>
            <w:tcW w:w="9776" w:type="dxa"/>
            <w:shd w:val="clear" w:color="auto" w:fill="D9D9D9"/>
            <w:vAlign w:val="center"/>
          </w:tcPr>
          <w:p w14:paraId="2376C93D" w14:textId="77777777" w:rsidR="00C1570A" w:rsidRPr="00B14A7E" w:rsidRDefault="009D7C33" w:rsidP="00B14A7E">
            <w:pPr>
              <w:jc w:val="center"/>
              <w:rPr>
                <w:bCs/>
              </w:rPr>
            </w:pPr>
            <w:bookmarkStart w:id="2" w:name="_Toc116904125"/>
            <w:r w:rsidRPr="00B14A7E">
              <w:rPr>
                <w:rFonts w:ascii="Times New Roman" w:hAnsi="Times New Roman"/>
                <w:b/>
                <w:bCs/>
              </w:rPr>
              <w:t>Atveseļošanas fonda investīciju projekta</w:t>
            </w:r>
            <w:r w:rsidRPr="00B14A7E" w:rsidDel="009D7C33">
              <w:rPr>
                <w:rFonts w:ascii="Times New Roman" w:hAnsi="Times New Roman"/>
                <w:b/>
                <w:bCs/>
              </w:rPr>
              <w:t xml:space="preserve"> </w:t>
            </w:r>
            <w:r w:rsidR="00C1570A" w:rsidRPr="00B14A7E">
              <w:rPr>
                <w:rFonts w:ascii="Times New Roman" w:hAnsi="Times New Roman"/>
                <w:b/>
                <w:bCs/>
              </w:rPr>
              <w:t>iesniegums</w:t>
            </w:r>
            <w:bookmarkEnd w:id="2"/>
          </w:p>
        </w:tc>
      </w:tr>
    </w:tbl>
    <w:p w14:paraId="2376C93F" w14:textId="77777777" w:rsidR="00B70181" w:rsidRPr="00340252" w:rsidRDefault="00B70181" w:rsidP="003C5410">
      <w:pPr>
        <w:rPr>
          <w:rFonts w:ascii="Times New Roman" w:hAnsi="Times New Roman"/>
          <w:sz w:val="8"/>
          <w:szCs w:val="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842"/>
        <w:gridCol w:w="45"/>
        <w:gridCol w:w="1431"/>
        <w:gridCol w:w="457"/>
        <w:gridCol w:w="2178"/>
      </w:tblGrid>
      <w:tr w:rsidR="001C5800" w:rsidRPr="00167F67" w14:paraId="2376C942" w14:textId="77777777" w:rsidTr="005A4581">
        <w:trPr>
          <w:trHeight w:val="537"/>
        </w:trPr>
        <w:tc>
          <w:tcPr>
            <w:tcW w:w="3823" w:type="dxa"/>
            <w:shd w:val="clear" w:color="auto" w:fill="D9D9D9"/>
            <w:vAlign w:val="center"/>
          </w:tcPr>
          <w:p w14:paraId="2376C940" w14:textId="77777777" w:rsidR="00C1570A" w:rsidRPr="00340252" w:rsidRDefault="00C1570A" w:rsidP="00735349">
            <w:pPr>
              <w:spacing w:after="0" w:line="240" w:lineRule="auto"/>
              <w:rPr>
                <w:rFonts w:ascii="Times New Roman" w:hAnsi="Times New Roman"/>
                <w:b/>
                <w:bCs/>
              </w:rPr>
            </w:pPr>
            <w:r w:rsidRPr="00340252">
              <w:rPr>
                <w:rFonts w:ascii="Times New Roman" w:hAnsi="Times New Roman"/>
                <w:b/>
                <w:bCs/>
              </w:rPr>
              <w:t>Projekta nosaukums:</w:t>
            </w:r>
          </w:p>
        </w:tc>
        <w:tc>
          <w:tcPr>
            <w:tcW w:w="5953" w:type="dxa"/>
            <w:gridSpan w:val="5"/>
            <w:shd w:val="clear" w:color="auto" w:fill="auto"/>
          </w:tcPr>
          <w:p w14:paraId="2376C941" w14:textId="79B433DD" w:rsidR="00C1570A" w:rsidRPr="00340252" w:rsidRDefault="00420B6D" w:rsidP="00735349">
            <w:pPr>
              <w:spacing w:after="0" w:line="240" w:lineRule="auto"/>
              <w:jc w:val="both"/>
              <w:rPr>
                <w:rFonts w:ascii="Times New Roman" w:hAnsi="Times New Roman"/>
                <w:color w:val="0000FF"/>
              </w:rPr>
            </w:pPr>
            <w:r w:rsidRPr="00075510">
              <w:rPr>
                <w:rFonts w:ascii="Times New Roman" w:hAnsi="Times New Roman"/>
                <w:i/>
                <w:iCs/>
                <w:color w:val="FF3399"/>
              </w:rPr>
              <w:t>Projekta nosaukums nedrīkst pārsniegt vienu teikumu</w:t>
            </w:r>
            <w:r w:rsidR="00BD44F1" w:rsidRPr="00075510">
              <w:rPr>
                <w:rFonts w:ascii="Times New Roman" w:hAnsi="Times New Roman"/>
                <w:i/>
                <w:iCs/>
                <w:color w:val="FF3399"/>
              </w:rPr>
              <w:t>, kodolīgi atspoguļojot saistību ar projekta mērķi.</w:t>
            </w:r>
          </w:p>
        </w:tc>
      </w:tr>
      <w:tr w:rsidR="001C5800" w:rsidRPr="00167F67" w14:paraId="2376C945" w14:textId="77777777" w:rsidTr="005A4581">
        <w:trPr>
          <w:trHeight w:val="550"/>
        </w:trPr>
        <w:tc>
          <w:tcPr>
            <w:tcW w:w="3823" w:type="dxa"/>
            <w:shd w:val="clear" w:color="auto" w:fill="D9D9D9"/>
            <w:vAlign w:val="center"/>
          </w:tcPr>
          <w:p w14:paraId="2376C943" w14:textId="77777777" w:rsidR="00C1570A" w:rsidRPr="00340252" w:rsidRDefault="00C52E63" w:rsidP="00735349">
            <w:pPr>
              <w:spacing w:after="0" w:line="240" w:lineRule="auto"/>
              <w:rPr>
                <w:rFonts w:ascii="Times New Roman" w:hAnsi="Times New Roman"/>
                <w:b/>
                <w:bCs/>
              </w:rPr>
            </w:pPr>
            <w:r w:rsidRPr="00340252">
              <w:rPr>
                <w:rFonts w:ascii="Times New Roman" w:hAnsi="Times New Roman"/>
                <w:b/>
                <w:bCs/>
              </w:rPr>
              <w:t>Reformas/ investīcijas/ investīcija pasākuma numurs un nosaukums:</w:t>
            </w:r>
          </w:p>
        </w:tc>
        <w:tc>
          <w:tcPr>
            <w:tcW w:w="5953" w:type="dxa"/>
            <w:gridSpan w:val="5"/>
            <w:shd w:val="clear" w:color="auto" w:fill="auto"/>
            <w:vAlign w:val="center"/>
          </w:tcPr>
          <w:p w14:paraId="2376C944" w14:textId="349689F5" w:rsidR="0094639C" w:rsidRPr="00340252" w:rsidRDefault="0053326A" w:rsidP="00EC7B06">
            <w:pPr>
              <w:spacing w:after="0" w:line="240" w:lineRule="auto"/>
              <w:jc w:val="both"/>
              <w:rPr>
                <w:rFonts w:ascii="Times New Roman" w:hAnsi="Times New Roman"/>
                <w:b/>
              </w:rPr>
            </w:pPr>
            <w:r w:rsidRPr="0053326A">
              <w:rPr>
                <w:rFonts w:ascii="Times New Roman" w:hAnsi="Times New Roman"/>
                <w:b/>
              </w:rPr>
              <w:t>1.1.1.3.i. investīcija “Pilnveidota veloceļu infrastruktūra”</w:t>
            </w:r>
          </w:p>
        </w:tc>
      </w:tr>
      <w:tr w:rsidR="001C5800" w:rsidRPr="00167F67" w14:paraId="2376C949" w14:textId="77777777" w:rsidTr="005A4581">
        <w:trPr>
          <w:trHeight w:val="417"/>
        </w:trPr>
        <w:tc>
          <w:tcPr>
            <w:tcW w:w="3823" w:type="dxa"/>
            <w:shd w:val="clear" w:color="auto" w:fill="D9D9D9"/>
            <w:vAlign w:val="center"/>
          </w:tcPr>
          <w:p w14:paraId="2376C946" w14:textId="77777777" w:rsidR="00C1570A" w:rsidRPr="00340252" w:rsidRDefault="00C52E63" w:rsidP="00735349">
            <w:pPr>
              <w:spacing w:after="0" w:line="240" w:lineRule="auto"/>
              <w:rPr>
                <w:rFonts w:ascii="Times New Roman" w:hAnsi="Times New Roman"/>
                <w:b/>
                <w:bCs/>
              </w:rPr>
            </w:pPr>
            <w:r w:rsidRPr="00340252">
              <w:rPr>
                <w:rFonts w:ascii="Times New Roman" w:hAnsi="Times New Roman"/>
                <w:b/>
                <w:bCs/>
              </w:rPr>
              <w:t>Investīcijas projekta iesniedzējs/Finansējuma saņēmējs/ Investīciju projekta īstenotājs:</w:t>
            </w:r>
          </w:p>
        </w:tc>
        <w:tc>
          <w:tcPr>
            <w:tcW w:w="5953" w:type="dxa"/>
            <w:gridSpan w:val="5"/>
            <w:shd w:val="clear" w:color="auto" w:fill="auto"/>
          </w:tcPr>
          <w:p w14:paraId="2376C948" w14:textId="48329D03" w:rsidR="00C1570A" w:rsidRPr="00340252" w:rsidRDefault="003925E0" w:rsidP="001E63CD">
            <w:pPr>
              <w:spacing w:after="0" w:line="240" w:lineRule="auto"/>
              <w:jc w:val="both"/>
              <w:rPr>
                <w:rFonts w:ascii="Times New Roman" w:hAnsi="Times New Roman"/>
                <w:color w:val="0000FF"/>
              </w:rPr>
            </w:pPr>
            <w:r>
              <w:rPr>
                <w:rFonts w:ascii="Times New Roman" w:hAnsi="Times New Roman"/>
                <w:i/>
                <w:iCs/>
                <w:color w:val="FF3399"/>
              </w:rPr>
              <w:t>Norāda finansējuma saņēmēja</w:t>
            </w:r>
            <w:r w:rsidR="00420B6D" w:rsidRPr="00AF54E2">
              <w:rPr>
                <w:rFonts w:ascii="Times New Roman" w:hAnsi="Times New Roman"/>
                <w:i/>
                <w:iCs/>
                <w:color w:val="FF3399"/>
              </w:rPr>
              <w:t xml:space="preserve"> nosaukumu</w:t>
            </w:r>
            <w:r>
              <w:rPr>
                <w:rFonts w:ascii="Times New Roman" w:hAnsi="Times New Roman"/>
                <w:i/>
                <w:iCs/>
                <w:color w:val="FF3399"/>
              </w:rPr>
              <w:t>,</w:t>
            </w:r>
            <w:r w:rsidR="00420B6D" w:rsidRPr="00AF54E2">
              <w:rPr>
                <w:rFonts w:ascii="Times New Roman" w:hAnsi="Times New Roman"/>
                <w:i/>
                <w:iCs/>
                <w:color w:val="FF3399"/>
              </w:rPr>
              <w:t xml:space="preserve"> neizmantojot saīsinājumus, t.i. norāda juridisko nosaukumu.</w:t>
            </w:r>
          </w:p>
        </w:tc>
      </w:tr>
      <w:tr w:rsidR="001C5800" w:rsidRPr="00167F67" w14:paraId="2376C94C" w14:textId="77777777" w:rsidTr="005A4581">
        <w:trPr>
          <w:trHeight w:val="551"/>
        </w:trPr>
        <w:tc>
          <w:tcPr>
            <w:tcW w:w="3823" w:type="dxa"/>
            <w:shd w:val="clear" w:color="auto" w:fill="D9D9D9"/>
            <w:vAlign w:val="center"/>
          </w:tcPr>
          <w:p w14:paraId="2376C94A" w14:textId="77777777" w:rsidR="00420B6D" w:rsidRPr="00340252" w:rsidRDefault="00C52E63" w:rsidP="00735349">
            <w:pPr>
              <w:spacing w:after="0" w:line="240" w:lineRule="auto"/>
              <w:rPr>
                <w:rFonts w:ascii="Times New Roman" w:hAnsi="Times New Roman"/>
                <w:b/>
                <w:bCs/>
              </w:rPr>
            </w:pPr>
            <w:r w:rsidRPr="00340252">
              <w:rPr>
                <w:rFonts w:ascii="Times New Roman" w:hAnsi="Times New Roman"/>
                <w:b/>
                <w:bCs/>
              </w:rPr>
              <w:t>Reģistrācijas numurs/ Nodokļu maksātāja reģistrācijas numurs:</w:t>
            </w:r>
          </w:p>
        </w:tc>
        <w:tc>
          <w:tcPr>
            <w:tcW w:w="5953" w:type="dxa"/>
            <w:gridSpan w:val="5"/>
            <w:shd w:val="clear" w:color="auto" w:fill="auto"/>
          </w:tcPr>
          <w:p w14:paraId="2376C94B" w14:textId="65378E2B" w:rsidR="00420B6D" w:rsidRPr="00340252" w:rsidRDefault="00C75A06" w:rsidP="002573F1">
            <w:pPr>
              <w:spacing w:after="0" w:line="240" w:lineRule="auto"/>
              <w:jc w:val="both"/>
              <w:rPr>
                <w:rFonts w:ascii="Times New Roman" w:hAnsi="Times New Roman"/>
                <w:color w:val="0000FF"/>
              </w:rPr>
            </w:pPr>
            <w:r w:rsidRPr="002573F1">
              <w:rPr>
                <w:rFonts w:ascii="Times New Roman" w:hAnsi="Times New Roman"/>
                <w:i/>
                <w:iCs/>
                <w:color w:val="FF3399"/>
              </w:rPr>
              <w:t>N</w:t>
            </w:r>
            <w:r w:rsidR="00420B6D" w:rsidRPr="002573F1">
              <w:rPr>
                <w:rFonts w:ascii="Times New Roman" w:hAnsi="Times New Roman"/>
                <w:i/>
                <w:iCs/>
                <w:color w:val="FF3399"/>
              </w:rPr>
              <w:t xml:space="preserve">orāda </w:t>
            </w:r>
            <w:r w:rsidR="00A523D7" w:rsidRPr="002573F1">
              <w:rPr>
                <w:rFonts w:ascii="Times New Roman" w:hAnsi="Times New Roman"/>
                <w:i/>
                <w:iCs/>
                <w:color w:val="FF3399"/>
              </w:rPr>
              <w:t xml:space="preserve">nodokļu maksātāja </w:t>
            </w:r>
            <w:r w:rsidR="00420B6D" w:rsidRPr="002573F1">
              <w:rPr>
                <w:rFonts w:ascii="Times New Roman" w:hAnsi="Times New Roman"/>
                <w:i/>
                <w:iCs/>
                <w:color w:val="FF3399"/>
              </w:rPr>
              <w:t xml:space="preserve">reģistrācijas </w:t>
            </w:r>
            <w:r w:rsidR="00D53A3E" w:rsidRPr="002573F1">
              <w:rPr>
                <w:rFonts w:ascii="Times New Roman" w:hAnsi="Times New Roman"/>
                <w:i/>
                <w:iCs/>
                <w:color w:val="FF3399"/>
              </w:rPr>
              <w:t>numuru</w:t>
            </w:r>
            <w:r w:rsidR="00420B6D" w:rsidRPr="002573F1">
              <w:rPr>
                <w:rFonts w:ascii="Times New Roman" w:hAnsi="Times New Roman"/>
                <w:i/>
                <w:iCs/>
                <w:color w:val="FF3399"/>
              </w:rPr>
              <w:t>.</w:t>
            </w:r>
          </w:p>
        </w:tc>
      </w:tr>
      <w:tr w:rsidR="001C5800" w:rsidRPr="00167F67" w14:paraId="2376C956" w14:textId="77777777" w:rsidTr="005A4581">
        <w:trPr>
          <w:trHeight w:val="417"/>
        </w:trPr>
        <w:tc>
          <w:tcPr>
            <w:tcW w:w="3823" w:type="dxa"/>
            <w:shd w:val="clear" w:color="auto" w:fill="D9D9D9"/>
            <w:vAlign w:val="center"/>
          </w:tcPr>
          <w:p w14:paraId="2376C94D" w14:textId="77777777" w:rsidR="00420B6D" w:rsidRPr="00340252" w:rsidRDefault="00C52E63" w:rsidP="00735349">
            <w:pPr>
              <w:spacing w:after="0" w:line="240" w:lineRule="auto"/>
              <w:rPr>
                <w:rFonts w:ascii="Times New Roman" w:hAnsi="Times New Roman"/>
                <w:b/>
                <w:bCs/>
              </w:rPr>
            </w:pPr>
            <w:r w:rsidRPr="00340252">
              <w:rPr>
                <w:rFonts w:ascii="Times New Roman" w:hAnsi="Times New Roman"/>
                <w:b/>
                <w:bCs/>
              </w:rPr>
              <w:t>Investīciju projekta iesniedzēja veids:</w:t>
            </w:r>
          </w:p>
        </w:tc>
        <w:tc>
          <w:tcPr>
            <w:tcW w:w="5953" w:type="dxa"/>
            <w:gridSpan w:val="5"/>
            <w:shd w:val="clear" w:color="auto" w:fill="auto"/>
          </w:tcPr>
          <w:p w14:paraId="2376C955" w14:textId="040F211F" w:rsidR="00FB63E3" w:rsidRPr="00B14A7E" w:rsidRDefault="00F509B1" w:rsidP="0092120A">
            <w:pPr>
              <w:tabs>
                <w:tab w:val="left" w:pos="429"/>
              </w:tabs>
              <w:spacing w:after="0" w:line="240" w:lineRule="auto"/>
              <w:jc w:val="both"/>
              <w:rPr>
                <w:rFonts w:ascii="Times New Roman" w:hAnsi="Times New Roman"/>
                <w:i/>
                <w:color w:val="0000FF"/>
              </w:rPr>
            </w:pPr>
            <w:r w:rsidRPr="00F509B1">
              <w:rPr>
                <w:rFonts w:ascii="Times New Roman" w:hAnsi="Times New Roman"/>
                <w:i/>
                <w:color w:val="FF3399"/>
              </w:rPr>
              <w:t>Norāda</w:t>
            </w:r>
            <w:r w:rsidR="00420B6D" w:rsidRPr="00F509B1">
              <w:rPr>
                <w:rFonts w:ascii="Times New Roman" w:hAnsi="Times New Roman"/>
                <w:i/>
                <w:color w:val="FF3399"/>
              </w:rPr>
              <w:t xml:space="preserve"> atbilstošo </w:t>
            </w:r>
            <w:r w:rsidR="0092120A" w:rsidRPr="00F509B1">
              <w:rPr>
                <w:rFonts w:ascii="Times New Roman" w:hAnsi="Times New Roman"/>
                <w:i/>
                <w:color w:val="FF3399"/>
              </w:rPr>
              <w:t>finansējuma saņēmēja</w:t>
            </w:r>
            <w:r w:rsidR="00420B6D" w:rsidRPr="00F509B1">
              <w:rPr>
                <w:rFonts w:ascii="Times New Roman" w:hAnsi="Times New Roman"/>
                <w:i/>
                <w:color w:val="FF3399"/>
              </w:rPr>
              <w:t xml:space="preserve"> veidu</w:t>
            </w:r>
            <w:r w:rsidR="00BB5CEA" w:rsidRPr="00F509B1">
              <w:rPr>
                <w:rFonts w:ascii="Times New Roman" w:hAnsi="Times New Roman"/>
                <w:i/>
                <w:color w:val="FF3399"/>
              </w:rPr>
              <w:t>, t.i.</w:t>
            </w:r>
            <w:r w:rsidR="0092120A" w:rsidRPr="00F509B1">
              <w:rPr>
                <w:rFonts w:ascii="Times New Roman" w:hAnsi="Times New Roman"/>
                <w:i/>
                <w:color w:val="FF3399"/>
              </w:rPr>
              <w:t xml:space="preserve">, </w:t>
            </w:r>
            <w:r w:rsidR="00386120" w:rsidRPr="00F509B1">
              <w:rPr>
                <w:rFonts w:ascii="Times New Roman" w:hAnsi="Times New Roman"/>
                <w:i/>
                <w:color w:val="FF3399"/>
              </w:rPr>
              <w:t>Pašvaldība</w:t>
            </w:r>
            <w:r w:rsidR="0092120A" w:rsidRPr="00F509B1">
              <w:rPr>
                <w:rFonts w:ascii="Times New Roman" w:hAnsi="Times New Roman"/>
                <w:i/>
                <w:color w:val="FF3399"/>
              </w:rPr>
              <w:t>.</w:t>
            </w:r>
          </w:p>
        </w:tc>
      </w:tr>
      <w:tr w:rsidR="001C5800" w:rsidRPr="00167F67" w14:paraId="2376C95F" w14:textId="77777777" w:rsidTr="005A4581">
        <w:trPr>
          <w:trHeight w:val="564"/>
        </w:trPr>
        <w:tc>
          <w:tcPr>
            <w:tcW w:w="3823" w:type="dxa"/>
            <w:shd w:val="clear" w:color="auto" w:fill="D9D9D9"/>
          </w:tcPr>
          <w:p w14:paraId="2376C957" w14:textId="77777777" w:rsidR="00420B6D" w:rsidRPr="00340252" w:rsidRDefault="002C3E28" w:rsidP="00735349">
            <w:pPr>
              <w:tabs>
                <w:tab w:val="left" w:pos="900"/>
              </w:tabs>
              <w:spacing w:after="0" w:line="240" w:lineRule="auto"/>
              <w:jc w:val="both"/>
              <w:rPr>
                <w:rFonts w:ascii="Times New Roman" w:hAnsi="Times New Roman"/>
                <w:b/>
                <w:bCs/>
              </w:rPr>
            </w:pPr>
            <w:r w:rsidRPr="00340252">
              <w:rPr>
                <w:rFonts w:ascii="Times New Roman" w:hAnsi="Times New Roman"/>
                <w:b/>
                <w:bCs/>
              </w:rPr>
              <w:t>Investīciju p</w:t>
            </w:r>
            <w:r w:rsidR="00420B6D" w:rsidRPr="00340252">
              <w:rPr>
                <w:rFonts w:ascii="Times New Roman" w:hAnsi="Times New Roman"/>
                <w:b/>
                <w:bCs/>
              </w:rPr>
              <w:t xml:space="preserve">rojekta iesniedzēja tips </w:t>
            </w:r>
            <w:r w:rsidR="00420B6D" w:rsidRPr="00340252">
              <w:rPr>
                <w:rFonts w:ascii="Times New Roman" w:hAnsi="Times New Roman"/>
                <w:i/>
              </w:rPr>
              <w:t xml:space="preserve">(saskaņā ar regulas </w:t>
            </w:r>
            <w:r w:rsidR="008C6DF0" w:rsidRPr="00340252">
              <w:rPr>
                <w:rFonts w:ascii="Times New Roman" w:hAnsi="Times New Roman"/>
                <w:i/>
              </w:rPr>
              <w:t xml:space="preserve">Nr. </w:t>
            </w:r>
            <w:r w:rsidR="00420B6D" w:rsidRPr="00340252">
              <w:rPr>
                <w:rFonts w:ascii="Times New Roman" w:hAnsi="Times New Roman"/>
                <w:i/>
              </w:rPr>
              <w:t>651/2014</w:t>
            </w:r>
            <w:r w:rsidR="00420B6D" w:rsidRPr="00340252">
              <w:rPr>
                <w:rFonts w:ascii="Times New Roman" w:hAnsi="Times New Roman"/>
                <w:i/>
                <w:vertAlign w:val="superscript"/>
              </w:rPr>
              <w:footnoteReference w:id="1"/>
            </w:r>
            <w:r w:rsidR="00420B6D" w:rsidRPr="00340252">
              <w:rPr>
                <w:rFonts w:ascii="Times New Roman" w:hAnsi="Times New Roman"/>
                <w:i/>
              </w:rPr>
              <w:t xml:space="preserve"> 1.pielikumu</w:t>
            </w:r>
            <w:r w:rsidR="00420B6D" w:rsidRPr="00340252">
              <w:rPr>
                <w:rFonts w:ascii="Times New Roman" w:hAnsi="Times New Roman"/>
              </w:rPr>
              <w:t>):</w:t>
            </w:r>
          </w:p>
        </w:tc>
        <w:tc>
          <w:tcPr>
            <w:tcW w:w="5953" w:type="dxa"/>
            <w:gridSpan w:val="5"/>
            <w:shd w:val="clear" w:color="auto" w:fill="auto"/>
          </w:tcPr>
          <w:p w14:paraId="2376C95E" w14:textId="739A0431" w:rsidR="00734789" w:rsidRPr="00340252" w:rsidRDefault="00884B40" w:rsidP="00556B32">
            <w:pPr>
              <w:tabs>
                <w:tab w:val="left" w:pos="900"/>
              </w:tabs>
              <w:spacing w:after="0" w:line="240" w:lineRule="auto"/>
              <w:jc w:val="both"/>
              <w:rPr>
                <w:rFonts w:ascii="Times New Roman" w:hAnsi="Times New Roman"/>
                <w:i/>
                <w:color w:val="0000FF"/>
              </w:rPr>
            </w:pPr>
            <w:r w:rsidRPr="006F04D8">
              <w:rPr>
                <w:rFonts w:ascii="Times New Roman" w:hAnsi="Times New Roman"/>
                <w:i/>
                <w:color w:val="FF3399"/>
              </w:rPr>
              <w:t>N/A</w:t>
            </w:r>
            <w:r w:rsidR="006F04D8" w:rsidRPr="006F04D8">
              <w:rPr>
                <w:rFonts w:ascii="Times New Roman" w:hAnsi="Times New Roman"/>
                <w:i/>
                <w:color w:val="FF3399"/>
              </w:rPr>
              <w:t>.</w:t>
            </w:r>
            <w:r w:rsidR="00556B32" w:rsidRPr="006F04D8">
              <w:rPr>
                <w:rFonts w:ascii="Times New Roman" w:hAnsi="Times New Roman"/>
                <w:i/>
                <w:color w:val="FF3399"/>
              </w:rPr>
              <w:t xml:space="preserve"> </w:t>
            </w:r>
          </w:p>
        </w:tc>
      </w:tr>
      <w:tr w:rsidR="001C5800" w:rsidRPr="00167F67" w14:paraId="2376C962" w14:textId="77777777" w:rsidTr="005A4581">
        <w:tc>
          <w:tcPr>
            <w:tcW w:w="3823" w:type="dxa"/>
            <w:shd w:val="clear" w:color="auto" w:fill="D9D9D9"/>
            <w:vAlign w:val="center"/>
          </w:tcPr>
          <w:p w14:paraId="2376C960" w14:textId="77777777" w:rsidR="00420B6D" w:rsidRPr="00340252" w:rsidRDefault="00420B6D" w:rsidP="00735349">
            <w:pPr>
              <w:spacing w:after="0" w:line="240" w:lineRule="auto"/>
              <w:rPr>
                <w:rFonts w:ascii="Times New Roman" w:hAnsi="Times New Roman"/>
                <w:b/>
                <w:bCs/>
              </w:rPr>
            </w:pPr>
            <w:r w:rsidRPr="00340252">
              <w:rPr>
                <w:rFonts w:ascii="Times New Roman" w:hAnsi="Times New Roman"/>
                <w:b/>
                <w:bCs/>
              </w:rPr>
              <w:t>Valsts budžeta finansēta institūcija</w:t>
            </w:r>
          </w:p>
        </w:tc>
        <w:tc>
          <w:tcPr>
            <w:tcW w:w="5953" w:type="dxa"/>
            <w:gridSpan w:val="5"/>
            <w:shd w:val="clear" w:color="auto" w:fill="auto"/>
          </w:tcPr>
          <w:p w14:paraId="2376C961" w14:textId="26B16F80" w:rsidR="00FD259B" w:rsidRPr="00340252" w:rsidRDefault="008A5CA6" w:rsidP="00570E36">
            <w:pPr>
              <w:tabs>
                <w:tab w:val="left" w:pos="900"/>
              </w:tabs>
              <w:spacing w:after="0" w:line="240" w:lineRule="auto"/>
              <w:jc w:val="both"/>
              <w:rPr>
                <w:rFonts w:ascii="Times New Roman" w:hAnsi="Times New Roman"/>
                <w:i/>
                <w:color w:val="0000FF"/>
              </w:rPr>
            </w:pPr>
            <w:r w:rsidRPr="00FA226C">
              <w:rPr>
                <w:rFonts w:ascii="Times New Roman" w:hAnsi="Times New Roman"/>
                <w:i/>
                <w:color w:val="FF3399"/>
              </w:rPr>
              <w:t>N/A</w:t>
            </w:r>
            <w:r w:rsidR="003165CB" w:rsidRPr="00FA226C">
              <w:rPr>
                <w:rFonts w:ascii="Times New Roman" w:hAnsi="Times New Roman"/>
                <w:i/>
                <w:color w:val="FF3399"/>
              </w:rPr>
              <w:t>.</w:t>
            </w:r>
          </w:p>
        </w:tc>
      </w:tr>
      <w:tr w:rsidR="001C5800" w:rsidRPr="00167F67" w14:paraId="2376C966" w14:textId="77777777" w:rsidTr="005A4581">
        <w:tc>
          <w:tcPr>
            <w:tcW w:w="3823" w:type="dxa"/>
            <w:vMerge w:val="restart"/>
            <w:shd w:val="clear" w:color="auto" w:fill="D9D9D9"/>
            <w:vAlign w:val="center"/>
          </w:tcPr>
          <w:p w14:paraId="2376C963" w14:textId="77777777" w:rsidR="00420B6D" w:rsidRPr="00340252" w:rsidRDefault="00973564" w:rsidP="00735349">
            <w:pPr>
              <w:spacing w:after="0" w:line="240" w:lineRule="auto"/>
              <w:rPr>
                <w:rFonts w:ascii="Times New Roman" w:hAnsi="Times New Roman"/>
                <w:b/>
                <w:bCs/>
              </w:rPr>
            </w:pPr>
            <w:r w:rsidRPr="00340252">
              <w:rPr>
                <w:rFonts w:ascii="Times New Roman" w:hAnsi="Times New Roman"/>
                <w:b/>
                <w:bCs/>
              </w:rPr>
              <w:t>Investīciju p</w:t>
            </w:r>
            <w:r w:rsidR="00420B6D" w:rsidRPr="00340252">
              <w:rPr>
                <w:rFonts w:ascii="Times New Roman" w:hAnsi="Times New Roman"/>
                <w:b/>
                <w:bCs/>
              </w:rPr>
              <w:t>rojekta iesniedzēja klasifikācija atbilstoši Vispārējās ekonomiskās darbības klasifikācijai NACE:</w:t>
            </w:r>
          </w:p>
        </w:tc>
        <w:tc>
          <w:tcPr>
            <w:tcW w:w="1842" w:type="dxa"/>
            <w:shd w:val="clear" w:color="auto" w:fill="auto"/>
          </w:tcPr>
          <w:p w14:paraId="2376C964" w14:textId="77777777" w:rsidR="00420B6D" w:rsidRPr="00340252" w:rsidRDefault="00420B6D" w:rsidP="00735349">
            <w:pPr>
              <w:spacing w:after="0" w:line="240" w:lineRule="auto"/>
              <w:rPr>
                <w:rFonts w:ascii="Times New Roman" w:hAnsi="Times New Roman"/>
              </w:rPr>
            </w:pPr>
            <w:r w:rsidRPr="00340252">
              <w:rPr>
                <w:rFonts w:ascii="Times New Roman" w:hAnsi="Times New Roman"/>
              </w:rPr>
              <w:t>NACE kods</w:t>
            </w:r>
          </w:p>
        </w:tc>
        <w:tc>
          <w:tcPr>
            <w:tcW w:w="4111" w:type="dxa"/>
            <w:gridSpan w:val="4"/>
            <w:shd w:val="clear" w:color="auto" w:fill="auto"/>
            <w:vAlign w:val="center"/>
          </w:tcPr>
          <w:p w14:paraId="2376C965" w14:textId="77777777" w:rsidR="00420B6D" w:rsidRPr="00340252" w:rsidRDefault="00420B6D" w:rsidP="00735349">
            <w:pPr>
              <w:spacing w:after="0" w:line="240" w:lineRule="auto"/>
              <w:rPr>
                <w:rFonts w:ascii="Times New Roman" w:hAnsi="Times New Roman"/>
              </w:rPr>
            </w:pPr>
            <w:r w:rsidRPr="00340252">
              <w:rPr>
                <w:rFonts w:ascii="Times New Roman" w:hAnsi="Times New Roman"/>
              </w:rPr>
              <w:t>Ekonomiskās darbības nosaukums</w:t>
            </w:r>
          </w:p>
        </w:tc>
      </w:tr>
      <w:tr w:rsidR="00973564" w:rsidRPr="00167F67" w14:paraId="2376C96F" w14:textId="77777777" w:rsidTr="005A4581">
        <w:tc>
          <w:tcPr>
            <w:tcW w:w="3823" w:type="dxa"/>
            <w:vMerge/>
            <w:shd w:val="clear" w:color="auto" w:fill="D9D9D9"/>
            <w:vAlign w:val="center"/>
          </w:tcPr>
          <w:p w14:paraId="2376C967" w14:textId="77777777" w:rsidR="00973564" w:rsidRPr="00340252" w:rsidRDefault="00973564" w:rsidP="00973564">
            <w:pPr>
              <w:spacing w:after="0" w:line="240" w:lineRule="auto"/>
              <w:rPr>
                <w:rFonts w:ascii="Times New Roman" w:hAnsi="Times New Roman"/>
              </w:rPr>
            </w:pPr>
          </w:p>
        </w:tc>
        <w:tc>
          <w:tcPr>
            <w:tcW w:w="1842" w:type="dxa"/>
            <w:shd w:val="clear" w:color="auto" w:fill="auto"/>
          </w:tcPr>
          <w:p w14:paraId="2376C968" w14:textId="4F14A137" w:rsidR="00973564" w:rsidRPr="00EC242B" w:rsidRDefault="00973564" w:rsidP="00EC242B">
            <w:pPr>
              <w:tabs>
                <w:tab w:val="left" w:pos="900"/>
              </w:tabs>
              <w:spacing w:after="0" w:line="240" w:lineRule="auto"/>
              <w:jc w:val="both"/>
              <w:rPr>
                <w:rFonts w:ascii="Times New Roman" w:hAnsi="Times New Roman"/>
                <w:i/>
                <w:iCs/>
                <w:color w:val="FF3399"/>
              </w:rPr>
            </w:pPr>
            <w:r w:rsidRPr="00EC242B">
              <w:rPr>
                <w:rFonts w:ascii="Times New Roman" w:hAnsi="Times New Roman"/>
                <w:i/>
                <w:color w:val="FF3399"/>
              </w:rPr>
              <w:t xml:space="preserve">Norāda </w:t>
            </w:r>
            <w:r w:rsidR="008A3B00" w:rsidRPr="00EC242B">
              <w:rPr>
                <w:rFonts w:ascii="Times New Roman" w:hAnsi="Times New Roman"/>
                <w:i/>
                <w:color w:val="FF3399"/>
              </w:rPr>
              <w:t>finansējuma saņēmēja</w:t>
            </w:r>
            <w:r w:rsidRPr="00EC242B">
              <w:rPr>
                <w:rFonts w:ascii="Times New Roman" w:hAnsi="Times New Roman"/>
                <w:i/>
                <w:color w:val="FF3399"/>
              </w:rPr>
              <w:t xml:space="preserve"> saimnieciskās darbības kodu atbilstoši NACE klasifikācijas 2.redakcijai </w:t>
            </w:r>
            <w:r w:rsidRPr="00EC242B">
              <w:rPr>
                <w:rFonts w:ascii="Times New Roman" w:hAnsi="Times New Roman"/>
                <w:i/>
                <w:color w:val="FF3399"/>
                <w:u w:val="single"/>
              </w:rPr>
              <w:t>(č</w:t>
            </w:r>
            <w:r w:rsidRPr="00EC242B">
              <w:rPr>
                <w:rFonts w:ascii="Times New Roman" w:hAnsi="Times New Roman"/>
                <w:i/>
                <w:iCs/>
                <w:color w:val="FF3399"/>
                <w:u w:val="single"/>
              </w:rPr>
              <w:t xml:space="preserve">etru </w:t>
            </w:r>
            <w:r w:rsidRPr="00EC242B">
              <w:rPr>
                <w:rFonts w:ascii="Times New Roman" w:hAnsi="Times New Roman"/>
                <w:i/>
                <w:iCs/>
                <w:color w:val="FF3399"/>
              </w:rPr>
              <w:t>ciparu kods)</w:t>
            </w:r>
            <w:r w:rsidR="00EC242B">
              <w:rPr>
                <w:rFonts w:ascii="Times New Roman" w:hAnsi="Times New Roman"/>
                <w:i/>
                <w:iCs/>
                <w:color w:val="FF3399"/>
              </w:rPr>
              <w:t>.</w:t>
            </w:r>
          </w:p>
          <w:p w14:paraId="2376C969" w14:textId="77777777" w:rsidR="00973564" w:rsidRPr="00340252" w:rsidRDefault="00973564" w:rsidP="00973564">
            <w:pPr>
              <w:spacing w:after="0" w:line="240" w:lineRule="auto"/>
              <w:rPr>
                <w:rFonts w:ascii="Times New Roman" w:hAnsi="Times New Roman"/>
                <w:color w:val="0000FF"/>
              </w:rPr>
            </w:pPr>
          </w:p>
        </w:tc>
        <w:tc>
          <w:tcPr>
            <w:tcW w:w="4111" w:type="dxa"/>
            <w:gridSpan w:val="4"/>
            <w:shd w:val="clear" w:color="auto" w:fill="auto"/>
            <w:vAlign w:val="center"/>
          </w:tcPr>
          <w:p w14:paraId="2376C96A" w14:textId="28DE1C30" w:rsidR="00973564" w:rsidRPr="00094FB1" w:rsidRDefault="00973564" w:rsidP="00284347">
            <w:pPr>
              <w:spacing w:after="120" w:line="240" w:lineRule="auto"/>
              <w:jc w:val="both"/>
              <w:rPr>
                <w:rFonts w:ascii="Times New Roman" w:hAnsi="Times New Roman"/>
                <w:i/>
                <w:iCs/>
                <w:color w:val="FF3399"/>
              </w:rPr>
            </w:pPr>
            <w:r w:rsidRPr="00094FB1">
              <w:rPr>
                <w:rFonts w:ascii="Times New Roman" w:hAnsi="Times New Roman"/>
                <w:i/>
                <w:iCs/>
                <w:color w:val="FF3399"/>
              </w:rPr>
              <w:t xml:space="preserve">Norāda precīzu </w:t>
            </w:r>
            <w:r w:rsidR="00F3736A">
              <w:rPr>
                <w:rFonts w:ascii="Times New Roman" w:hAnsi="Times New Roman"/>
                <w:i/>
                <w:iCs/>
                <w:color w:val="FF3399"/>
              </w:rPr>
              <w:t>finansējuma saņēmēja</w:t>
            </w:r>
            <w:r w:rsidRPr="00094FB1">
              <w:rPr>
                <w:rFonts w:ascii="Times New Roman" w:hAnsi="Times New Roman"/>
                <w:i/>
                <w:iCs/>
                <w:color w:val="FF3399"/>
              </w:rPr>
              <w:t xml:space="preserve"> ekonomiskās darbības nosaukumu atbilstoši norādītajam NACE klasifikācijas 2.redakcijas kodam.</w:t>
            </w:r>
          </w:p>
          <w:p w14:paraId="2376C96C" w14:textId="11DEFB8E" w:rsidR="00973564" w:rsidRPr="005D436A" w:rsidRDefault="00257FA5" w:rsidP="007802F8">
            <w:pPr>
              <w:spacing w:after="120" w:line="240" w:lineRule="auto"/>
              <w:jc w:val="both"/>
              <w:rPr>
                <w:rFonts w:ascii="Times New Roman" w:hAnsi="Times New Roman"/>
                <w:i/>
                <w:iCs/>
                <w:color w:val="FF3399"/>
              </w:rPr>
            </w:pPr>
            <w:r>
              <w:rPr>
                <w:rFonts w:ascii="Times New Roman" w:hAnsi="Times New Roman"/>
                <w:i/>
                <w:iCs/>
                <w:color w:val="FF3399"/>
              </w:rPr>
              <w:t>Finansējuma saņēmējs</w:t>
            </w:r>
            <w:r w:rsidR="00973564" w:rsidRPr="005D436A">
              <w:rPr>
                <w:rFonts w:ascii="Times New Roman" w:hAnsi="Times New Roman"/>
                <w:i/>
                <w:iCs/>
                <w:color w:val="FF3399"/>
              </w:rPr>
              <w:t xml:space="preserve"> izvēlas savai pamatdarbībai atbilstošo ekonomiskas darbības nosaukumu. Ja uz </w:t>
            </w:r>
            <w:r w:rsidR="00284347">
              <w:rPr>
                <w:rFonts w:ascii="Times New Roman" w:hAnsi="Times New Roman"/>
                <w:i/>
                <w:iCs/>
                <w:color w:val="FF3399"/>
              </w:rPr>
              <w:t>finansējuma saņēmēju</w:t>
            </w:r>
            <w:r w:rsidR="00973564" w:rsidRPr="005D436A">
              <w:rPr>
                <w:rFonts w:ascii="Times New Roman" w:hAnsi="Times New Roman"/>
                <w:i/>
                <w:iCs/>
                <w:color w:val="FF3399"/>
              </w:rPr>
              <w:t xml:space="preserve"> attiecas vairāki darbības veidi, tad norāda galveno pamatdarbību</w:t>
            </w:r>
            <w:r w:rsidR="00EB3E53">
              <w:rPr>
                <w:rFonts w:ascii="Times New Roman" w:hAnsi="Times New Roman"/>
                <w:i/>
                <w:iCs/>
                <w:color w:val="FF3399"/>
              </w:rPr>
              <w:t>.</w:t>
            </w:r>
            <w:r w:rsidR="007802F8">
              <w:rPr>
                <w:rFonts w:ascii="Times New Roman" w:hAnsi="Times New Roman"/>
                <w:i/>
                <w:iCs/>
                <w:color w:val="FF3399"/>
              </w:rPr>
              <w:t xml:space="preserve"> </w:t>
            </w:r>
            <w:r w:rsidR="005D436A" w:rsidRPr="005D436A">
              <w:rPr>
                <w:rFonts w:ascii="Times New Roman" w:hAnsi="Times New Roman"/>
                <w:i/>
                <w:iCs/>
                <w:color w:val="FF3399"/>
              </w:rPr>
              <w:t>Š</w:t>
            </w:r>
            <w:r w:rsidR="00973564" w:rsidRPr="005D436A">
              <w:rPr>
                <w:rFonts w:ascii="Times New Roman" w:hAnsi="Times New Roman"/>
                <w:i/>
                <w:iCs/>
                <w:color w:val="FF3399"/>
              </w:rPr>
              <w:t>ī informācija tiek izmantota statistikas vajadzībām.</w:t>
            </w:r>
          </w:p>
          <w:p w14:paraId="2376C96E" w14:textId="31953084" w:rsidR="00973564" w:rsidRPr="00340252" w:rsidRDefault="00973564" w:rsidP="00973564">
            <w:pPr>
              <w:spacing w:after="0" w:line="240" w:lineRule="auto"/>
              <w:jc w:val="both"/>
              <w:rPr>
                <w:rFonts w:ascii="Times New Roman" w:hAnsi="Times New Roman"/>
                <w:color w:val="0000FF"/>
              </w:rPr>
            </w:pPr>
            <w:r w:rsidRPr="00C16683">
              <w:rPr>
                <w:rFonts w:ascii="Times New Roman" w:hAnsi="Times New Roman"/>
                <w:i/>
                <w:iCs/>
                <w:color w:val="FF3399"/>
              </w:rPr>
              <w:t xml:space="preserve">NACE 2.redakcijas klasifikators pieejams LR Centrālās statistikas pārvaldes tīmekļa vietnē: </w:t>
            </w:r>
            <w:hyperlink r:id="rId9" w:history="1">
              <w:r w:rsidR="001E63CD" w:rsidRPr="00C16683">
                <w:rPr>
                  <w:rStyle w:val="Hyperlink"/>
                  <w:rFonts w:ascii="Times New Roman" w:hAnsi="Times New Roman"/>
                  <w:i/>
                  <w:iCs/>
                  <w:color w:val="FF3399"/>
                </w:rPr>
                <w:t>http://www.csb.gov.lv/node/29900/list</w:t>
              </w:r>
            </w:hyperlink>
            <w:r w:rsidR="001E63CD" w:rsidRPr="00C16683">
              <w:rPr>
                <w:rFonts w:ascii="Times New Roman" w:hAnsi="Times New Roman"/>
                <w:i/>
                <w:iCs/>
                <w:color w:val="FF3399"/>
              </w:rPr>
              <w:t xml:space="preserve"> </w:t>
            </w:r>
          </w:p>
        </w:tc>
      </w:tr>
      <w:tr w:rsidR="00973564" w:rsidRPr="00167F67" w14:paraId="2376C973" w14:textId="77777777" w:rsidTr="005A4581">
        <w:trPr>
          <w:trHeight w:val="516"/>
        </w:trPr>
        <w:tc>
          <w:tcPr>
            <w:tcW w:w="3823" w:type="dxa"/>
            <w:vMerge w:val="restart"/>
            <w:shd w:val="clear" w:color="auto" w:fill="D9D9D9"/>
            <w:vAlign w:val="center"/>
          </w:tcPr>
          <w:p w14:paraId="2376C970" w14:textId="77777777" w:rsidR="00973564" w:rsidRPr="00340252" w:rsidRDefault="00973564" w:rsidP="00973564">
            <w:pPr>
              <w:spacing w:after="0" w:line="240" w:lineRule="auto"/>
              <w:rPr>
                <w:rFonts w:ascii="Times New Roman" w:hAnsi="Times New Roman"/>
                <w:b/>
                <w:bCs/>
              </w:rPr>
            </w:pPr>
            <w:r w:rsidRPr="00340252">
              <w:rPr>
                <w:rFonts w:ascii="Times New Roman" w:hAnsi="Times New Roman"/>
                <w:b/>
                <w:bCs/>
              </w:rPr>
              <w:t>Juridiskā adrese:</w:t>
            </w:r>
          </w:p>
        </w:tc>
        <w:tc>
          <w:tcPr>
            <w:tcW w:w="5953" w:type="dxa"/>
            <w:gridSpan w:val="5"/>
            <w:shd w:val="clear" w:color="auto" w:fill="auto"/>
          </w:tcPr>
          <w:p w14:paraId="2376C971"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Iela, mājas nosaukums, Nr</w:t>
            </w:r>
            <w:r w:rsidRPr="00E77B69">
              <w:rPr>
                <w:rFonts w:ascii="Times New Roman" w:hAnsi="Times New Roman"/>
                <w:i/>
              </w:rPr>
              <w:t>./dzīvokļa Nr.</w:t>
            </w:r>
          </w:p>
          <w:p w14:paraId="2376C972" w14:textId="1DB43BB2" w:rsidR="00FA390F" w:rsidRPr="00340252" w:rsidRDefault="00FA390F" w:rsidP="00570E36">
            <w:pPr>
              <w:spacing w:after="0" w:line="240" w:lineRule="auto"/>
              <w:jc w:val="both"/>
              <w:rPr>
                <w:rFonts w:ascii="Times New Roman" w:hAnsi="Times New Roman"/>
                <w:i/>
              </w:rPr>
            </w:pPr>
            <w:r w:rsidRPr="00E543A5">
              <w:rPr>
                <w:rFonts w:ascii="Times New Roman" w:hAnsi="Times New Roman"/>
                <w:i/>
                <w:iCs/>
                <w:color w:val="FF3399"/>
              </w:rPr>
              <w:t xml:space="preserve">Norāda precīzu </w:t>
            </w:r>
            <w:r w:rsidR="001D6910">
              <w:rPr>
                <w:rFonts w:ascii="Times New Roman" w:hAnsi="Times New Roman"/>
                <w:i/>
                <w:iCs/>
                <w:color w:val="FF3399"/>
              </w:rPr>
              <w:t>finansējuma saņēmēja</w:t>
            </w:r>
            <w:r w:rsidRPr="00E543A5">
              <w:rPr>
                <w:rFonts w:ascii="Times New Roman" w:hAnsi="Times New Roman"/>
                <w:i/>
                <w:iCs/>
                <w:color w:val="FF3399"/>
              </w:rPr>
              <w:t xml:space="preserve"> juridisko adresi, ierakstot attiecīgajās ailēs prasīto informāciju</w:t>
            </w:r>
            <w:r w:rsidRPr="00E543A5">
              <w:rPr>
                <w:rFonts w:ascii="Times New Roman" w:hAnsi="Times New Roman"/>
                <w:i/>
                <w:color w:val="FF3399"/>
              </w:rPr>
              <w:t>.</w:t>
            </w:r>
          </w:p>
        </w:tc>
      </w:tr>
      <w:tr w:rsidR="00973564" w:rsidRPr="00167F67" w14:paraId="2376C978" w14:textId="77777777" w:rsidTr="005A4581">
        <w:tc>
          <w:tcPr>
            <w:tcW w:w="3823" w:type="dxa"/>
            <w:vMerge/>
            <w:shd w:val="clear" w:color="auto" w:fill="D9D9D9"/>
            <w:vAlign w:val="center"/>
          </w:tcPr>
          <w:p w14:paraId="2376C974" w14:textId="77777777" w:rsidR="00973564" w:rsidRPr="00340252" w:rsidRDefault="00973564" w:rsidP="00973564">
            <w:pPr>
              <w:spacing w:after="0" w:line="240" w:lineRule="auto"/>
              <w:rPr>
                <w:rFonts w:ascii="Times New Roman" w:hAnsi="Times New Roman"/>
              </w:rPr>
            </w:pPr>
          </w:p>
        </w:tc>
        <w:tc>
          <w:tcPr>
            <w:tcW w:w="1842" w:type="dxa"/>
            <w:shd w:val="clear" w:color="auto" w:fill="auto"/>
          </w:tcPr>
          <w:p w14:paraId="2376C975"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Republikas pilsēta</w:t>
            </w:r>
          </w:p>
        </w:tc>
        <w:tc>
          <w:tcPr>
            <w:tcW w:w="1476" w:type="dxa"/>
            <w:gridSpan w:val="2"/>
            <w:shd w:val="clear" w:color="auto" w:fill="auto"/>
          </w:tcPr>
          <w:p w14:paraId="2376C976"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Novads</w:t>
            </w:r>
          </w:p>
        </w:tc>
        <w:tc>
          <w:tcPr>
            <w:tcW w:w="2635" w:type="dxa"/>
            <w:gridSpan w:val="2"/>
            <w:shd w:val="clear" w:color="auto" w:fill="auto"/>
          </w:tcPr>
          <w:p w14:paraId="2376C977"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Novada pilsēta vai pagasts</w:t>
            </w:r>
          </w:p>
        </w:tc>
      </w:tr>
      <w:tr w:rsidR="00973564" w:rsidRPr="00167F67" w14:paraId="2376C97B" w14:textId="77777777" w:rsidTr="005A4581">
        <w:tc>
          <w:tcPr>
            <w:tcW w:w="3823" w:type="dxa"/>
            <w:vMerge/>
            <w:shd w:val="clear" w:color="auto" w:fill="D9D9D9"/>
            <w:vAlign w:val="center"/>
          </w:tcPr>
          <w:p w14:paraId="2376C979" w14:textId="77777777" w:rsidR="00973564" w:rsidRPr="00340252" w:rsidRDefault="00973564" w:rsidP="00973564">
            <w:pPr>
              <w:spacing w:after="0" w:line="240" w:lineRule="auto"/>
              <w:rPr>
                <w:rFonts w:ascii="Times New Roman" w:hAnsi="Times New Roman"/>
              </w:rPr>
            </w:pPr>
          </w:p>
        </w:tc>
        <w:tc>
          <w:tcPr>
            <w:tcW w:w="5953" w:type="dxa"/>
            <w:gridSpan w:val="5"/>
            <w:shd w:val="clear" w:color="auto" w:fill="auto"/>
            <w:vAlign w:val="center"/>
          </w:tcPr>
          <w:p w14:paraId="2376C97A"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Pasta indekss</w:t>
            </w:r>
          </w:p>
        </w:tc>
      </w:tr>
      <w:tr w:rsidR="00973564" w:rsidRPr="00167F67" w14:paraId="2376C97E" w14:textId="77777777" w:rsidTr="005A4581">
        <w:tc>
          <w:tcPr>
            <w:tcW w:w="3823" w:type="dxa"/>
            <w:vMerge/>
            <w:shd w:val="clear" w:color="auto" w:fill="D9D9D9"/>
            <w:vAlign w:val="center"/>
          </w:tcPr>
          <w:p w14:paraId="2376C97C" w14:textId="77777777" w:rsidR="00973564" w:rsidRPr="00340252" w:rsidRDefault="00973564" w:rsidP="00973564">
            <w:pPr>
              <w:spacing w:after="0" w:line="240" w:lineRule="auto"/>
              <w:rPr>
                <w:rFonts w:ascii="Times New Roman" w:hAnsi="Times New Roman"/>
              </w:rPr>
            </w:pPr>
          </w:p>
        </w:tc>
        <w:tc>
          <w:tcPr>
            <w:tcW w:w="5953" w:type="dxa"/>
            <w:gridSpan w:val="5"/>
            <w:shd w:val="clear" w:color="auto" w:fill="auto"/>
            <w:vAlign w:val="center"/>
          </w:tcPr>
          <w:p w14:paraId="2376C97D"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E-pasts</w:t>
            </w:r>
          </w:p>
        </w:tc>
      </w:tr>
      <w:tr w:rsidR="00973564" w:rsidRPr="00167F67" w14:paraId="2376C981" w14:textId="77777777" w:rsidTr="005A4581">
        <w:tc>
          <w:tcPr>
            <w:tcW w:w="3823" w:type="dxa"/>
            <w:vMerge/>
            <w:shd w:val="clear" w:color="auto" w:fill="D9D9D9"/>
            <w:vAlign w:val="center"/>
          </w:tcPr>
          <w:p w14:paraId="2376C97F" w14:textId="77777777" w:rsidR="00973564" w:rsidRPr="00340252" w:rsidRDefault="00973564" w:rsidP="00973564">
            <w:pPr>
              <w:spacing w:after="0" w:line="240" w:lineRule="auto"/>
              <w:rPr>
                <w:rFonts w:ascii="Times New Roman" w:hAnsi="Times New Roman"/>
              </w:rPr>
            </w:pPr>
          </w:p>
        </w:tc>
        <w:tc>
          <w:tcPr>
            <w:tcW w:w="5953" w:type="dxa"/>
            <w:gridSpan w:val="5"/>
            <w:shd w:val="clear" w:color="auto" w:fill="auto"/>
            <w:vAlign w:val="center"/>
          </w:tcPr>
          <w:p w14:paraId="2376C980"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Tīmekļa vietne</w:t>
            </w:r>
          </w:p>
        </w:tc>
      </w:tr>
      <w:tr w:rsidR="00973564" w:rsidRPr="00340252" w14:paraId="2376C987" w14:textId="77777777" w:rsidTr="005A4581">
        <w:trPr>
          <w:trHeight w:val="531"/>
        </w:trPr>
        <w:tc>
          <w:tcPr>
            <w:tcW w:w="3823" w:type="dxa"/>
            <w:vMerge w:val="restart"/>
            <w:shd w:val="clear" w:color="auto" w:fill="D9D9D9"/>
            <w:vAlign w:val="center"/>
          </w:tcPr>
          <w:p w14:paraId="2376C982" w14:textId="77777777" w:rsidR="00973564" w:rsidRPr="00340252" w:rsidRDefault="00973564" w:rsidP="00973564">
            <w:pPr>
              <w:spacing w:after="0" w:line="240" w:lineRule="auto"/>
              <w:rPr>
                <w:rFonts w:ascii="Times New Roman" w:hAnsi="Times New Roman"/>
                <w:b/>
                <w:bCs/>
              </w:rPr>
            </w:pPr>
            <w:r w:rsidRPr="00340252">
              <w:rPr>
                <w:rFonts w:ascii="Times New Roman" w:hAnsi="Times New Roman"/>
                <w:b/>
                <w:bCs/>
              </w:rPr>
              <w:lastRenderedPageBreak/>
              <w:t xml:space="preserve">Kontaktinformācija: </w:t>
            </w:r>
          </w:p>
        </w:tc>
        <w:tc>
          <w:tcPr>
            <w:tcW w:w="5953" w:type="dxa"/>
            <w:gridSpan w:val="5"/>
            <w:shd w:val="clear" w:color="auto" w:fill="auto"/>
          </w:tcPr>
          <w:p w14:paraId="2376C983"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Kontaktpersonas Vārds, Uzvārds</w:t>
            </w:r>
          </w:p>
          <w:p w14:paraId="2376C984" w14:textId="77777777" w:rsidR="00E36C42" w:rsidRPr="00AD07B4" w:rsidRDefault="00E36C42" w:rsidP="00ED4E31">
            <w:pPr>
              <w:spacing w:after="120" w:line="240" w:lineRule="auto"/>
              <w:ind w:left="34"/>
              <w:jc w:val="both"/>
              <w:rPr>
                <w:rFonts w:ascii="Times New Roman" w:hAnsi="Times New Roman"/>
                <w:i/>
                <w:color w:val="FF3399"/>
              </w:rPr>
            </w:pPr>
            <w:r w:rsidRPr="00AD07B4">
              <w:rPr>
                <w:rFonts w:ascii="Times New Roman" w:hAnsi="Times New Roman"/>
                <w:i/>
                <w:color w:val="FF3399"/>
              </w:rPr>
              <w:t>Sniedz informāciju par kontaktpersonu, norādot attiecīgajās ailēs prasīto informāciju.</w:t>
            </w:r>
          </w:p>
          <w:p w14:paraId="2376C986" w14:textId="779FA7BC" w:rsidR="00973564" w:rsidRPr="00340252" w:rsidRDefault="007C5421" w:rsidP="00E36C42">
            <w:pPr>
              <w:spacing w:after="0" w:line="240" w:lineRule="auto"/>
              <w:jc w:val="both"/>
              <w:rPr>
                <w:rFonts w:ascii="Times New Roman" w:hAnsi="Times New Roman"/>
                <w:i/>
                <w:iCs/>
                <w:color w:val="0000FF"/>
              </w:rPr>
            </w:pPr>
            <w:r w:rsidRPr="0073262F">
              <w:rPr>
                <w:rFonts w:ascii="Times New Roman" w:hAnsi="Times New Roman"/>
                <w:i/>
                <w:color w:val="FF3399"/>
              </w:rPr>
              <w:t>K</w:t>
            </w:r>
            <w:r w:rsidR="00E36C42" w:rsidRPr="0073262F">
              <w:rPr>
                <w:rFonts w:ascii="Times New Roman" w:hAnsi="Times New Roman"/>
                <w:i/>
                <w:color w:val="FF3399"/>
              </w:rPr>
              <w:t xml:space="preserve">ā kontaktpersonu </w:t>
            </w:r>
            <w:r w:rsidRPr="0073262F">
              <w:rPr>
                <w:rFonts w:ascii="Times New Roman" w:hAnsi="Times New Roman"/>
                <w:i/>
                <w:color w:val="FF3399"/>
              </w:rPr>
              <w:t>norāda</w:t>
            </w:r>
            <w:r w:rsidR="00E36C42" w:rsidRPr="0073262F">
              <w:rPr>
                <w:rFonts w:ascii="Times New Roman" w:hAnsi="Times New Roman"/>
                <w:i/>
                <w:color w:val="FF3399"/>
              </w:rPr>
              <w:t xml:space="preserve"> atbildīgo darbinieku, kurš ir kompetents par projekta iesniegumā sniegto informāciju un projekta īstenošanas organizāciju (piemēram, plānoto projekta vadītāju).</w:t>
            </w:r>
          </w:p>
        </w:tc>
      </w:tr>
      <w:tr w:rsidR="00973564" w:rsidRPr="00340252" w14:paraId="2376C98A" w14:textId="77777777" w:rsidTr="005A4581">
        <w:tc>
          <w:tcPr>
            <w:tcW w:w="3823" w:type="dxa"/>
            <w:vMerge/>
            <w:shd w:val="clear" w:color="auto" w:fill="D9D9D9"/>
            <w:vAlign w:val="center"/>
          </w:tcPr>
          <w:p w14:paraId="2376C988" w14:textId="77777777" w:rsidR="00973564" w:rsidRPr="00340252" w:rsidRDefault="00973564" w:rsidP="00973564">
            <w:pPr>
              <w:spacing w:after="0" w:line="240" w:lineRule="auto"/>
              <w:rPr>
                <w:rFonts w:ascii="Times New Roman" w:hAnsi="Times New Roman"/>
              </w:rPr>
            </w:pPr>
          </w:p>
        </w:tc>
        <w:tc>
          <w:tcPr>
            <w:tcW w:w="5953" w:type="dxa"/>
            <w:gridSpan w:val="5"/>
            <w:shd w:val="clear" w:color="auto" w:fill="auto"/>
            <w:vAlign w:val="center"/>
          </w:tcPr>
          <w:p w14:paraId="2376C989"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Ieņemamais amats</w:t>
            </w:r>
          </w:p>
        </w:tc>
      </w:tr>
      <w:tr w:rsidR="00973564" w:rsidRPr="00340252" w14:paraId="2376C98D" w14:textId="77777777" w:rsidTr="005A4581">
        <w:tc>
          <w:tcPr>
            <w:tcW w:w="3823" w:type="dxa"/>
            <w:vMerge/>
            <w:shd w:val="clear" w:color="auto" w:fill="D9D9D9"/>
            <w:vAlign w:val="center"/>
          </w:tcPr>
          <w:p w14:paraId="2376C98B" w14:textId="77777777" w:rsidR="00973564" w:rsidRPr="00340252" w:rsidRDefault="00973564" w:rsidP="00973564">
            <w:pPr>
              <w:spacing w:after="0" w:line="240" w:lineRule="auto"/>
              <w:rPr>
                <w:rFonts w:ascii="Times New Roman" w:hAnsi="Times New Roman"/>
              </w:rPr>
            </w:pPr>
          </w:p>
        </w:tc>
        <w:tc>
          <w:tcPr>
            <w:tcW w:w="5953" w:type="dxa"/>
            <w:gridSpan w:val="5"/>
            <w:shd w:val="clear" w:color="auto" w:fill="auto"/>
            <w:vAlign w:val="center"/>
          </w:tcPr>
          <w:p w14:paraId="2376C98C"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Tālrunis</w:t>
            </w:r>
          </w:p>
        </w:tc>
      </w:tr>
      <w:tr w:rsidR="00973564" w:rsidRPr="00340252" w14:paraId="2376C990" w14:textId="77777777" w:rsidTr="005A4581">
        <w:tc>
          <w:tcPr>
            <w:tcW w:w="3823" w:type="dxa"/>
            <w:vMerge/>
            <w:shd w:val="clear" w:color="auto" w:fill="D9D9D9"/>
            <w:vAlign w:val="center"/>
          </w:tcPr>
          <w:p w14:paraId="2376C98E" w14:textId="77777777" w:rsidR="00973564" w:rsidRPr="00340252" w:rsidRDefault="00973564" w:rsidP="00973564">
            <w:pPr>
              <w:spacing w:after="0" w:line="240" w:lineRule="auto"/>
              <w:rPr>
                <w:rFonts w:ascii="Times New Roman" w:hAnsi="Times New Roman"/>
              </w:rPr>
            </w:pPr>
          </w:p>
        </w:tc>
        <w:tc>
          <w:tcPr>
            <w:tcW w:w="5953" w:type="dxa"/>
            <w:gridSpan w:val="5"/>
            <w:shd w:val="clear" w:color="auto" w:fill="auto"/>
            <w:vAlign w:val="center"/>
          </w:tcPr>
          <w:p w14:paraId="2376C98F"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E-pasts</w:t>
            </w:r>
          </w:p>
        </w:tc>
      </w:tr>
      <w:tr w:rsidR="00973564" w:rsidRPr="00340252" w14:paraId="2376C995" w14:textId="77777777" w:rsidTr="005A4581">
        <w:trPr>
          <w:trHeight w:val="517"/>
        </w:trPr>
        <w:tc>
          <w:tcPr>
            <w:tcW w:w="3823" w:type="dxa"/>
            <w:vMerge w:val="restart"/>
            <w:shd w:val="clear" w:color="auto" w:fill="D9D9D9"/>
            <w:vAlign w:val="center"/>
          </w:tcPr>
          <w:p w14:paraId="2376C991" w14:textId="77777777" w:rsidR="00973564" w:rsidRPr="00340252" w:rsidRDefault="00973564" w:rsidP="00973564">
            <w:pPr>
              <w:tabs>
                <w:tab w:val="left" w:pos="900"/>
              </w:tabs>
              <w:spacing w:after="0" w:line="240" w:lineRule="auto"/>
              <w:rPr>
                <w:rFonts w:ascii="Times New Roman" w:hAnsi="Times New Roman"/>
                <w:b/>
                <w:bCs/>
              </w:rPr>
            </w:pPr>
            <w:r w:rsidRPr="00340252">
              <w:rPr>
                <w:rFonts w:ascii="Times New Roman" w:hAnsi="Times New Roman"/>
                <w:b/>
                <w:bCs/>
              </w:rPr>
              <w:t xml:space="preserve">Korespondences adrese </w:t>
            </w:r>
          </w:p>
          <w:p w14:paraId="2376C992" w14:textId="77777777" w:rsidR="00973564" w:rsidRPr="00340252" w:rsidRDefault="00973564" w:rsidP="00973564">
            <w:pPr>
              <w:spacing w:after="0" w:line="240" w:lineRule="auto"/>
              <w:rPr>
                <w:rFonts w:ascii="Times New Roman" w:hAnsi="Times New Roman"/>
                <w:sz w:val="18"/>
                <w:szCs w:val="18"/>
              </w:rPr>
            </w:pPr>
            <w:r w:rsidRPr="00340252">
              <w:rPr>
                <w:rFonts w:ascii="Times New Roman" w:hAnsi="Times New Roman"/>
                <w:i/>
                <w:iCs/>
              </w:rPr>
              <w:t>(aizpilda, ja atšķiras no juridiskās adreses)</w:t>
            </w:r>
          </w:p>
        </w:tc>
        <w:tc>
          <w:tcPr>
            <w:tcW w:w="5953" w:type="dxa"/>
            <w:gridSpan w:val="5"/>
            <w:tcBorders>
              <w:bottom w:val="single" w:sz="4" w:space="0" w:color="auto"/>
            </w:tcBorders>
            <w:shd w:val="clear" w:color="auto" w:fill="auto"/>
          </w:tcPr>
          <w:p w14:paraId="2376C993" w14:textId="2B415359" w:rsidR="00973564" w:rsidRPr="00340252" w:rsidRDefault="00973564" w:rsidP="00973564">
            <w:pPr>
              <w:spacing w:after="0" w:line="240" w:lineRule="auto"/>
              <w:rPr>
                <w:rFonts w:ascii="Times New Roman" w:hAnsi="Times New Roman"/>
                <w:i/>
              </w:rPr>
            </w:pPr>
            <w:r w:rsidRPr="00340252">
              <w:rPr>
                <w:rFonts w:ascii="Times New Roman" w:hAnsi="Times New Roman"/>
                <w:i/>
              </w:rPr>
              <w:t>Iela, mājas nosaukums, Nr./</w:t>
            </w:r>
            <w:r w:rsidR="003D214A">
              <w:rPr>
                <w:rFonts w:ascii="Times New Roman" w:hAnsi="Times New Roman"/>
                <w:i/>
              </w:rPr>
              <w:t xml:space="preserve"> </w:t>
            </w:r>
            <w:r w:rsidRPr="00340252">
              <w:rPr>
                <w:rFonts w:ascii="Times New Roman" w:hAnsi="Times New Roman"/>
                <w:i/>
              </w:rPr>
              <w:t>dzīvokļa Nr.</w:t>
            </w:r>
          </w:p>
          <w:p w14:paraId="2376C994" w14:textId="744B04FC" w:rsidR="005E5624" w:rsidRPr="00340252" w:rsidRDefault="005E5624" w:rsidP="0040156C">
            <w:pPr>
              <w:spacing w:after="0" w:line="240" w:lineRule="auto"/>
              <w:jc w:val="both"/>
              <w:rPr>
                <w:rFonts w:ascii="Times New Roman" w:hAnsi="Times New Roman"/>
                <w:i/>
              </w:rPr>
            </w:pPr>
            <w:r w:rsidRPr="009A5D29">
              <w:rPr>
                <w:rFonts w:ascii="Times New Roman" w:hAnsi="Times New Roman"/>
                <w:i/>
                <w:color w:val="FF3399"/>
              </w:rPr>
              <w:t xml:space="preserve">Norāda precīzu </w:t>
            </w:r>
            <w:r w:rsidR="009A5D29" w:rsidRPr="009A5D29">
              <w:rPr>
                <w:rFonts w:ascii="Times New Roman" w:hAnsi="Times New Roman"/>
                <w:i/>
                <w:color w:val="FF3399"/>
              </w:rPr>
              <w:t>finansējuma saņēmēja</w:t>
            </w:r>
            <w:r w:rsidRPr="009A5D29">
              <w:rPr>
                <w:rFonts w:ascii="Times New Roman" w:hAnsi="Times New Roman"/>
                <w:i/>
                <w:color w:val="FF3399"/>
              </w:rPr>
              <w:t xml:space="preserve"> korespondences adresi (ja tā atšķiras no juridiskās adreses), ierakstot attiecīgajās ailēs prasīto informāciju.</w:t>
            </w:r>
          </w:p>
        </w:tc>
      </w:tr>
      <w:tr w:rsidR="00973564" w:rsidRPr="00340252" w14:paraId="2376C99A" w14:textId="77777777" w:rsidTr="005A4581">
        <w:tc>
          <w:tcPr>
            <w:tcW w:w="3823" w:type="dxa"/>
            <w:vMerge/>
            <w:tcBorders>
              <w:right w:val="single" w:sz="4" w:space="0" w:color="auto"/>
            </w:tcBorders>
            <w:shd w:val="clear" w:color="auto" w:fill="D9D9D9"/>
            <w:vAlign w:val="center"/>
          </w:tcPr>
          <w:p w14:paraId="2376C996" w14:textId="77777777" w:rsidR="00973564" w:rsidRPr="00340252" w:rsidRDefault="00973564" w:rsidP="00973564">
            <w:pPr>
              <w:spacing w:after="0" w:line="240" w:lineRule="auto"/>
              <w:rPr>
                <w:rFonts w:ascii="Times New Roman" w:hAnsi="Times New Roman"/>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14:paraId="2376C997"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iCs/>
              </w:rPr>
              <w:t>Republikas pilsēta</w:t>
            </w: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tcPr>
          <w:p w14:paraId="2376C998"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iCs/>
              </w:rPr>
              <w:t>Novads</w:t>
            </w:r>
          </w:p>
        </w:tc>
        <w:tc>
          <w:tcPr>
            <w:tcW w:w="2178" w:type="dxa"/>
            <w:tcBorders>
              <w:top w:val="single" w:sz="4" w:space="0" w:color="auto"/>
              <w:left w:val="single" w:sz="4" w:space="0" w:color="auto"/>
              <w:bottom w:val="single" w:sz="4" w:space="0" w:color="auto"/>
              <w:right w:val="single" w:sz="4" w:space="0" w:color="auto"/>
            </w:tcBorders>
            <w:shd w:val="clear" w:color="auto" w:fill="auto"/>
          </w:tcPr>
          <w:p w14:paraId="2376C999"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iCs/>
              </w:rPr>
              <w:t>Novada pilsēta vai pagasts</w:t>
            </w:r>
          </w:p>
        </w:tc>
      </w:tr>
      <w:tr w:rsidR="00973564" w:rsidRPr="00340252" w14:paraId="2376C99D" w14:textId="77777777" w:rsidTr="005A4581">
        <w:tc>
          <w:tcPr>
            <w:tcW w:w="3823" w:type="dxa"/>
            <w:vMerge/>
            <w:shd w:val="clear" w:color="auto" w:fill="D9D9D9"/>
            <w:vAlign w:val="center"/>
          </w:tcPr>
          <w:p w14:paraId="2376C99B" w14:textId="77777777" w:rsidR="00973564" w:rsidRPr="00340252" w:rsidRDefault="00973564" w:rsidP="00973564">
            <w:pPr>
              <w:spacing w:after="0" w:line="240" w:lineRule="auto"/>
              <w:rPr>
                <w:rFonts w:ascii="Times New Roman" w:hAnsi="Times New Roman"/>
              </w:rPr>
            </w:pPr>
          </w:p>
        </w:tc>
        <w:tc>
          <w:tcPr>
            <w:tcW w:w="5953" w:type="dxa"/>
            <w:gridSpan w:val="5"/>
            <w:tcBorders>
              <w:top w:val="single" w:sz="4" w:space="0" w:color="auto"/>
            </w:tcBorders>
            <w:shd w:val="clear" w:color="auto" w:fill="auto"/>
            <w:vAlign w:val="center"/>
          </w:tcPr>
          <w:p w14:paraId="2376C99C"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Pasta indekss</w:t>
            </w:r>
          </w:p>
        </w:tc>
      </w:tr>
      <w:tr w:rsidR="00973564" w:rsidRPr="00340252" w14:paraId="2376C9A0" w14:textId="77777777" w:rsidTr="005A4581">
        <w:trPr>
          <w:trHeight w:val="485"/>
        </w:trPr>
        <w:tc>
          <w:tcPr>
            <w:tcW w:w="3823" w:type="dxa"/>
            <w:shd w:val="clear" w:color="auto" w:fill="D9D9D9"/>
            <w:vAlign w:val="center"/>
          </w:tcPr>
          <w:p w14:paraId="2376C99E" w14:textId="77777777" w:rsidR="00973564" w:rsidRPr="00340252" w:rsidRDefault="005E5624" w:rsidP="00973564">
            <w:pPr>
              <w:spacing w:after="0" w:line="240" w:lineRule="auto"/>
              <w:rPr>
                <w:rFonts w:ascii="Times New Roman" w:hAnsi="Times New Roman"/>
              </w:rPr>
            </w:pPr>
            <w:r w:rsidRPr="00340252">
              <w:rPr>
                <w:rFonts w:ascii="Times New Roman" w:hAnsi="Times New Roman"/>
              </w:rPr>
              <w:t>Investīciju p</w:t>
            </w:r>
            <w:r w:rsidR="00973564" w:rsidRPr="00340252">
              <w:rPr>
                <w:rFonts w:ascii="Times New Roman" w:hAnsi="Times New Roman"/>
              </w:rPr>
              <w:t xml:space="preserve">rojekta identifikācijas Nr.*: </w:t>
            </w:r>
          </w:p>
        </w:tc>
        <w:tc>
          <w:tcPr>
            <w:tcW w:w="5953" w:type="dxa"/>
            <w:gridSpan w:val="5"/>
            <w:shd w:val="clear" w:color="auto" w:fill="auto"/>
          </w:tcPr>
          <w:p w14:paraId="2376C99F" w14:textId="5168F14E" w:rsidR="00973564" w:rsidRPr="00340252" w:rsidRDefault="00485CA0" w:rsidP="00973564">
            <w:pPr>
              <w:spacing w:after="0" w:line="240" w:lineRule="auto"/>
              <w:rPr>
                <w:rFonts w:ascii="Times New Roman" w:hAnsi="Times New Roman"/>
                <w:color w:val="0000FF"/>
              </w:rPr>
            </w:pPr>
            <w:r w:rsidRPr="00D50B29">
              <w:rPr>
                <w:rFonts w:ascii="Times New Roman" w:hAnsi="Times New Roman"/>
                <w:i/>
                <w:color w:val="FF3399"/>
              </w:rPr>
              <w:t>Automātiski</w:t>
            </w:r>
            <w:r w:rsidR="00D50B29" w:rsidRPr="00D50B29">
              <w:rPr>
                <w:rFonts w:ascii="Times New Roman" w:hAnsi="Times New Roman"/>
                <w:i/>
                <w:color w:val="FF3399"/>
              </w:rPr>
              <w:t>.</w:t>
            </w:r>
          </w:p>
        </w:tc>
      </w:tr>
      <w:tr w:rsidR="00973564" w:rsidRPr="00340252" w14:paraId="2376C9A3" w14:textId="77777777" w:rsidTr="005A4581">
        <w:trPr>
          <w:trHeight w:val="549"/>
        </w:trPr>
        <w:tc>
          <w:tcPr>
            <w:tcW w:w="3823" w:type="dxa"/>
            <w:shd w:val="clear" w:color="auto" w:fill="D9D9D9"/>
            <w:vAlign w:val="center"/>
          </w:tcPr>
          <w:p w14:paraId="2376C9A1" w14:textId="77777777" w:rsidR="00973564" w:rsidRPr="00340252" w:rsidRDefault="005E5624" w:rsidP="00973564">
            <w:pPr>
              <w:spacing w:after="0" w:line="240" w:lineRule="auto"/>
              <w:rPr>
                <w:rFonts w:ascii="Times New Roman" w:hAnsi="Times New Roman"/>
              </w:rPr>
            </w:pPr>
            <w:r w:rsidRPr="00340252">
              <w:rPr>
                <w:rFonts w:ascii="Times New Roman" w:hAnsi="Times New Roman"/>
              </w:rPr>
              <w:t>Investīciju p</w:t>
            </w:r>
            <w:r w:rsidR="00973564" w:rsidRPr="00340252">
              <w:rPr>
                <w:rFonts w:ascii="Times New Roman" w:hAnsi="Times New Roman"/>
              </w:rPr>
              <w:t>rojekta iesniegšanas datums*:</w:t>
            </w:r>
          </w:p>
        </w:tc>
        <w:tc>
          <w:tcPr>
            <w:tcW w:w="5953" w:type="dxa"/>
            <w:gridSpan w:val="5"/>
            <w:shd w:val="clear" w:color="auto" w:fill="auto"/>
          </w:tcPr>
          <w:p w14:paraId="2376C9A2" w14:textId="725C7002" w:rsidR="00973564" w:rsidRPr="00340252" w:rsidRDefault="00D50B29" w:rsidP="00973564">
            <w:pPr>
              <w:spacing w:after="0" w:line="240" w:lineRule="auto"/>
              <w:rPr>
                <w:rFonts w:ascii="Times New Roman" w:hAnsi="Times New Roman"/>
                <w:color w:val="0000FF"/>
              </w:rPr>
            </w:pPr>
            <w:r w:rsidRPr="00D50B29">
              <w:rPr>
                <w:rFonts w:ascii="Times New Roman" w:hAnsi="Times New Roman"/>
                <w:i/>
                <w:color w:val="FF3399"/>
              </w:rPr>
              <w:t>Automātiski.</w:t>
            </w:r>
          </w:p>
        </w:tc>
      </w:tr>
    </w:tbl>
    <w:p w14:paraId="2376C9A4" w14:textId="14F6BFB1" w:rsidR="00B5771B" w:rsidRPr="00340252" w:rsidRDefault="00734789" w:rsidP="00FB63E3">
      <w:pPr>
        <w:tabs>
          <w:tab w:val="left" w:pos="900"/>
        </w:tabs>
        <w:rPr>
          <w:rFonts w:ascii="Times New Roman" w:hAnsi="Times New Roman"/>
          <w:i/>
          <w:iCs/>
          <w:sz w:val="20"/>
          <w:szCs w:val="20"/>
        </w:rPr>
      </w:pPr>
      <w:r w:rsidRPr="00CD47FA">
        <w:rPr>
          <w:rFonts w:ascii="Times New Roman" w:hAnsi="Times New Roman"/>
          <w:i/>
          <w:iCs/>
          <w:sz w:val="20"/>
          <w:szCs w:val="20"/>
        </w:rPr>
        <w:t>*</w:t>
      </w:r>
      <w:r w:rsidR="00D50B29">
        <w:rPr>
          <w:rFonts w:ascii="Times New Roman" w:hAnsi="Times New Roman"/>
          <w:i/>
          <w:iCs/>
          <w:sz w:val="20"/>
          <w:szCs w:val="20"/>
        </w:rPr>
        <w:t>KPVIS sistē</w:t>
      </w:r>
      <w:r w:rsidR="00842233">
        <w:rPr>
          <w:rFonts w:ascii="Times New Roman" w:hAnsi="Times New Roman"/>
          <w:i/>
          <w:iCs/>
          <w:sz w:val="20"/>
          <w:szCs w:val="20"/>
        </w:rPr>
        <w:t xml:space="preserve">mā </w:t>
      </w:r>
      <w:r w:rsidR="00936BD3">
        <w:rPr>
          <w:rFonts w:ascii="Times New Roman" w:hAnsi="Times New Roman"/>
          <w:i/>
          <w:iCs/>
          <w:sz w:val="20"/>
          <w:szCs w:val="20"/>
        </w:rPr>
        <w:t>datu lauki tiek aizpildīti automātiski.</w:t>
      </w:r>
    </w:p>
    <w:p w14:paraId="2376C9A5" w14:textId="69D67EA0" w:rsidR="00F24C6F" w:rsidRDefault="00F24C6F">
      <w:pPr>
        <w:rPr>
          <w:highlight w:val="yellow"/>
        </w:rPr>
      </w:pPr>
    </w:p>
    <w:p w14:paraId="64C4AECB" w14:textId="77777777" w:rsidR="00A455C3" w:rsidRPr="00167F67" w:rsidRDefault="00A455C3">
      <w:pPr>
        <w:rPr>
          <w:highlight w:val="yellow"/>
        </w:rPr>
      </w:pPr>
    </w:p>
    <w:p w14:paraId="73050A91" w14:textId="77777777" w:rsidR="001E63CD" w:rsidRDefault="001E63CD">
      <w:r>
        <w:rPr>
          <w:b/>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C1570A" w:rsidRPr="00340252" w14:paraId="2376C9A7" w14:textId="77777777" w:rsidTr="005A4581">
        <w:trPr>
          <w:trHeight w:val="547"/>
        </w:trPr>
        <w:tc>
          <w:tcPr>
            <w:tcW w:w="9776" w:type="dxa"/>
            <w:shd w:val="clear" w:color="auto" w:fill="D9D9D9"/>
            <w:vAlign w:val="center"/>
          </w:tcPr>
          <w:p w14:paraId="2376C9A6" w14:textId="353CA7FB" w:rsidR="00C1570A" w:rsidRPr="00340252" w:rsidRDefault="00855815" w:rsidP="004D0FEB">
            <w:pPr>
              <w:pStyle w:val="Heading1"/>
              <w:spacing w:before="120" w:after="120" w:line="240" w:lineRule="auto"/>
              <w:rPr>
                <w:sz w:val="22"/>
                <w:szCs w:val="22"/>
              </w:rPr>
            </w:pPr>
            <w:bookmarkStart w:id="3" w:name="_Toc118807417"/>
            <w:r w:rsidRPr="00340252">
              <w:rPr>
                <w:sz w:val="22"/>
                <w:szCs w:val="22"/>
              </w:rPr>
              <w:lastRenderedPageBreak/>
              <w:t>1.</w:t>
            </w:r>
            <w:r w:rsidR="00E30F51" w:rsidRPr="00340252">
              <w:rPr>
                <w:sz w:val="22"/>
                <w:szCs w:val="22"/>
              </w:rPr>
              <w:t>SADAĻA</w:t>
            </w:r>
            <w:r w:rsidRPr="00340252">
              <w:rPr>
                <w:sz w:val="22"/>
                <w:szCs w:val="22"/>
              </w:rPr>
              <w:t xml:space="preserve"> – </w:t>
            </w:r>
            <w:r w:rsidR="00DF14DC" w:rsidRPr="00340252">
              <w:rPr>
                <w:sz w:val="22"/>
                <w:szCs w:val="22"/>
                <w:lang w:val="lv-LV"/>
              </w:rPr>
              <w:t xml:space="preserve">INVESTĪCIJU </w:t>
            </w:r>
            <w:r w:rsidRPr="00340252">
              <w:rPr>
                <w:sz w:val="22"/>
                <w:szCs w:val="22"/>
              </w:rPr>
              <w:t>PROJEKTA APRAKSTS</w:t>
            </w:r>
            <w:bookmarkEnd w:id="3"/>
          </w:p>
        </w:tc>
      </w:tr>
    </w:tbl>
    <w:p w14:paraId="2376C9A8" w14:textId="77777777" w:rsidR="00C1570A" w:rsidRPr="00340252" w:rsidRDefault="00C1570A" w:rsidP="00170501">
      <w:pPr>
        <w:spacing w:after="0" w:line="240" w:lineRule="auto"/>
        <w:rPr>
          <w:rFonts w:ascii="Times New Roman" w:hAnsi="Times New Roma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B5771B" w:rsidRPr="00167F67" w14:paraId="2376C9AB" w14:textId="77777777" w:rsidTr="005A4581">
        <w:tc>
          <w:tcPr>
            <w:tcW w:w="9776" w:type="dxa"/>
            <w:shd w:val="clear" w:color="auto" w:fill="auto"/>
          </w:tcPr>
          <w:p w14:paraId="2376C9AA" w14:textId="6B3FAE68" w:rsidR="00B5771B" w:rsidRPr="00503B11" w:rsidRDefault="00DF14DC" w:rsidP="00B14A7E">
            <w:pPr>
              <w:pStyle w:val="Heading2"/>
              <w:numPr>
                <w:ilvl w:val="1"/>
                <w:numId w:val="40"/>
              </w:numPr>
              <w:rPr>
                <w:rFonts w:ascii="Times New Roman" w:hAnsi="Times New Roman"/>
                <w:b/>
                <w:bCs/>
                <w:color w:val="auto"/>
                <w:lang w:val="lv-LV"/>
              </w:rPr>
            </w:pPr>
            <w:bookmarkStart w:id="4" w:name="_Toc118807418"/>
            <w:r w:rsidRPr="00503B11">
              <w:rPr>
                <w:rFonts w:ascii="Times New Roman" w:hAnsi="Times New Roman"/>
                <w:b/>
                <w:bCs/>
                <w:color w:val="auto"/>
                <w:sz w:val="22"/>
                <w:szCs w:val="22"/>
                <w:lang w:val="lv-LV"/>
              </w:rPr>
              <w:t>Investīciju projekta mērķis</w:t>
            </w:r>
            <w:bookmarkEnd w:id="4"/>
            <w:r w:rsidR="00B5771B" w:rsidRPr="00503B11">
              <w:rPr>
                <w:rFonts w:ascii="Times New Roman" w:hAnsi="Times New Roman"/>
                <w:b/>
                <w:bCs/>
                <w:color w:val="auto"/>
                <w:sz w:val="22"/>
                <w:szCs w:val="22"/>
                <w:lang w:val="lv-LV"/>
              </w:rPr>
              <w:t xml:space="preserve"> </w:t>
            </w:r>
          </w:p>
        </w:tc>
      </w:tr>
      <w:tr w:rsidR="00B5771B" w:rsidRPr="00167F67" w14:paraId="2376C9B9" w14:textId="77777777" w:rsidTr="0055134B">
        <w:trPr>
          <w:trHeight w:val="580"/>
        </w:trPr>
        <w:tc>
          <w:tcPr>
            <w:tcW w:w="9776" w:type="dxa"/>
            <w:shd w:val="clear" w:color="auto" w:fill="auto"/>
          </w:tcPr>
          <w:p w14:paraId="22214B60" w14:textId="217941E4" w:rsidR="00916372" w:rsidRPr="005A5F92" w:rsidRDefault="004A1DAC" w:rsidP="00861E1A">
            <w:pPr>
              <w:tabs>
                <w:tab w:val="left" w:pos="0"/>
              </w:tabs>
              <w:spacing w:after="120" w:line="240" w:lineRule="auto"/>
              <w:ind w:right="34"/>
              <w:jc w:val="both"/>
              <w:rPr>
                <w:rFonts w:ascii="Times New Roman" w:hAnsi="Times New Roman"/>
                <w:i/>
                <w:iCs/>
                <w:color w:val="FF3399"/>
              </w:rPr>
            </w:pPr>
            <w:r w:rsidRPr="005A5F92">
              <w:rPr>
                <w:rFonts w:ascii="Times New Roman" w:hAnsi="Times New Roman"/>
                <w:i/>
                <w:iCs/>
                <w:color w:val="FF3399"/>
              </w:rPr>
              <w:t>Norāda projekta mērķi</w:t>
            </w:r>
            <w:r w:rsidR="00E82C4B" w:rsidRPr="005A5F92">
              <w:rPr>
                <w:rFonts w:ascii="Times New Roman" w:hAnsi="Times New Roman"/>
                <w:i/>
                <w:iCs/>
                <w:color w:val="FF3399"/>
              </w:rPr>
              <w:t xml:space="preserve">, ievērojot </w:t>
            </w:r>
            <w:r w:rsidR="00C35185">
              <w:rPr>
                <w:rFonts w:ascii="Times New Roman" w:hAnsi="Times New Roman"/>
                <w:i/>
                <w:iCs/>
                <w:color w:val="FF3399"/>
              </w:rPr>
              <w:t>Noteikumu</w:t>
            </w:r>
            <w:r w:rsidR="00E82C4B" w:rsidRPr="005A5F92">
              <w:rPr>
                <w:rFonts w:ascii="Times New Roman" w:hAnsi="Times New Roman"/>
                <w:i/>
                <w:iCs/>
                <w:color w:val="FF3399"/>
              </w:rPr>
              <w:t xml:space="preserve"> </w:t>
            </w:r>
            <w:r w:rsidR="00957B3E" w:rsidRPr="005A5F92">
              <w:rPr>
                <w:rFonts w:ascii="Times New Roman" w:hAnsi="Times New Roman"/>
                <w:i/>
                <w:iCs/>
                <w:color w:val="FF3399"/>
              </w:rPr>
              <w:t>2.punktā no</w:t>
            </w:r>
            <w:r w:rsidR="00DD61F8" w:rsidRPr="005A5F92">
              <w:rPr>
                <w:rFonts w:ascii="Times New Roman" w:hAnsi="Times New Roman"/>
                <w:i/>
                <w:iCs/>
                <w:color w:val="FF3399"/>
              </w:rPr>
              <w:t>teikto</w:t>
            </w:r>
            <w:r w:rsidR="00B633AB">
              <w:rPr>
                <w:rFonts w:ascii="Times New Roman" w:hAnsi="Times New Roman"/>
                <w:i/>
                <w:iCs/>
                <w:color w:val="FF3399"/>
              </w:rPr>
              <w:t xml:space="preserve"> investīcijas mērķi. Proti, i</w:t>
            </w:r>
            <w:r w:rsidR="00D52312">
              <w:rPr>
                <w:rFonts w:ascii="Times New Roman" w:hAnsi="Times New Roman"/>
                <w:i/>
                <w:iCs/>
                <w:color w:val="FF3399"/>
              </w:rPr>
              <w:t xml:space="preserve">nvestīcijas mērķis ir </w:t>
            </w:r>
            <w:r w:rsidR="00BD4E9E" w:rsidRPr="005A5F92">
              <w:rPr>
                <w:rFonts w:ascii="Times New Roman" w:hAnsi="Times New Roman"/>
                <w:i/>
                <w:iCs/>
                <w:color w:val="FF3399"/>
              </w:rPr>
              <w:t>vienotas, nepārtrauktas maģistrālās veloceļu infrastruktūras izveide Rīgas metropoles areālā – Rīgas valstspilsētā un Pierīgā, lai nodrošinātu “zaļās” mobilitātes pieejamību starp apdzīvotām vietām un radītu priekšnosacījumus arī vietēja līmeņa un apkaimju savienojumu attīstībai, dot pienesumu vides un dzīves kvalitātes uzlabošanā reģiona iedzīvotājiem</w:t>
            </w:r>
            <w:r w:rsidR="002847DE" w:rsidRPr="005A5F92">
              <w:rPr>
                <w:rFonts w:ascii="Times New Roman" w:hAnsi="Times New Roman"/>
                <w:i/>
                <w:iCs/>
                <w:color w:val="FF3399"/>
              </w:rPr>
              <w:t>.</w:t>
            </w:r>
          </w:p>
          <w:p w14:paraId="2376C9AE" w14:textId="77777777" w:rsidR="00E978DE" w:rsidRPr="00146167" w:rsidRDefault="00E978DE" w:rsidP="00E978DE">
            <w:pPr>
              <w:tabs>
                <w:tab w:val="left" w:pos="0"/>
              </w:tabs>
              <w:spacing w:after="0" w:line="240" w:lineRule="auto"/>
              <w:ind w:right="34"/>
              <w:jc w:val="both"/>
              <w:rPr>
                <w:rFonts w:ascii="Times New Roman" w:hAnsi="Times New Roman"/>
                <w:i/>
                <w:iCs/>
                <w:color w:val="FF3399"/>
              </w:rPr>
            </w:pPr>
            <w:r w:rsidRPr="00146167">
              <w:rPr>
                <w:rFonts w:ascii="Times New Roman" w:hAnsi="Times New Roman"/>
                <w:i/>
                <w:iCs/>
                <w:color w:val="FF3399"/>
              </w:rPr>
              <w:t xml:space="preserve">Projekta </w:t>
            </w:r>
            <w:r w:rsidRPr="00146167">
              <w:rPr>
                <w:rFonts w:ascii="Times New Roman" w:hAnsi="Times New Roman"/>
                <w:b/>
                <w:bCs/>
                <w:i/>
                <w:iCs/>
                <w:color w:val="FF3399"/>
                <w:u w:val="single"/>
              </w:rPr>
              <w:t>mērķim</w:t>
            </w:r>
            <w:r w:rsidRPr="00146167">
              <w:rPr>
                <w:rFonts w:ascii="Times New Roman" w:hAnsi="Times New Roman"/>
                <w:i/>
                <w:iCs/>
                <w:color w:val="FF3399"/>
              </w:rPr>
              <w:t xml:space="preserve"> jābūt:</w:t>
            </w:r>
          </w:p>
          <w:p w14:paraId="2376C9AF" w14:textId="430230F5" w:rsidR="00E978DE" w:rsidRPr="00146167" w:rsidRDefault="00AD5D4B" w:rsidP="00AD5D4B">
            <w:pPr>
              <w:tabs>
                <w:tab w:val="left" w:pos="0"/>
              </w:tabs>
              <w:spacing w:after="0" w:line="240" w:lineRule="auto"/>
              <w:ind w:right="34"/>
              <w:jc w:val="both"/>
              <w:rPr>
                <w:rFonts w:ascii="Times New Roman" w:hAnsi="Times New Roman"/>
                <w:i/>
                <w:iCs/>
                <w:color w:val="FF3399"/>
              </w:rPr>
            </w:pPr>
            <w:r w:rsidRPr="00AD5D4B">
              <w:rPr>
                <w:rFonts w:ascii="Times New Roman" w:hAnsi="Times New Roman"/>
                <w:i/>
                <w:iCs/>
                <w:color w:val="FF3399"/>
              </w:rPr>
              <w:t>-</w:t>
            </w:r>
            <w:r>
              <w:rPr>
                <w:rFonts w:ascii="Times New Roman" w:hAnsi="Times New Roman"/>
                <w:b/>
                <w:bCs/>
                <w:i/>
                <w:iCs/>
                <w:color w:val="FF3399"/>
              </w:rPr>
              <w:t xml:space="preserve"> </w:t>
            </w:r>
            <w:r w:rsidR="00E978DE" w:rsidRPr="00146167">
              <w:rPr>
                <w:rFonts w:ascii="Times New Roman" w:hAnsi="Times New Roman"/>
                <w:b/>
                <w:bCs/>
                <w:i/>
                <w:iCs/>
                <w:color w:val="FF3399"/>
              </w:rPr>
              <w:t xml:space="preserve">atbilstošam </w:t>
            </w:r>
            <w:r w:rsidR="0049796D" w:rsidRPr="00146167">
              <w:rPr>
                <w:rFonts w:ascii="Times New Roman" w:hAnsi="Times New Roman"/>
                <w:b/>
                <w:bCs/>
                <w:i/>
                <w:iCs/>
                <w:color w:val="FF3399"/>
              </w:rPr>
              <w:t>investīcijas</w:t>
            </w:r>
            <w:r w:rsidR="00E978DE" w:rsidRPr="00146167">
              <w:rPr>
                <w:rFonts w:ascii="Times New Roman" w:hAnsi="Times New Roman"/>
                <w:b/>
                <w:bCs/>
                <w:i/>
                <w:iCs/>
                <w:color w:val="FF3399"/>
              </w:rPr>
              <w:t xml:space="preserve"> mērķim</w:t>
            </w:r>
            <w:r w:rsidR="00E978DE" w:rsidRPr="00146167">
              <w:rPr>
                <w:rFonts w:ascii="Times New Roman" w:hAnsi="Times New Roman"/>
                <w:i/>
                <w:iCs/>
                <w:color w:val="FF3399"/>
              </w:rPr>
              <w:t xml:space="preserve">. </w:t>
            </w:r>
            <w:r w:rsidR="001B0DF6">
              <w:rPr>
                <w:rFonts w:ascii="Times New Roman" w:hAnsi="Times New Roman"/>
                <w:i/>
                <w:iCs/>
                <w:color w:val="FF3399"/>
              </w:rPr>
              <w:t>Finansējuma saņēmējs</w:t>
            </w:r>
            <w:r w:rsidR="00E978DE" w:rsidRPr="00146167">
              <w:rPr>
                <w:rFonts w:ascii="Times New Roman" w:hAnsi="Times New Roman"/>
                <w:i/>
                <w:iCs/>
                <w:color w:val="FF3399"/>
              </w:rPr>
              <w:t xml:space="preserve"> argumentēti pamato, kā projekts un tajā plānotās darbības atbilst </w:t>
            </w:r>
            <w:r w:rsidR="0049796D" w:rsidRPr="00146167">
              <w:rPr>
                <w:rFonts w:ascii="Times New Roman" w:hAnsi="Times New Roman"/>
                <w:i/>
                <w:iCs/>
                <w:color w:val="FF3399"/>
              </w:rPr>
              <w:t>investīcijas</w:t>
            </w:r>
            <w:r w:rsidR="00E978DE" w:rsidRPr="00146167">
              <w:rPr>
                <w:rFonts w:ascii="Times New Roman" w:hAnsi="Times New Roman"/>
                <w:i/>
                <w:iCs/>
                <w:color w:val="FF3399"/>
              </w:rPr>
              <w:t xml:space="preserve"> mērķim un kā projekta īstenošana dos ieguldījumu </w:t>
            </w:r>
            <w:r w:rsidR="0049796D" w:rsidRPr="00146167">
              <w:rPr>
                <w:rFonts w:ascii="Times New Roman" w:hAnsi="Times New Roman"/>
                <w:i/>
                <w:iCs/>
                <w:color w:val="FF3399"/>
              </w:rPr>
              <w:t>investīcijas</w:t>
            </w:r>
            <w:r w:rsidR="00E978DE" w:rsidRPr="00146167">
              <w:rPr>
                <w:rFonts w:ascii="Times New Roman" w:hAnsi="Times New Roman"/>
                <w:i/>
                <w:iCs/>
                <w:color w:val="FF3399"/>
              </w:rPr>
              <w:t xml:space="preserve"> mērķa sasniegšanā; </w:t>
            </w:r>
          </w:p>
          <w:p w14:paraId="2376C9B0" w14:textId="496533B4" w:rsidR="00E978DE" w:rsidRPr="00447074" w:rsidRDefault="00AD5D4B" w:rsidP="00AD5D4B">
            <w:pPr>
              <w:tabs>
                <w:tab w:val="left" w:pos="0"/>
              </w:tabs>
              <w:spacing w:after="0" w:line="240" w:lineRule="auto"/>
              <w:ind w:right="34"/>
              <w:jc w:val="both"/>
              <w:rPr>
                <w:rFonts w:ascii="Times New Roman" w:hAnsi="Times New Roman"/>
                <w:i/>
                <w:iCs/>
                <w:color w:val="FF3399"/>
              </w:rPr>
            </w:pPr>
            <w:r w:rsidRPr="00AD5D4B">
              <w:rPr>
                <w:rFonts w:ascii="Times New Roman" w:hAnsi="Times New Roman"/>
                <w:i/>
                <w:iCs/>
                <w:color w:val="FF3399"/>
              </w:rPr>
              <w:t>-</w:t>
            </w:r>
            <w:r>
              <w:rPr>
                <w:rFonts w:ascii="Times New Roman" w:hAnsi="Times New Roman"/>
                <w:b/>
                <w:bCs/>
                <w:i/>
                <w:iCs/>
                <w:color w:val="FF3399"/>
              </w:rPr>
              <w:t xml:space="preserve"> </w:t>
            </w:r>
            <w:r w:rsidR="00E978DE" w:rsidRPr="00447074">
              <w:rPr>
                <w:rFonts w:ascii="Times New Roman" w:hAnsi="Times New Roman"/>
                <w:b/>
                <w:bCs/>
                <w:i/>
                <w:iCs/>
                <w:color w:val="FF3399"/>
              </w:rPr>
              <w:t>atbilstošam problēmas risinājumam</w:t>
            </w:r>
            <w:r w:rsidR="00E978DE" w:rsidRPr="00447074">
              <w:rPr>
                <w:rFonts w:ascii="Times New Roman" w:hAnsi="Times New Roman"/>
                <w:i/>
                <w:iCs/>
                <w:color w:val="FF3399"/>
              </w:rPr>
              <w:t>, tai skaitā projekta mērķis ir atbilstošs tieši projekta mērķa grupai un projekta problēmsituācija</w:t>
            </w:r>
            <w:r w:rsidR="0040156C" w:rsidRPr="00447074">
              <w:rPr>
                <w:rFonts w:ascii="Times New Roman" w:hAnsi="Times New Roman"/>
                <w:i/>
                <w:iCs/>
                <w:color w:val="FF3399"/>
              </w:rPr>
              <w:t>i</w:t>
            </w:r>
            <w:r w:rsidR="002E72D5">
              <w:rPr>
                <w:rFonts w:ascii="Times New Roman" w:hAnsi="Times New Roman"/>
                <w:i/>
                <w:iCs/>
                <w:color w:val="FF3399"/>
              </w:rPr>
              <w:t>;</w:t>
            </w:r>
          </w:p>
          <w:p w14:paraId="2376C9B1" w14:textId="77D566C5" w:rsidR="00E978DE" w:rsidRPr="00346C6D" w:rsidRDefault="00AD5D4B" w:rsidP="00AD5D4B">
            <w:pPr>
              <w:tabs>
                <w:tab w:val="left" w:pos="0"/>
              </w:tabs>
              <w:spacing w:after="0" w:line="240" w:lineRule="auto"/>
              <w:ind w:right="34"/>
              <w:jc w:val="both"/>
              <w:rPr>
                <w:rFonts w:ascii="Times New Roman" w:hAnsi="Times New Roman"/>
                <w:i/>
                <w:iCs/>
                <w:color w:val="FF3399"/>
              </w:rPr>
            </w:pPr>
            <w:r w:rsidRPr="00AD5D4B">
              <w:rPr>
                <w:rFonts w:ascii="Times New Roman" w:hAnsi="Times New Roman"/>
                <w:i/>
                <w:iCs/>
                <w:color w:val="FF3399"/>
              </w:rPr>
              <w:t xml:space="preserve">- </w:t>
            </w:r>
            <w:r w:rsidR="00E978DE" w:rsidRPr="00346C6D">
              <w:rPr>
                <w:rFonts w:ascii="Times New Roman" w:hAnsi="Times New Roman"/>
                <w:b/>
                <w:bCs/>
                <w:i/>
                <w:iCs/>
                <w:color w:val="FF3399"/>
              </w:rPr>
              <w:t>sasniedzamam, t.i., projektā noteikto darbību īstenošanas rezultātā to var sasniegt</w:t>
            </w:r>
            <w:r w:rsidR="00E978DE" w:rsidRPr="00346C6D">
              <w:rPr>
                <w:rFonts w:ascii="Times New Roman" w:hAnsi="Times New Roman"/>
                <w:i/>
                <w:iCs/>
                <w:color w:val="FF3399"/>
              </w:rPr>
              <w:t xml:space="preserve">. Definējot projekta mērķi, jāievēro, ka projekta mērķim ir jābūt atbilstošam </w:t>
            </w:r>
            <w:r w:rsidR="0017430E">
              <w:rPr>
                <w:rFonts w:ascii="Times New Roman" w:hAnsi="Times New Roman"/>
                <w:i/>
                <w:iCs/>
                <w:color w:val="FF3399"/>
              </w:rPr>
              <w:t>finansējuma saņēmēja</w:t>
            </w:r>
            <w:r w:rsidR="00E978DE" w:rsidRPr="00346C6D">
              <w:rPr>
                <w:rFonts w:ascii="Times New Roman" w:hAnsi="Times New Roman"/>
                <w:i/>
                <w:iCs/>
                <w:color w:val="FF3399"/>
              </w:rPr>
              <w:t xml:space="preserve"> kompetencei un tādam, kuru ar pieejamiem resursiem var sasniegt projektā plānot</w:t>
            </w:r>
            <w:r w:rsidR="006B1B31">
              <w:rPr>
                <w:rFonts w:ascii="Times New Roman" w:hAnsi="Times New Roman"/>
                <w:i/>
                <w:iCs/>
                <w:color w:val="FF3399"/>
              </w:rPr>
              <w:t>ajā</w:t>
            </w:r>
            <w:r w:rsidR="00E978DE" w:rsidRPr="00346C6D">
              <w:rPr>
                <w:rFonts w:ascii="Times New Roman" w:hAnsi="Times New Roman"/>
                <w:i/>
                <w:iCs/>
                <w:color w:val="FF3399"/>
              </w:rPr>
              <w:t xml:space="preserve"> termiņā</w:t>
            </w:r>
            <w:r w:rsidR="009D58EC">
              <w:rPr>
                <w:rFonts w:ascii="Times New Roman" w:hAnsi="Times New Roman"/>
                <w:i/>
                <w:iCs/>
                <w:color w:val="FF3399"/>
              </w:rPr>
              <w:t>;</w:t>
            </w:r>
          </w:p>
          <w:p w14:paraId="7C44B19C" w14:textId="510D8482" w:rsidR="00394168" w:rsidRPr="00394168" w:rsidRDefault="001F72CC" w:rsidP="001F72CC">
            <w:pPr>
              <w:tabs>
                <w:tab w:val="left" w:pos="0"/>
              </w:tabs>
              <w:spacing w:after="0" w:line="240" w:lineRule="auto"/>
              <w:ind w:right="34"/>
              <w:jc w:val="both"/>
              <w:rPr>
                <w:rFonts w:ascii="Times New Roman" w:hAnsi="Times New Roman"/>
                <w:i/>
                <w:iCs/>
                <w:color w:val="0000FF"/>
              </w:rPr>
            </w:pPr>
            <w:r w:rsidRPr="001F72CC">
              <w:rPr>
                <w:rFonts w:ascii="Times New Roman" w:hAnsi="Times New Roman"/>
                <w:i/>
                <w:iCs/>
                <w:color w:val="FF3399"/>
              </w:rPr>
              <w:t>-</w:t>
            </w:r>
            <w:r>
              <w:rPr>
                <w:rFonts w:ascii="Times New Roman" w:hAnsi="Times New Roman"/>
                <w:b/>
                <w:bCs/>
                <w:i/>
                <w:iCs/>
                <w:color w:val="FF3399"/>
              </w:rPr>
              <w:t xml:space="preserve"> </w:t>
            </w:r>
            <w:r w:rsidR="005D0B52" w:rsidRPr="003328D9">
              <w:rPr>
                <w:rFonts w:ascii="Times New Roman" w:hAnsi="Times New Roman"/>
                <w:b/>
                <w:bCs/>
                <w:i/>
                <w:iCs/>
                <w:color w:val="FF3399"/>
              </w:rPr>
              <w:t>p</w:t>
            </w:r>
            <w:r w:rsidR="007A1834" w:rsidRPr="003328D9">
              <w:rPr>
                <w:rFonts w:ascii="Times New Roman" w:hAnsi="Times New Roman"/>
                <w:b/>
                <w:bCs/>
                <w:i/>
                <w:iCs/>
                <w:color w:val="FF3399"/>
              </w:rPr>
              <w:t>amatotam</w:t>
            </w:r>
            <w:r w:rsidR="005D0B52" w:rsidRPr="00157117">
              <w:rPr>
                <w:rFonts w:ascii="Times New Roman" w:hAnsi="Times New Roman"/>
                <w:i/>
                <w:iCs/>
                <w:color w:val="FF3399"/>
              </w:rPr>
              <w:t>.</w:t>
            </w:r>
            <w:r w:rsidR="005D0B52" w:rsidRPr="003328D9">
              <w:rPr>
                <w:rFonts w:ascii="Times New Roman" w:hAnsi="Times New Roman"/>
                <w:b/>
                <w:bCs/>
                <w:i/>
                <w:iCs/>
                <w:color w:val="FF3399"/>
              </w:rPr>
              <w:t xml:space="preserve"> </w:t>
            </w:r>
            <w:r w:rsidR="007A1834" w:rsidRPr="003328D9">
              <w:rPr>
                <w:rFonts w:ascii="Times New Roman" w:hAnsi="Times New Roman"/>
                <w:b/>
                <w:bCs/>
                <w:i/>
                <w:iCs/>
                <w:color w:val="FF3399"/>
              </w:rPr>
              <w:t xml:space="preserve"> </w:t>
            </w:r>
            <w:r w:rsidR="00912881" w:rsidRPr="00776E88">
              <w:rPr>
                <w:rFonts w:ascii="Times New Roman" w:hAnsi="Times New Roman"/>
                <w:i/>
                <w:iCs/>
                <w:color w:val="FF3399"/>
              </w:rPr>
              <w:t>Rekomendē</w:t>
            </w:r>
            <w:r w:rsidR="003229BB" w:rsidRPr="00776E88">
              <w:rPr>
                <w:rFonts w:ascii="Times New Roman" w:hAnsi="Times New Roman"/>
                <w:i/>
                <w:iCs/>
                <w:color w:val="FF3399"/>
              </w:rPr>
              <w:t xml:space="preserve">jams, ka </w:t>
            </w:r>
            <w:r w:rsidR="004F6A97" w:rsidRPr="00776E88">
              <w:rPr>
                <w:rFonts w:ascii="Times New Roman" w:hAnsi="Times New Roman"/>
                <w:i/>
                <w:iCs/>
                <w:color w:val="FF3399"/>
              </w:rPr>
              <w:t>f</w:t>
            </w:r>
            <w:r w:rsidR="00F654EA" w:rsidRPr="00776E88">
              <w:rPr>
                <w:rFonts w:ascii="Times New Roman" w:hAnsi="Times New Roman"/>
                <w:i/>
                <w:iCs/>
                <w:color w:val="FF3399"/>
              </w:rPr>
              <w:t>inansējuma saņēmējs</w:t>
            </w:r>
            <w:r w:rsidR="005D0B52" w:rsidRPr="00776E88">
              <w:rPr>
                <w:rFonts w:ascii="Times New Roman" w:hAnsi="Times New Roman"/>
                <w:i/>
                <w:iCs/>
                <w:color w:val="FF3399"/>
              </w:rPr>
              <w:t xml:space="preserve"> </w:t>
            </w:r>
            <w:r w:rsidR="00E041A2" w:rsidRPr="00776E88">
              <w:rPr>
                <w:rFonts w:ascii="Times New Roman" w:hAnsi="Times New Roman"/>
                <w:i/>
                <w:iCs/>
                <w:color w:val="FF3399"/>
              </w:rPr>
              <w:t xml:space="preserve">pamato projekta mērķa </w:t>
            </w:r>
            <w:r w:rsidR="00BA58A8" w:rsidRPr="00776E88">
              <w:rPr>
                <w:rFonts w:ascii="Times New Roman" w:hAnsi="Times New Roman"/>
                <w:i/>
                <w:iCs/>
                <w:color w:val="FF3399"/>
              </w:rPr>
              <w:t>sasaisti ar</w:t>
            </w:r>
            <w:r w:rsidR="007A1834" w:rsidRPr="00776E88">
              <w:rPr>
                <w:rFonts w:ascii="Times New Roman" w:hAnsi="Times New Roman"/>
                <w:i/>
                <w:iCs/>
                <w:color w:val="FF3399"/>
              </w:rPr>
              <w:t xml:space="preserve"> pašvaldības attīstības programm</w:t>
            </w:r>
            <w:r w:rsidR="00BA58A8" w:rsidRPr="00776E88">
              <w:rPr>
                <w:rFonts w:ascii="Times New Roman" w:hAnsi="Times New Roman"/>
                <w:i/>
                <w:iCs/>
                <w:color w:val="FF3399"/>
              </w:rPr>
              <w:t>u</w:t>
            </w:r>
            <w:r w:rsidR="007A1834" w:rsidRPr="00776E88">
              <w:rPr>
                <w:rFonts w:ascii="Times New Roman" w:hAnsi="Times New Roman"/>
                <w:i/>
                <w:iCs/>
                <w:color w:val="FF3399"/>
              </w:rPr>
              <w:t xml:space="preserve">. </w:t>
            </w:r>
            <w:r w:rsidR="00C910D2" w:rsidRPr="00776E88">
              <w:rPr>
                <w:rFonts w:ascii="Times New Roman" w:hAnsi="Times New Roman"/>
                <w:i/>
                <w:iCs/>
                <w:color w:val="FF3399"/>
              </w:rPr>
              <w:t>N</w:t>
            </w:r>
            <w:r w:rsidR="007A1834" w:rsidRPr="00776E88">
              <w:rPr>
                <w:rFonts w:ascii="Times New Roman" w:hAnsi="Times New Roman"/>
                <w:i/>
                <w:iCs/>
                <w:color w:val="FF3399"/>
              </w:rPr>
              <w:t xml:space="preserve">orāda </w:t>
            </w:r>
            <w:r w:rsidR="00173350" w:rsidRPr="00776E88">
              <w:rPr>
                <w:rFonts w:ascii="Times New Roman" w:hAnsi="Times New Roman"/>
                <w:i/>
                <w:iCs/>
                <w:color w:val="FF3399"/>
              </w:rPr>
              <w:t>pašvaldības tīmekļa vietnes adresi, kur atrodama</w:t>
            </w:r>
            <w:r w:rsidR="00394168">
              <w:rPr>
                <w:rFonts w:ascii="Times New Roman" w:hAnsi="Times New Roman"/>
                <w:i/>
                <w:iCs/>
                <w:color w:val="FF3399"/>
              </w:rPr>
              <w:t>:</w:t>
            </w:r>
          </w:p>
          <w:p w14:paraId="6B8FF8F2" w14:textId="10AA3EF3" w:rsidR="00394168" w:rsidRPr="00AB10C0" w:rsidRDefault="00173350" w:rsidP="00AB10C0">
            <w:pPr>
              <w:pStyle w:val="ListParagraph"/>
              <w:numPr>
                <w:ilvl w:val="0"/>
                <w:numId w:val="50"/>
              </w:numPr>
              <w:tabs>
                <w:tab w:val="left" w:pos="0"/>
              </w:tabs>
              <w:spacing w:after="120" w:line="240" w:lineRule="auto"/>
              <w:ind w:right="34"/>
              <w:jc w:val="both"/>
              <w:rPr>
                <w:rFonts w:ascii="Times New Roman" w:hAnsi="Times New Roman"/>
                <w:i/>
                <w:iCs/>
                <w:color w:val="0000FF"/>
              </w:rPr>
            </w:pPr>
            <w:r w:rsidRPr="00AB10C0">
              <w:rPr>
                <w:rFonts w:ascii="Times New Roman" w:hAnsi="Times New Roman"/>
                <w:i/>
                <w:iCs/>
                <w:color w:val="FF3399"/>
              </w:rPr>
              <w:t xml:space="preserve">attīstības programma un investīcijas plāns, t.sk. pašvaldības lēmuma datums un numurs, ar kuru attīstības programma un investīciju plāns ir apstiprināti, un </w:t>
            </w:r>
          </w:p>
          <w:p w14:paraId="3A935D6E" w14:textId="75CD99BE" w:rsidR="007A1834" w:rsidRPr="00AB10C0" w:rsidRDefault="00173350" w:rsidP="00AB10C0">
            <w:pPr>
              <w:pStyle w:val="ListParagraph"/>
              <w:numPr>
                <w:ilvl w:val="0"/>
                <w:numId w:val="50"/>
              </w:numPr>
              <w:tabs>
                <w:tab w:val="left" w:pos="0"/>
              </w:tabs>
              <w:spacing w:after="120" w:line="240" w:lineRule="auto"/>
              <w:ind w:right="34"/>
              <w:jc w:val="both"/>
              <w:rPr>
                <w:rFonts w:ascii="Times New Roman" w:hAnsi="Times New Roman"/>
                <w:i/>
                <w:iCs/>
                <w:color w:val="0000FF"/>
              </w:rPr>
            </w:pPr>
            <w:r w:rsidRPr="00AB10C0">
              <w:rPr>
                <w:rFonts w:ascii="Times New Roman" w:hAnsi="Times New Roman"/>
                <w:i/>
                <w:iCs/>
                <w:color w:val="FF3399"/>
              </w:rPr>
              <w:t xml:space="preserve">Vides aizsardzības un reģionālās attīstības ministrijas </w:t>
            </w:r>
            <w:r w:rsidR="009C6A24" w:rsidRPr="00AB10C0">
              <w:rPr>
                <w:rFonts w:ascii="Times New Roman" w:hAnsi="Times New Roman"/>
                <w:i/>
                <w:iCs/>
                <w:color w:val="FF3399"/>
              </w:rPr>
              <w:t xml:space="preserve">(turpmāk - VARAM) </w:t>
            </w:r>
            <w:r w:rsidRPr="00AB10C0">
              <w:rPr>
                <w:rFonts w:ascii="Times New Roman" w:hAnsi="Times New Roman"/>
                <w:i/>
                <w:iCs/>
                <w:color w:val="FF3399"/>
              </w:rPr>
              <w:t>pozitīvs atzinums</w:t>
            </w:r>
            <w:r w:rsidR="00F3283A" w:rsidRPr="00AB10C0">
              <w:rPr>
                <w:rFonts w:ascii="Times New Roman" w:hAnsi="Times New Roman"/>
                <w:i/>
                <w:iCs/>
                <w:color w:val="FF3399"/>
              </w:rPr>
              <w:t>; j</w:t>
            </w:r>
            <w:r w:rsidRPr="00AB10C0">
              <w:rPr>
                <w:rFonts w:ascii="Times New Roman" w:hAnsi="Times New Roman"/>
                <w:i/>
                <w:iCs/>
                <w:color w:val="FF3399"/>
              </w:rPr>
              <w:t>a pašvaldības lēmums un VARAM atzinums nav pieejams pašvaldības tīmekļa vietnē, tos pievieno projekta iesniegumam.</w:t>
            </w:r>
          </w:p>
          <w:p w14:paraId="2376C9B3" w14:textId="2EB69F6D" w:rsidR="00E978DE" w:rsidRDefault="00E978DE" w:rsidP="00D41B6E">
            <w:pPr>
              <w:tabs>
                <w:tab w:val="left" w:pos="0"/>
              </w:tabs>
              <w:spacing w:after="0" w:line="240" w:lineRule="auto"/>
              <w:ind w:right="34"/>
              <w:jc w:val="both"/>
              <w:rPr>
                <w:rFonts w:ascii="Times New Roman" w:hAnsi="Times New Roman"/>
                <w:i/>
                <w:iCs/>
                <w:color w:val="FF3399"/>
              </w:rPr>
            </w:pPr>
            <w:r w:rsidRPr="00E74CDA">
              <w:rPr>
                <w:rFonts w:ascii="Times New Roman" w:hAnsi="Times New Roman"/>
                <w:i/>
                <w:iCs/>
                <w:color w:val="FF3399"/>
              </w:rPr>
              <w:t>Projekta mērķi formulē skaidri, lai projektam beidzoties var pārbaudīt, vai tas ir sasniegts.</w:t>
            </w:r>
          </w:p>
          <w:p w14:paraId="2F0EF3A3" w14:textId="77777777" w:rsidR="00D41B6E" w:rsidRDefault="00D41B6E" w:rsidP="00D41B6E">
            <w:pPr>
              <w:tabs>
                <w:tab w:val="left" w:pos="0"/>
              </w:tabs>
              <w:spacing w:after="0" w:line="240" w:lineRule="auto"/>
              <w:ind w:right="34"/>
              <w:jc w:val="both"/>
              <w:rPr>
                <w:rFonts w:ascii="Times New Roman" w:hAnsi="Times New Roman"/>
                <w:i/>
                <w:iCs/>
                <w:color w:val="FF3399"/>
              </w:rPr>
            </w:pPr>
          </w:p>
          <w:p w14:paraId="3F71CD62" w14:textId="77777777" w:rsidR="00BD2470" w:rsidRPr="005A5F92" w:rsidRDefault="00BD2470" w:rsidP="00BD2470">
            <w:pPr>
              <w:tabs>
                <w:tab w:val="left" w:pos="0"/>
              </w:tabs>
              <w:spacing w:after="0" w:line="240" w:lineRule="auto"/>
              <w:ind w:right="34"/>
              <w:jc w:val="both"/>
              <w:rPr>
                <w:rFonts w:ascii="Times New Roman" w:hAnsi="Times New Roman"/>
                <w:i/>
                <w:iCs/>
                <w:color w:val="FF3399"/>
              </w:rPr>
            </w:pPr>
            <w:r w:rsidRPr="005A5F92">
              <w:rPr>
                <w:rFonts w:ascii="Times New Roman" w:hAnsi="Times New Roman"/>
                <w:i/>
                <w:iCs/>
                <w:color w:val="FF3399"/>
              </w:rPr>
              <w:t xml:space="preserve">Jāņem vērā, ka saskaņā ar </w:t>
            </w:r>
            <w:r>
              <w:rPr>
                <w:rFonts w:ascii="Times New Roman" w:hAnsi="Times New Roman"/>
                <w:i/>
                <w:iCs/>
                <w:color w:val="FF3399"/>
              </w:rPr>
              <w:t>N</w:t>
            </w:r>
            <w:r w:rsidRPr="005A5F92">
              <w:rPr>
                <w:rFonts w:ascii="Times New Roman" w:hAnsi="Times New Roman"/>
                <w:i/>
                <w:iCs/>
                <w:color w:val="FF3399"/>
              </w:rPr>
              <w:t>oteikumu 34.punktu</w:t>
            </w:r>
            <w:r>
              <w:rPr>
                <w:rFonts w:ascii="Times New Roman" w:hAnsi="Times New Roman"/>
                <w:i/>
                <w:iCs/>
                <w:color w:val="FF3399"/>
              </w:rPr>
              <w:t xml:space="preserve"> finansējuma saņēmējam ir pienākums nodrošināt, ka darbības ir vērstas uz principa “Nenodari būtisku kaitējumu”</w:t>
            </w:r>
            <w:r>
              <w:rPr>
                <w:rStyle w:val="FootnoteReference"/>
                <w:rFonts w:ascii="Times New Roman" w:hAnsi="Times New Roman"/>
                <w:i/>
                <w:iCs/>
                <w:color w:val="FF3399"/>
              </w:rPr>
              <w:footnoteReference w:id="2"/>
            </w:r>
            <w:r>
              <w:rPr>
                <w:rFonts w:ascii="Times New Roman" w:hAnsi="Times New Roman"/>
                <w:i/>
                <w:iCs/>
                <w:color w:val="FF3399"/>
              </w:rPr>
              <w:t xml:space="preserve"> vides mērķu sasniegšanu, t.sk.</w:t>
            </w:r>
            <w:r w:rsidRPr="005A5F92">
              <w:rPr>
                <w:rFonts w:ascii="Times New Roman" w:hAnsi="Times New Roman"/>
                <w:i/>
                <w:iCs/>
                <w:color w:val="FF3399"/>
              </w:rPr>
              <w:t>:</w:t>
            </w:r>
          </w:p>
          <w:p w14:paraId="0BE110FB" w14:textId="77777777" w:rsidR="00BD2470" w:rsidRPr="005A5F92" w:rsidRDefault="00BD2470" w:rsidP="00BD2470">
            <w:pPr>
              <w:tabs>
                <w:tab w:val="left" w:pos="0"/>
              </w:tabs>
              <w:spacing w:after="0" w:line="240" w:lineRule="auto"/>
              <w:ind w:right="34"/>
              <w:jc w:val="both"/>
              <w:rPr>
                <w:rFonts w:ascii="Times New Roman" w:hAnsi="Times New Roman"/>
                <w:i/>
                <w:iCs/>
                <w:color w:val="FF3399"/>
              </w:rPr>
            </w:pPr>
            <w:r w:rsidRPr="005A5F92">
              <w:rPr>
                <w:rFonts w:ascii="Times New Roman" w:hAnsi="Times New Roman"/>
                <w:i/>
                <w:iCs/>
                <w:color w:val="FF3399"/>
              </w:rPr>
              <w:t>- atbalstāma ir maģistrālās veloceļu infrastruktūras izveide Rīgā un Pierīgā, veicinot nemotorizēto mobilitāti;</w:t>
            </w:r>
          </w:p>
          <w:p w14:paraId="545521A2" w14:textId="77777777" w:rsidR="00BD2470" w:rsidRPr="005A5F92" w:rsidRDefault="00BD2470" w:rsidP="00BD2470">
            <w:pPr>
              <w:tabs>
                <w:tab w:val="left" w:pos="0"/>
              </w:tabs>
              <w:spacing w:after="0" w:line="240" w:lineRule="auto"/>
              <w:ind w:right="34"/>
              <w:jc w:val="both"/>
              <w:rPr>
                <w:rFonts w:ascii="Times New Roman" w:hAnsi="Times New Roman"/>
                <w:i/>
                <w:iCs/>
                <w:color w:val="FF3399"/>
              </w:rPr>
            </w:pPr>
            <w:r w:rsidRPr="005A5F92">
              <w:rPr>
                <w:rFonts w:ascii="Times New Roman" w:hAnsi="Times New Roman"/>
                <w:i/>
                <w:iCs/>
                <w:color w:val="FF3399"/>
              </w:rPr>
              <w:t xml:space="preserve">- tiek nodrošināta infrastruktūras </w:t>
            </w:r>
            <w:r w:rsidRPr="001B400E">
              <w:rPr>
                <w:rFonts w:ascii="Times New Roman" w:hAnsi="Times New Roman"/>
                <w:i/>
                <w:iCs/>
                <w:color w:val="FF3399"/>
                <w:u w:val="single"/>
              </w:rPr>
              <w:t>savienojamība</w:t>
            </w:r>
            <w:r w:rsidRPr="005A5F92">
              <w:rPr>
                <w:rFonts w:ascii="Times New Roman" w:hAnsi="Times New Roman"/>
                <w:i/>
                <w:iCs/>
                <w:color w:val="FF3399"/>
              </w:rPr>
              <w:t xml:space="preserve"> - maģistrālie veloceļi pēctecīgi turpinās un savieno Rīgu ar tās apkārtnes teritorijām, kā arī savienojas ar mobilitātes punktiem un papildina multimodālo savienojumu sniegtās iespējas;</w:t>
            </w:r>
          </w:p>
          <w:p w14:paraId="60F82362" w14:textId="77777777" w:rsidR="00BD2470" w:rsidRDefault="00BD2470" w:rsidP="00BD2470">
            <w:pPr>
              <w:tabs>
                <w:tab w:val="left" w:pos="0"/>
              </w:tabs>
              <w:spacing w:after="0" w:line="240" w:lineRule="auto"/>
              <w:ind w:right="34"/>
              <w:jc w:val="both"/>
              <w:rPr>
                <w:rFonts w:ascii="Times New Roman" w:hAnsi="Times New Roman"/>
                <w:i/>
                <w:iCs/>
                <w:color w:val="FF3399"/>
              </w:rPr>
            </w:pPr>
            <w:r w:rsidRPr="005A5F92">
              <w:rPr>
                <w:rFonts w:ascii="Times New Roman" w:hAnsi="Times New Roman"/>
                <w:i/>
                <w:iCs/>
                <w:color w:val="FF3399"/>
              </w:rPr>
              <w:t>- katrā maršrutā jānodrošina sasaiste starp pilsētas un reģionālās nozīmes veloceļiem</w:t>
            </w:r>
            <w:r>
              <w:rPr>
                <w:rFonts w:ascii="Times New Roman" w:hAnsi="Times New Roman"/>
                <w:i/>
                <w:iCs/>
                <w:color w:val="FF3399"/>
              </w:rPr>
              <w:t>;</w:t>
            </w:r>
          </w:p>
          <w:p w14:paraId="2A725725" w14:textId="77777777" w:rsidR="00BD2470" w:rsidRDefault="00BD2470" w:rsidP="00BD2470">
            <w:pPr>
              <w:tabs>
                <w:tab w:val="left" w:pos="0"/>
              </w:tabs>
              <w:spacing w:after="0" w:line="240" w:lineRule="auto"/>
              <w:ind w:right="34"/>
              <w:jc w:val="both"/>
              <w:rPr>
                <w:rFonts w:ascii="Times New Roman" w:hAnsi="Times New Roman"/>
                <w:i/>
                <w:iCs/>
                <w:color w:val="FF3399"/>
              </w:rPr>
            </w:pPr>
            <w:r>
              <w:rPr>
                <w:rFonts w:ascii="Times New Roman" w:hAnsi="Times New Roman"/>
                <w:i/>
                <w:iCs/>
                <w:color w:val="FF3399"/>
              </w:rPr>
              <w:t xml:space="preserve">- </w:t>
            </w:r>
            <w:r w:rsidRPr="007C53EA">
              <w:rPr>
                <w:rFonts w:ascii="Times New Roman" w:hAnsi="Times New Roman"/>
                <w:i/>
                <w:iCs/>
                <w:color w:val="FF3399"/>
              </w:rPr>
              <w:t>investīcija tiešā veidā palīdz sasniegt klimat-neitralitātes mērķus;</w:t>
            </w:r>
            <w:r>
              <w:rPr>
                <w:rFonts w:ascii="Times New Roman" w:hAnsi="Times New Roman"/>
                <w:i/>
                <w:iCs/>
                <w:color w:val="FF3399"/>
              </w:rPr>
              <w:t xml:space="preserve"> </w:t>
            </w:r>
          </w:p>
          <w:p w14:paraId="7F85F989" w14:textId="36042A9C" w:rsidR="00BD2470" w:rsidRPr="005A5F92" w:rsidRDefault="00BD2470" w:rsidP="00BD2470">
            <w:pPr>
              <w:tabs>
                <w:tab w:val="left" w:pos="0"/>
              </w:tabs>
              <w:spacing w:after="120" w:line="240" w:lineRule="auto"/>
              <w:ind w:right="34"/>
              <w:jc w:val="both"/>
              <w:rPr>
                <w:rFonts w:ascii="Times New Roman" w:hAnsi="Times New Roman"/>
                <w:i/>
                <w:iCs/>
                <w:color w:val="FF3399"/>
              </w:rPr>
            </w:pPr>
            <w:r>
              <w:rPr>
                <w:rFonts w:ascii="Times New Roman" w:hAnsi="Times New Roman"/>
                <w:i/>
                <w:iCs/>
                <w:color w:val="FF3399"/>
              </w:rPr>
              <w:t>-</w:t>
            </w:r>
            <w:r w:rsidR="00A2139A">
              <w:rPr>
                <w:rFonts w:ascii="Times New Roman" w:hAnsi="Times New Roman"/>
                <w:i/>
                <w:iCs/>
                <w:color w:val="FF3399"/>
              </w:rPr>
              <w:t xml:space="preserve"> u.</w:t>
            </w:r>
            <w:r w:rsidR="0010630D">
              <w:rPr>
                <w:rFonts w:ascii="Times New Roman" w:hAnsi="Times New Roman"/>
                <w:i/>
                <w:iCs/>
                <w:color w:val="FF3399"/>
              </w:rPr>
              <w:t>c.</w:t>
            </w:r>
          </w:p>
          <w:p w14:paraId="72C967B7" w14:textId="3A68DB1F" w:rsidR="00FE67AA" w:rsidRDefault="00FE67AA" w:rsidP="008517B9">
            <w:pPr>
              <w:spacing w:after="120" w:line="240" w:lineRule="auto"/>
              <w:jc w:val="both"/>
              <w:rPr>
                <w:rFonts w:ascii="Times New Roman" w:hAnsi="Times New Roman"/>
                <w:i/>
                <w:iCs/>
                <w:color w:val="FF3399"/>
              </w:rPr>
            </w:pPr>
            <w:r w:rsidRPr="00121DE0">
              <w:rPr>
                <w:rFonts w:ascii="Times New Roman" w:hAnsi="Times New Roman"/>
                <w:i/>
                <w:color w:val="FF3399"/>
              </w:rPr>
              <w:t xml:space="preserve">Norāda pamatojumu atbilstībai Noteikumu 34.punktam. Proti, pamato, ka projekta darbības ir vērstas </w:t>
            </w:r>
            <w:r w:rsidRPr="00121DE0">
              <w:rPr>
                <w:rFonts w:ascii="Times New Roman" w:hAnsi="Times New Roman"/>
                <w:i/>
                <w:iCs/>
                <w:color w:val="FF3399"/>
              </w:rPr>
              <w:t>uz principa “Nenodari būtisku kaitējumu” vides mērķu sasniegšanu</w:t>
            </w:r>
            <w:r w:rsidR="001C57E1" w:rsidRPr="00121DE0">
              <w:rPr>
                <w:rFonts w:ascii="Times New Roman" w:hAnsi="Times New Roman"/>
                <w:i/>
                <w:iCs/>
                <w:color w:val="FF3399"/>
              </w:rPr>
              <w:t>.</w:t>
            </w:r>
          </w:p>
          <w:p w14:paraId="113B9F77" w14:textId="494ADA58" w:rsidR="007F5003" w:rsidRDefault="0073661B" w:rsidP="008517B9">
            <w:pPr>
              <w:spacing w:after="120" w:line="240" w:lineRule="auto"/>
              <w:jc w:val="both"/>
              <w:rPr>
                <w:rFonts w:ascii="Times New Roman" w:hAnsi="Times New Roman"/>
                <w:b/>
                <w:bCs/>
                <w:i/>
                <w:iCs/>
                <w:color w:val="00B050"/>
              </w:rPr>
            </w:pPr>
            <w:r w:rsidRPr="00924BD5">
              <w:rPr>
                <w:rFonts w:ascii="Times New Roman" w:hAnsi="Times New Roman"/>
                <w:b/>
                <w:bCs/>
                <w:i/>
                <w:iCs/>
                <w:color w:val="00B050"/>
              </w:rPr>
              <w:t>! Lūdzu ņemt vērā, ka Noteikumu</w:t>
            </w:r>
            <w:r w:rsidR="002B321E" w:rsidRPr="00924BD5">
              <w:rPr>
                <w:rFonts w:ascii="Times New Roman" w:hAnsi="Times New Roman"/>
                <w:b/>
                <w:bCs/>
                <w:i/>
                <w:iCs/>
                <w:color w:val="00B050"/>
              </w:rPr>
              <w:t xml:space="preserve"> 34.5.apakšpunktā</w:t>
            </w:r>
            <w:r w:rsidR="008E1747" w:rsidRPr="00924BD5">
              <w:rPr>
                <w:rFonts w:ascii="Times New Roman" w:hAnsi="Times New Roman"/>
                <w:b/>
                <w:bCs/>
                <w:i/>
                <w:iCs/>
                <w:color w:val="00B050"/>
              </w:rPr>
              <w:t xml:space="preserve"> ir </w:t>
            </w:r>
            <w:r w:rsidR="008E1747" w:rsidRPr="00924BD5">
              <w:rPr>
                <w:rFonts w:ascii="Times New Roman" w:hAnsi="Times New Roman"/>
                <w:b/>
                <w:bCs/>
                <w:i/>
                <w:iCs/>
                <w:color w:val="00B050"/>
                <w:u w:val="single"/>
              </w:rPr>
              <w:t>kļūda</w:t>
            </w:r>
            <w:r w:rsidR="00430D3D" w:rsidRPr="00924BD5">
              <w:rPr>
                <w:rFonts w:ascii="Times New Roman" w:hAnsi="Times New Roman"/>
                <w:b/>
                <w:bCs/>
                <w:i/>
                <w:iCs/>
                <w:color w:val="00B050"/>
              </w:rPr>
              <w:t xml:space="preserve"> </w:t>
            </w:r>
            <w:r w:rsidR="00430D3D" w:rsidRPr="00924BD5">
              <w:rPr>
                <w:rFonts w:ascii="Times New Roman" w:hAnsi="Times New Roman"/>
                <w:i/>
                <w:iCs/>
                <w:color w:val="00B050"/>
              </w:rPr>
              <w:t>(pārnesta no</w:t>
            </w:r>
            <w:r w:rsidR="00430D3D" w:rsidRPr="00924BD5">
              <w:rPr>
                <w:rFonts w:ascii="Times New Roman" w:hAnsi="Times New Roman"/>
                <w:b/>
                <w:bCs/>
                <w:i/>
                <w:iCs/>
                <w:color w:val="00B050"/>
              </w:rPr>
              <w:t xml:space="preserve"> </w:t>
            </w:r>
            <w:r w:rsidR="009C4B5E" w:rsidRPr="00924BD5">
              <w:rPr>
                <w:rFonts w:ascii="Times New Roman" w:hAnsi="Times New Roman"/>
                <w:i/>
                <w:iCs/>
                <w:color w:val="00B050"/>
              </w:rPr>
              <w:t>Atveseļošanas un noturības mehānisma plāna</w:t>
            </w:r>
            <w:r w:rsidR="00C80D8B" w:rsidRPr="00924BD5">
              <w:rPr>
                <w:rFonts w:ascii="Times New Roman" w:hAnsi="Times New Roman"/>
                <w:i/>
                <w:iCs/>
                <w:color w:val="00B050"/>
              </w:rPr>
              <w:t xml:space="preserve"> </w:t>
            </w:r>
            <w:r w:rsidR="008937E2" w:rsidRPr="00924BD5">
              <w:rPr>
                <w:rFonts w:ascii="Times New Roman" w:hAnsi="Times New Roman"/>
                <w:i/>
                <w:iCs/>
                <w:color w:val="00B050"/>
              </w:rPr>
              <w:t>1.</w:t>
            </w:r>
            <w:r w:rsidR="00C80D8B" w:rsidRPr="00924BD5">
              <w:rPr>
                <w:rFonts w:ascii="Times New Roman" w:hAnsi="Times New Roman"/>
                <w:i/>
                <w:iCs/>
                <w:color w:val="00B050"/>
              </w:rPr>
              <w:t>pielikum</w:t>
            </w:r>
            <w:r w:rsidR="00030E37" w:rsidRPr="00924BD5">
              <w:rPr>
                <w:rFonts w:ascii="Times New Roman" w:hAnsi="Times New Roman"/>
                <w:i/>
                <w:iCs/>
                <w:color w:val="00B050"/>
              </w:rPr>
              <w:t>a</w:t>
            </w:r>
            <w:r w:rsidR="008937E2" w:rsidRPr="00924BD5">
              <w:rPr>
                <w:rFonts w:ascii="Times New Roman" w:hAnsi="Times New Roman"/>
                <w:i/>
                <w:iCs/>
                <w:color w:val="00B050"/>
              </w:rPr>
              <w:t xml:space="preserve"> “Nenodarīt būt</w:t>
            </w:r>
            <w:r w:rsidR="006B7FCC" w:rsidRPr="00924BD5">
              <w:rPr>
                <w:rFonts w:ascii="Times New Roman" w:hAnsi="Times New Roman"/>
                <w:i/>
                <w:iCs/>
                <w:color w:val="00B050"/>
              </w:rPr>
              <w:t>isku kaitējumu novērtējums”</w:t>
            </w:r>
            <w:r w:rsidR="0087493E" w:rsidRPr="00924BD5">
              <w:rPr>
                <w:rFonts w:ascii="Times New Roman" w:hAnsi="Times New Roman"/>
                <w:i/>
                <w:iCs/>
                <w:color w:val="00B050"/>
              </w:rPr>
              <w:t>, kur</w:t>
            </w:r>
            <w:r w:rsidR="006040AC">
              <w:rPr>
                <w:rFonts w:ascii="Times New Roman" w:hAnsi="Times New Roman"/>
                <w:i/>
                <w:iCs/>
                <w:color w:val="00B050"/>
              </w:rPr>
              <w:t>ā</w:t>
            </w:r>
            <w:r w:rsidR="0087493E" w:rsidRPr="00924BD5">
              <w:rPr>
                <w:rFonts w:ascii="Times New Roman" w:hAnsi="Times New Roman"/>
                <w:i/>
                <w:iCs/>
                <w:color w:val="00B050"/>
              </w:rPr>
              <w:t xml:space="preserve"> kļūda radusies tulkošanas rezultātā</w:t>
            </w:r>
            <w:r w:rsidR="00430D3D" w:rsidRPr="00924BD5">
              <w:rPr>
                <w:rFonts w:ascii="Times New Roman" w:hAnsi="Times New Roman"/>
                <w:i/>
                <w:iCs/>
                <w:color w:val="00B050"/>
              </w:rPr>
              <w:t>)</w:t>
            </w:r>
            <w:r w:rsidR="008E1747" w:rsidRPr="00924BD5">
              <w:rPr>
                <w:rFonts w:ascii="Times New Roman" w:hAnsi="Times New Roman"/>
                <w:i/>
                <w:iCs/>
                <w:color w:val="00B050"/>
              </w:rPr>
              <w:t>,</w:t>
            </w:r>
            <w:r w:rsidR="008E1747" w:rsidRPr="00924BD5">
              <w:rPr>
                <w:rFonts w:ascii="Times New Roman" w:hAnsi="Times New Roman"/>
                <w:b/>
                <w:bCs/>
                <w:i/>
                <w:iCs/>
                <w:color w:val="00B050"/>
              </w:rPr>
              <w:t xml:space="preserve"> </w:t>
            </w:r>
            <w:r w:rsidR="006040AC">
              <w:rPr>
                <w:rFonts w:ascii="Times New Roman" w:hAnsi="Times New Roman"/>
                <w:b/>
                <w:bCs/>
                <w:i/>
                <w:iCs/>
                <w:color w:val="00B050"/>
              </w:rPr>
              <w:t xml:space="preserve">nepareizi </w:t>
            </w:r>
            <w:r w:rsidR="00533D05" w:rsidRPr="00924BD5">
              <w:rPr>
                <w:rFonts w:ascii="Times New Roman" w:hAnsi="Times New Roman"/>
                <w:b/>
                <w:bCs/>
                <w:i/>
                <w:iCs/>
                <w:color w:val="00B050"/>
              </w:rPr>
              <w:t>no</w:t>
            </w:r>
            <w:r w:rsidR="007F5003" w:rsidRPr="00924BD5">
              <w:rPr>
                <w:rFonts w:ascii="Times New Roman" w:hAnsi="Times New Roman"/>
                <w:b/>
                <w:bCs/>
                <w:i/>
                <w:iCs/>
                <w:color w:val="00B050"/>
              </w:rPr>
              <w:t>sakot nosacījumu par “bīstamiem” būvniecības un nojaukšanas atkritumiem</w:t>
            </w:r>
            <w:r w:rsidR="00F435E9" w:rsidRPr="00924BD5">
              <w:rPr>
                <w:rFonts w:ascii="Times New Roman" w:hAnsi="Times New Roman"/>
                <w:b/>
                <w:bCs/>
                <w:i/>
                <w:iCs/>
                <w:color w:val="00B050"/>
              </w:rPr>
              <w:t>.</w:t>
            </w:r>
            <w:r w:rsidR="005F29DB" w:rsidRPr="00924BD5">
              <w:rPr>
                <w:rFonts w:ascii="Times New Roman" w:hAnsi="Times New Roman"/>
                <w:b/>
                <w:bCs/>
                <w:i/>
                <w:iCs/>
                <w:color w:val="00B050"/>
              </w:rPr>
              <w:t xml:space="preserve"> </w:t>
            </w:r>
            <w:r w:rsidR="007A6492" w:rsidRPr="00924BD5">
              <w:rPr>
                <w:rFonts w:ascii="Times New Roman" w:hAnsi="Times New Roman"/>
                <w:b/>
                <w:bCs/>
                <w:i/>
                <w:iCs/>
                <w:color w:val="00B050"/>
              </w:rPr>
              <w:t xml:space="preserve">Proti, vārds “bīstamiem” tiks </w:t>
            </w:r>
            <w:r w:rsidR="0087493E" w:rsidRPr="00924BD5">
              <w:rPr>
                <w:rFonts w:ascii="Times New Roman" w:hAnsi="Times New Roman"/>
                <w:b/>
                <w:bCs/>
                <w:i/>
                <w:iCs/>
                <w:color w:val="00B050"/>
              </w:rPr>
              <w:t xml:space="preserve">svītrots, veicot attiecīgus grozījumus </w:t>
            </w:r>
            <w:r w:rsidR="00E40DC9" w:rsidRPr="00924BD5">
              <w:rPr>
                <w:rFonts w:ascii="Times New Roman" w:hAnsi="Times New Roman"/>
                <w:b/>
                <w:bCs/>
                <w:i/>
                <w:iCs/>
                <w:color w:val="00B050"/>
              </w:rPr>
              <w:t>Noteikumos.</w:t>
            </w:r>
          </w:p>
          <w:p w14:paraId="0640D573" w14:textId="1AD4DA5A" w:rsidR="0061066A" w:rsidRDefault="00795878" w:rsidP="008517B9">
            <w:pPr>
              <w:spacing w:after="120" w:line="240" w:lineRule="auto"/>
              <w:jc w:val="both"/>
              <w:rPr>
                <w:rFonts w:ascii="Times New Roman" w:hAnsi="Times New Roman"/>
                <w:i/>
                <w:iCs/>
                <w:color w:val="FF3399"/>
                <w:u w:val="single"/>
              </w:rPr>
            </w:pPr>
            <w:r w:rsidRPr="007D5048">
              <w:rPr>
                <w:rFonts w:ascii="Times New Roman" w:hAnsi="Times New Roman"/>
                <w:i/>
                <w:iCs/>
                <w:color w:val="FF3399"/>
              </w:rPr>
              <w:t xml:space="preserve">Norāda plānoto </w:t>
            </w:r>
            <w:r w:rsidRPr="00DD4C2E">
              <w:rPr>
                <w:rFonts w:ascii="Times New Roman" w:hAnsi="Times New Roman"/>
                <w:b/>
                <w:bCs/>
                <w:i/>
                <w:iCs/>
                <w:color w:val="FF3399"/>
              </w:rPr>
              <w:t xml:space="preserve">projekta īstenošanas </w:t>
            </w:r>
            <w:r w:rsidR="009523BC" w:rsidRPr="00DD4C2E">
              <w:rPr>
                <w:rFonts w:ascii="Times New Roman" w:hAnsi="Times New Roman"/>
                <w:b/>
                <w:bCs/>
                <w:i/>
                <w:iCs/>
                <w:color w:val="FF3399"/>
              </w:rPr>
              <w:t>termiņu</w:t>
            </w:r>
            <w:r w:rsidRPr="007D5048">
              <w:rPr>
                <w:rFonts w:ascii="Times New Roman" w:hAnsi="Times New Roman"/>
                <w:i/>
                <w:iCs/>
                <w:color w:val="FF3399"/>
              </w:rPr>
              <w:t xml:space="preserve">, </w:t>
            </w:r>
            <w:r w:rsidR="002748FD" w:rsidRPr="007D5048">
              <w:rPr>
                <w:rFonts w:ascii="Times New Roman" w:hAnsi="Times New Roman"/>
                <w:i/>
                <w:iCs/>
                <w:color w:val="FF3399"/>
              </w:rPr>
              <w:t xml:space="preserve">ievērojot </w:t>
            </w:r>
            <w:r w:rsidR="00905BFF">
              <w:rPr>
                <w:rFonts w:ascii="Times New Roman" w:hAnsi="Times New Roman"/>
                <w:i/>
                <w:iCs/>
                <w:color w:val="FF3399"/>
              </w:rPr>
              <w:t>N</w:t>
            </w:r>
            <w:r w:rsidR="002748FD" w:rsidRPr="007D5048">
              <w:rPr>
                <w:rFonts w:ascii="Times New Roman" w:hAnsi="Times New Roman"/>
                <w:i/>
                <w:iCs/>
                <w:color w:val="FF3399"/>
              </w:rPr>
              <w:t xml:space="preserve">oteikumu </w:t>
            </w:r>
            <w:r w:rsidR="00D77291" w:rsidRPr="007D5048">
              <w:rPr>
                <w:rFonts w:ascii="Times New Roman" w:hAnsi="Times New Roman"/>
                <w:i/>
                <w:iCs/>
                <w:color w:val="FF3399"/>
              </w:rPr>
              <w:t>37.10.apakšpunktu</w:t>
            </w:r>
            <w:r w:rsidR="00451AAF" w:rsidRPr="007D5048">
              <w:rPr>
                <w:rFonts w:ascii="Times New Roman" w:hAnsi="Times New Roman"/>
                <w:i/>
                <w:iCs/>
                <w:color w:val="FF3399"/>
              </w:rPr>
              <w:t xml:space="preserve">, kas nosaka, ka finansējuma saņēmējs </w:t>
            </w:r>
            <w:r w:rsidR="007D5048" w:rsidRPr="007D5048">
              <w:rPr>
                <w:rFonts w:ascii="Times New Roman" w:hAnsi="Times New Roman"/>
                <w:i/>
                <w:iCs/>
                <w:color w:val="FF3399"/>
              </w:rPr>
              <w:t xml:space="preserve">īsteno projektu saskaņā ar vienošanos par projekta īstenošanu, </w:t>
            </w:r>
            <w:r w:rsidR="007D5048" w:rsidRPr="007D5048">
              <w:rPr>
                <w:rFonts w:ascii="Times New Roman" w:hAnsi="Times New Roman"/>
                <w:i/>
                <w:iCs/>
                <w:color w:val="FF3399"/>
                <w:u w:val="single"/>
              </w:rPr>
              <w:t>bet ne ilgāk kā līdz 2026.gada 31.maijam.</w:t>
            </w:r>
          </w:p>
          <w:p w14:paraId="2376C9B8" w14:textId="50561A1F" w:rsidR="00D76EFA" w:rsidRPr="00464F06" w:rsidRDefault="00B02C76" w:rsidP="00947B04">
            <w:pPr>
              <w:spacing w:after="0"/>
              <w:jc w:val="both"/>
            </w:pPr>
            <w:r w:rsidRPr="00947B04">
              <w:rPr>
                <w:rFonts w:ascii="Times New Roman" w:hAnsi="Times New Roman"/>
                <w:i/>
                <w:iCs/>
                <w:color w:val="FF3399"/>
              </w:rPr>
              <w:t xml:space="preserve">Norāda </w:t>
            </w:r>
            <w:r w:rsidR="00C911DC">
              <w:rPr>
                <w:rFonts w:ascii="Times New Roman" w:hAnsi="Times New Roman"/>
                <w:i/>
                <w:iCs/>
                <w:color w:val="FF3399"/>
              </w:rPr>
              <w:t>pl</w:t>
            </w:r>
            <w:r w:rsidR="00B438E5">
              <w:rPr>
                <w:rFonts w:ascii="Times New Roman" w:hAnsi="Times New Roman"/>
                <w:i/>
                <w:iCs/>
                <w:color w:val="FF3399"/>
              </w:rPr>
              <w:t xml:space="preserve">ānoto </w:t>
            </w:r>
            <w:r w:rsidR="00B438E5" w:rsidRPr="00B438E5">
              <w:rPr>
                <w:rFonts w:ascii="Times New Roman" w:hAnsi="Times New Roman"/>
                <w:b/>
                <w:bCs/>
                <w:i/>
                <w:iCs/>
                <w:color w:val="FF3399"/>
              </w:rPr>
              <w:t xml:space="preserve">uzraudzības rādītāja </w:t>
            </w:r>
            <w:r w:rsidRPr="00B438E5">
              <w:rPr>
                <w:rFonts w:ascii="Times New Roman" w:hAnsi="Times New Roman"/>
                <w:b/>
                <w:bCs/>
                <w:i/>
                <w:iCs/>
                <w:color w:val="FF3399"/>
              </w:rPr>
              <w:t>term</w:t>
            </w:r>
            <w:r w:rsidR="0034700F" w:rsidRPr="00B438E5">
              <w:rPr>
                <w:rFonts w:ascii="Times New Roman" w:hAnsi="Times New Roman"/>
                <w:b/>
                <w:bCs/>
                <w:i/>
                <w:iCs/>
                <w:color w:val="FF3399"/>
              </w:rPr>
              <w:t>iņu</w:t>
            </w:r>
            <w:r w:rsidR="00945DAE">
              <w:rPr>
                <w:rFonts w:ascii="Times New Roman" w:hAnsi="Times New Roman"/>
                <w:b/>
                <w:bCs/>
                <w:i/>
                <w:iCs/>
                <w:color w:val="FF3399"/>
              </w:rPr>
              <w:t xml:space="preserve"> </w:t>
            </w:r>
            <w:r w:rsidR="00945DAE" w:rsidRPr="00945DAE">
              <w:rPr>
                <w:rFonts w:ascii="Times New Roman" w:hAnsi="Times New Roman"/>
                <w:i/>
                <w:iCs/>
                <w:color w:val="FF3399"/>
              </w:rPr>
              <w:t>– t.i., termiņu,</w:t>
            </w:r>
            <w:r w:rsidR="00945DAE">
              <w:rPr>
                <w:rFonts w:ascii="Times New Roman" w:hAnsi="Times New Roman"/>
                <w:b/>
                <w:bCs/>
                <w:i/>
                <w:iCs/>
                <w:color w:val="FF3399"/>
              </w:rPr>
              <w:t xml:space="preserve"> </w:t>
            </w:r>
            <w:r w:rsidR="0034700F" w:rsidRPr="00947B04">
              <w:rPr>
                <w:rFonts w:ascii="Times New Roman" w:hAnsi="Times New Roman"/>
                <w:i/>
                <w:iCs/>
                <w:color w:val="FF3399"/>
              </w:rPr>
              <w:t xml:space="preserve">kādā </w:t>
            </w:r>
            <w:r w:rsidR="00460794" w:rsidRPr="00947B04">
              <w:rPr>
                <w:rFonts w:ascii="Times New Roman" w:hAnsi="Times New Roman"/>
                <w:i/>
                <w:iCs/>
                <w:color w:val="FF3399"/>
              </w:rPr>
              <w:t xml:space="preserve">projektā </w:t>
            </w:r>
            <w:r w:rsidR="0034700F" w:rsidRPr="00947B04">
              <w:rPr>
                <w:rFonts w:ascii="Times New Roman" w:hAnsi="Times New Roman"/>
                <w:i/>
                <w:iCs/>
                <w:color w:val="FF3399"/>
              </w:rPr>
              <w:t xml:space="preserve">plānots </w:t>
            </w:r>
            <w:r w:rsidR="00E06C25" w:rsidRPr="00947B04">
              <w:rPr>
                <w:rFonts w:ascii="Times New Roman" w:hAnsi="Times New Roman"/>
                <w:i/>
                <w:iCs/>
                <w:color w:val="FF3399"/>
              </w:rPr>
              <w:t xml:space="preserve">sasniegt </w:t>
            </w:r>
            <w:r w:rsidR="008517B9">
              <w:rPr>
                <w:rFonts w:ascii="Times New Roman" w:hAnsi="Times New Roman"/>
                <w:i/>
                <w:iCs/>
                <w:color w:val="FF3399"/>
              </w:rPr>
              <w:t>N</w:t>
            </w:r>
            <w:r w:rsidR="00EF4665" w:rsidRPr="00947B04">
              <w:rPr>
                <w:rFonts w:ascii="Times New Roman" w:hAnsi="Times New Roman"/>
                <w:i/>
                <w:iCs/>
                <w:color w:val="FF3399"/>
              </w:rPr>
              <w:t xml:space="preserve">oteikumu </w:t>
            </w:r>
            <w:r w:rsidR="00744AD0" w:rsidRPr="00947B04">
              <w:rPr>
                <w:rFonts w:ascii="Times New Roman" w:hAnsi="Times New Roman"/>
                <w:i/>
                <w:iCs/>
                <w:color w:val="FF3399"/>
              </w:rPr>
              <w:t xml:space="preserve">5.punktā noteikto uzraudzības rādītāju. </w:t>
            </w:r>
            <w:r w:rsidR="00253F8D" w:rsidRPr="00947B04">
              <w:rPr>
                <w:rFonts w:ascii="Times New Roman" w:hAnsi="Times New Roman"/>
                <w:i/>
                <w:iCs/>
                <w:color w:val="FF3399"/>
              </w:rPr>
              <w:t xml:space="preserve">Uzraudzības rādītāju var uzskatīt par sasniegtu, ja līdz 2024.gada </w:t>
            </w:r>
            <w:r w:rsidR="00253F8D" w:rsidRPr="00947B04">
              <w:rPr>
                <w:rFonts w:ascii="Times New Roman" w:hAnsi="Times New Roman"/>
                <w:i/>
                <w:iCs/>
                <w:color w:val="FF3399"/>
              </w:rPr>
              <w:lastRenderedPageBreak/>
              <w:t>31.decembrim noslēgti visi būvprojektēšanas, būvdarbu un būvuzraudzības līgumi par visu no jauna izbūvējamo vai pārbūvējamo veloceļu infrastruktūru.</w:t>
            </w:r>
          </w:p>
        </w:tc>
      </w:tr>
    </w:tbl>
    <w:p w14:paraId="2376C9BB" w14:textId="77777777" w:rsidR="00D227CA" w:rsidRPr="00167F67" w:rsidRDefault="00D227CA" w:rsidP="003C5410">
      <w:pPr>
        <w:rPr>
          <w:rFonts w:ascii="Times New Roman" w:hAnsi="Times New Roman"/>
          <w:highlight w:val="yellow"/>
        </w:rPr>
      </w:pPr>
    </w:p>
    <w:p w14:paraId="2376C9BC" w14:textId="77777777" w:rsidR="00836968" w:rsidRPr="00167F67" w:rsidRDefault="00836968" w:rsidP="003C5410">
      <w:pPr>
        <w:rPr>
          <w:rFonts w:ascii="Times New Roman" w:hAnsi="Times New Roman"/>
          <w:highlight w:val="yellow"/>
        </w:rPr>
        <w:sectPr w:rsidR="00836968" w:rsidRPr="00167F67" w:rsidSect="005B1EBA">
          <w:headerReference w:type="default" r:id="rId10"/>
          <w:headerReference w:type="first" r:id="rId11"/>
          <w:pgSz w:w="11906" w:h="16838" w:code="9"/>
          <w:pgMar w:top="851" w:right="1276" w:bottom="1276" w:left="1134" w:header="709" w:footer="709" w:gutter="0"/>
          <w:cols w:space="708"/>
          <w:titlePg/>
          <w:docGrid w:linePitch="360"/>
        </w:sectPr>
      </w:pPr>
    </w:p>
    <w:tbl>
      <w:tblPr>
        <w:tblW w:w="14764"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2960"/>
        <w:gridCol w:w="5658"/>
        <w:gridCol w:w="1843"/>
        <w:gridCol w:w="851"/>
        <w:gridCol w:w="1336"/>
        <w:gridCol w:w="1265"/>
      </w:tblGrid>
      <w:tr w:rsidR="00394487" w:rsidRPr="00167F67" w14:paraId="2376C9C0" w14:textId="77777777" w:rsidTr="00D01AF6">
        <w:tc>
          <w:tcPr>
            <w:tcW w:w="14764" w:type="dxa"/>
            <w:gridSpan w:val="7"/>
            <w:tcMar>
              <w:top w:w="0" w:type="dxa"/>
              <w:left w:w="108" w:type="dxa"/>
              <w:bottom w:w="0" w:type="dxa"/>
              <w:right w:w="108" w:type="dxa"/>
            </w:tcMar>
            <w:vAlign w:val="center"/>
          </w:tcPr>
          <w:p w14:paraId="2376C9BD" w14:textId="77777777" w:rsidR="00394487" w:rsidRPr="00DF3A75" w:rsidRDefault="003B197A" w:rsidP="002B6B34">
            <w:pPr>
              <w:pStyle w:val="ListParagraph1"/>
              <w:spacing w:after="0" w:line="240" w:lineRule="auto"/>
              <w:ind w:left="357" w:hanging="357"/>
              <w:contextualSpacing w:val="0"/>
              <w:rPr>
                <w:rFonts w:ascii="Times New Roman" w:hAnsi="Times New Roman"/>
                <w:b/>
                <w:bCs/>
                <w:lang w:eastAsia="lv-LV"/>
              </w:rPr>
            </w:pPr>
            <w:bookmarkStart w:id="5" w:name="_Toc118807419"/>
            <w:r w:rsidRPr="00DF3A75">
              <w:rPr>
                <w:rStyle w:val="Heading2Char"/>
                <w:rFonts w:ascii="Times New Roman" w:eastAsia="Calibri" w:hAnsi="Times New Roman"/>
                <w:b/>
                <w:color w:val="auto"/>
                <w:sz w:val="22"/>
                <w:szCs w:val="22"/>
              </w:rPr>
              <w:lastRenderedPageBreak/>
              <w:t>1.</w:t>
            </w:r>
            <w:r w:rsidR="00240F4B" w:rsidRPr="00DF3A75">
              <w:rPr>
                <w:rStyle w:val="Heading2Char"/>
                <w:rFonts w:ascii="Times New Roman" w:eastAsia="Calibri" w:hAnsi="Times New Roman"/>
                <w:b/>
                <w:color w:val="auto"/>
                <w:sz w:val="22"/>
                <w:szCs w:val="22"/>
              </w:rPr>
              <w:t>2.</w:t>
            </w:r>
            <w:r w:rsidR="0033325A" w:rsidRPr="00DF3A75">
              <w:rPr>
                <w:rStyle w:val="Heading2Char"/>
                <w:rFonts w:ascii="Times New Roman" w:eastAsia="Calibri" w:hAnsi="Times New Roman"/>
                <w:b/>
                <w:color w:val="auto"/>
                <w:sz w:val="22"/>
                <w:szCs w:val="22"/>
              </w:rPr>
              <w:t xml:space="preserve"> Investīciju p</w:t>
            </w:r>
            <w:r w:rsidR="00394487" w:rsidRPr="00DF3A75">
              <w:rPr>
                <w:rStyle w:val="Heading2Char"/>
                <w:rFonts w:ascii="Times New Roman" w:eastAsia="Calibri" w:hAnsi="Times New Roman"/>
                <w:b/>
                <w:color w:val="auto"/>
                <w:sz w:val="22"/>
                <w:szCs w:val="22"/>
              </w:rPr>
              <w:t>rojekta darbības un sasniedzamie rezultāti</w:t>
            </w:r>
            <w:r w:rsidR="00EC63C2" w:rsidRPr="00DF3A75">
              <w:rPr>
                <w:rStyle w:val="Heading2Char"/>
                <w:rFonts w:ascii="Times New Roman" w:eastAsia="Calibri" w:hAnsi="Times New Roman"/>
                <w:b/>
                <w:color w:val="auto"/>
                <w:sz w:val="22"/>
                <w:szCs w:val="22"/>
              </w:rPr>
              <w:t xml:space="preserve"> (tai skaitā darbības, kuras saistītas ar Horizontālajiem principiem)</w:t>
            </w:r>
            <w:bookmarkEnd w:id="5"/>
            <w:r w:rsidR="00394487" w:rsidRPr="00DF3A75">
              <w:rPr>
                <w:rFonts w:ascii="Times New Roman" w:hAnsi="Times New Roman"/>
                <w:b/>
                <w:bCs/>
              </w:rPr>
              <w:t>:</w:t>
            </w:r>
          </w:p>
          <w:p w14:paraId="70EA837F" w14:textId="28FBC72C" w:rsidR="005B7CE3" w:rsidRPr="00120107" w:rsidRDefault="00463A27" w:rsidP="004D0FEB">
            <w:pPr>
              <w:spacing w:after="120" w:line="240" w:lineRule="auto"/>
              <w:jc w:val="both"/>
              <w:rPr>
                <w:rFonts w:ascii="Times New Roman" w:hAnsi="Times New Roman"/>
                <w:i/>
                <w:iCs/>
                <w:color w:val="FF3399"/>
              </w:rPr>
            </w:pPr>
            <w:r w:rsidRPr="00120107">
              <w:rPr>
                <w:rFonts w:ascii="Times New Roman" w:hAnsi="Times New Roman"/>
                <w:i/>
                <w:iCs/>
                <w:color w:val="FF3399"/>
              </w:rPr>
              <w:t xml:space="preserve">Atbilstoši </w:t>
            </w:r>
            <w:r w:rsidR="002B6B34">
              <w:rPr>
                <w:rFonts w:ascii="Times New Roman" w:hAnsi="Times New Roman"/>
                <w:i/>
                <w:iCs/>
                <w:color w:val="FF3399"/>
              </w:rPr>
              <w:t>N</w:t>
            </w:r>
            <w:r w:rsidRPr="00120107">
              <w:rPr>
                <w:rFonts w:ascii="Times New Roman" w:hAnsi="Times New Roman"/>
                <w:i/>
                <w:iCs/>
                <w:color w:val="FF3399"/>
              </w:rPr>
              <w:t>oteikumu 27</w:t>
            </w:r>
            <w:r w:rsidR="006B6709" w:rsidRPr="00120107">
              <w:rPr>
                <w:rFonts w:ascii="Times New Roman" w:hAnsi="Times New Roman"/>
                <w:i/>
                <w:iCs/>
                <w:color w:val="FF3399"/>
              </w:rPr>
              <w:t>.punktam</w:t>
            </w:r>
            <w:r w:rsidR="00DA63E4" w:rsidRPr="00120107">
              <w:rPr>
                <w:rFonts w:ascii="Times New Roman" w:hAnsi="Times New Roman"/>
                <w:i/>
                <w:iCs/>
                <w:color w:val="FF3399"/>
              </w:rPr>
              <w:t xml:space="preserve"> investīcijas ietvaros atbalstāmās darbības ir investīciju veikšana reģionāla un pilsētas līmeņa maģistrālajā veloceļu infrastruktūrā, </w:t>
            </w:r>
            <w:r w:rsidR="00DA63E4" w:rsidRPr="00120107">
              <w:rPr>
                <w:rFonts w:ascii="Times New Roman" w:hAnsi="Times New Roman"/>
                <w:i/>
                <w:iCs/>
                <w:color w:val="FF3399"/>
                <w:u w:val="single"/>
              </w:rPr>
              <w:t>izbūvējot</w:t>
            </w:r>
            <w:r w:rsidR="00DA63E4" w:rsidRPr="00120107">
              <w:rPr>
                <w:rFonts w:ascii="Times New Roman" w:hAnsi="Times New Roman"/>
                <w:i/>
                <w:iCs/>
                <w:color w:val="FF3399"/>
              </w:rPr>
              <w:t xml:space="preserve">, </w:t>
            </w:r>
            <w:r w:rsidR="00DA63E4" w:rsidRPr="00120107">
              <w:rPr>
                <w:rFonts w:ascii="Times New Roman" w:hAnsi="Times New Roman"/>
                <w:i/>
                <w:iCs/>
                <w:color w:val="FF3399"/>
                <w:u w:val="single"/>
              </w:rPr>
              <w:t>pārbūvējot</w:t>
            </w:r>
            <w:r w:rsidR="00DA63E4" w:rsidRPr="00120107">
              <w:rPr>
                <w:rFonts w:ascii="Times New Roman" w:hAnsi="Times New Roman"/>
                <w:i/>
                <w:iCs/>
                <w:color w:val="FF3399"/>
              </w:rPr>
              <w:t xml:space="preserve">, </w:t>
            </w:r>
            <w:r w:rsidR="00DA63E4" w:rsidRPr="00120107">
              <w:rPr>
                <w:rFonts w:ascii="Times New Roman" w:hAnsi="Times New Roman"/>
                <w:i/>
                <w:iCs/>
                <w:color w:val="FF3399"/>
                <w:u w:val="single"/>
              </w:rPr>
              <w:t>atjaunojot</w:t>
            </w:r>
            <w:r w:rsidR="00DA63E4" w:rsidRPr="00120107">
              <w:rPr>
                <w:rFonts w:ascii="Times New Roman" w:hAnsi="Times New Roman"/>
                <w:i/>
                <w:iCs/>
                <w:color w:val="FF3399"/>
              </w:rPr>
              <w:t xml:space="preserve">, </w:t>
            </w:r>
            <w:r w:rsidR="00DA63E4" w:rsidRPr="00120107">
              <w:rPr>
                <w:rFonts w:ascii="Times New Roman" w:hAnsi="Times New Roman"/>
                <w:i/>
                <w:iCs/>
                <w:color w:val="FF3399"/>
                <w:u w:val="single"/>
              </w:rPr>
              <w:t>pilnveidojot</w:t>
            </w:r>
            <w:r w:rsidR="00DA63E4" w:rsidRPr="00120107">
              <w:rPr>
                <w:rFonts w:ascii="Times New Roman" w:hAnsi="Times New Roman"/>
                <w:i/>
                <w:iCs/>
                <w:color w:val="FF3399"/>
              </w:rPr>
              <w:t xml:space="preserve"> un </w:t>
            </w:r>
            <w:r w:rsidR="00DA63E4" w:rsidRPr="00120107">
              <w:rPr>
                <w:rFonts w:ascii="Times New Roman" w:hAnsi="Times New Roman"/>
                <w:i/>
                <w:iCs/>
                <w:color w:val="FF3399"/>
                <w:u w:val="single"/>
              </w:rPr>
              <w:t>pielāgojot</w:t>
            </w:r>
            <w:r w:rsidR="00DA63E4" w:rsidRPr="00120107">
              <w:rPr>
                <w:rFonts w:ascii="Times New Roman" w:hAnsi="Times New Roman"/>
                <w:i/>
                <w:iCs/>
                <w:color w:val="FF3399"/>
              </w:rPr>
              <w:t xml:space="preserve"> veloceļu infrastruktūru, lai sasaistītu Rīgas apkaimes un Pierīgas apdzīvotības centrus</w:t>
            </w:r>
            <w:r w:rsidR="00A02806" w:rsidRPr="00120107">
              <w:rPr>
                <w:rFonts w:ascii="Times New Roman" w:hAnsi="Times New Roman"/>
                <w:i/>
                <w:iCs/>
                <w:color w:val="FF3399"/>
              </w:rPr>
              <w:t>.</w:t>
            </w:r>
          </w:p>
          <w:p w14:paraId="233E22E5" w14:textId="0AC5759F" w:rsidR="00081791" w:rsidRPr="00120107" w:rsidRDefault="00081791" w:rsidP="004D0FEB">
            <w:pPr>
              <w:spacing w:after="120" w:line="240" w:lineRule="auto"/>
              <w:jc w:val="both"/>
              <w:rPr>
                <w:rFonts w:ascii="Times New Roman" w:hAnsi="Times New Roman"/>
                <w:i/>
                <w:iCs/>
                <w:color w:val="FF3399"/>
              </w:rPr>
            </w:pPr>
            <w:r w:rsidRPr="00120107">
              <w:rPr>
                <w:rFonts w:ascii="Times New Roman" w:hAnsi="Times New Roman"/>
                <w:i/>
                <w:iCs/>
                <w:color w:val="FF3399"/>
              </w:rPr>
              <w:t>Uz kvantitatīvā rādītāja sasniegšanu tiek attiecināta Investīcijas projektu ietvaros no jauna izbūvēta, pārbūvēta, pilnveidota un atjaunota veloceļu infrastruktūra, kā arī esošo ielu, ceļu/ gājēju ceļu pielāgošana velotransportam. Terminu skaidrojums:</w:t>
            </w:r>
          </w:p>
          <w:p w14:paraId="29F4C443" w14:textId="77777777" w:rsidR="00BC5484" w:rsidRPr="00120107" w:rsidRDefault="00BC5484" w:rsidP="006E405E">
            <w:pPr>
              <w:spacing w:after="0"/>
              <w:rPr>
                <w:rFonts w:ascii="Times New Roman" w:hAnsi="Times New Roman"/>
                <w:i/>
                <w:iCs/>
                <w:color w:val="FF3399"/>
              </w:rPr>
            </w:pPr>
            <w:r w:rsidRPr="00120107">
              <w:rPr>
                <w:rFonts w:ascii="Times New Roman" w:hAnsi="Times New Roman"/>
                <w:i/>
                <w:iCs/>
                <w:color w:val="FF3399"/>
              </w:rPr>
              <w:t xml:space="preserve">- </w:t>
            </w:r>
            <w:r w:rsidRPr="00120107">
              <w:rPr>
                <w:rFonts w:ascii="Times New Roman" w:hAnsi="Times New Roman"/>
                <w:b/>
                <w:bCs/>
                <w:i/>
                <w:iCs/>
                <w:color w:val="FF3399"/>
              </w:rPr>
              <w:t>Izbūve</w:t>
            </w:r>
            <w:r w:rsidRPr="00120107">
              <w:rPr>
                <w:rFonts w:ascii="Times New Roman" w:hAnsi="Times New Roman"/>
                <w:i/>
                <w:iCs/>
                <w:color w:val="FF3399"/>
              </w:rPr>
              <w:t xml:space="preserve"> atbilst būvdarbu terminam saskaņā ar Būvniecības likumu:</w:t>
            </w:r>
          </w:p>
          <w:p w14:paraId="2E1A139C" w14:textId="77777777" w:rsidR="00BC5484" w:rsidRPr="00120107" w:rsidRDefault="00BC5484" w:rsidP="00F34AA1">
            <w:pPr>
              <w:spacing w:after="120"/>
              <w:jc w:val="both"/>
              <w:rPr>
                <w:rFonts w:ascii="Times New Roman" w:hAnsi="Times New Roman"/>
                <w:i/>
                <w:iCs/>
                <w:color w:val="FF3399"/>
              </w:rPr>
            </w:pPr>
            <w:r w:rsidRPr="00120107">
              <w:rPr>
                <w:rFonts w:ascii="Times New Roman" w:hAnsi="Times New Roman"/>
                <w:i/>
                <w:iCs/>
                <w:color w:val="FF3399"/>
              </w:rPr>
              <w:t>Būvdarbi - būvniecības procesa sastāvdaļa, darbi, kurus veic būvlaukumā vai būvē, lai radītu būvi, [..], pārbūvētu, atjaunotu, restaurētu, iekonservētu, nojauktu būvi vai ierīkotu inženiertīklu.</w:t>
            </w:r>
          </w:p>
          <w:p w14:paraId="396F1646" w14:textId="77777777" w:rsidR="00BC5484" w:rsidRPr="00120107" w:rsidRDefault="00BC5484" w:rsidP="006E405E">
            <w:pPr>
              <w:spacing w:after="0"/>
              <w:rPr>
                <w:rFonts w:ascii="Times New Roman" w:hAnsi="Times New Roman"/>
                <w:i/>
                <w:iCs/>
                <w:color w:val="FF3399"/>
              </w:rPr>
            </w:pPr>
            <w:r w:rsidRPr="00120107">
              <w:rPr>
                <w:rFonts w:ascii="Times New Roman" w:hAnsi="Times New Roman"/>
                <w:i/>
                <w:iCs/>
                <w:color w:val="FF3399"/>
              </w:rPr>
              <w:t xml:space="preserve">- </w:t>
            </w:r>
            <w:r w:rsidRPr="00120107">
              <w:rPr>
                <w:rFonts w:ascii="Times New Roman" w:hAnsi="Times New Roman"/>
                <w:b/>
                <w:bCs/>
                <w:i/>
                <w:iCs/>
                <w:color w:val="FF3399"/>
              </w:rPr>
              <w:t>Pārbūve</w:t>
            </w:r>
            <w:r w:rsidRPr="00120107">
              <w:rPr>
                <w:rFonts w:ascii="Times New Roman" w:hAnsi="Times New Roman"/>
                <w:i/>
                <w:iCs/>
                <w:color w:val="FF3399"/>
              </w:rPr>
              <w:t xml:space="preserve"> atbilst būves pārbūves terminam saskaņā ar Būvniecības likumu:</w:t>
            </w:r>
          </w:p>
          <w:p w14:paraId="75B643A8" w14:textId="77777777" w:rsidR="00BC5484" w:rsidRPr="00120107" w:rsidRDefault="00BC5484" w:rsidP="00F34AA1">
            <w:pPr>
              <w:spacing w:after="120"/>
              <w:jc w:val="both"/>
              <w:rPr>
                <w:rFonts w:ascii="Times New Roman" w:hAnsi="Times New Roman"/>
                <w:i/>
                <w:iCs/>
                <w:color w:val="FF3399"/>
              </w:rPr>
            </w:pPr>
            <w:r w:rsidRPr="00120107">
              <w:rPr>
                <w:rFonts w:ascii="Times New Roman" w:hAnsi="Times New Roman"/>
                <w:i/>
                <w:iCs/>
                <w:color w:val="FF3399"/>
              </w:rPr>
              <w:t>Būves pārbūve — būvdarbi, kuru rezultātā ir mainīts būves vai tās daļas apjoms vai pastiprināti nesošie elementi vai konstrukcijas, mainot vai nemainot lietošanas veidu.</w:t>
            </w:r>
          </w:p>
          <w:p w14:paraId="6C4E8821" w14:textId="77777777" w:rsidR="00BC5484" w:rsidRPr="00120107" w:rsidRDefault="00BC5484" w:rsidP="006E405E">
            <w:pPr>
              <w:spacing w:after="0"/>
              <w:rPr>
                <w:rFonts w:ascii="Times New Roman" w:hAnsi="Times New Roman"/>
                <w:i/>
                <w:iCs/>
                <w:color w:val="FF3399"/>
              </w:rPr>
            </w:pPr>
            <w:r w:rsidRPr="00120107">
              <w:rPr>
                <w:rFonts w:ascii="Times New Roman" w:hAnsi="Times New Roman"/>
                <w:i/>
                <w:iCs/>
                <w:color w:val="FF3399"/>
              </w:rPr>
              <w:t xml:space="preserve">- </w:t>
            </w:r>
            <w:r w:rsidRPr="00120107">
              <w:rPr>
                <w:rFonts w:ascii="Times New Roman" w:hAnsi="Times New Roman"/>
                <w:b/>
                <w:bCs/>
                <w:i/>
                <w:iCs/>
                <w:color w:val="FF3399"/>
              </w:rPr>
              <w:t>Atjaunošana</w:t>
            </w:r>
            <w:r w:rsidRPr="00120107">
              <w:rPr>
                <w:rFonts w:ascii="Times New Roman" w:hAnsi="Times New Roman"/>
                <w:i/>
                <w:iCs/>
                <w:color w:val="FF3399"/>
              </w:rPr>
              <w:t xml:space="preserve"> atbilst būves atjaunošanas terminam saskaņā ar Būvniecības likumu:</w:t>
            </w:r>
          </w:p>
          <w:p w14:paraId="1BC93CD2" w14:textId="77777777" w:rsidR="00BC5484" w:rsidRPr="00120107" w:rsidRDefault="00BC5484" w:rsidP="00F34AA1">
            <w:pPr>
              <w:spacing w:after="120"/>
              <w:jc w:val="both"/>
              <w:rPr>
                <w:rFonts w:ascii="Times New Roman" w:hAnsi="Times New Roman"/>
                <w:i/>
                <w:iCs/>
                <w:color w:val="FF3399"/>
              </w:rPr>
            </w:pPr>
            <w:r w:rsidRPr="00120107">
              <w:rPr>
                <w:rFonts w:ascii="Times New Roman" w:hAnsi="Times New Roman"/>
                <w:i/>
                <w:iCs/>
                <w:color w:val="FF3399"/>
              </w:rPr>
              <w:t>Būves atjaunošana — būvdarbi, kuru rezultātā ir nomainīti nolietojušies būves nesošie elementi vai konstrukcijas vai veikti funkcionāli vai tehniski uzlabojumi, nemainot būves apjomu vai nesošo elementu nestspēju.</w:t>
            </w:r>
          </w:p>
          <w:p w14:paraId="122F0E3F" w14:textId="01FCCFA1" w:rsidR="00BC5484" w:rsidRPr="00120107" w:rsidRDefault="00BC5484" w:rsidP="00CF2C1D">
            <w:pPr>
              <w:spacing w:after="120"/>
              <w:jc w:val="both"/>
              <w:rPr>
                <w:rFonts w:ascii="Times New Roman" w:hAnsi="Times New Roman"/>
                <w:i/>
                <w:iCs/>
                <w:color w:val="FF3399"/>
              </w:rPr>
            </w:pPr>
            <w:r w:rsidRPr="00120107">
              <w:rPr>
                <w:rFonts w:ascii="Times New Roman" w:hAnsi="Times New Roman"/>
                <w:i/>
                <w:iCs/>
                <w:color w:val="FF3399"/>
              </w:rPr>
              <w:t xml:space="preserve">- </w:t>
            </w:r>
            <w:r w:rsidRPr="00120107">
              <w:rPr>
                <w:rFonts w:ascii="Times New Roman" w:hAnsi="Times New Roman"/>
                <w:b/>
                <w:bCs/>
                <w:i/>
                <w:iCs/>
                <w:color w:val="FF3399"/>
              </w:rPr>
              <w:t>Pilnveide</w:t>
            </w:r>
            <w:r w:rsidRPr="00120107">
              <w:rPr>
                <w:rFonts w:ascii="Times New Roman" w:hAnsi="Times New Roman"/>
                <w:i/>
                <w:iCs/>
                <w:color w:val="FF3399"/>
              </w:rPr>
              <w:t xml:space="preserve"> ir esošās veloceļu infrastruktūras pilnveidošana, lai nodrošinātu pilnvērtīgu veloceļa funkcionalitāti, kā arī drošības uzlabošanu velotransporta lietotājiem. Piemēram, apgaismojuma uzstādīšana.</w:t>
            </w:r>
          </w:p>
          <w:p w14:paraId="45DF36AE" w14:textId="44E93360" w:rsidR="005B7CE3" w:rsidRPr="00857C2A" w:rsidRDefault="00BC5484" w:rsidP="00857C2A">
            <w:pPr>
              <w:rPr>
                <w:rFonts w:ascii="Times New Roman" w:hAnsi="Times New Roman"/>
                <w:i/>
                <w:iCs/>
                <w:color w:val="FF3399"/>
              </w:rPr>
            </w:pPr>
            <w:r w:rsidRPr="00120107">
              <w:rPr>
                <w:rFonts w:ascii="Times New Roman" w:hAnsi="Times New Roman"/>
                <w:i/>
                <w:iCs/>
                <w:color w:val="FF3399"/>
              </w:rPr>
              <w:t xml:space="preserve">- </w:t>
            </w:r>
            <w:r w:rsidRPr="00120107">
              <w:rPr>
                <w:rFonts w:ascii="Times New Roman" w:hAnsi="Times New Roman"/>
                <w:b/>
                <w:bCs/>
                <w:i/>
                <w:iCs/>
                <w:color w:val="FF3399"/>
              </w:rPr>
              <w:t>Pielāgošana</w:t>
            </w:r>
            <w:r w:rsidRPr="00120107">
              <w:rPr>
                <w:rFonts w:ascii="Times New Roman" w:hAnsi="Times New Roman"/>
                <w:i/>
                <w:iCs/>
                <w:color w:val="FF3399"/>
              </w:rPr>
              <w:t xml:space="preserve"> ir esošo ielu, ceļu/ gājēju ceļu (ietvju) pielāgošana velotransporta izmantošanai. Piemēram, velojoslas izveidošana.</w:t>
            </w:r>
          </w:p>
          <w:p w14:paraId="2376C9BF" w14:textId="6015F759" w:rsidR="00694148" w:rsidRPr="00167F67" w:rsidRDefault="00394487" w:rsidP="004D0FEB">
            <w:pPr>
              <w:spacing w:after="120" w:line="240" w:lineRule="auto"/>
              <w:jc w:val="both"/>
              <w:rPr>
                <w:rFonts w:ascii="Times New Roman" w:hAnsi="Times New Roman"/>
                <w:b/>
                <w:bCs/>
                <w:i/>
                <w:iCs/>
                <w:color w:val="0000FF"/>
                <w:highlight w:val="yellow"/>
              </w:rPr>
            </w:pPr>
            <w:r w:rsidRPr="00E10DFD">
              <w:rPr>
                <w:rFonts w:ascii="Cooper Black" w:hAnsi="Cooper Black"/>
                <w:color w:val="FF3399"/>
              </w:rPr>
              <w:t>!</w:t>
            </w:r>
            <w:r w:rsidRPr="00E10DFD">
              <w:rPr>
                <w:rFonts w:ascii="Times New Roman" w:hAnsi="Times New Roman"/>
                <w:color w:val="FF3399"/>
              </w:rPr>
              <w:t xml:space="preserve"> </w:t>
            </w:r>
            <w:r w:rsidRPr="00984140">
              <w:rPr>
                <w:rFonts w:ascii="Times New Roman" w:hAnsi="Times New Roman"/>
                <w:i/>
                <w:iCs/>
                <w:color w:val="FF3399"/>
              </w:rPr>
              <w:t xml:space="preserve">Aizpildot informāciju par plānotajām darbībām, </w:t>
            </w:r>
            <w:r w:rsidR="00684093" w:rsidRPr="00984140">
              <w:rPr>
                <w:rFonts w:ascii="Times New Roman" w:hAnsi="Times New Roman"/>
                <w:b/>
                <w:bCs/>
                <w:i/>
                <w:iCs/>
                <w:color w:val="FF3399"/>
                <w:u w:val="single"/>
              </w:rPr>
              <w:t xml:space="preserve">nepieciešams sadalīt </w:t>
            </w:r>
            <w:r w:rsidR="005277FF" w:rsidRPr="00984140">
              <w:rPr>
                <w:rFonts w:ascii="Times New Roman" w:hAnsi="Times New Roman"/>
                <w:b/>
                <w:bCs/>
                <w:i/>
                <w:iCs/>
                <w:color w:val="FF3399"/>
                <w:u w:val="single"/>
              </w:rPr>
              <w:t>veloceļu infrastruktūru pa posmiem</w:t>
            </w:r>
            <w:r w:rsidR="005277FF" w:rsidRPr="00984140">
              <w:rPr>
                <w:rFonts w:ascii="Times New Roman" w:hAnsi="Times New Roman"/>
                <w:i/>
                <w:iCs/>
                <w:color w:val="FF3399"/>
              </w:rPr>
              <w:t xml:space="preserve"> atbilstoši</w:t>
            </w:r>
            <w:r w:rsidR="00DD0504" w:rsidRPr="00984140">
              <w:rPr>
                <w:rFonts w:ascii="Times New Roman" w:hAnsi="Times New Roman"/>
                <w:i/>
                <w:iCs/>
                <w:color w:val="FF3399"/>
              </w:rPr>
              <w:t xml:space="preserve"> plānotajām darbībām</w:t>
            </w:r>
            <w:r w:rsidR="00AB373D" w:rsidRPr="00984140">
              <w:rPr>
                <w:rFonts w:ascii="Times New Roman" w:hAnsi="Times New Roman"/>
                <w:i/>
                <w:iCs/>
                <w:color w:val="FF3399"/>
              </w:rPr>
              <w:t xml:space="preserve"> </w:t>
            </w:r>
            <w:r w:rsidR="00993D7F" w:rsidRPr="00984140">
              <w:rPr>
                <w:rFonts w:ascii="Times New Roman" w:hAnsi="Times New Roman"/>
                <w:i/>
                <w:iCs/>
                <w:color w:val="FF3399"/>
              </w:rPr>
              <w:t>–</w:t>
            </w:r>
            <w:r w:rsidR="00AB373D" w:rsidRPr="00984140">
              <w:rPr>
                <w:rFonts w:ascii="Times New Roman" w:hAnsi="Times New Roman"/>
                <w:i/>
                <w:iCs/>
                <w:color w:val="FF3399"/>
              </w:rPr>
              <w:t xml:space="preserve"> </w:t>
            </w:r>
            <w:r w:rsidR="00993D7F" w:rsidRPr="00984140">
              <w:rPr>
                <w:rFonts w:ascii="Times New Roman" w:hAnsi="Times New Roman"/>
                <w:i/>
                <w:iCs/>
                <w:color w:val="FF3399"/>
              </w:rPr>
              <w:t>izbūve, pārbūve</w:t>
            </w:r>
            <w:r w:rsidR="005303A8" w:rsidRPr="00984140">
              <w:rPr>
                <w:rFonts w:ascii="Times New Roman" w:hAnsi="Times New Roman"/>
                <w:i/>
                <w:iCs/>
                <w:color w:val="FF3399"/>
              </w:rPr>
              <w:t xml:space="preserve">, atjaunošana, </w:t>
            </w:r>
            <w:r w:rsidR="00ED76CE" w:rsidRPr="00984140">
              <w:rPr>
                <w:rFonts w:ascii="Times New Roman" w:hAnsi="Times New Roman"/>
                <w:i/>
                <w:iCs/>
                <w:color w:val="FF3399"/>
              </w:rPr>
              <w:t>pilnveide</w:t>
            </w:r>
            <w:r w:rsidR="00CF2C1D" w:rsidRPr="00984140">
              <w:rPr>
                <w:rFonts w:ascii="Times New Roman" w:hAnsi="Times New Roman"/>
                <w:i/>
                <w:iCs/>
                <w:color w:val="FF3399"/>
              </w:rPr>
              <w:t xml:space="preserve"> un</w:t>
            </w:r>
            <w:r w:rsidR="00ED76CE" w:rsidRPr="00984140">
              <w:rPr>
                <w:rFonts w:ascii="Times New Roman" w:hAnsi="Times New Roman"/>
                <w:i/>
                <w:iCs/>
                <w:color w:val="FF3399"/>
              </w:rPr>
              <w:t xml:space="preserve"> pielāgošana</w:t>
            </w:r>
            <w:r w:rsidRPr="00984140">
              <w:rPr>
                <w:rFonts w:ascii="Times New Roman" w:hAnsi="Times New Roman"/>
                <w:i/>
                <w:iCs/>
                <w:color w:val="FF3399"/>
              </w:rPr>
              <w:t>.</w:t>
            </w:r>
          </w:p>
        </w:tc>
      </w:tr>
      <w:tr w:rsidR="00AA7A60" w:rsidRPr="00167F67" w14:paraId="2376C9C8" w14:textId="77777777" w:rsidTr="00D01AF6">
        <w:tc>
          <w:tcPr>
            <w:tcW w:w="851" w:type="dxa"/>
            <w:vMerge w:val="restart"/>
            <w:tcMar>
              <w:top w:w="0" w:type="dxa"/>
              <w:left w:w="108" w:type="dxa"/>
              <w:bottom w:w="0" w:type="dxa"/>
              <w:right w:w="108" w:type="dxa"/>
            </w:tcMar>
            <w:vAlign w:val="center"/>
          </w:tcPr>
          <w:p w14:paraId="2376C9C1"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N.p.k.</w:t>
            </w:r>
          </w:p>
        </w:tc>
        <w:tc>
          <w:tcPr>
            <w:tcW w:w="2960" w:type="dxa"/>
            <w:vMerge w:val="restart"/>
            <w:tcMar>
              <w:top w:w="0" w:type="dxa"/>
              <w:left w:w="108" w:type="dxa"/>
              <w:bottom w:w="0" w:type="dxa"/>
              <w:right w:w="108" w:type="dxa"/>
            </w:tcMar>
            <w:vAlign w:val="center"/>
          </w:tcPr>
          <w:p w14:paraId="2376C9C2"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Projekta darbība*</w:t>
            </w:r>
          </w:p>
        </w:tc>
        <w:tc>
          <w:tcPr>
            <w:tcW w:w="5658" w:type="dxa"/>
            <w:vMerge w:val="restart"/>
            <w:tcMar>
              <w:top w:w="0" w:type="dxa"/>
              <w:left w:w="108" w:type="dxa"/>
              <w:bottom w:w="0" w:type="dxa"/>
              <w:right w:w="108" w:type="dxa"/>
            </w:tcMar>
            <w:vAlign w:val="center"/>
          </w:tcPr>
          <w:p w14:paraId="2376C9C3"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 xml:space="preserve">Projekta darbības apraksts </w:t>
            </w:r>
          </w:p>
          <w:p w14:paraId="2376C9C4"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(&lt;1000 zīmes katrai darbībai &gt;)</w:t>
            </w:r>
          </w:p>
        </w:tc>
        <w:tc>
          <w:tcPr>
            <w:tcW w:w="1843" w:type="dxa"/>
            <w:vMerge w:val="restart"/>
            <w:tcMar>
              <w:top w:w="0" w:type="dxa"/>
              <w:left w:w="108" w:type="dxa"/>
              <w:bottom w:w="0" w:type="dxa"/>
              <w:right w:w="108" w:type="dxa"/>
            </w:tcMar>
            <w:vAlign w:val="center"/>
          </w:tcPr>
          <w:p w14:paraId="2376C9C5"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 xml:space="preserve">Rezultāts </w:t>
            </w:r>
          </w:p>
        </w:tc>
        <w:tc>
          <w:tcPr>
            <w:tcW w:w="2187" w:type="dxa"/>
            <w:gridSpan w:val="2"/>
            <w:tcMar>
              <w:top w:w="0" w:type="dxa"/>
              <w:left w:w="108" w:type="dxa"/>
              <w:bottom w:w="0" w:type="dxa"/>
              <w:right w:w="108" w:type="dxa"/>
            </w:tcMar>
            <w:vAlign w:val="center"/>
          </w:tcPr>
          <w:p w14:paraId="2376C9C6"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Rezultāts skaitliskā izteiksmē</w:t>
            </w:r>
          </w:p>
        </w:tc>
        <w:tc>
          <w:tcPr>
            <w:tcW w:w="1265" w:type="dxa"/>
            <w:vMerge w:val="restart"/>
            <w:tcMar>
              <w:top w:w="0" w:type="dxa"/>
              <w:left w:w="108" w:type="dxa"/>
              <w:bottom w:w="0" w:type="dxa"/>
              <w:right w:w="108" w:type="dxa"/>
            </w:tcMar>
            <w:vAlign w:val="center"/>
          </w:tcPr>
          <w:p w14:paraId="2376C9C7" w14:textId="4955321A" w:rsidR="00AA7A60" w:rsidRPr="00DF3A75" w:rsidRDefault="00AA7A60" w:rsidP="003B197A">
            <w:pPr>
              <w:spacing w:after="0"/>
              <w:jc w:val="center"/>
              <w:rPr>
                <w:rFonts w:ascii="Times New Roman" w:hAnsi="Times New Roman"/>
                <w:b/>
                <w:bCs/>
              </w:rPr>
            </w:pPr>
            <w:r w:rsidRPr="00DF3A75">
              <w:rPr>
                <w:rFonts w:ascii="Times New Roman" w:hAnsi="Times New Roman"/>
                <w:b/>
                <w:bCs/>
              </w:rPr>
              <w:t>Iesaistītie partneri</w:t>
            </w:r>
          </w:p>
        </w:tc>
      </w:tr>
      <w:tr w:rsidR="00AA7A60" w:rsidRPr="00167F67" w14:paraId="2376C9D0" w14:textId="77777777" w:rsidTr="00D01AF6">
        <w:tc>
          <w:tcPr>
            <w:tcW w:w="851" w:type="dxa"/>
            <w:vMerge/>
            <w:vAlign w:val="center"/>
          </w:tcPr>
          <w:p w14:paraId="2376C9C9" w14:textId="77777777" w:rsidR="00AA7A60" w:rsidRPr="00167F67" w:rsidRDefault="00AA7A60" w:rsidP="003B197A">
            <w:pPr>
              <w:spacing w:after="0"/>
              <w:rPr>
                <w:rFonts w:ascii="Times New Roman" w:hAnsi="Times New Roman"/>
                <w:b/>
                <w:bCs/>
                <w:highlight w:val="yellow"/>
              </w:rPr>
            </w:pPr>
          </w:p>
        </w:tc>
        <w:tc>
          <w:tcPr>
            <w:tcW w:w="2960" w:type="dxa"/>
            <w:vMerge/>
            <w:vAlign w:val="center"/>
          </w:tcPr>
          <w:p w14:paraId="2376C9CA" w14:textId="77777777" w:rsidR="00AA7A60" w:rsidRPr="00167F67" w:rsidRDefault="00AA7A60" w:rsidP="003B197A">
            <w:pPr>
              <w:spacing w:after="0"/>
              <w:rPr>
                <w:rFonts w:ascii="Times New Roman" w:hAnsi="Times New Roman"/>
                <w:b/>
                <w:bCs/>
                <w:highlight w:val="yellow"/>
              </w:rPr>
            </w:pPr>
          </w:p>
        </w:tc>
        <w:tc>
          <w:tcPr>
            <w:tcW w:w="5658" w:type="dxa"/>
            <w:vMerge/>
            <w:vAlign w:val="center"/>
          </w:tcPr>
          <w:p w14:paraId="2376C9CB" w14:textId="77777777" w:rsidR="00AA7A60" w:rsidRPr="00167F67" w:rsidRDefault="00AA7A60" w:rsidP="003B197A">
            <w:pPr>
              <w:spacing w:after="0"/>
              <w:rPr>
                <w:rFonts w:ascii="Times New Roman" w:hAnsi="Times New Roman"/>
                <w:b/>
                <w:bCs/>
                <w:highlight w:val="yellow"/>
              </w:rPr>
            </w:pPr>
          </w:p>
        </w:tc>
        <w:tc>
          <w:tcPr>
            <w:tcW w:w="1843" w:type="dxa"/>
            <w:vMerge/>
            <w:vAlign w:val="center"/>
          </w:tcPr>
          <w:p w14:paraId="2376C9CC" w14:textId="77777777" w:rsidR="00AA7A60" w:rsidRPr="00167F67" w:rsidRDefault="00AA7A60" w:rsidP="003B197A">
            <w:pPr>
              <w:spacing w:after="0"/>
              <w:rPr>
                <w:rFonts w:ascii="Times New Roman" w:hAnsi="Times New Roman"/>
                <w:b/>
                <w:bCs/>
                <w:highlight w:val="yellow"/>
              </w:rPr>
            </w:pPr>
          </w:p>
        </w:tc>
        <w:tc>
          <w:tcPr>
            <w:tcW w:w="851" w:type="dxa"/>
            <w:tcMar>
              <w:top w:w="0" w:type="dxa"/>
              <w:left w:w="108" w:type="dxa"/>
              <w:bottom w:w="0" w:type="dxa"/>
              <w:right w:w="108" w:type="dxa"/>
            </w:tcMar>
            <w:vAlign w:val="center"/>
          </w:tcPr>
          <w:p w14:paraId="2376C9CD"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Skaits</w:t>
            </w:r>
          </w:p>
        </w:tc>
        <w:tc>
          <w:tcPr>
            <w:tcW w:w="1336" w:type="dxa"/>
            <w:tcMar>
              <w:top w:w="0" w:type="dxa"/>
              <w:left w:w="108" w:type="dxa"/>
              <w:bottom w:w="0" w:type="dxa"/>
              <w:right w:w="108" w:type="dxa"/>
            </w:tcMar>
            <w:vAlign w:val="center"/>
          </w:tcPr>
          <w:p w14:paraId="2376C9CE"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Mērvienība</w:t>
            </w:r>
          </w:p>
        </w:tc>
        <w:tc>
          <w:tcPr>
            <w:tcW w:w="1265" w:type="dxa"/>
            <w:vMerge/>
            <w:tcMar>
              <w:top w:w="0" w:type="dxa"/>
              <w:left w:w="108" w:type="dxa"/>
              <w:bottom w:w="0" w:type="dxa"/>
              <w:right w:w="108" w:type="dxa"/>
            </w:tcMar>
            <w:vAlign w:val="center"/>
          </w:tcPr>
          <w:p w14:paraId="2376C9CF" w14:textId="77777777" w:rsidR="00AA7A60" w:rsidRPr="00167F67" w:rsidRDefault="00AA7A60" w:rsidP="003B197A">
            <w:pPr>
              <w:spacing w:after="0"/>
              <w:jc w:val="center"/>
              <w:rPr>
                <w:rFonts w:ascii="Times New Roman" w:hAnsi="Times New Roman"/>
                <w:b/>
                <w:bCs/>
                <w:highlight w:val="yellow"/>
              </w:rPr>
            </w:pPr>
          </w:p>
        </w:tc>
      </w:tr>
      <w:tr w:rsidR="00AA7A60" w:rsidRPr="00167F67" w14:paraId="2376C9D3" w14:textId="77777777" w:rsidTr="00D01AF6">
        <w:tc>
          <w:tcPr>
            <w:tcW w:w="851" w:type="dxa"/>
            <w:tcMar>
              <w:top w:w="0" w:type="dxa"/>
              <w:left w:w="108" w:type="dxa"/>
              <w:bottom w:w="0" w:type="dxa"/>
              <w:right w:w="108" w:type="dxa"/>
            </w:tcMar>
            <w:vAlign w:val="center"/>
          </w:tcPr>
          <w:p w14:paraId="2376C9D1" w14:textId="77777777" w:rsidR="00AA7A60" w:rsidRPr="00854035" w:rsidRDefault="00AA7A60" w:rsidP="003B197A">
            <w:pPr>
              <w:spacing w:after="0"/>
              <w:rPr>
                <w:rFonts w:ascii="Times New Roman" w:hAnsi="Times New Roman"/>
                <w:b/>
                <w:bCs/>
                <w:i/>
                <w:iCs/>
                <w:color w:val="0000FF"/>
              </w:rPr>
            </w:pPr>
            <w:r w:rsidRPr="00223CA8">
              <w:rPr>
                <w:rFonts w:ascii="Times New Roman" w:hAnsi="Times New Roman"/>
                <w:b/>
                <w:bCs/>
                <w:i/>
                <w:iCs/>
                <w:color w:val="FF3399"/>
              </w:rPr>
              <w:t>1.</w:t>
            </w:r>
          </w:p>
        </w:tc>
        <w:tc>
          <w:tcPr>
            <w:tcW w:w="13913" w:type="dxa"/>
            <w:gridSpan w:val="6"/>
            <w:shd w:val="clear" w:color="auto" w:fill="FFFFFF"/>
            <w:tcMar>
              <w:top w:w="0" w:type="dxa"/>
              <w:left w:w="108" w:type="dxa"/>
              <w:bottom w:w="0" w:type="dxa"/>
              <w:right w:w="108" w:type="dxa"/>
            </w:tcMar>
            <w:vAlign w:val="center"/>
          </w:tcPr>
          <w:p w14:paraId="2376C9D2" w14:textId="6F9515D9" w:rsidR="00AA7A60" w:rsidRPr="00223CA8" w:rsidRDefault="00A47AF5" w:rsidP="003B197A">
            <w:pPr>
              <w:spacing w:after="0"/>
              <w:rPr>
                <w:rFonts w:ascii="Times New Roman" w:hAnsi="Times New Roman"/>
                <w:i/>
                <w:iCs/>
                <w:color w:val="FF3399"/>
              </w:rPr>
            </w:pPr>
            <w:r w:rsidRPr="00223CA8">
              <w:rPr>
                <w:rFonts w:ascii="Times New Roman" w:hAnsi="Times New Roman"/>
                <w:i/>
                <w:iCs/>
                <w:color w:val="FF3399"/>
              </w:rPr>
              <w:t>Maģistrālās veloceļu infrastruktūras</w:t>
            </w:r>
            <w:r w:rsidR="00C36E7A" w:rsidRPr="00223CA8">
              <w:rPr>
                <w:rFonts w:ascii="Times New Roman" w:hAnsi="Times New Roman"/>
                <w:b/>
                <w:bCs/>
                <w:i/>
                <w:iCs/>
                <w:color w:val="FF3399"/>
              </w:rPr>
              <w:t xml:space="preserve"> izbūve</w:t>
            </w:r>
            <w:r w:rsidR="00C36E7A" w:rsidRPr="00223CA8">
              <w:rPr>
                <w:rFonts w:ascii="Times New Roman" w:hAnsi="Times New Roman"/>
                <w:i/>
                <w:iCs/>
                <w:color w:val="FF3399"/>
              </w:rPr>
              <w:t xml:space="preserve"> un </w:t>
            </w:r>
            <w:r w:rsidR="00C36E7A" w:rsidRPr="00223CA8">
              <w:rPr>
                <w:rFonts w:ascii="Times New Roman" w:hAnsi="Times New Roman"/>
                <w:b/>
                <w:bCs/>
                <w:i/>
                <w:iCs/>
                <w:color w:val="FF3399"/>
              </w:rPr>
              <w:t>pārbūve</w:t>
            </w:r>
            <w:r w:rsidR="00C36E7A" w:rsidRPr="00223CA8">
              <w:rPr>
                <w:rFonts w:ascii="Times New Roman" w:hAnsi="Times New Roman"/>
                <w:i/>
                <w:iCs/>
                <w:color w:val="FF3399"/>
              </w:rPr>
              <w:t>.</w:t>
            </w:r>
          </w:p>
        </w:tc>
      </w:tr>
      <w:tr w:rsidR="00E72F0B" w:rsidRPr="00167F67" w14:paraId="65E26039" w14:textId="77777777" w:rsidTr="00D01AF6">
        <w:tc>
          <w:tcPr>
            <w:tcW w:w="851" w:type="dxa"/>
            <w:tcMar>
              <w:top w:w="0" w:type="dxa"/>
              <w:left w:w="108" w:type="dxa"/>
              <w:bottom w:w="0" w:type="dxa"/>
              <w:right w:w="108" w:type="dxa"/>
            </w:tcMar>
          </w:tcPr>
          <w:p w14:paraId="0C803D39" w14:textId="120CC9C6" w:rsidR="00E72F0B" w:rsidRDefault="003552D3" w:rsidP="00E72F0B">
            <w:pPr>
              <w:spacing w:after="0"/>
              <w:jc w:val="right"/>
              <w:rPr>
                <w:rFonts w:ascii="Times New Roman" w:hAnsi="Times New Roman"/>
                <w:i/>
                <w:iCs/>
                <w:color w:val="0000FF"/>
              </w:rPr>
            </w:pPr>
            <w:r w:rsidRPr="00223CA8">
              <w:rPr>
                <w:rFonts w:ascii="Times New Roman" w:hAnsi="Times New Roman"/>
                <w:i/>
                <w:iCs/>
                <w:color w:val="FF3399"/>
              </w:rPr>
              <w:t>1.</w:t>
            </w:r>
            <w:r w:rsidR="00395E28" w:rsidRPr="00223CA8">
              <w:rPr>
                <w:rFonts w:ascii="Times New Roman" w:hAnsi="Times New Roman"/>
                <w:i/>
                <w:iCs/>
                <w:color w:val="FF3399"/>
              </w:rPr>
              <w:t>1</w:t>
            </w:r>
            <w:r w:rsidR="00652E99">
              <w:rPr>
                <w:rFonts w:ascii="Times New Roman" w:hAnsi="Times New Roman"/>
                <w:i/>
                <w:iCs/>
                <w:color w:val="0000FF"/>
              </w:rPr>
              <w:t>.</w:t>
            </w:r>
          </w:p>
        </w:tc>
        <w:tc>
          <w:tcPr>
            <w:tcW w:w="2960" w:type="dxa"/>
            <w:shd w:val="clear" w:color="auto" w:fill="FFFFFF"/>
            <w:tcMar>
              <w:top w:w="0" w:type="dxa"/>
              <w:left w:w="108" w:type="dxa"/>
              <w:bottom w:w="0" w:type="dxa"/>
              <w:right w:w="108" w:type="dxa"/>
            </w:tcMar>
          </w:tcPr>
          <w:p w14:paraId="325E051A" w14:textId="77777777" w:rsidR="007F4233" w:rsidRPr="00223CA8" w:rsidRDefault="00246BC6" w:rsidP="00E72F0B">
            <w:pPr>
              <w:spacing w:after="0"/>
              <w:ind w:right="68"/>
              <w:rPr>
                <w:rFonts w:ascii="Times New Roman" w:hAnsi="Times New Roman"/>
                <w:i/>
                <w:iCs/>
                <w:color w:val="FF3399"/>
              </w:rPr>
            </w:pPr>
            <w:r w:rsidRPr="00223CA8">
              <w:rPr>
                <w:rFonts w:ascii="Times New Roman" w:hAnsi="Times New Roman"/>
                <w:i/>
                <w:iCs/>
                <w:color w:val="FF3399"/>
              </w:rPr>
              <w:t xml:space="preserve">Piemēram, </w:t>
            </w:r>
          </w:p>
          <w:p w14:paraId="2EB97113" w14:textId="34EF648F" w:rsidR="00E72F0B" w:rsidRDefault="00B46B7D" w:rsidP="00CA5905">
            <w:pPr>
              <w:spacing w:after="0"/>
              <w:ind w:right="68"/>
              <w:jc w:val="both"/>
              <w:rPr>
                <w:rFonts w:ascii="Times New Roman" w:hAnsi="Times New Roman"/>
                <w:i/>
                <w:iCs/>
                <w:color w:val="0000FF"/>
              </w:rPr>
            </w:pPr>
            <w:r w:rsidRPr="00223CA8">
              <w:rPr>
                <w:rFonts w:ascii="Times New Roman" w:hAnsi="Times New Roman"/>
                <w:i/>
                <w:iCs/>
                <w:color w:val="FF3399"/>
              </w:rPr>
              <w:t>Izbūve un pārbūve</w:t>
            </w:r>
            <w:r w:rsidR="002E100D" w:rsidRPr="00223CA8">
              <w:rPr>
                <w:rFonts w:ascii="Times New Roman" w:hAnsi="Times New Roman"/>
                <w:i/>
                <w:iCs/>
                <w:color w:val="FF3399"/>
              </w:rPr>
              <w:t xml:space="preserve"> posmā no </w:t>
            </w:r>
            <w:r w:rsidR="009971CE">
              <w:rPr>
                <w:rFonts w:ascii="Times New Roman" w:hAnsi="Times New Roman"/>
                <w:i/>
                <w:iCs/>
                <w:color w:val="FF3399"/>
              </w:rPr>
              <w:t>Veselības</w:t>
            </w:r>
            <w:r w:rsidR="00087AB5" w:rsidRPr="00223CA8">
              <w:rPr>
                <w:rFonts w:ascii="Times New Roman" w:hAnsi="Times New Roman"/>
                <w:i/>
                <w:iCs/>
                <w:color w:val="FF3399"/>
              </w:rPr>
              <w:t xml:space="preserve"> prospekta </w:t>
            </w:r>
            <w:r w:rsidR="005E3727" w:rsidRPr="00223CA8">
              <w:rPr>
                <w:rFonts w:ascii="Times New Roman" w:hAnsi="Times New Roman"/>
                <w:i/>
                <w:iCs/>
                <w:color w:val="FF3399"/>
              </w:rPr>
              <w:t xml:space="preserve">un </w:t>
            </w:r>
            <w:r w:rsidR="003433E3" w:rsidRPr="00223CA8">
              <w:rPr>
                <w:rFonts w:ascii="Times New Roman" w:hAnsi="Times New Roman"/>
                <w:i/>
                <w:iCs/>
                <w:color w:val="FF3399"/>
              </w:rPr>
              <w:t>Kurzemes</w:t>
            </w:r>
            <w:r w:rsidR="005E3727" w:rsidRPr="00223CA8">
              <w:rPr>
                <w:rFonts w:ascii="Times New Roman" w:hAnsi="Times New Roman"/>
                <w:i/>
                <w:iCs/>
                <w:color w:val="FF3399"/>
              </w:rPr>
              <w:t xml:space="preserve"> gatves krustojuma līdz </w:t>
            </w:r>
            <w:r w:rsidR="003433E3" w:rsidRPr="00223CA8">
              <w:rPr>
                <w:rFonts w:ascii="Times New Roman" w:hAnsi="Times New Roman"/>
                <w:i/>
                <w:iCs/>
                <w:color w:val="FF3399"/>
              </w:rPr>
              <w:t>Lapsu</w:t>
            </w:r>
            <w:r w:rsidR="005E3727" w:rsidRPr="00223CA8">
              <w:rPr>
                <w:rFonts w:ascii="Times New Roman" w:hAnsi="Times New Roman"/>
                <w:i/>
                <w:iCs/>
                <w:color w:val="FF3399"/>
              </w:rPr>
              <w:t xml:space="preserve"> ielai</w:t>
            </w:r>
            <w:r w:rsidR="006C42D9" w:rsidRPr="00223CA8">
              <w:rPr>
                <w:rFonts w:ascii="Times New Roman" w:hAnsi="Times New Roman"/>
                <w:i/>
                <w:iCs/>
                <w:color w:val="FF3399"/>
              </w:rPr>
              <w:t>.</w:t>
            </w:r>
          </w:p>
        </w:tc>
        <w:tc>
          <w:tcPr>
            <w:tcW w:w="5658" w:type="dxa"/>
            <w:shd w:val="clear" w:color="auto" w:fill="FFFFFF"/>
            <w:tcMar>
              <w:top w:w="0" w:type="dxa"/>
              <w:left w:w="108" w:type="dxa"/>
              <w:bottom w:w="0" w:type="dxa"/>
              <w:right w:w="108" w:type="dxa"/>
            </w:tcMar>
          </w:tcPr>
          <w:p w14:paraId="0125CF0D" w14:textId="4E40927D" w:rsidR="00365AA7" w:rsidRPr="00F15F23" w:rsidRDefault="00365AA7" w:rsidP="001D6800">
            <w:pPr>
              <w:spacing w:after="120"/>
              <w:jc w:val="both"/>
              <w:rPr>
                <w:rFonts w:ascii="Times New Roman" w:hAnsi="Times New Roman"/>
                <w:i/>
                <w:iCs/>
                <w:color w:val="FF3399"/>
              </w:rPr>
            </w:pPr>
            <w:r w:rsidRPr="00F15F23">
              <w:rPr>
                <w:rFonts w:ascii="Times New Roman" w:hAnsi="Times New Roman"/>
                <w:i/>
                <w:iCs/>
                <w:color w:val="FF3399"/>
              </w:rPr>
              <w:t xml:space="preserve">Sniedz īsu esošās situācijas </w:t>
            </w:r>
            <w:r w:rsidR="00952898" w:rsidRPr="00F15F23">
              <w:rPr>
                <w:rFonts w:ascii="Times New Roman" w:hAnsi="Times New Roman"/>
                <w:i/>
                <w:iCs/>
                <w:color w:val="FF3399"/>
              </w:rPr>
              <w:t xml:space="preserve">aprakstu un </w:t>
            </w:r>
            <w:r w:rsidR="00C07D7E" w:rsidRPr="00F15F23">
              <w:rPr>
                <w:rFonts w:ascii="Times New Roman" w:hAnsi="Times New Roman"/>
                <w:i/>
                <w:iCs/>
                <w:color w:val="FF3399"/>
              </w:rPr>
              <w:t>darbības aprakstu.</w:t>
            </w:r>
          </w:p>
          <w:p w14:paraId="1E616054" w14:textId="77777777" w:rsidR="008B168E" w:rsidRPr="00F15F23" w:rsidRDefault="00E72F0B" w:rsidP="00E72F0B">
            <w:pPr>
              <w:spacing w:after="0"/>
              <w:jc w:val="both"/>
              <w:rPr>
                <w:rFonts w:ascii="Times New Roman" w:hAnsi="Times New Roman"/>
                <w:i/>
                <w:iCs/>
                <w:color w:val="FF3399"/>
              </w:rPr>
            </w:pPr>
            <w:r w:rsidRPr="00F15F23">
              <w:rPr>
                <w:rFonts w:ascii="Times New Roman" w:hAnsi="Times New Roman"/>
                <w:i/>
                <w:iCs/>
                <w:color w:val="FF3399"/>
              </w:rPr>
              <w:t xml:space="preserve">Piemēram, </w:t>
            </w:r>
          </w:p>
          <w:p w14:paraId="6FD06FB7" w14:textId="058201F2" w:rsidR="000B4AD3" w:rsidRPr="00F627D9" w:rsidRDefault="004F3779" w:rsidP="007B0933">
            <w:pPr>
              <w:spacing w:after="0"/>
              <w:jc w:val="both"/>
              <w:rPr>
                <w:rFonts w:ascii="Times New Roman" w:hAnsi="Times New Roman"/>
                <w:i/>
                <w:iCs/>
                <w:color w:val="FF3399"/>
                <w:u w:val="single"/>
              </w:rPr>
            </w:pPr>
            <w:r w:rsidRPr="00F627D9">
              <w:rPr>
                <w:rFonts w:ascii="Times New Roman" w:hAnsi="Times New Roman"/>
                <w:i/>
                <w:iCs/>
                <w:color w:val="FF3399"/>
                <w:u w:val="single"/>
              </w:rPr>
              <w:t>E</w:t>
            </w:r>
            <w:r w:rsidR="000B4AD3" w:rsidRPr="00F627D9">
              <w:rPr>
                <w:rFonts w:ascii="Times New Roman" w:hAnsi="Times New Roman"/>
                <w:i/>
                <w:iCs/>
                <w:color w:val="FF3399"/>
                <w:u w:val="single"/>
              </w:rPr>
              <w:t>sošās situācijas apraksts:</w:t>
            </w:r>
          </w:p>
          <w:p w14:paraId="263DA478" w14:textId="714143BC" w:rsidR="000F7E60" w:rsidRDefault="0011791C" w:rsidP="007B0933">
            <w:pPr>
              <w:spacing w:after="0"/>
              <w:jc w:val="both"/>
              <w:rPr>
                <w:rFonts w:ascii="Times New Roman" w:hAnsi="Times New Roman"/>
                <w:i/>
                <w:iCs/>
                <w:color w:val="FF3399"/>
              </w:rPr>
            </w:pPr>
            <w:r w:rsidRPr="00F15F23">
              <w:rPr>
                <w:rFonts w:ascii="Times New Roman" w:hAnsi="Times New Roman"/>
                <w:i/>
                <w:iCs/>
                <w:color w:val="FF3399"/>
              </w:rPr>
              <w:t>Posmā nav veloceliņa</w:t>
            </w:r>
            <w:r w:rsidR="000D5269" w:rsidRPr="00F15F23">
              <w:rPr>
                <w:rFonts w:ascii="Times New Roman" w:hAnsi="Times New Roman"/>
                <w:i/>
                <w:iCs/>
                <w:color w:val="FF3399"/>
              </w:rPr>
              <w:t>, bet ir plata gājēju ietve</w:t>
            </w:r>
            <w:r w:rsidR="00A22AA9" w:rsidRPr="00F15F23">
              <w:rPr>
                <w:rFonts w:ascii="Times New Roman" w:hAnsi="Times New Roman"/>
                <w:i/>
                <w:iCs/>
                <w:color w:val="FF3399"/>
              </w:rPr>
              <w:t xml:space="preserve">. </w:t>
            </w:r>
          </w:p>
          <w:p w14:paraId="7F4D5FC7" w14:textId="50CF1D01" w:rsidR="0009227C" w:rsidRDefault="0009227C" w:rsidP="007B0933">
            <w:pPr>
              <w:spacing w:after="0"/>
              <w:jc w:val="both"/>
              <w:rPr>
                <w:rFonts w:ascii="Times New Roman" w:hAnsi="Times New Roman"/>
                <w:i/>
                <w:iCs/>
                <w:color w:val="FF3399"/>
              </w:rPr>
            </w:pPr>
          </w:p>
          <w:p w14:paraId="349892B8" w14:textId="36F9F88B" w:rsidR="004F3779" w:rsidRPr="004F3779" w:rsidRDefault="004F3779" w:rsidP="007B0933">
            <w:pPr>
              <w:spacing w:after="0"/>
              <w:jc w:val="both"/>
              <w:rPr>
                <w:rFonts w:ascii="Times New Roman" w:hAnsi="Times New Roman"/>
                <w:i/>
                <w:iCs/>
                <w:color w:val="FF3399"/>
                <w:u w:val="single"/>
              </w:rPr>
            </w:pPr>
            <w:r w:rsidRPr="004F3779">
              <w:rPr>
                <w:rFonts w:ascii="Times New Roman" w:hAnsi="Times New Roman"/>
                <w:i/>
                <w:iCs/>
                <w:color w:val="FF3399"/>
                <w:u w:val="single"/>
              </w:rPr>
              <w:lastRenderedPageBreak/>
              <w:t>Darbības apraksts:</w:t>
            </w:r>
          </w:p>
          <w:p w14:paraId="1B33B6AD" w14:textId="28848775" w:rsidR="00E95724" w:rsidRDefault="00A22AA9" w:rsidP="007B0933">
            <w:pPr>
              <w:spacing w:after="0"/>
              <w:jc w:val="both"/>
              <w:rPr>
                <w:rFonts w:ascii="Times New Roman" w:hAnsi="Times New Roman"/>
                <w:i/>
                <w:iCs/>
                <w:color w:val="0000FF"/>
              </w:rPr>
            </w:pPr>
            <w:r w:rsidRPr="00F15F23">
              <w:rPr>
                <w:rFonts w:ascii="Times New Roman" w:hAnsi="Times New Roman"/>
                <w:i/>
                <w:iCs/>
                <w:color w:val="FF3399"/>
              </w:rPr>
              <w:t xml:space="preserve">Plānots </w:t>
            </w:r>
            <w:r w:rsidR="008858D2" w:rsidRPr="00F15F23">
              <w:rPr>
                <w:rFonts w:ascii="Times New Roman" w:hAnsi="Times New Roman"/>
                <w:i/>
                <w:iCs/>
                <w:color w:val="FF3399"/>
              </w:rPr>
              <w:t>gājēju ietvi pārbūvēt</w:t>
            </w:r>
            <w:r w:rsidR="00473295" w:rsidRPr="00F15F23">
              <w:rPr>
                <w:rFonts w:ascii="Times New Roman" w:hAnsi="Times New Roman"/>
                <w:i/>
                <w:iCs/>
                <w:color w:val="FF3399"/>
              </w:rPr>
              <w:t>, atsevi</w:t>
            </w:r>
            <w:r w:rsidR="007B0933" w:rsidRPr="00F15F23">
              <w:rPr>
                <w:rFonts w:ascii="Times New Roman" w:hAnsi="Times New Roman"/>
                <w:i/>
                <w:iCs/>
                <w:color w:val="FF3399"/>
              </w:rPr>
              <w:t>šķi nodalot gājēju ietvi un veloceliņu.</w:t>
            </w:r>
          </w:p>
        </w:tc>
        <w:tc>
          <w:tcPr>
            <w:tcW w:w="1843" w:type="dxa"/>
            <w:shd w:val="clear" w:color="auto" w:fill="FFFFFF"/>
            <w:tcMar>
              <w:top w:w="0" w:type="dxa"/>
              <w:left w:w="108" w:type="dxa"/>
              <w:bottom w:w="0" w:type="dxa"/>
              <w:right w:w="108" w:type="dxa"/>
            </w:tcMar>
          </w:tcPr>
          <w:p w14:paraId="483F9B06" w14:textId="77777777" w:rsidR="00E72F0B" w:rsidRPr="00F15F23" w:rsidRDefault="00E72F0B" w:rsidP="00F27A75">
            <w:pPr>
              <w:spacing w:after="0"/>
              <w:ind w:right="68"/>
              <w:rPr>
                <w:rFonts w:ascii="Times New Roman" w:hAnsi="Times New Roman"/>
                <w:i/>
                <w:iCs/>
                <w:color w:val="FF3399"/>
              </w:rPr>
            </w:pPr>
            <w:r w:rsidRPr="00F15F23">
              <w:rPr>
                <w:rFonts w:ascii="Times New Roman" w:hAnsi="Times New Roman"/>
                <w:i/>
                <w:iCs/>
                <w:color w:val="FF3399"/>
              </w:rPr>
              <w:lastRenderedPageBreak/>
              <w:t>Piemēram</w:t>
            </w:r>
            <w:r w:rsidR="008A19EC" w:rsidRPr="00F15F23">
              <w:rPr>
                <w:rFonts w:ascii="Times New Roman" w:hAnsi="Times New Roman"/>
                <w:i/>
                <w:iCs/>
                <w:color w:val="FF3399"/>
              </w:rPr>
              <w:t>,</w:t>
            </w:r>
          </w:p>
          <w:p w14:paraId="29F3DD58" w14:textId="131054C0" w:rsidR="008A19EC" w:rsidRDefault="00580DDB" w:rsidP="00E72F0B">
            <w:pPr>
              <w:spacing w:after="0"/>
              <w:jc w:val="both"/>
              <w:rPr>
                <w:rFonts w:ascii="Times New Roman" w:hAnsi="Times New Roman"/>
                <w:i/>
                <w:iCs/>
                <w:color w:val="0000FF"/>
              </w:rPr>
            </w:pPr>
            <w:r w:rsidRPr="00F15F23">
              <w:rPr>
                <w:rFonts w:ascii="Times New Roman" w:hAnsi="Times New Roman"/>
                <w:i/>
                <w:iCs/>
                <w:color w:val="FF3399"/>
              </w:rPr>
              <w:t xml:space="preserve">Jauna izbūvēta </w:t>
            </w:r>
            <w:r w:rsidR="007068E1" w:rsidRPr="00F15F23">
              <w:rPr>
                <w:rFonts w:ascii="Times New Roman" w:hAnsi="Times New Roman"/>
                <w:i/>
                <w:iCs/>
                <w:color w:val="FF3399"/>
              </w:rPr>
              <w:t>veloceļu infrastruktūra.</w:t>
            </w:r>
          </w:p>
        </w:tc>
        <w:tc>
          <w:tcPr>
            <w:tcW w:w="851" w:type="dxa"/>
            <w:shd w:val="clear" w:color="auto" w:fill="FFFFFF"/>
            <w:tcMar>
              <w:top w:w="0" w:type="dxa"/>
              <w:left w:w="108" w:type="dxa"/>
              <w:bottom w:w="0" w:type="dxa"/>
              <w:right w:w="108" w:type="dxa"/>
            </w:tcMar>
          </w:tcPr>
          <w:p w14:paraId="0B7F5249" w14:textId="71C49B7B" w:rsidR="00E72F0B" w:rsidDel="00460B6D" w:rsidRDefault="007068E1" w:rsidP="00E72F0B">
            <w:pPr>
              <w:spacing w:after="0"/>
              <w:jc w:val="center"/>
              <w:rPr>
                <w:rFonts w:ascii="Times New Roman" w:hAnsi="Times New Roman"/>
                <w:i/>
                <w:iCs/>
                <w:color w:val="0000FF"/>
              </w:rPr>
            </w:pPr>
            <w:r w:rsidRPr="00F15F23">
              <w:rPr>
                <w:rFonts w:ascii="Times New Roman" w:hAnsi="Times New Roman"/>
                <w:i/>
                <w:iCs/>
                <w:color w:val="FF3399"/>
              </w:rPr>
              <w:t>0,3</w:t>
            </w:r>
          </w:p>
        </w:tc>
        <w:tc>
          <w:tcPr>
            <w:tcW w:w="1336" w:type="dxa"/>
            <w:shd w:val="clear" w:color="auto" w:fill="FFFFFF"/>
            <w:tcMar>
              <w:top w:w="0" w:type="dxa"/>
              <w:left w:w="108" w:type="dxa"/>
              <w:bottom w:w="0" w:type="dxa"/>
              <w:right w:w="108" w:type="dxa"/>
            </w:tcMar>
          </w:tcPr>
          <w:p w14:paraId="2E8481C7" w14:textId="60E6B95C" w:rsidR="00E72F0B" w:rsidRDefault="008019FD" w:rsidP="00E72F0B">
            <w:pPr>
              <w:spacing w:after="0"/>
              <w:jc w:val="center"/>
              <w:rPr>
                <w:rFonts w:ascii="Times New Roman" w:hAnsi="Times New Roman"/>
                <w:i/>
                <w:iCs/>
                <w:color w:val="0000FF"/>
              </w:rPr>
            </w:pPr>
            <w:r w:rsidRPr="00F15F23">
              <w:rPr>
                <w:rFonts w:ascii="Times New Roman" w:hAnsi="Times New Roman"/>
                <w:i/>
                <w:iCs/>
                <w:color w:val="FF3399"/>
              </w:rPr>
              <w:t>km</w:t>
            </w:r>
          </w:p>
        </w:tc>
        <w:tc>
          <w:tcPr>
            <w:tcW w:w="1265" w:type="dxa"/>
            <w:shd w:val="clear" w:color="auto" w:fill="FFFFFF"/>
            <w:tcMar>
              <w:top w:w="0" w:type="dxa"/>
              <w:left w:w="108" w:type="dxa"/>
              <w:bottom w:w="0" w:type="dxa"/>
              <w:right w:w="108" w:type="dxa"/>
            </w:tcMar>
          </w:tcPr>
          <w:p w14:paraId="2C737F2B" w14:textId="689955CD" w:rsidR="00E72F0B" w:rsidRPr="0090596B" w:rsidRDefault="00E72F0B" w:rsidP="00B14A7E">
            <w:pPr>
              <w:spacing w:after="0"/>
              <w:jc w:val="center"/>
              <w:rPr>
                <w:rFonts w:ascii="Times New Roman" w:hAnsi="Times New Roman"/>
                <w:i/>
                <w:iCs/>
                <w:color w:val="0000FF"/>
              </w:rPr>
            </w:pPr>
            <w:r w:rsidRPr="00F15F23">
              <w:rPr>
                <w:rFonts w:ascii="Times New Roman" w:hAnsi="Times New Roman"/>
                <w:i/>
                <w:iCs/>
                <w:color w:val="FF3399"/>
              </w:rPr>
              <w:t>N/A</w:t>
            </w:r>
          </w:p>
        </w:tc>
      </w:tr>
      <w:tr w:rsidR="00322BBF" w:rsidRPr="00167F67" w14:paraId="02BA79AA" w14:textId="77777777" w:rsidTr="00D01AF6">
        <w:tc>
          <w:tcPr>
            <w:tcW w:w="851" w:type="dxa"/>
            <w:tcMar>
              <w:top w:w="0" w:type="dxa"/>
              <w:left w:w="108" w:type="dxa"/>
              <w:bottom w:w="0" w:type="dxa"/>
              <w:right w:w="108" w:type="dxa"/>
            </w:tcMar>
          </w:tcPr>
          <w:p w14:paraId="02C439FF" w14:textId="4B4F11A6" w:rsidR="00322BBF" w:rsidRPr="00223CA8" w:rsidRDefault="00322BBF" w:rsidP="00E72F0B">
            <w:pPr>
              <w:spacing w:after="0"/>
              <w:jc w:val="right"/>
              <w:rPr>
                <w:rFonts w:ascii="Times New Roman" w:hAnsi="Times New Roman"/>
                <w:i/>
                <w:iCs/>
                <w:color w:val="FF3399"/>
              </w:rPr>
            </w:pPr>
            <w:r>
              <w:rPr>
                <w:rFonts w:ascii="Times New Roman" w:hAnsi="Times New Roman"/>
                <w:i/>
                <w:iCs/>
                <w:color w:val="FF3399"/>
              </w:rPr>
              <w:t>1.2.</w:t>
            </w:r>
          </w:p>
        </w:tc>
        <w:tc>
          <w:tcPr>
            <w:tcW w:w="2960" w:type="dxa"/>
            <w:shd w:val="clear" w:color="auto" w:fill="FFFFFF"/>
            <w:tcMar>
              <w:top w:w="0" w:type="dxa"/>
              <w:left w:w="108" w:type="dxa"/>
              <w:bottom w:w="0" w:type="dxa"/>
              <w:right w:w="108" w:type="dxa"/>
            </w:tcMar>
            <w:vAlign w:val="center"/>
          </w:tcPr>
          <w:p w14:paraId="3CF1A781" w14:textId="7D9248DC" w:rsidR="00322BBF" w:rsidRPr="00223CA8" w:rsidRDefault="00322BBF" w:rsidP="00E72F0B">
            <w:pPr>
              <w:spacing w:after="0"/>
              <w:ind w:right="68"/>
              <w:rPr>
                <w:rFonts w:ascii="Times New Roman" w:hAnsi="Times New Roman"/>
                <w:i/>
                <w:iCs/>
                <w:color w:val="FF3399"/>
              </w:rPr>
            </w:pPr>
            <w:r>
              <w:rPr>
                <w:rFonts w:ascii="Times New Roman" w:hAnsi="Times New Roman"/>
                <w:i/>
                <w:iCs/>
                <w:color w:val="FF3399"/>
              </w:rPr>
              <w:t>…</w:t>
            </w:r>
          </w:p>
        </w:tc>
        <w:tc>
          <w:tcPr>
            <w:tcW w:w="5658" w:type="dxa"/>
            <w:shd w:val="clear" w:color="auto" w:fill="FFFFFF"/>
            <w:tcMar>
              <w:top w:w="0" w:type="dxa"/>
              <w:left w:w="108" w:type="dxa"/>
              <w:bottom w:w="0" w:type="dxa"/>
              <w:right w:w="108" w:type="dxa"/>
            </w:tcMar>
            <w:vAlign w:val="center"/>
          </w:tcPr>
          <w:p w14:paraId="1DB3DEBA" w14:textId="77777777" w:rsidR="00322BBF" w:rsidRPr="00F15F23" w:rsidRDefault="00322BBF" w:rsidP="00E72F0B">
            <w:pPr>
              <w:spacing w:after="0"/>
              <w:jc w:val="both"/>
              <w:rPr>
                <w:rFonts w:ascii="Times New Roman" w:hAnsi="Times New Roman"/>
                <w:i/>
                <w:iCs/>
                <w:color w:val="FF3399"/>
              </w:rPr>
            </w:pPr>
          </w:p>
        </w:tc>
        <w:tc>
          <w:tcPr>
            <w:tcW w:w="1843" w:type="dxa"/>
            <w:shd w:val="clear" w:color="auto" w:fill="FFFFFF"/>
            <w:tcMar>
              <w:top w:w="0" w:type="dxa"/>
              <w:left w:w="108" w:type="dxa"/>
              <w:bottom w:w="0" w:type="dxa"/>
              <w:right w:w="108" w:type="dxa"/>
            </w:tcMar>
          </w:tcPr>
          <w:p w14:paraId="18744E67" w14:textId="77777777" w:rsidR="00322BBF" w:rsidRPr="00F15F23" w:rsidRDefault="00322BBF" w:rsidP="00F27A75">
            <w:pPr>
              <w:spacing w:after="0"/>
              <w:ind w:right="68"/>
              <w:rPr>
                <w:rFonts w:ascii="Times New Roman" w:hAnsi="Times New Roman"/>
                <w:i/>
                <w:iCs/>
                <w:color w:val="FF3399"/>
              </w:rPr>
            </w:pPr>
          </w:p>
        </w:tc>
        <w:tc>
          <w:tcPr>
            <w:tcW w:w="851" w:type="dxa"/>
            <w:shd w:val="clear" w:color="auto" w:fill="FFFFFF"/>
            <w:tcMar>
              <w:top w:w="0" w:type="dxa"/>
              <w:left w:w="108" w:type="dxa"/>
              <w:bottom w:w="0" w:type="dxa"/>
              <w:right w:w="108" w:type="dxa"/>
            </w:tcMar>
          </w:tcPr>
          <w:p w14:paraId="40F08E2C" w14:textId="77777777" w:rsidR="00322BBF" w:rsidRPr="00F15F23" w:rsidRDefault="00322BBF" w:rsidP="00E72F0B">
            <w:pPr>
              <w:spacing w:after="0"/>
              <w:jc w:val="center"/>
              <w:rPr>
                <w:rFonts w:ascii="Times New Roman" w:hAnsi="Times New Roman"/>
                <w:i/>
                <w:iCs/>
                <w:color w:val="FF3399"/>
              </w:rPr>
            </w:pPr>
          </w:p>
        </w:tc>
        <w:tc>
          <w:tcPr>
            <w:tcW w:w="1336" w:type="dxa"/>
            <w:shd w:val="clear" w:color="auto" w:fill="FFFFFF"/>
            <w:tcMar>
              <w:top w:w="0" w:type="dxa"/>
              <w:left w:w="108" w:type="dxa"/>
              <w:bottom w:w="0" w:type="dxa"/>
              <w:right w:w="108" w:type="dxa"/>
            </w:tcMar>
          </w:tcPr>
          <w:p w14:paraId="678B1622" w14:textId="77777777" w:rsidR="00322BBF" w:rsidRPr="00F15F23" w:rsidRDefault="00322BBF" w:rsidP="00E72F0B">
            <w:pPr>
              <w:spacing w:after="0"/>
              <w:jc w:val="center"/>
              <w:rPr>
                <w:rFonts w:ascii="Times New Roman" w:hAnsi="Times New Roman"/>
                <w:i/>
                <w:iCs/>
                <w:color w:val="FF3399"/>
              </w:rPr>
            </w:pPr>
          </w:p>
        </w:tc>
        <w:tc>
          <w:tcPr>
            <w:tcW w:w="1265" w:type="dxa"/>
            <w:shd w:val="clear" w:color="auto" w:fill="FFFFFF"/>
            <w:tcMar>
              <w:top w:w="0" w:type="dxa"/>
              <w:left w:w="108" w:type="dxa"/>
              <w:bottom w:w="0" w:type="dxa"/>
              <w:right w:w="108" w:type="dxa"/>
            </w:tcMar>
          </w:tcPr>
          <w:p w14:paraId="5DDD029F" w14:textId="77777777" w:rsidR="00322BBF" w:rsidRPr="00F15F23" w:rsidRDefault="00322BBF" w:rsidP="00B14A7E">
            <w:pPr>
              <w:spacing w:after="0"/>
              <w:jc w:val="center"/>
              <w:rPr>
                <w:rFonts w:ascii="Times New Roman" w:hAnsi="Times New Roman"/>
                <w:i/>
                <w:iCs/>
                <w:color w:val="FF3399"/>
              </w:rPr>
            </w:pPr>
          </w:p>
        </w:tc>
      </w:tr>
      <w:tr w:rsidR="00AD7886" w:rsidRPr="00167F67" w14:paraId="4817DCE4" w14:textId="77777777" w:rsidTr="00D01AF6">
        <w:tc>
          <w:tcPr>
            <w:tcW w:w="851" w:type="dxa"/>
            <w:tcMar>
              <w:top w:w="0" w:type="dxa"/>
              <w:left w:w="108" w:type="dxa"/>
              <w:bottom w:w="0" w:type="dxa"/>
              <w:right w:w="108" w:type="dxa"/>
            </w:tcMar>
          </w:tcPr>
          <w:p w14:paraId="141E7467" w14:textId="5017B785" w:rsidR="00AD7886" w:rsidRPr="00322BBF" w:rsidRDefault="00AD7886" w:rsidP="00AD7886">
            <w:pPr>
              <w:spacing w:after="0"/>
              <w:rPr>
                <w:rFonts w:ascii="Times New Roman" w:hAnsi="Times New Roman"/>
                <w:b/>
                <w:bCs/>
                <w:i/>
                <w:iCs/>
                <w:color w:val="FF3399"/>
              </w:rPr>
            </w:pPr>
            <w:r w:rsidRPr="00322BBF">
              <w:rPr>
                <w:rFonts w:ascii="Times New Roman" w:hAnsi="Times New Roman"/>
                <w:b/>
                <w:bCs/>
                <w:i/>
                <w:iCs/>
                <w:color w:val="FF3399"/>
              </w:rPr>
              <w:t>2.</w:t>
            </w:r>
          </w:p>
        </w:tc>
        <w:tc>
          <w:tcPr>
            <w:tcW w:w="13913" w:type="dxa"/>
            <w:gridSpan w:val="6"/>
            <w:shd w:val="clear" w:color="auto" w:fill="FFFFFF"/>
            <w:tcMar>
              <w:top w:w="0" w:type="dxa"/>
              <w:left w:w="108" w:type="dxa"/>
              <w:bottom w:w="0" w:type="dxa"/>
              <w:right w:w="108" w:type="dxa"/>
            </w:tcMar>
            <w:vAlign w:val="center"/>
          </w:tcPr>
          <w:p w14:paraId="67EE9D5D" w14:textId="0B723554" w:rsidR="00AD7886" w:rsidRPr="00F15F23" w:rsidRDefault="00FC39AE" w:rsidP="00AD7886">
            <w:pPr>
              <w:spacing w:after="0"/>
              <w:jc w:val="both"/>
              <w:rPr>
                <w:rFonts w:ascii="Times New Roman" w:hAnsi="Times New Roman"/>
                <w:i/>
                <w:iCs/>
                <w:color w:val="FF3399"/>
              </w:rPr>
            </w:pPr>
            <w:r>
              <w:rPr>
                <w:rFonts w:ascii="Times New Roman" w:hAnsi="Times New Roman"/>
                <w:i/>
                <w:iCs/>
                <w:color w:val="FF3399"/>
              </w:rPr>
              <w:t xml:space="preserve">Maģistrālās veloceļu infrastruktūras </w:t>
            </w:r>
            <w:r w:rsidR="00C03F6B" w:rsidRPr="00943180">
              <w:rPr>
                <w:rFonts w:ascii="Times New Roman" w:hAnsi="Times New Roman"/>
                <w:b/>
                <w:bCs/>
                <w:i/>
                <w:iCs/>
                <w:color w:val="FF3399"/>
              </w:rPr>
              <w:t>atjaunošana</w:t>
            </w:r>
            <w:r w:rsidR="00C03F6B">
              <w:rPr>
                <w:rFonts w:ascii="Times New Roman" w:hAnsi="Times New Roman"/>
                <w:i/>
                <w:iCs/>
                <w:color w:val="FF3399"/>
              </w:rPr>
              <w:t>.</w:t>
            </w:r>
          </w:p>
        </w:tc>
      </w:tr>
      <w:tr w:rsidR="00AD7886" w:rsidRPr="00167F67" w14:paraId="4E22503A" w14:textId="77777777" w:rsidTr="00D01AF6">
        <w:tc>
          <w:tcPr>
            <w:tcW w:w="851" w:type="dxa"/>
            <w:tcMar>
              <w:top w:w="0" w:type="dxa"/>
              <w:left w:w="108" w:type="dxa"/>
              <w:bottom w:w="0" w:type="dxa"/>
              <w:right w:w="108" w:type="dxa"/>
            </w:tcMar>
          </w:tcPr>
          <w:p w14:paraId="47484470" w14:textId="4E8CB3E3" w:rsidR="00AD7886" w:rsidRDefault="00C03F6B" w:rsidP="00AD7886">
            <w:pPr>
              <w:spacing w:after="0"/>
              <w:jc w:val="right"/>
              <w:rPr>
                <w:rFonts w:ascii="Times New Roman" w:hAnsi="Times New Roman"/>
                <w:i/>
                <w:iCs/>
                <w:color w:val="0000FF"/>
              </w:rPr>
            </w:pPr>
            <w:r w:rsidRPr="00AC75D7">
              <w:rPr>
                <w:rFonts w:ascii="Times New Roman" w:hAnsi="Times New Roman"/>
                <w:i/>
                <w:iCs/>
                <w:color w:val="FF3399"/>
              </w:rPr>
              <w:t>2</w:t>
            </w:r>
            <w:r w:rsidR="00AD7886" w:rsidRPr="00AC75D7">
              <w:rPr>
                <w:rFonts w:ascii="Times New Roman" w:hAnsi="Times New Roman"/>
                <w:i/>
                <w:iCs/>
                <w:color w:val="FF3399"/>
              </w:rPr>
              <w:t>.</w:t>
            </w:r>
            <w:r w:rsidRPr="00AC75D7">
              <w:rPr>
                <w:rFonts w:ascii="Times New Roman" w:hAnsi="Times New Roman"/>
                <w:i/>
                <w:iCs/>
                <w:color w:val="FF3399"/>
              </w:rPr>
              <w:t>1</w:t>
            </w:r>
            <w:r w:rsidR="00AD7886" w:rsidRPr="00AC75D7">
              <w:rPr>
                <w:rFonts w:ascii="Times New Roman" w:hAnsi="Times New Roman"/>
                <w:i/>
                <w:iCs/>
                <w:color w:val="FF3399"/>
              </w:rPr>
              <w:t>.</w:t>
            </w:r>
          </w:p>
        </w:tc>
        <w:tc>
          <w:tcPr>
            <w:tcW w:w="2960" w:type="dxa"/>
            <w:shd w:val="clear" w:color="auto" w:fill="FFFFFF"/>
            <w:tcMar>
              <w:top w:w="0" w:type="dxa"/>
              <w:left w:w="108" w:type="dxa"/>
              <w:bottom w:w="0" w:type="dxa"/>
              <w:right w:w="108" w:type="dxa"/>
            </w:tcMar>
          </w:tcPr>
          <w:p w14:paraId="08AC0A22" w14:textId="54F02E9D" w:rsidR="00AD7886" w:rsidRPr="00AC75D7" w:rsidRDefault="00AD7886" w:rsidP="00AD7886">
            <w:pPr>
              <w:spacing w:after="0"/>
              <w:ind w:right="68"/>
              <w:rPr>
                <w:rFonts w:ascii="Times New Roman" w:hAnsi="Times New Roman"/>
                <w:i/>
                <w:iCs/>
                <w:color w:val="FF3399"/>
              </w:rPr>
            </w:pPr>
            <w:r w:rsidRPr="00AC75D7">
              <w:rPr>
                <w:rFonts w:ascii="Times New Roman" w:hAnsi="Times New Roman"/>
                <w:i/>
                <w:iCs/>
                <w:color w:val="FF3399"/>
              </w:rPr>
              <w:t>Piemēram,</w:t>
            </w:r>
          </w:p>
          <w:p w14:paraId="3A764B24" w14:textId="0CD20072" w:rsidR="00AD7886" w:rsidRDefault="00AD7886" w:rsidP="00AD7886">
            <w:pPr>
              <w:spacing w:after="0"/>
              <w:ind w:right="68"/>
              <w:rPr>
                <w:rFonts w:ascii="Times New Roman" w:hAnsi="Times New Roman"/>
                <w:i/>
                <w:iCs/>
                <w:color w:val="0000FF"/>
              </w:rPr>
            </w:pPr>
            <w:r w:rsidRPr="00AC75D7">
              <w:rPr>
                <w:rFonts w:ascii="Times New Roman" w:hAnsi="Times New Roman"/>
                <w:i/>
                <w:iCs/>
                <w:color w:val="FF3399"/>
              </w:rPr>
              <w:t xml:space="preserve">Atjaunošana posmā no Lapsu ielas un Bišumuižas bulvāra krustojuma līdz </w:t>
            </w:r>
            <w:r w:rsidR="00B749BB" w:rsidRPr="00AC75D7">
              <w:rPr>
                <w:rFonts w:ascii="Times New Roman" w:hAnsi="Times New Roman"/>
                <w:i/>
                <w:iCs/>
                <w:color w:val="FF3399"/>
              </w:rPr>
              <w:t xml:space="preserve">Zirgu ielas un </w:t>
            </w:r>
            <w:r w:rsidR="00AC75D7" w:rsidRPr="00AC75D7">
              <w:rPr>
                <w:rFonts w:ascii="Times New Roman" w:hAnsi="Times New Roman"/>
                <w:i/>
                <w:iCs/>
                <w:color w:val="FF3399"/>
              </w:rPr>
              <w:t>Bišumuižas bulvāra krustojumam.</w:t>
            </w:r>
          </w:p>
        </w:tc>
        <w:tc>
          <w:tcPr>
            <w:tcW w:w="5658" w:type="dxa"/>
            <w:shd w:val="clear" w:color="auto" w:fill="FFFFFF"/>
            <w:tcMar>
              <w:top w:w="0" w:type="dxa"/>
              <w:left w:w="108" w:type="dxa"/>
              <w:bottom w:w="0" w:type="dxa"/>
              <w:right w:w="108" w:type="dxa"/>
            </w:tcMar>
          </w:tcPr>
          <w:p w14:paraId="58A394CD" w14:textId="77777777" w:rsidR="00E517B9" w:rsidRPr="00B84189" w:rsidRDefault="00AD7886" w:rsidP="00AD7886">
            <w:pPr>
              <w:spacing w:after="0"/>
              <w:jc w:val="both"/>
              <w:rPr>
                <w:rFonts w:ascii="Times New Roman" w:hAnsi="Times New Roman"/>
                <w:i/>
                <w:iCs/>
                <w:color w:val="FF3399"/>
              </w:rPr>
            </w:pPr>
            <w:r w:rsidRPr="00B84189">
              <w:rPr>
                <w:rFonts w:ascii="Times New Roman" w:hAnsi="Times New Roman"/>
                <w:i/>
                <w:iCs/>
                <w:color w:val="FF3399"/>
              </w:rPr>
              <w:t xml:space="preserve">Piemēram, </w:t>
            </w:r>
          </w:p>
          <w:p w14:paraId="1D37D4D6" w14:textId="77777777" w:rsidR="0094414A" w:rsidRPr="00F627D9" w:rsidRDefault="0094414A" w:rsidP="0094414A">
            <w:pPr>
              <w:spacing w:after="0"/>
              <w:jc w:val="both"/>
              <w:rPr>
                <w:rFonts w:ascii="Times New Roman" w:hAnsi="Times New Roman"/>
                <w:i/>
                <w:iCs/>
                <w:color w:val="FF3399"/>
                <w:u w:val="single"/>
              </w:rPr>
            </w:pPr>
            <w:r w:rsidRPr="00F627D9">
              <w:rPr>
                <w:rFonts w:ascii="Times New Roman" w:hAnsi="Times New Roman"/>
                <w:i/>
                <w:iCs/>
                <w:color w:val="FF3399"/>
                <w:u w:val="single"/>
              </w:rPr>
              <w:t>Esošās situācijas apraksts:</w:t>
            </w:r>
          </w:p>
          <w:p w14:paraId="3E8C36BF" w14:textId="1340F861" w:rsidR="00BE52A9" w:rsidRPr="00B84189" w:rsidRDefault="00D642CC" w:rsidP="00AD7886">
            <w:pPr>
              <w:spacing w:after="0"/>
              <w:jc w:val="both"/>
              <w:rPr>
                <w:rFonts w:ascii="Times New Roman" w:hAnsi="Times New Roman"/>
                <w:i/>
                <w:iCs/>
                <w:color w:val="FF3399"/>
              </w:rPr>
            </w:pPr>
            <w:r w:rsidRPr="00B84189">
              <w:rPr>
                <w:rFonts w:ascii="Times New Roman" w:hAnsi="Times New Roman"/>
                <w:i/>
                <w:iCs/>
                <w:color w:val="FF3399"/>
              </w:rPr>
              <w:t>Posmā ir izbūvēts veloceliņš</w:t>
            </w:r>
            <w:r w:rsidR="000F7E60" w:rsidRPr="00B84189">
              <w:rPr>
                <w:rFonts w:ascii="Times New Roman" w:hAnsi="Times New Roman"/>
                <w:i/>
                <w:iCs/>
                <w:color w:val="FF3399"/>
              </w:rPr>
              <w:t>, kura asfalta segums ir sliktā tehniskā stāvoklī.</w:t>
            </w:r>
          </w:p>
          <w:p w14:paraId="76BE7CDF" w14:textId="77777777" w:rsidR="009971CE" w:rsidRDefault="009971CE" w:rsidP="00AD7886">
            <w:pPr>
              <w:spacing w:after="0"/>
              <w:jc w:val="both"/>
              <w:rPr>
                <w:rFonts w:ascii="Times New Roman" w:hAnsi="Times New Roman"/>
                <w:i/>
                <w:iCs/>
                <w:color w:val="FF3399"/>
              </w:rPr>
            </w:pPr>
          </w:p>
          <w:p w14:paraId="731A155E" w14:textId="77777777" w:rsidR="009971CE" w:rsidRPr="004F3779" w:rsidRDefault="009971CE" w:rsidP="009971CE">
            <w:pPr>
              <w:spacing w:after="0"/>
              <w:jc w:val="both"/>
              <w:rPr>
                <w:rFonts w:ascii="Times New Roman" w:hAnsi="Times New Roman"/>
                <w:i/>
                <w:iCs/>
                <w:color w:val="FF3399"/>
                <w:u w:val="single"/>
              </w:rPr>
            </w:pPr>
            <w:r w:rsidRPr="004F3779">
              <w:rPr>
                <w:rFonts w:ascii="Times New Roman" w:hAnsi="Times New Roman"/>
                <w:i/>
                <w:iCs/>
                <w:color w:val="FF3399"/>
                <w:u w:val="single"/>
              </w:rPr>
              <w:t>Darbības apraksts:</w:t>
            </w:r>
          </w:p>
          <w:p w14:paraId="6A99F953" w14:textId="613EB7A3" w:rsidR="000F7E60" w:rsidRDefault="002771B3" w:rsidP="0066592E">
            <w:pPr>
              <w:spacing w:after="120"/>
              <w:jc w:val="both"/>
              <w:rPr>
                <w:rFonts w:ascii="Times New Roman" w:hAnsi="Times New Roman"/>
                <w:i/>
                <w:iCs/>
                <w:color w:val="FF3399"/>
              </w:rPr>
            </w:pPr>
            <w:r w:rsidRPr="00B84189">
              <w:rPr>
                <w:rFonts w:ascii="Times New Roman" w:hAnsi="Times New Roman"/>
                <w:i/>
                <w:iCs/>
                <w:color w:val="FF3399"/>
              </w:rPr>
              <w:t xml:space="preserve">Posmā plānots </w:t>
            </w:r>
            <w:r w:rsidR="00FE4876" w:rsidRPr="00B84189">
              <w:rPr>
                <w:rFonts w:ascii="Times New Roman" w:hAnsi="Times New Roman"/>
                <w:i/>
                <w:iCs/>
                <w:color w:val="FF3399"/>
              </w:rPr>
              <w:t>atjauno</w:t>
            </w:r>
            <w:r w:rsidR="00FE4876">
              <w:rPr>
                <w:rFonts w:ascii="Times New Roman" w:hAnsi="Times New Roman"/>
                <w:i/>
                <w:iCs/>
                <w:color w:val="FF3399"/>
              </w:rPr>
              <w:t xml:space="preserve">t veloceliņa </w:t>
            </w:r>
            <w:r w:rsidRPr="00B84189">
              <w:rPr>
                <w:rFonts w:ascii="Times New Roman" w:hAnsi="Times New Roman"/>
                <w:i/>
                <w:iCs/>
                <w:color w:val="FF3399"/>
              </w:rPr>
              <w:t>asfalta segumu.</w:t>
            </w:r>
          </w:p>
          <w:p w14:paraId="7D0E8126" w14:textId="7D28C2B8" w:rsidR="0039664A" w:rsidRDefault="00D4393B" w:rsidP="00AD7886">
            <w:pPr>
              <w:spacing w:after="0"/>
              <w:jc w:val="both"/>
              <w:rPr>
                <w:rFonts w:ascii="Times New Roman" w:hAnsi="Times New Roman"/>
                <w:i/>
                <w:iCs/>
                <w:color w:val="FF3399"/>
              </w:rPr>
            </w:pPr>
            <w:r>
              <w:rPr>
                <w:rFonts w:ascii="Times New Roman" w:hAnsi="Times New Roman"/>
                <w:i/>
                <w:iCs/>
                <w:color w:val="FF3399"/>
              </w:rPr>
              <w:t xml:space="preserve">Papildus </w:t>
            </w:r>
            <w:r w:rsidR="00AC3288">
              <w:rPr>
                <w:rFonts w:ascii="Times New Roman" w:hAnsi="Times New Roman"/>
                <w:i/>
                <w:iCs/>
                <w:color w:val="FF3399"/>
              </w:rPr>
              <w:t>plānot</w:t>
            </w:r>
            <w:r w:rsidR="007B455F">
              <w:rPr>
                <w:rFonts w:ascii="Times New Roman" w:hAnsi="Times New Roman"/>
                <w:i/>
                <w:iCs/>
                <w:color w:val="FF3399"/>
              </w:rPr>
              <w:t xml:space="preserve">a </w:t>
            </w:r>
            <w:r w:rsidR="009C208C" w:rsidRPr="009C208C">
              <w:rPr>
                <w:rFonts w:ascii="Times New Roman" w:hAnsi="Times New Roman"/>
                <w:i/>
                <w:iCs/>
                <w:color w:val="FF3399"/>
              </w:rPr>
              <w:t>ceļu satiksmes organizācijas tehnisko līdzekļu uzstādīšana</w:t>
            </w:r>
            <w:r w:rsidR="00BF6C97">
              <w:rPr>
                <w:rFonts w:ascii="Times New Roman" w:hAnsi="Times New Roman"/>
                <w:i/>
                <w:iCs/>
                <w:color w:val="FF3399"/>
              </w:rPr>
              <w:t>:</w:t>
            </w:r>
          </w:p>
          <w:p w14:paraId="475BD873" w14:textId="0A46D76B" w:rsidR="00452394" w:rsidRDefault="00452394" w:rsidP="00AD7886">
            <w:pPr>
              <w:spacing w:after="0"/>
              <w:jc w:val="both"/>
              <w:rPr>
                <w:rFonts w:ascii="Times New Roman" w:hAnsi="Times New Roman"/>
                <w:i/>
                <w:iCs/>
                <w:color w:val="FF3399"/>
              </w:rPr>
            </w:pPr>
            <w:r>
              <w:rPr>
                <w:rFonts w:ascii="Times New Roman" w:hAnsi="Times New Roman"/>
                <w:i/>
                <w:iCs/>
                <w:color w:val="FF3399"/>
              </w:rPr>
              <w:t xml:space="preserve">- </w:t>
            </w:r>
            <w:r w:rsidR="005B37E9">
              <w:rPr>
                <w:rFonts w:ascii="Times New Roman" w:hAnsi="Times New Roman"/>
                <w:i/>
                <w:iCs/>
                <w:color w:val="FF3399"/>
              </w:rPr>
              <w:t>aizsargbarjeras;</w:t>
            </w:r>
          </w:p>
          <w:p w14:paraId="672D7560" w14:textId="4C03F7F2" w:rsidR="00AD7886" w:rsidRPr="005F6661" w:rsidRDefault="005B37E9" w:rsidP="00AD7886">
            <w:pPr>
              <w:spacing w:after="0"/>
              <w:jc w:val="both"/>
              <w:rPr>
                <w:rFonts w:ascii="Times New Roman" w:hAnsi="Times New Roman"/>
                <w:i/>
                <w:iCs/>
                <w:color w:val="FF3399"/>
              </w:rPr>
            </w:pPr>
            <w:r>
              <w:rPr>
                <w:rFonts w:ascii="Times New Roman" w:hAnsi="Times New Roman"/>
                <w:i/>
                <w:iCs/>
                <w:color w:val="FF3399"/>
              </w:rPr>
              <w:t>-</w:t>
            </w:r>
            <w:r w:rsidR="005F6661">
              <w:rPr>
                <w:rFonts w:ascii="Times New Roman" w:hAnsi="Times New Roman"/>
                <w:i/>
                <w:iCs/>
                <w:color w:val="FF3399"/>
              </w:rPr>
              <w:t xml:space="preserve"> horizontālie ceļa apzīmējumi.</w:t>
            </w:r>
          </w:p>
        </w:tc>
        <w:tc>
          <w:tcPr>
            <w:tcW w:w="1843" w:type="dxa"/>
            <w:shd w:val="clear" w:color="auto" w:fill="FFFFFF"/>
            <w:tcMar>
              <w:top w:w="0" w:type="dxa"/>
              <w:left w:w="108" w:type="dxa"/>
              <w:bottom w:w="0" w:type="dxa"/>
              <w:right w:w="108" w:type="dxa"/>
            </w:tcMar>
          </w:tcPr>
          <w:p w14:paraId="55FCC0C9" w14:textId="2EE0AC27" w:rsidR="00AD7886" w:rsidRDefault="00AD7886" w:rsidP="003C5216">
            <w:pPr>
              <w:spacing w:after="0"/>
              <w:jc w:val="both"/>
              <w:rPr>
                <w:rFonts w:ascii="Times New Roman" w:hAnsi="Times New Roman"/>
                <w:i/>
                <w:iCs/>
                <w:color w:val="0000FF"/>
              </w:rPr>
            </w:pPr>
            <w:r w:rsidRPr="00943180">
              <w:rPr>
                <w:rFonts w:ascii="Times New Roman" w:hAnsi="Times New Roman"/>
                <w:i/>
                <w:iCs/>
                <w:color w:val="FF3399"/>
              </w:rPr>
              <w:t xml:space="preserve">Piemēram, </w:t>
            </w:r>
            <w:r w:rsidR="008F5B29" w:rsidRPr="00943180">
              <w:rPr>
                <w:rFonts w:ascii="Times New Roman" w:hAnsi="Times New Roman"/>
                <w:i/>
                <w:iCs/>
                <w:color w:val="FF3399"/>
              </w:rPr>
              <w:t>Atjaunota veloceļu infrastruktūra</w:t>
            </w:r>
            <w:r w:rsidR="00943180" w:rsidRPr="00943180">
              <w:rPr>
                <w:rFonts w:ascii="Times New Roman" w:hAnsi="Times New Roman"/>
                <w:i/>
                <w:iCs/>
                <w:color w:val="FF3399"/>
              </w:rPr>
              <w:t>.</w:t>
            </w:r>
          </w:p>
        </w:tc>
        <w:tc>
          <w:tcPr>
            <w:tcW w:w="851" w:type="dxa"/>
            <w:shd w:val="clear" w:color="auto" w:fill="FFFFFF"/>
            <w:tcMar>
              <w:top w:w="0" w:type="dxa"/>
              <w:left w:w="108" w:type="dxa"/>
              <w:bottom w:w="0" w:type="dxa"/>
              <w:right w:w="108" w:type="dxa"/>
            </w:tcMar>
          </w:tcPr>
          <w:p w14:paraId="5C7CC1D9" w14:textId="38A4AA1F" w:rsidR="00AD7886" w:rsidDel="00460B6D" w:rsidRDefault="008F5B29" w:rsidP="00AD7886">
            <w:pPr>
              <w:spacing w:after="0"/>
              <w:jc w:val="center"/>
              <w:rPr>
                <w:rFonts w:ascii="Times New Roman" w:hAnsi="Times New Roman"/>
                <w:i/>
                <w:iCs/>
                <w:color w:val="0000FF"/>
              </w:rPr>
            </w:pPr>
            <w:r w:rsidRPr="00096BEF">
              <w:rPr>
                <w:rFonts w:ascii="Times New Roman" w:hAnsi="Times New Roman"/>
                <w:i/>
                <w:iCs/>
                <w:color w:val="FF3399"/>
              </w:rPr>
              <w:t>0,</w:t>
            </w:r>
            <w:r w:rsidR="00943180" w:rsidRPr="00096BEF">
              <w:rPr>
                <w:rFonts w:ascii="Times New Roman" w:hAnsi="Times New Roman"/>
                <w:i/>
                <w:iCs/>
                <w:color w:val="FF3399"/>
              </w:rPr>
              <w:t>2</w:t>
            </w:r>
          </w:p>
        </w:tc>
        <w:tc>
          <w:tcPr>
            <w:tcW w:w="1336" w:type="dxa"/>
            <w:shd w:val="clear" w:color="auto" w:fill="FFFFFF"/>
            <w:tcMar>
              <w:top w:w="0" w:type="dxa"/>
              <w:left w:w="108" w:type="dxa"/>
              <w:bottom w:w="0" w:type="dxa"/>
              <w:right w:w="108" w:type="dxa"/>
            </w:tcMar>
          </w:tcPr>
          <w:p w14:paraId="39259213" w14:textId="22A85564" w:rsidR="00AD7886" w:rsidRDefault="00943180" w:rsidP="00AD7886">
            <w:pPr>
              <w:spacing w:after="0"/>
              <w:jc w:val="center"/>
              <w:rPr>
                <w:rFonts w:ascii="Times New Roman" w:hAnsi="Times New Roman"/>
                <w:i/>
                <w:iCs/>
                <w:color w:val="0000FF"/>
              </w:rPr>
            </w:pPr>
            <w:r w:rsidRPr="00096BEF">
              <w:rPr>
                <w:rFonts w:ascii="Times New Roman" w:hAnsi="Times New Roman"/>
                <w:i/>
                <w:iCs/>
                <w:color w:val="FF3399"/>
              </w:rPr>
              <w:t>km</w:t>
            </w:r>
          </w:p>
        </w:tc>
        <w:tc>
          <w:tcPr>
            <w:tcW w:w="1265" w:type="dxa"/>
            <w:shd w:val="clear" w:color="auto" w:fill="FFFFFF"/>
            <w:tcMar>
              <w:top w:w="0" w:type="dxa"/>
              <w:left w:w="108" w:type="dxa"/>
              <w:bottom w:w="0" w:type="dxa"/>
              <w:right w:w="108" w:type="dxa"/>
            </w:tcMar>
          </w:tcPr>
          <w:p w14:paraId="7161C07C" w14:textId="62931F37" w:rsidR="00AD7886" w:rsidRPr="0090596B" w:rsidRDefault="00F8616D" w:rsidP="00A739BB">
            <w:pPr>
              <w:spacing w:after="0"/>
              <w:jc w:val="center"/>
              <w:rPr>
                <w:rFonts w:ascii="Times New Roman" w:hAnsi="Times New Roman"/>
                <w:i/>
                <w:iCs/>
                <w:color w:val="0000FF"/>
              </w:rPr>
            </w:pPr>
            <w:r w:rsidRPr="00A739BB">
              <w:rPr>
                <w:rFonts w:ascii="Times New Roman" w:hAnsi="Times New Roman"/>
                <w:i/>
                <w:iCs/>
                <w:color w:val="FF3399"/>
              </w:rPr>
              <w:t>N/A</w:t>
            </w:r>
          </w:p>
        </w:tc>
      </w:tr>
      <w:tr w:rsidR="0047018F" w:rsidRPr="00167F67" w14:paraId="7C7AD5FA" w14:textId="77777777" w:rsidTr="00D01AF6">
        <w:tc>
          <w:tcPr>
            <w:tcW w:w="851" w:type="dxa"/>
            <w:tcMar>
              <w:top w:w="0" w:type="dxa"/>
              <w:left w:w="108" w:type="dxa"/>
              <w:bottom w:w="0" w:type="dxa"/>
              <w:right w:w="108" w:type="dxa"/>
            </w:tcMar>
          </w:tcPr>
          <w:p w14:paraId="3D9F0A07" w14:textId="3B68BC9D" w:rsidR="0047018F" w:rsidRPr="00AC75D7" w:rsidRDefault="0047018F" w:rsidP="00AD7886">
            <w:pPr>
              <w:spacing w:after="0"/>
              <w:jc w:val="right"/>
              <w:rPr>
                <w:rFonts w:ascii="Times New Roman" w:hAnsi="Times New Roman"/>
                <w:i/>
                <w:iCs/>
                <w:color w:val="FF3399"/>
              </w:rPr>
            </w:pPr>
            <w:r>
              <w:rPr>
                <w:rFonts w:ascii="Times New Roman" w:hAnsi="Times New Roman"/>
                <w:i/>
                <w:iCs/>
                <w:color w:val="FF3399"/>
              </w:rPr>
              <w:t>2.2.</w:t>
            </w:r>
          </w:p>
        </w:tc>
        <w:tc>
          <w:tcPr>
            <w:tcW w:w="2960" w:type="dxa"/>
            <w:shd w:val="clear" w:color="auto" w:fill="FFFFFF"/>
            <w:tcMar>
              <w:top w:w="0" w:type="dxa"/>
              <w:left w:w="108" w:type="dxa"/>
              <w:bottom w:w="0" w:type="dxa"/>
              <w:right w:w="108" w:type="dxa"/>
            </w:tcMar>
          </w:tcPr>
          <w:p w14:paraId="19508696" w14:textId="653D0016" w:rsidR="0047018F" w:rsidRPr="00AC75D7" w:rsidRDefault="005626F4" w:rsidP="00AD7886">
            <w:pPr>
              <w:spacing w:after="0"/>
              <w:ind w:right="68"/>
              <w:rPr>
                <w:rFonts w:ascii="Times New Roman" w:hAnsi="Times New Roman"/>
                <w:i/>
                <w:iCs/>
                <w:color w:val="FF3399"/>
              </w:rPr>
            </w:pPr>
            <w:r>
              <w:rPr>
                <w:rFonts w:ascii="Times New Roman" w:hAnsi="Times New Roman"/>
                <w:i/>
                <w:iCs/>
                <w:color w:val="FF3399"/>
              </w:rPr>
              <w:t>…</w:t>
            </w:r>
          </w:p>
        </w:tc>
        <w:tc>
          <w:tcPr>
            <w:tcW w:w="5658" w:type="dxa"/>
            <w:shd w:val="clear" w:color="auto" w:fill="FFFFFF"/>
            <w:tcMar>
              <w:top w:w="0" w:type="dxa"/>
              <w:left w:w="108" w:type="dxa"/>
              <w:bottom w:w="0" w:type="dxa"/>
              <w:right w:w="108" w:type="dxa"/>
            </w:tcMar>
          </w:tcPr>
          <w:p w14:paraId="4147EC61" w14:textId="77777777" w:rsidR="0047018F" w:rsidRPr="00B84189" w:rsidRDefault="0047018F" w:rsidP="00AD7886">
            <w:pPr>
              <w:spacing w:after="0"/>
              <w:jc w:val="both"/>
              <w:rPr>
                <w:rFonts w:ascii="Times New Roman" w:hAnsi="Times New Roman"/>
                <w:i/>
                <w:iCs/>
                <w:color w:val="FF3399"/>
              </w:rPr>
            </w:pPr>
          </w:p>
        </w:tc>
        <w:tc>
          <w:tcPr>
            <w:tcW w:w="1843" w:type="dxa"/>
            <w:shd w:val="clear" w:color="auto" w:fill="FFFFFF"/>
            <w:tcMar>
              <w:top w:w="0" w:type="dxa"/>
              <w:left w:w="108" w:type="dxa"/>
              <w:bottom w:w="0" w:type="dxa"/>
              <w:right w:w="108" w:type="dxa"/>
            </w:tcMar>
          </w:tcPr>
          <w:p w14:paraId="7F440E71" w14:textId="77777777" w:rsidR="0047018F" w:rsidRPr="00943180" w:rsidRDefault="0047018F" w:rsidP="009834CE">
            <w:pPr>
              <w:spacing w:after="0"/>
              <w:jc w:val="both"/>
              <w:rPr>
                <w:rFonts w:ascii="Times New Roman" w:hAnsi="Times New Roman"/>
                <w:i/>
                <w:iCs/>
                <w:color w:val="FF3399"/>
              </w:rPr>
            </w:pPr>
          </w:p>
        </w:tc>
        <w:tc>
          <w:tcPr>
            <w:tcW w:w="851" w:type="dxa"/>
            <w:shd w:val="clear" w:color="auto" w:fill="FFFFFF"/>
            <w:tcMar>
              <w:top w:w="0" w:type="dxa"/>
              <w:left w:w="108" w:type="dxa"/>
              <w:bottom w:w="0" w:type="dxa"/>
              <w:right w:w="108" w:type="dxa"/>
            </w:tcMar>
            <w:vAlign w:val="center"/>
          </w:tcPr>
          <w:p w14:paraId="70EAF0A5" w14:textId="77777777" w:rsidR="0047018F" w:rsidRPr="00096BEF" w:rsidRDefault="0047018F" w:rsidP="00AD7886">
            <w:pPr>
              <w:spacing w:after="0"/>
              <w:jc w:val="center"/>
              <w:rPr>
                <w:rFonts w:ascii="Times New Roman" w:hAnsi="Times New Roman"/>
                <w:i/>
                <w:iCs/>
                <w:color w:val="FF3399"/>
              </w:rPr>
            </w:pPr>
          </w:p>
        </w:tc>
        <w:tc>
          <w:tcPr>
            <w:tcW w:w="1336" w:type="dxa"/>
            <w:shd w:val="clear" w:color="auto" w:fill="FFFFFF"/>
            <w:tcMar>
              <w:top w:w="0" w:type="dxa"/>
              <w:left w:w="108" w:type="dxa"/>
              <w:bottom w:w="0" w:type="dxa"/>
              <w:right w:w="108" w:type="dxa"/>
            </w:tcMar>
            <w:vAlign w:val="center"/>
          </w:tcPr>
          <w:p w14:paraId="001EE3DB" w14:textId="77777777" w:rsidR="0047018F" w:rsidRPr="00096BEF" w:rsidRDefault="0047018F" w:rsidP="00AD7886">
            <w:pPr>
              <w:spacing w:after="0"/>
              <w:jc w:val="center"/>
              <w:rPr>
                <w:rFonts w:ascii="Times New Roman" w:hAnsi="Times New Roman"/>
                <w:i/>
                <w:iCs/>
                <w:color w:val="FF3399"/>
              </w:rPr>
            </w:pPr>
          </w:p>
        </w:tc>
        <w:tc>
          <w:tcPr>
            <w:tcW w:w="1265" w:type="dxa"/>
            <w:shd w:val="clear" w:color="auto" w:fill="FFFFFF"/>
            <w:tcMar>
              <w:top w:w="0" w:type="dxa"/>
              <w:left w:w="108" w:type="dxa"/>
              <w:bottom w:w="0" w:type="dxa"/>
              <w:right w:w="108" w:type="dxa"/>
            </w:tcMar>
          </w:tcPr>
          <w:p w14:paraId="3C17EA0D" w14:textId="77777777" w:rsidR="0047018F" w:rsidRPr="0090596B" w:rsidRDefault="0047018F" w:rsidP="00AD7886">
            <w:pPr>
              <w:spacing w:after="0"/>
              <w:rPr>
                <w:rFonts w:ascii="Times New Roman" w:hAnsi="Times New Roman"/>
                <w:i/>
                <w:iCs/>
                <w:color w:val="0000FF"/>
              </w:rPr>
            </w:pPr>
          </w:p>
        </w:tc>
      </w:tr>
      <w:tr w:rsidR="00AD7886" w:rsidRPr="00167F67" w14:paraId="787ACC65" w14:textId="77777777" w:rsidTr="00D01AF6">
        <w:tc>
          <w:tcPr>
            <w:tcW w:w="851" w:type="dxa"/>
            <w:tcMar>
              <w:top w:w="0" w:type="dxa"/>
              <w:left w:w="108" w:type="dxa"/>
              <w:bottom w:w="0" w:type="dxa"/>
              <w:right w:w="108" w:type="dxa"/>
            </w:tcMar>
            <w:vAlign w:val="center"/>
          </w:tcPr>
          <w:p w14:paraId="0B50FFC4" w14:textId="38A94075" w:rsidR="00AD7886" w:rsidRPr="00822160" w:rsidRDefault="0047018F" w:rsidP="0047018F">
            <w:pPr>
              <w:spacing w:after="0"/>
              <w:ind w:right="440"/>
              <w:rPr>
                <w:rFonts w:ascii="Times New Roman" w:hAnsi="Times New Roman"/>
                <w:b/>
                <w:bCs/>
                <w:i/>
                <w:iCs/>
                <w:color w:val="0000FF"/>
              </w:rPr>
            </w:pPr>
            <w:r w:rsidRPr="00822160">
              <w:rPr>
                <w:rFonts w:ascii="Times New Roman" w:hAnsi="Times New Roman"/>
                <w:b/>
                <w:bCs/>
                <w:i/>
                <w:iCs/>
                <w:color w:val="FF3399"/>
              </w:rPr>
              <w:t>3.</w:t>
            </w:r>
          </w:p>
        </w:tc>
        <w:tc>
          <w:tcPr>
            <w:tcW w:w="13913" w:type="dxa"/>
            <w:gridSpan w:val="6"/>
            <w:shd w:val="clear" w:color="auto" w:fill="FFFFFF"/>
            <w:tcMar>
              <w:top w:w="0" w:type="dxa"/>
              <w:left w:w="108" w:type="dxa"/>
              <w:bottom w:w="0" w:type="dxa"/>
              <w:right w:w="108" w:type="dxa"/>
            </w:tcMar>
            <w:vAlign w:val="center"/>
          </w:tcPr>
          <w:p w14:paraId="7D531C8A" w14:textId="7C9311F2" w:rsidR="00AD7886" w:rsidRPr="000A6527" w:rsidRDefault="00822160" w:rsidP="00AD7886">
            <w:pPr>
              <w:spacing w:after="0"/>
              <w:jc w:val="both"/>
              <w:rPr>
                <w:rFonts w:ascii="Times New Roman" w:hAnsi="Times New Roman"/>
                <w:i/>
                <w:iCs/>
                <w:color w:val="FF3399"/>
              </w:rPr>
            </w:pPr>
            <w:r w:rsidRPr="000A6527">
              <w:rPr>
                <w:rFonts w:ascii="Times New Roman" w:hAnsi="Times New Roman"/>
                <w:i/>
                <w:iCs/>
                <w:color w:val="FF3399"/>
              </w:rPr>
              <w:t xml:space="preserve">Maģistrālās veloceļu infrastruktūras </w:t>
            </w:r>
            <w:r w:rsidR="0041363C" w:rsidRPr="000A6527">
              <w:rPr>
                <w:rFonts w:ascii="Times New Roman" w:hAnsi="Times New Roman"/>
                <w:b/>
                <w:bCs/>
                <w:i/>
                <w:iCs/>
                <w:color w:val="FF3399"/>
              </w:rPr>
              <w:t>pilnveide</w:t>
            </w:r>
            <w:r w:rsidR="0041363C" w:rsidRPr="000A6527">
              <w:rPr>
                <w:rFonts w:ascii="Times New Roman" w:hAnsi="Times New Roman"/>
                <w:i/>
                <w:iCs/>
                <w:color w:val="FF3399"/>
              </w:rPr>
              <w:t xml:space="preserve"> un </w:t>
            </w:r>
            <w:r w:rsidR="0041363C" w:rsidRPr="000A6527">
              <w:rPr>
                <w:rFonts w:ascii="Times New Roman" w:hAnsi="Times New Roman"/>
                <w:b/>
                <w:bCs/>
                <w:i/>
                <w:iCs/>
                <w:color w:val="FF3399"/>
              </w:rPr>
              <w:t>pielāgošana</w:t>
            </w:r>
            <w:r w:rsidR="00A930BA" w:rsidRPr="000A6527">
              <w:rPr>
                <w:rFonts w:ascii="Times New Roman" w:hAnsi="Times New Roman"/>
                <w:i/>
                <w:iCs/>
                <w:color w:val="FF3399"/>
              </w:rPr>
              <w:t>.</w:t>
            </w:r>
          </w:p>
        </w:tc>
      </w:tr>
      <w:tr w:rsidR="00AD7886" w:rsidRPr="00167F67" w14:paraId="52806DF5" w14:textId="77777777" w:rsidTr="00D01AF6">
        <w:tc>
          <w:tcPr>
            <w:tcW w:w="851" w:type="dxa"/>
            <w:tcMar>
              <w:top w:w="0" w:type="dxa"/>
              <w:left w:w="108" w:type="dxa"/>
              <w:bottom w:w="0" w:type="dxa"/>
              <w:right w:w="108" w:type="dxa"/>
            </w:tcMar>
          </w:tcPr>
          <w:p w14:paraId="0655B40D" w14:textId="6FDD89D1" w:rsidR="00AD7886" w:rsidRDefault="00214F7F" w:rsidP="00AD7886">
            <w:pPr>
              <w:spacing w:after="0"/>
              <w:jc w:val="right"/>
              <w:rPr>
                <w:rFonts w:ascii="Times New Roman" w:hAnsi="Times New Roman"/>
                <w:i/>
                <w:iCs/>
                <w:color w:val="0000FF"/>
              </w:rPr>
            </w:pPr>
            <w:r w:rsidRPr="00214F7F">
              <w:rPr>
                <w:rFonts w:ascii="Times New Roman" w:hAnsi="Times New Roman"/>
                <w:i/>
                <w:iCs/>
                <w:color w:val="FF3399"/>
              </w:rPr>
              <w:t>3</w:t>
            </w:r>
            <w:r w:rsidR="00AD7886" w:rsidRPr="00214F7F">
              <w:rPr>
                <w:rFonts w:ascii="Times New Roman" w:hAnsi="Times New Roman"/>
                <w:i/>
                <w:iCs/>
                <w:color w:val="FF3399"/>
              </w:rPr>
              <w:t>.1.</w:t>
            </w:r>
          </w:p>
        </w:tc>
        <w:tc>
          <w:tcPr>
            <w:tcW w:w="2960" w:type="dxa"/>
            <w:shd w:val="clear" w:color="auto" w:fill="FFFFFF"/>
            <w:tcMar>
              <w:top w:w="0" w:type="dxa"/>
              <w:left w:w="108" w:type="dxa"/>
              <w:bottom w:w="0" w:type="dxa"/>
              <w:right w:w="108" w:type="dxa"/>
            </w:tcMar>
          </w:tcPr>
          <w:p w14:paraId="00FA3A0A" w14:textId="77777777" w:rsidR="000A6527" w:rsidRPr="00093A34" w:rsidRDefault="00AD7886" w:rsidP="00093A34">
            <w:pPr>
              <w:spacing w:after="0"/>
              <w:ind w:right="68"/>
              <w:jc w:val="both"/>
              <w:rPr>
                <w:rFonts w:ascii="Times New Roman" w:hAnsi="Times New Roman"/>
                <w:i/>
                <w:iCs/>
                <w:color w:val="FF3399"/>
              </w:rPr>
            </w:pPr>
            <w:r w:rsidRPr="00093A34">
              <w:rPr>
                <w:rFonts w:ascii="Times New Roman" w:hAnsi="Times New Roman"/>
                <w:i/>
                <w:iCs/>
                <w:color w:val="FF3399"/>
              </w:rPr>
              <w:t xml:space="preserve">Piemēram, </w:t>
            </w:r>
          </w:p>
          <w:p w14:paraId="20E905B4" w14:textId="1075219C" w:rsidR="00AD7886" w:rsidRDefault="00864FBE" w:rsidP="00093A34">
            <w:pPr>
              <w:spacing w:after="0"/>
              <w:ind w:right="68"/>
              <w:jc w:val="both"/>
              <w:rPr>
                <w:rFonts w:ascii="Times New Roman" w:hAnsi="Times New Roman"/>
                <w:i/>
                <w:iCs/>
                <w:color w:val="0000FF"/>
              </w:rPr>
            </w:pPr>
            <w:r w:rsidRPr="00093A34">
              <w:rPr>
                <w:rFonts w:ascii="Times New Roman" w:hAnsi="Times New Roman"/>
                <w:i/>
                <w:iCs/>
                <w:color w:val="FF3399"/>
              </w:rPr>
              <w:t xml:space="preserve">Pilnveide </w:t>
            </w:r>
            <w:r w:rsidR="006E5F0D" w:rsidRPr="00093A34">
              <w:rPr>
                <w:rFonts w:ascii="Times New Roman" w:hAnsi="Times New Roman"/>
                <w:i/>
                <w:iCs/>
                <w:color w:val="FF3399"/>
              </w:rPr>
              <w:t>Nameja</w:t>
            </w:r>
            <w:r w:rsidR="000F7528" w:rsidRPr="00093A34">
              <w:rPr>
                <w:rFonts w:ascii="Times New Roman" w:hAnsi="Times New Roman"/>
                <w:i/>
                <w:iCs/>
                <w:color w:val="FF3399"/>
              </w:rPr>
              <w:t xml:space="preserve"> ielā visā </w:t>
            </w:r>
            <w:r w:rsidR="001925A1">
              <w:rPr>
                <w:rFonts w:ascii="Times New Roman" w:hAnsi="Times New Roman"/>
                <w:i/>
                <w:iCs/>
                <w:color w:val="FF3399"/>
              </w:rPr>
              <w:t xml:space="preserve">tās </w:t>
            </w:r>
            <w:r w:rsidR="000F7528" w:rsidRPr="00093A34">
              <w:rPr>
                <w:rFonts w:ascii="Times New Roman" w:hAnsi="Times New Roman"/>
                <w:i/>
                <w:iCs/>
                <w:color w:val="FF3399"/>
              </w:rPr>
              <w:t>garumā</w:t>
            </w:r>
            <w:r w:rsidR="00B35A38" w:rsidRPr="00093A34">
              <w:rPr>
                <w:rFonts w:ascii="Times New Roman" w:hAnsi="Times New Roman"/>
                <w:i/>
                <w:iCs/>
                <w:color w:val="FF3399"/>
              </w:rPr>
              <w:t xml:space="preserve"> </w:t>
            </w:r>
            <w:r w:rsidR="00CF56BE" w:rsidRPr="00093A34">
              <w:rPr>
                <w:rFonts w:ascii="Times New Roman" w:hAnsi="Times New Roman"/>
                <w:i/>
                <w:iCs/>
                <w:color w:val="FF3399"/>
              </w:rPr>
              <w:t>– no Du</w:t>
            </w:r>
            <w:r w:rsidR="00557077" w:rsidRPr="00093A34">
              <w:rPr>
                <w:rFonts w:ascii="Times New Roman" w:hAnsi="Times New Roman"/>
                <w:i/>
                <w:iCs/>
                <w:color w:val="FF3399"/>
              </w:rPr>
              <w:t>r</w:t>
            </w:r>
            <w:r w:rsidR="00D03B10" w:rsidRPr="00093A34">
              <w:rPr>
                <w:rFonts w:ascii="Times New Roman" w:hAnsi="Times New Roman"/>
                <w:i/>
                <w:iCs/>
                <w:color w:val="FF3399"/>
              </w:rPr>
              <w:t>bītes</w:t>
            </w:r>
            <w:r w:rsidR="00CF56BE" w:rsidRPr="00093A34">
              <w:rPr>
                <w:rFonts w:ascii="Times New Roman" w:hAnsi="Times New Roman"/>
                <w:i/>
                <w:iCs/>
                <w:color w:val="FF3399"/>
              </w:rPr>
              <w:t xml:space="preserve"> ielas</w:t>
            </w:r>
            <w:r w:rsidR="00E255E0" w:rsidRPr="00093A34">
              <w:rPr>
                <w:rFonts w:ascii="Times New Roman" w:hAnsi="Times New Roman"/>
                <w:i/>
                <w:iCs/>
                <w:color w:val="FF3399"/>
              </w:rPr>
              <w:t xml:space="preserve"> līdz </w:t>
            </w:r>
            <w:r w:rsidR="00D03B10" w:rsidRPr="00093A34">
              <w:rPr>
                <w:rFonts w:ascii="Times New Roman" w:hAnsi="Times New Roman"/>
                <w:i/>
                <w:iCs/>
                <w:color w:val="FF3399"/>
              </w:rPr>
              <w:t>Ri</w:t>
            </w:r>
            <w:r w:rsidR="00510BFD" w:rsidRPr="00093A34">
              <w:rPr>
                <w:rFonts w:ascii="Times New Roman" w:hAnsi="Times New Roman"/>
                <w:i/>
                <w:iCs/>
                <w:color w:val="FF3399"/>
              </w:rPr>
              <w:t>ņ</w:t>
            </w:r>
            <w:r w:rsidR="00D03B10" w:rsidRPr="00093A34">
              <w:rPr>
                <w:rFonts w:ascii="Times New Roman" w:hAnsi="Times New Roman"/>
                <w:i/>
                <w:iCs/>
                <w:color w:val="FF3399"/>
              </w:rPr>
              <w:t>ķa dambim</w:t>
            </w:r>
            <w:r w:rsidR="000F7528" w:rsidRPr="00093A34">
              <w:rPr>
                <w:rFonts w:ascii="Times New Roman" w:hAnsi="Times New Roman"/>
                <w:i/>
                <w:iCs/>
                <w:color w:val="FF3399"/>
              </w:rPr>
              <w:t>.</w:t>
            </w:r>
          </w:p>
        </w:tc>
        <w:tc>
          <w:tcPr>
            <w:tcW w:w="5658" w:type="dxa"/>
            <w:shd w:val="clear" w:color="auto" w:fill="FFFFFF"/>
            <w:tcMar>
              <w:top w:w="0" w:type="dxa"/>
              <w:left w:w="108" w:type="dxa"/>
              <w:bottom w:w="0" w:type="dxa"/>
              <w:right w:w="108" w:type="dxa"/>
            </w:tcMar>
          </w:tcPr>
          <w:p w14:paraId="7E14E90A" w14:textId="6751F7DF" w:rsidR="00510BFD" w:rsidRDefault="00AD7886" w:rsidP="00AD7886">
            <w:pPr>
              <w:spacing w:after="0"/>
              <w:jc w:val="both"/>
              <w:rPr>
                <w:rFonts w:ascii="Times New Roman" w:hAnsi="Times New Roman"/>
                <w:i/>
                <w:iCs/>
                <w:color w:val="FF3399"/>
              </w:rPr>
            </w:pPr>
            <w:r w:rsidRPr="00093A34">
              <w:rPr>
                <w:rFonts w:ascii="Times New Roman" w:hAnsi="Times New Roman"/>
                <w:i/>
                <w:iCs/>
                <w:color w:val="FF3399"/>
              </w:rPr>
              <w:t>Piemēram,</w:t>
            </w:r>
          </w:p>
          <w:p w14:paraId="4E9F0638" w14:textId="54BB680A" w:rsidR="00203F05" w:rsidRPr="00203F05" w:rsidRDefault="00203F05" w:rsidP="00AD7886">
            <w:pPr>
              <w:spacing w:after="0"/>
              <w:jc w:val="both"/>
              <w:rPr>
                <w:rFonts w:ascii="Times New Roman" w:hAnsi="Times New Roman"/>
                <w:i/>
                <w:iCs/>
                <w:color w:val="FF3399"/>
                <w:u w:val="single"/>
              </w:rPr>
            </w:pPr>
            <w:r w:rsidRPr="00F627D9">
              <w:rPr>
                <w:rFonts w:ascii="Times New Roman" w:hAnsi="Times New Roman"/>
                <w:i/>
                <w:iCs/>
                <w:color w:val="FF3399"/>
                <w:u w:val="single"/>
              </w:rPr>
              <w:t>Esošās situācijas apraksts:</w:t>
            </w:r>
          </w:p>
          <w:p w14:paraId="35CB0B55" w14:textId="65E5136E" w:rsidR="00AD7886" w:rsidRPr="00093A34" w:rsidRDefault="0006412F" w:rsidP="00AD7886">
            <w:pPr>
              <w:spacing w:after="0"/>
              <w:jc w:val="both"/>
              <w:rPr>
                <w:rFonts w:ascii="Times New Roman" w:hAnsi="Times New Roman"/>
                <w:i/>
                <w:iCs/>
                <w:color w:val="FF3399"/>
              </w:rPr>
            </w:pPr>
            <w:r w:rsidRPr="00093A34">
              <w:rPr>
                <w:rFonts w:ascii="Times New Roman" w:hAnsi="Times New Roman"/>
                <w:i/>
                <w:iCs/>
                <w:color w:val="FF3399"/>
              </w:rPr>
              <w:t>Posmā ir izbūvēts veloceliņš</w:t>
            </w:r>
            <w:r w:rsidR="00A346BE" w:rsidRPr="00093A34">
              <w:rPr>
                <w:rFonts w:ascii="Times New Roman" w:hAnsi="Times New Roman"/>
                <w:i/>
                <w:iCs/>
                <w:color w:val="FF3399"/>
              </w:rPr>
              <w:t>, tomēr tas nav apgaismots.</w:t>
            </w:r>
            <w:r w:rsidR="00FC2082" w:rsidRPr="00093A34">
              <w:rPr>
                <w:rFonts w:ascii="Times New Roman" w:hAnsi="Times New Roman"/>
                <w:i/>
                <w:iCs/>
                <w:color w:val="FF3399"/>
              </w:rPr>
              <w:t xml:space="preserve"> Tāpat arī </w:t>
            </w:r>
            <w:r w:rsidR="00F04D02" w:rsidRPr="00093A34">
              <w:rPr>
                <w:rFonts w:ascii="Times New Roman" w:hAnsi="Times New Roman"/>
                <w:i/>
                <w:iCs/>
                <w:color w:val="FF3399"/>
              </w:rPr>
              <w:t>ir nolietojies (</w:t>
            </w:r>
            <w:r w:rsidR="00966F13" w:rsidRPr="00093A34">
              <w:rPr>
                <w:rFonts w:ascii="Times New Roman" w:hAnsi="Times New Roman"/>
                <w:i/>
                <w:iCs/>
                <w:color w:val="FF3399"/>
              </w:rPr>
              <w:t>izdzisis</w:t>
            </w:r>
            <w:r w:rsidR="00F04D02" w:rsidRPr="00093A34">
              <w:rPr>
                <w:rFonts w:ascii="Times New Roman" w:hAnsi="Times New Roman"/>
                <w:i/>
                <w:iCs/>
                <w:color w:val="FF3399"/>
              </w:rPr>
              <w:t>)</w:t>
            </w:r>
            <w:r w:rsidR="00966F13" w:rsidRPr="00093A34">
              <w:rPr>
                <w:rFonts w:ascii="Times New Roman" w:hAnsi="Times New Roman"/>
                <w:i/>
                <w:iCs/>
                <w:color w:val="FF3399"/>
              </w:rPr>
              <w:t xml:space="preserve"> atdalošais </w:t>
            </w:r>
            <w:r w:rsidR="00CE0A6E" w:rsidRPr="00093A34">
              <w:rPr>
                <w:rFonts w:ascii="Times New Roman" w:hAnsi="Times New Roman"/>
                <w:i/>
                <w:iCs/>
                <w:color w:val="FF3399"/>
              </w:rPr>
              <w:t>marķējums starp gājēju ietvi un veloceliņu.</w:t>
            </w:r>
          </w:p>
          <w:p w14:paraId="285C9E48" w14:textId="77777777" w:rsidR="00966F13" w:rsidRPr="00093A34" w:rsidRDefault="00966F13" w:rsidP="00AD7886">
            <w:pPr>
              <w:spacing w:after="0"/>
              <w:jc w:val="both"/>
              <w:rPr>
                <w:rFonts w:ascii="Times New Roman" w:hAnsi="Times New Roman"/>
                <w:i/>
                <w:iCs/>
                <w:color w:val="FF3399"/>
              </w:rPr>
            </w:pPr>
          </w:p>
          <w:p w14:paraId="02647F98" w14:textId="750805F4" w:rsidR="009569EB" w:rsidRPr="003C5216" w:rsidRDefault="003C5216" w:rsidP="00AD7886">
            <w:pPr>
              <w:spacing w:after="0"/>
              <w:jc w:val="both"/>
              <w:rPr>
                <w:rFonts w:ascii="Times New Roman" w:hAnsi="Times New Roman"/>
                <w:i/>
                <w:iCs/>
                <w:color w:val="FF3399"/>
                <w:u w:val="single"/>
              </w:rPr>
            </w:pPr>
            <w:r w:rsidRPr="004F3779">
              <w:rPr>
                <w:rFonts w:ascii="Times New Roman" w:hAnsi="Times New Roman"/>
                <w:i/>
                <w:iCs/>
                <w:color w:val="FF3399"/>
                <w:u w:val="single"/>
              </w:rPr>
              <w:t>Darbības apraksts:</w:t>
            </w:r>
          </w:p>
          <w:p w14:paraId="6F9D8672" w14:textId="16DCA48A" w:rsidR="00A346BE" w:rsidRDefault="00FD4C65" w:rsidP="00AD7886">
            <w:pPr>
              <w:spacing w:after="0"/>
              <w:jc w:val="both"/>
              <w:rPr>
                <w:rFonts w:ascii="Times New Roman" w:hAnsi="Times New Roman"/>
                <w:i/>
                <w:iCs/>
                <w:color w:val="FF3399"/>
              </w:rPr>
            </w:pPr>
            <w:r w:rsidRPr="00093A34">
              <w:rPr>
                <w:rFonts w:ascii="Times New Roman" w:hAnsi="Times New Roman"/>
                <w:i/>
                <w:iCs/>
                <w:color w:val="FF3399"/>
              </w:rPr>
              <w:t xml:space="preserve">Posmā plānots </w:t>
            </w:r>
            <w:r w:rsidR="005143EC" w:rsidRPr="00093A34">
              <w:rPr>
                <w:rFonts w:ascii="Times New Roman" w:hAnsi="Times New Roman"/>
                <w:i/>
                <w:iCs/>
                <w:color w:val="FF3399"/>
              </w:rPr>
              <w:t>uzstādīt</w:t>
            </w:r>
            <w:r w:rsidR="004F1912" w:rsidRPr="00093A34">
              <w:rPr>
                <w:rFonts w:ascii="Times New Roman" w:hAnsi="Times New Roman"/>
                <w:i/>
                <w:iCs/>
                <w:color w:val="FF3399"/>
              </w:rPr>
              <w:t xml:space="preserve"> </w:t>
            </w:r>
            <w:r w:rsidR="00A273D4" w:rsidRPr="00093A34">
              <w:rPr>
                <w:rFonts w:ascii="Times New Roman" w:hAnsi="Times New Roman"/>
                <w:i/>
                <w:iCs/>
                <w:color w:val="FF3399"/>
              </w:rPr>
              <w:t>veloceļa apgaismojumu</w:t>
            </w:r>
            <w:r w:rsidR="00644709">
              <w:rPr>
                <w:rFonts w:ascii="Times New Roman" w:hAnsi="Times New Roman"/>
                <w:i/>
                <w:iCs/>
                <w:color w:val="FF3399"/>
              </w:rPr>
              <w:t xml:space="preserve">, </w:t>
            </w:r>
            <w:r w:rsidR="001A5379">
              <w:rPr>
                <w:rFonts w:ascii="Times New Roman" w:hAnsi="Times New Roman"/>
                <w:i/>
                <w:iCs/>
                <w:color w:val="FF3399"/>
              </w:rPr>
              <w:t xml:space="preserve">nodrošinot </w:t>
            </w:r>
            <w:r w:rsidR="00644709" w:rsidRPr="00644709">
              <w:rPr>
                <w:rFonts w:ascii="Times New Roman" w:hAnsi="Times New Roman"/>
                <w:i/>
                <w:iCs/>
                <w:color w:val="FF3399"/>
              </w:rPr>
              <w:t>drošības uzlabošanu velotransporta lietotājiem</w:t>
            </w:r>
            <w:r w:rsidR="00A273D4" w:rsidRPr="00093A34">
              <w:rPr>
                <w:rFonts w:ascii="Times New Roman" w:hAnsi="Times New Roman"/>
                <w:i/>
                <w:iCs/>
                <w:color w:val="FF3399"/>
              </w:rPr>
              <w:t>.</w:t>
            </w:r>
          </w:p>
          <w:p w14:paraId="286944AC" w14:textId="476EC123" w:rsidR="00D26E64" w:rsidRPr="00093A34" w:rsidRDefault="00D26E64" w:rsidP="00AD7886">
            <w:pPr>
              <w:spacing w:after="0"/>
              <w:jc w:val="both"/>
              <w:rPr>
                <w:rFonts w:ascii="Times New Roman" w:hAnsi="Times New Roman"/>
                <w:i/>
                <w:iCs/>
                <w:color w:val="FF3399"/>
              </w:rPr>
            </w:pPr>
            <w:r>
              <w:rPr>
                <w:rFonts w:ascii="Times New Roman" w:hAnsi="Times New Roman"/>
                <w:i/>
                <w:iCs/>
                <w:color w:val="FF3399"/>
              </w:rPr>
              <w:t>Posmā plānot</w:t>
            </w:r>
            <w:r w:rsidR="00C63DEB">
              <w:rPr>
                <w:rFonts w:ascii="Times New Roman" w:hAnsi="Times New Roman"/>
                <w:i/>
                <w:iCs/>
                <w:color w:val="FF3399"/>
              </w:rPr>
              <w:t>s uzstādīt velonovietni</w:t>
            </w:r>
            <w:r w:rsidR="006B4B9F">
              <w:rPr>
                <w:rFonts w:ascii="Times New Roman" w:hAnsi="Times New Roman"/>
                <w:i/>
                <w:iCs/>
                <w:color w:val="FF3399"/>
              </w:rPr>
              <w:t>.</w:t>
            </w:r>
          </w:p>
          <w:p w14:paraId="1E795D72" w14:textId="2852535C" w:rsidR="00CE0A6E" w:rsidRPr="00093A34" w:rsidRDefault="009C23F0" w:rsidP="00AD7886">
            <w:pPr>
              <w:spacing w:after="0"/>
              <w:jc w:val="both"/>
              <w:rPr>
                <w:rFonts w:ascii="Times New Roman" w:hAnsi="Times New Roman"/>
                <w:i/>
                <w:iCs/>
                <w:color w:val="FF3399"/>
              </w:rPr>
            </w:pPr>
            <w:r w:rsidRPr="00093A34">
              <w:rPr>
                <w:rFonts w:ascii="Times New Roman" w:hAnsi="Times New Roman"/>
                <w:i/>
                <w:iCs/>
                <w:color w:val="FF3399"/>
              </w:rPr>
              <w:t>Posmā plānota ceļu satiksmes organizācijas tehnisko līdzekļu uzstādīšana:</w:t>
            </w:r>
          </w:p>
          <w:p w14:paraId="7954A8C4" w14:textId="35296127" w:rsidR="009C23F0" w:rsidRPr="00093A34" w:rsidRDefault="009C23F0" w:rsidP="00AD7886">
            <w:pPr>
              <w:spacing w:after="0"/>
              <w:jc w:val="both"/>
              <w:rPr>
                <w:rFonts w:ascii="Times New Roman" w:hAnsi="Times New Roman"/>
                <w:i/>
                <w:iCs/>
                <w:color w:val="FF3399"/>
              </w:rPr>
            </w:pPr>
            <w:r w:rsidRPr="00093A34">
              <w:rPr>
                <w:rFonts w:ascii="Times New Roman" w:hAnsi="Times New Roman"/>
                <w:i/>
                <w:iCs/>
                <w:color w:val="FF3399"/>
              </w:rPr>
              <w:t>-</w:t>
            </w:r>
            <w:r w:rsidR="000E63DC" w:rsidRPr="00093A34">
              <w:rPr>
                <w:rFonts w:ascii="Times New Roman" w:hAnsi="Times New Roman"/>
                <w:i/>
                <w:iCs/>
                <w:color w:val="FF3399"/>
              </w:rPr>
              <w:t xml:space="preserve"> ceļa zīmes (</w:t>
            </w:r>
            <w:r w:rsidR="00FF610E" w:rsidRPr="00093A34">
              <w:rPr>
                <w:rFonts w:ascii="Times New Roman" w:hAnsi="Times New Roman"/>
                <w:i/>
                <w:iCs/>
                <w:color w:val="FF3399"/>
              </w:rPr>
              <w:t>g</w:t>
            </w:r>
            <w:r w:rsidR="00DC2133" w:rsidRPr="00093A34">
              <w:rPr>
                <w:rFonts w:ascii="Times New Roman" w:hAnsi="Times New Roman"/>
                <w:i/>
                <w:iCs/>
                <w:color w:val="FF3399"/>
              </w:rPr>
              <w:t>ājēju un velosipēdu ceļš).</w:t>
            </w:r>
          </w:p>
          <w:p w14:paraId="268C9FF6" w14:textId="7824D4FB" w:rsidR="007557EA" w:rsidRPr="00093A34" w:rsidRDefault="00DC2133" w:rsidP="00AD7886">
            <w:pPr>
              <w:spacing w:after="0"/>
              <w:jc w:val="both"/>
              <w:rPr>
                <w:rFonts w:ascii="Times New Roman" w:hAnsi="Times New Roman"/>
                <w:i/>
                <w:iCs/>
                <w:color w:val="FF3399"/>
              </w:rPr>
            </w:pPr>
            <w:r w:rsidRPr="00093A34">
              <w:rPr>
                <w:rFonts w:ascii="Times New Roman" w:hAnsi="Times New Roman"/>
                <w:i/>
                <w:iCs/>
                <w:color w:val="FF3399"/>
              </w:rPr>
              <w:lastRenderedPageBreak/>
              <w:t>- horizontālie ceļa apzīmējumi.</w:t>
            </w:r>
          </w:p>
        </w:tc>
        <w:tc>
          <w:tcPr>
            <w:tcW w:w="1843" w:type="dxa"/>
            <w:shd w:val="clear" w:color="auto" w:fill="FFFFFF"/>
            <w:tcMar>
              <w:top w:w="0" w:type="dxa"/>
              <w:left w:w="108" w:type="dxa"/>
              <w:bottom w:w="0" w:type="dxa"/>
              <w:right w:w="108" w:type="dxa"/>
            </w:tcMar>
          </w:tcPr>
          <w:p w14:paraId="46A2226D" w14:textId="77777777" w:rsidR="002F6F41" w:rsidRPr="00EF12C0" w:rsidRDefault="002F6F41" w:rsidP="00AD7886">
            <w:pPr>
              <w:spacing w:after="0"/>
              <w:jc w:val="both"/>
              <w:rPr>
                <w:rFonts w:ascii="Times New Roman" w:hAnsi="Times New Roman"/>
                <w:i/>
                <w:iCs/>
                <w:color w:val="FF3399"/>
              </w:rPr>
            </w:pPr>
            <w:r w:rsidRPr="00EF12C0">
              <w:rPr>
                <w:rFonts w:ascii="Times New Roman" w:hAnsi="Times New Roman"/>
                <w:i/>
                <w:iCs/>
                <w:color w:val="FF3399"/>
              </w:rPr>
              <w:lastRenderedPageBreak/>
              <w:t>Piemēram,</w:t>
            </w:r>
          </w:p>
          <w:p w14:paraId="7BE16479" w14:textId="5B967AB4" w:rsidR="00AD7886" w:rsidRDefault="002F6F41" w:rsidP="00AD7886">
            <w:pPr>
              <w:spacing w:after="0"/>
              <w:jc w:val="both"/>
              <w:rPr>
                <w:rFonts w:ascii="Times New Roman" w:hAnsi="Times New Roman"/>
                <w:i/>
                <w:iCs/>
                <w:color w:val="0000FF"/>
              </w:rPr>
            </w:pPr>
            <w:r w:rsidRPr="00EF12C0">
              <w:rPr>
                <w:rFonts w:ascii="Times New Roman" w:hAnsi="Times New Roman"/>
                <w:i/>
                <w:iCs/>
                <w:color w:val="FF3399"/>
              </w:rPr>
              <w:t>Pilnveidota veloce</w:t>
            </w:r>
            <w:r w:rsidR="005B30C5" w:rsidRPr="00EF12C0">
              <w:rPr>
                <w:rFonts w:ascii="Times New Roman" w:hAnsi="Times New Roman"/>
                <w:i/>
                <w:iCs/>
                <w:color w:val="FF3399"/>
              </w:rPr>
              <w:t>ļu infrastruktūra</w:t>
            </w:r>
            <w:r w:rsidR="008B3452">
              <w:rPr>
                <w:rFonts w:ascii="Times New Roman" w:hAnsi="Times New Roman"/>
                <w:i/>
                <w:iCs/>
                <w:color w:val="FF3399"/>
              </w:rPr>
              <w:t>.</w:t>
            </w:r>
          </w:p>
        </w:tc>
        <w:tc>
          <w:tcPr>
            <w:tcW w:w="851" w:type="dxa"/>
            <w:shd w:val="clear" w:color="auto" w:fill="FFFFFF"/>
            <w:tcMar>
              <w:top w:w="0" w:type="dxa"/>
              <w:left w:w="108" w:type="dxa"/>
              <w:bottom w:w="0" w:type="dxa"/>
              <w:right w:w="108" w:type="dxa"/>
            </w:tcMar>
          </w:tcPr>
          <w:p w14:paraId="10D87A6F" w14:textId="50629302" w:rsidR="00AD7886" w:rsidDel="003552D3" w:rsidRDefault="005B30C5" w:rsidP="00AD7886">
            <w:pPr>
              <w:spacing w:after="0"/>
              <w:jc w:val="center"/>
              <w:rPr>
                <w:rFonts w:ascii="Times New Roman" w:hAnsi="Times New Roman"/>
                <w:i/>
                <w:iCs/>
                <w:color w:val="0000FF"/>
              </w:rPr>
            </w:pPr>
            <w:r w:rsidRPr="00EF12C0">
              <w:rPr>
                <w:rFonts w:ascii="Times New Roman" w:hAnsi="Times New Roman"/>
                <w:i/>
                <w:iCs/>
                <w:color w:val="FF3399"/>
              </w:rPr>
              <w:t>0,7</w:t>
            </w:r>
          </w:p>
        </w:tc>
        <w:tc>
          <w:tcPr>
            <w:tcW w:w="1336" w:type="dxa"/>
            <w:shd w:val="clear" w:color="auto" w:fill="FFFFFF"/>
            <w:tcMar>
              <w:top w:w="0" w:type="dxa"/>
              <w:left w:w="108" w:type="dxa"/>
              <w:bottom w:w="0" w:type="dxa"/>
              <w:right w:w="108" w:type="dxa"/>
            </w:tcMar>
          </w:tcPr>
          <w:p w14:paraId="5BDDAD32" w14:textId="2EDF31C9" w:rsidR="00AD7886" w:rsidRDefault="00EF12C0" w:rsidP="00AD7886">
            <w:pPr>
              <w:spacing w:after="0"/>
              <w:jc w:val="center"/>
              <w:rPr>
                <w:rFonts w:ascii="Times New Roman" w:hAnsi="Times New Roman"/>
                <w:i/>
                <w:iCs/>
                <w:color w:val="0000FF"/>
              </w:rPr>
            </w:pPr>
            <w:r w:rsidRPr="00EF12C0">
              <w:rPr>
                <w:rFonts w:ascii="Times New Roman" w:hAnsi="Times New Roman"/>
                <w:i/>
                <w:iCs/>
                <w:color w:val="FF3399"/>
              </w:rPr>
              <w:t>km</w:t>
            </w:r>
          </w:p>
        </w:tc>
        <w:tc>
          <w:tcPr>
            <w:tcW w:w="1265" w:type="dxa"/>
            <w:shd w:val="clear" w:color="auto" w:fill="FFFFFF"/>
            <w:tcMar>
              <w:top w:w="0" w:type="dxa"/>
              <w:left w:w="108" w:type="dxa"/>
              <w:bottom w:w="0" w:type="dxa"/>
              <w:right w:w="108" w:type="dxa"/>
            </w:tcMar>
          </w:tcPr>
          <w:p w14:paraId="624A2BD5" w14:textId="5046B85E" w:rsidR="00AD7886" w:rsidRPr="0090596B" w:rsidRDefault="00F8616D" w:rsidP="00A739BB">
            <w:pPr>
              <w:spacing w:after="0"/>
              <w:jc w:val="center"/>
              <w:rPr>
                <w:rFonts w:ascii="Times New Roman" w:hAnsi="Times New Roman"/>
                <w:i/>
                <w:iCs/>
                <w:color w:val="0000FF"/>
              </w:rPr>
            </w:pPr>
            <w:r w:rsidRPr="00A739BB">
              <w:rPr>
                <w:rFonts w:ascii="Times New Roman" w:hAnsi="Times New Roman"/>
                <w:i/>
                <w:iCs/>
                <w:color w:val="FF3399"/>
              </w:rPr>
              <w:t>N/A</w:t>
            </w:r>
          </w:p>
        </w:tc>
      </w:tr>
      <w:tr w:rsidR="00AD7886" w:rsidRPr="00167F67" w14:paraId="581CC8C8" w14:textId="77777777" w:rsidTr="00D01AF6">
        <w:tc>
          <w:tcPr>
            <w:tcW w:w="851" w:type="dxa"/>
            <w:tcMar>
              <w:top w:w="0" w:type="dxa"/>
              <w:left w:w="108" w:type="dxa"/>
              <w:bottom w:w="0" w:type="dxa"/>
              <w:right w:w="108" w:type="dxa"/>
            </w:tcMar>
          </w:tcPr>
          <w:p w14:paraId="4C47CBF7" w14:textId="603BBD32" w:rsidR="00AD7886" w:rsidRDefault="0054253B" w:rsidP="00AD7886">
            <w:pPr>
              <w:spacing w:after="0"/>
              <w:jc w:val="right"/>
              <w:rPr>
                <w:rFonts w:ascii="Times New Roman" w:hAnsi="Times New Roman"/>
                <w:i/>
                <w:iCs/>
                <w:color w:val="0000FF"/>
              </w:rPr>
            </w:pPr>
            <w:r w:rsidRPr="00A5748C">
              <w:rPr>
                <w:rFonts w:ascii="Times New Roman" w:hAnsi="Times New Roman"/>
                <w:i/>
                <w:iCs/>
                <w:color w:val="FF3399"/>
              </w:rPr>
              <w:t>3.2.</w:t>
            </w:r>
          </w:p>
        </w:tc>
        <w:tc>
          <w:tcPr>
            <w:tcW w:w="2960" w:type="dxa"/>
            <w:shd w:val="clear" w:color="auto" w:fill="FFFFFF"/>
            <w:tcMar>
              <w:top w:w="0" w:type="dxa"/>
              <w:left w:w="108" w:type="dxa"/>
              <w:bottom w:w="0" w:type="dxa"/>
              <w:right w:w="108" w:type="dxa"/>
            </w:tcMar>
          </w:tcPr>
          <w:p w14:paraId="5F2E7CF9" w14:textId="77777777" w:rsidR="00A5748C" w:rsidRPr="00C87492" w:rsidRDefault="00AD7886" w:rsidP="00AD7886">
            <w:pPr>
              <w:spacing w:after="0"/>
              <w:ind w:right="68"/>
              <w:rPr>
                <w:rFonts w:ascii="Times New Roman" w:hAnsi="Times New Roman"/>
                <w:i/>
                <w:iCs/>
                <w:color w:val="FF3399"/>
              </w:rPr>
            </w:pPr>
            <w:r w:rsidRPr="00C87492">
              <w:rPr>
                <w:rFonts w:ascii="Times New Roman" w:hAnsi="Times New Roman"/>
                <w:i/>
                <w:iCs/>
                <w:color w:val="FF3399"/>
              </w:rPr>
              <w:t xml:space="preserve">Piemēram, </w:t>
            </w:r>
          </w:p>
          <w:p w14:paraId="7968AFBF" w14:textId="4D9EB4CE" w:rsidR="00AD7886" w:rsidRDefault="00E64685" w:rsidP="00087BA7">
            <w:pPr>
              <w:spacing w:after="0"/>
              <w:ind w:right="68"/>
              <w:jc w:val="both"/>
              <w:rPr>
                <w:rFonts w:ascii="Times New Roman" w:hAnsi="Times New Roman"/>
                <w:i/>
                <w:iCs/>
                <w:color w:val="0000FF"/>
              </w:rPr>
            </w:pPr>
            <w:r w:rsidRPr="00C87492">
              <w:rPr>
                <w:rFonts w:ascii="Times New Roman" w:hAnsi="Times New Roman"/>
                <w:i/>
                <w:iCs/>
                <w:color w:val="FF3399"/>
              </w:rPr>
              <w:t>Pielāgošana</w:t>
            </w:r>
            <w:r w:rsidR="00D570F3" w:rsidRPr="00C87492">
              <w:rPr>
                <w:rFonts w:ascii="Times New Roman" w:hAnsi="Times New Roman"/>
                <w:i/>
                <w:iCs/>
                <w:color w:val="FF3399"/>
              </w:rPr>
              <w:t xml:space="preserve"> D</w:t>
            </w:r>
            <w:r w:rsidR="0098134B" w:rsidRPr="00C87492">
              <w:rPr>
                <w:rFonts w:ascii="Times New Roman" w:hAnsi="Times New Roman"/>
                <w:i/>
                <w:iCs/>
                <w:color w:val="FF3399"/>
              </w:rPr>
              <w:t xml:space="preserve">ummes </w:t>
            </w:r>
            <w:r w:rsidR="00F1683E" w:rsidRPr="00C87492">
              <w:rPr>
                <w:rFonts w:ascii="Times New Roman" w:hAnsi="Times New Roman"/>
                <w:i/>
                <w:iCs/>
                <w:color w:val="FF3399"/>
              </w:rPr>
              <w:t xml:space="preserve">ielas posmā no Bišumuižas </w:t>
            </w:r>
            <w:r w:rsidR="00B55F10" w:rsidRPr="00C87492">
              <w:rPr>
                <w:rFonts w:ascii="Times New Roman" w:hAnsi="Times New Roman"/>
                <w:i/>
                <w:iCs/>
                <w:color w:val="FF3399"/>
              </w:rPr>
              <w:t xml:space="preserve">bulvāra un Dummes ielas krustojuma līdz </w:t>
            </w:r>
            <w:r w:rsidR="002516EC" w:rsidRPr="00C87492">
              <w:rPr>
                <w:rFonts w:ascii="Times New Roman" w:hAnsi="Times New Roman"/>
                <w:i/>
                <w:iCs/>
                <w:color w:val="FF3399"/>
              </w:rPr>
              <w:t>S</w:t>
            </w:r>
            <w:r w:rsidR="008F5A49" w:rsidRPr="00C87492">
              <w:rPr>
                <w:rFonts w:ascii="Times New Roman" w:hAnsi="Times New Roman"/>
                <w:i/>
                <w:iCs/>
                <w:color w:val="FF3399"/>
              </w:rPr>
              <w:t>o</w:t>
            </w:r>
            <w:r w:rsidR="002516EC" w:rsidRPr="00C87492">
              <w:rPr>
                <w:rFonts w:ascii="Times New Roman" w:hAnsi="Times New Roman"/>
                <w:i/>
                <w:iCs/>
                <w:color w:val="FF3399"/>
              </w:rPr>
              <w:t>kas</w:t>
            </w:r>
            <w:r w:rsidR="008F5A49" w:rsidRPr="00C87492">
              <w:rPr>
                <w:rFonts w:ascii="Times New Roman" w:hAnsi="Times New Roman"/>
                <w:i/>
                <w:iCs/>
                <w:color w:val="FF3399"/>
              </w:rPr>
              <w:t xml:space="preserve"> un Dummes ielas krustojumam.</w:t>
            </w:r>
            <w:r w:rsidR="002516EC" w:rsidRPr="00C87492">
              <w:rPr>
                <w:rFonts w:ascii="Times New Roman" w:hAnsi="Times New Roman"/>
                <w:i/>
                <w:iCs/>
                <w:color w:val="FF3399"/>
              </w:rPr>
              <w:t xml:space="preserve"> </w:t>
            </w:r>
          </w:p>
        </w:tc>
        <w:tc>
          <w:tcPr>
            <w:tcW w:w="5658" w:type="dxa"/>
            <w:shd w:val="clear" w:color="auto" w:fill="FFFFFF"/>
            <w:tcMar>
              <w:top w:w="0" w:type="dxa"/>
              <w:left w:w="108" w:type="dxa"/>
              <w:bottom w:w="0" w:type="dxa"/>
              <w:right w:w="108" w:type="dxa"/>
            </w:tcMar>
          </w:tcPr>
          <w:p w14:paraId="27F4D771" w14:textId="77777777" w:rsidR="00AD7886" w:rsidRPr="00C87492" w:rsidRDefault="00C87492" w:rsidP="00AD7886">
            <w:pPr>
              <w:spacing w:after="0"/>
              <w:jc w:val="both"/>
              <w:rPr>
                <w:rFonts w:ascii="Times New Roman" w:hAnsi="Times New Roman"/>
                <w:i/>
                <w:iCs/>
                <w:color w:val="FF3399"/>
              </w:rPr>
            </w:pPr>
            <w:r w:rsidRPr="00C87492">
              <w:rPr>
                <w:rFonts w:ascii="Times New Roman" w:hAnsi="Times New Roman"/>
                <w:i/>
                <w:iCs/>
                <w:color w:val="FF3399"/>
              </w:rPr>
              <w:t>Piemēram,</w:t>
            </w:r>
          </w:p>
          <w:p w14:paraId="2B9A7C52" w14:textId="77777777" w:rsidR="00904019" w:rsidRPr="00203F05" w:rsidRDefault="00904019" w:rsidP="00904019">
            <w:pPr>
              <w:spacing w:after="0"/>
              <w:jc w:val="both"/>
              <w:rPr>
                <w:rFonts w:ascii="Times New Roman" w:hAnsi="Times New Roman"/>
                <w:i/>
                <w:iCs/>
                <w:color w:val="FF3399"/>
                <w:u w:val="single"/>
              </w:rPr>
            </w:pPr>
            <w:r w:rsidRPr="00F627D9">
              <w:rPr>
                <w:rFonts w:ascii="Times New Roman" w:hAnsi="Times New Roman"/>
                <w:i/>
                <w:iCs/>
                <w:color w:val="FF3399"/>
                <w:u w:val="single"/>
              </w:rPr>
              <w:t>Esošās situācijas apraksts:</w:t>
            </w:r>
          </w:p>
          <w:p w14:paraId="7CC4DAD0" w14:textId="713539E3" w:rsidR="00C87492" w:rsidRPr="006A38C5" w:rsidRDefault="00C87492" w:rsidP="00AD7886">
            <w:pPr>
              <w:spacing w:after="0"/>
              <w:jc w:val="both"/>
              <w:rPr>
                <w:rFonts w:ascii="Times New Roman" w:hAnsi="Times New Roman"/>
                <w:i/>
                <w:iCs/>
                <w:color w:val="FF3399"/>
              </w:rPr>
            </w:pPr>
            <w:r w:rsidRPr="006A38C5">
              <w:rPr>
                <w:rFonts w:ascii="Times New Roman" w:hAnsi="Times New Roman"/>
                <w:i/>
                <w:iCs/>
                <w:color w:val="FF3399"/>
              </w:rPr>
              <w:t xml:space="preserve">Posmā ir </w:t>
            </w:r>
            <w:r w:rsidR="00D041D7" w:rsidRPr="006A38C5">
              <w:rPr>
                <w:rFonts w:ascii="Times New Roman" w:hAnsi="Times New Roman"/>
                <w:i/>
                <w:iCs/>
                <w:color w:val="FF3399"/>
              </w:rPr>
              <w:t>izbūvēta plata gājēju ietve</w:t>
            </w:r>
            <w:r w:rsidR="00CE6BEA" w:rsidRPr="006A38C5">
              <w:rPr>
                <w:rFonts w:ascii="Times New Roman" w:hAnsi="Times New Roman"/>
                <w:i/>
                <w:iCs/>
                <w:color w:val="FF3399"/>
              </w:rPr>
              <w:t>, taču nav veloceliņa.</w:t>
            </w:r>
          </w:p>
          <w:p w14:paraId="1C052CFD" w14:textId="77777777" w:rsidR="00F051B3" w:rsidRDefault="00F051B3" w:rsidP="00F051B3">
            <w:pPr>
              <w:spacing w:after="0"/>
              <w:jc w:val="both"/>
              <w:rPr>
                <w:rFonts w:ascii="Times New Roman" w:hAnsi="Times New Roman"/>
                <w:i/>
                <w:iCs/>
                <w:color w:val="FF3399"/>
                <w:u w:val="single"/>
              </w:rPr>
            </w:pPr>
          </w:p>
          <w:p w14:paraId="1808477E" w14:textId="10AB7070" w:rsidR="00F051B3" w:rsidRPr="003C5216" w:rsidRDefault="00F051B3" w:rsidP="00F051B3">
            <w:pPr>
              <w:spacing w:after="0"/>
              <w:jc w:val="both"/>
              <w:rPr>
                <w:rFonts w:ascii="Times New Roman" w:hAnsi="Times New Roman"/>
                <w:i/>
                <w:iCs/>
                <w:color w:val="FF3399"/>
                <w:u w:val="single"/>
              </w:rPr>
            </w:pPr>
            <w:r w:rsidRPr="004F3779">
              <w:rPr>
                <w:rFonts w:ascii="Times New Roman" w:hAnsi="Times New Roman"/>
                <w:i/>
                <w:iCs/>
                <w:color w:val="FF3399"/>
                <w:u w:val="single"/>
              </w:rPr>
              <w:t>Darbības apraksts:</w:t>
            </w:r>
          </w:p>
          <w:p w14:paraId="05A6EE0C" w14:textId="6B25CF17" w:rsidR="00617334" w:rsidRPr="00093A34" w:rsidRDefault="00B541DC" w:rsidP="00617334">
            <w:pPr>
              <w:spacing w:after="0"/>
              <w:jc w:val="both"/>
              <w:rPr>
                <w:rFonts w:ascii="Times New Roman" w:hAnsi="Times New Roman"/>
                <w:i/>
                <w:iCs/>
                <w:color w:val="FF3399"/>
              </w:rPr>
            </w:pPr>
            <w:r w:rsidRPr="006A38C5">
              <w:rPr>
                <w:rFonts w:ascii="Times New Roman" w:hAnsi="Times New Roman"/>
                <w:i/>
                <w:iCs/>
                <w:color w:val="FF3399"/>
              </w:rPr>
              <w:t>Posmā plānots izveidot velojo</w:t>
            </w:r>
            <w:r w:rsidR="006B4B9F">
              <w:rPr>
                <w:rFonts w:ascii="Times New Roman" w:hAnsi="Times New Roman"/>
                <w:i/>
                <w:iCs/>
                <w:color w:val="FF3399"/>
              </w:rPr>
              <w:t>s</w:t>
            </w:r>
            <w:r w:rsidRPr="006A38C5">
              <w:rPr>
                <w:rFonts w:ascii="Times New Roman" w:hAnsi="Times New Roman"/>
                <w:i/>
                <w:iCs/>
                <w:color w:val="FF3399"/>
              </w:rPr>
              <w:t>lu</w:t>
            </w:r>
            <w:r w:rsidR="009C177C" w:rsidRPr="006A38C5">
              <w:rPr>
                <w:rFonts w:ascii="Times New Roman" w:hAnsi="Times New Roman"/>
                <w:i/>
                <w:iCs/>
                <w:color w:val="FF3399"/>
              </w:rPr>
              <w:t xml:space="preserve">, atdalot gājēju ietvi </w:t>
            </w:r>
            <w:r w:rsidR="0086227D" w:rsidRPr="006A38C5">
              <w:rPr>
                <w:rFonts w:ascii="Times New Roman" w:hAnsi="Times New Roman"/>
                <w:i/>
                <w:iCs/>
                <w:color w:val="FF3399"/>
              </w:rPr>
              <w:t>un veloceliņu.</w:t>
            </w:r>
            <w:r w:rsidR="00617334" w:rsidRPr="006A38C5">
              <w:rPr>
                <w:rFonts w:ascii="Times New Roman" w:hAnsi="Times New Roman"/>
                <w:i/>
                <w:iCs/>
                <w:color w:val="FF3399"/>
              </w:rPr>
              <w:t xml:space="preserve"> Tādejādi </w:t>
            </w:r>
            <w:r w:rsidR="00617334" w:rsidRPr="00093A34">
              <w:rPr>
                <w:rFonts w:ascii="Times New Roman" w:hAnsi="Times New Roman"/>
                <w:i/>
                <w:iCs/>
                <w:color w:val="FF3399"/>
              </w:rPr>
              <w:t>plānota ceļu satiksmes organizācijas tehnisko līdzekļu uzstādīšana:</w:t>
            </w:r>
          </w:p>
          <w:p w14:paraId="49AECCF0" w14:textId="77777777" w:rsidR="00945AE2" w:rsidRDefault="00945AE2" w:rsidP="00945AE2">
            <w:pPr>
              <w:spacing w:after="0"/>
              <w:jc w:val="both"/>
              <w:rPr>
                <w:rFonts w:ascii="Times New Roman" w:hAnsi="Times New Roman"/>
                <w:i/>
                <w:iCs/>
                <w:color w:val="FF3399"/>
              </w:rPr>
            </w:pPr>
            <w:r w:rsidRPr="00093A34">
              <w:rPr>
                <w:rFonts w:ascii="Times New Roman" w:hAnsi="Times New Roman"/>
                <w:i/>
                <w:iCs/>
                <w:color w:val="FF3399"/>
              </w:rPr>
              <w:t>- horizontālie ceļa apzīmējumi.</w:t>
            </w:r>
          </w:p>
          <w:p w14:paraId="7006FE99" w14:textId="77777777" w:rsidR="00617334" w:rsidRPr="00093A34" w:rsidRDefault="00617334" w:rsidP="00617334">
            <w:pPr>
              <w:spacing w:after="0"/>
              <w:jc w:val="both"/>
              <w:rPr>
                <w:rFonts w:ascii="Times New Roman" w:hAnsi="Times New Roman"/>
                <w:i/>
                <w:iCs/>
                <w:color w:val="FF3399"/>
              </w:rPr>
            </w:pPr>
            <w:r w:rsidRPr="00093A34">
              <w:rPr>
                <w:rFonts w:ascii="Times New Roman" w:hAnsi="Times New Roman"/>
                <w:i/>
                <w:iCs/>
                <w:color w:val="FF3399"/>
              </w:rPr>
              <w:t>- ceļa zīmes (gājēju un velosipēdu ceļš).</w:t>
            </w:r>
          </w:p>
          <w:p w14:paraId="402B3D9B" w14:textId="1A73F013" w:rsidR="006A38C5" w:rsidRDefault="006A38C5" w:rsidP="00617334">
            <w:pPr>
              <w:spacing w:after="0"/>
              <w:jc w:val="both"/>
              <w:rPr>
                <w:rFonts w:ascii="Times New Roman" w:hAnsi="Times New Roman"/>
                <w:i/>
                <w:iCs/>
                <w:color w:val="0000FF"/>
              </w:rPr>
            </w:pPr>
            <w:r>
              <w:rPr>
                <w:rFonts w:ascii="Times New Roman" w:hAnsi="Times New Roman"/>
                <w:i/>
                <w:iCs/>
                <w:color w:val="FF3399"/>
              </w:rPr>
              <w:t>- aizsargbarjeras.</w:t>
            </w:r>
          </w:p>
        </w:tc>
        <w:tc>
          <w:tcPr>
            <w:tcW w:w="1843" w:type="dxa"/>
            <w:shd w:val="clear" w:color="auto" w:fill="FFFFFF"/>
            <w:tcMar>
              <w:top w:w="0" w:type="dxa"/>
              <w:left w:w="108" w:type="dxa"/>
              <w:bottom w:w="0" w:type="dxa"/>
              <w:right w:w="108" w:type="dxa"/>
            </w:tcMar>
          </w:tcPr>
          <w:p w14:paraId="3A0E7F45" w14:textId="77777777" w:rsidR="00087BA7" w:rsidRPr="00EF12C0" w:rsidRDefault="00087BA7" w:rsidP="00087BA7">
            <w:pPr>
              <w:spacing w:after="0"/>
              <w:jc w:val="both"/>
              <w:rPr>
                <w:rFonts w:ascii="Times New Roman" w:hAnsi="Times New Roman"/>
                <w:i/>
                <w:iCs/>
                <w:color w:val="FF3399"/>
              </w:rPr>
            </w:pPr>
            <w:r w:rsidRPr="00EF12C0">
              <w:rPr>
                <w:rFonts w:ascii="Times New Roman" w:hAnsi="Times New Roman"/>
                <w:i/>
                <w:iCs/>
                <w:color w:val="FF3399"/>
              </w:rPr>
              <w:t>Piemēram,</w:t>
            </w:r>
          </w:p>
          <w:p w14:paraId="55E729AA" w14:textId="36EE3BEF" w:rsidR="00AD7886" w:rsidRDefault="00087BA7" w:rsidP="00087BA7">
            <w:pPr>
              <w:spacing w:after="0"/>
              <w:jc w:val="both"/>
              <w:rPr>
                <w:rFonts w:ascii="Times New Roman" w:hAnsi="Times New Roman"/>
                <w:i/>
                <w:iCs/>
                <w:color w:val="0000FF"/>
              </w:rPr>
            </w:pPr>
            <w:r w:rsidRPr="00EF12C0">
              <w:rPr>
                <w:rFonts w:ascii="Times New Roman" w:hAnsi="Times New Roman"/>
                <w:i/>
                <w:iCs/>
                <w:color w:val="FF3399"/>
              </w:rPr>
              <w:t>P</w:t>
            </w:r>
            <w:r w:rsidR="006041E0">
              <w:rPr>
                <w:rFonts w:ascii="Times New Roman" w:hAnsi="Times New Roman"/>
                <w:i/>
                <w:iCs/>
                <w:color w:val="FF3399"/>
              </w:rPr>
              <w:t xml:space="preserve">ielāgota </w:t>
            </w:r>
            <w:r w:rsidRPr="00EF12C0">
              <w:rPr>
                <w:rFonts w:ascii="Times New Roman" w:hAnsi="Times New Roman"/>
                <w:i/>
                <w:iCs/>
                <w:color w:val="FF3399"/>
              </w:rPr>
              <w:t>veloceļu infrastruktūra</w:t>
            </w:r>
            <w:r w:rsidR="008B3452">
              <w:rPr>
                <w:rFonts w:ascii="Times New Roman" w:hAnsi="Times New Roman"/>
                <w:i/>
                <w:iCs/>
                <w:color w:val="FF3399"/>
              </w:rPr>
              <w:t>.</w:t>
            </w:r>
          </w:p>
        </w:tc>
        <w:tc>
          <w:tcPr>
            <w:tcW w:w="851" w:type="dxa"/>
            <w:shd w:val="clear" w:color="auto" w:fill="FFFFFF"/>
            <w:tcMar>
              <w:top w:w="0" w:type="dxa"/>
              <w:left w:w="108" w:type="dxa"/>
              <w:bottom w:w="0" w:type="dxa"/>
              <w:right w:w="108" w:type="dxa"/>
            </w:tcMar>
          </w:tcPr>
          <w:p w14:paraId="20364E1B" w14:textId="77F271BB" w:rsidR="00AD7886" w:rsidDel="003552D3" w:rsidRDefault="009C0978" w:rsidP="00AD7886">
            <w:pPr>
              <w:spacing w:after="0"/>
              <w:jc w:val="center"/>
              <w:rPr>
                <w:rFonts w:ascii="Times New Roman" w:hAnsi="Times New Roman"/>
                <w:i/>
                <w:iCs/>
                <w:color w:val="0000FF"/>
              </w:rPr>
            </w:pPr>
            <w:r w:rsidRPr="008A12AA">
              <w:rPr>
                <w:rFonts w:ascii="Times New Roman" w:hAnsi="Times New Roman"/>
                <w:i/>
                <w:iCs/>
                <w:color w:val="FF3399"/>
              </w:rPr>
              <w:t>0,5</w:t>
            </w:r>
          </w:p>
        </w:tc>
        <w:tc>
          <w:tcPr>
            <w:tcW w:w="1336" w:type="dxa"/>
            <w:shd w:val="clear" w:color="auto" w:fill="FFFFFF"/>
            <w:tcMar>
              <w:top w:w="0" w:type="dxa"/>
              <w:left w:w="108" w:type="dxa"/>
              <w:bottom w:w="0" w:type="dxa"/>
              <w:right w:w="108" w:type="dxa"/>
            </w:tcMar>
          </w:tcPr>
          <w:p w14:paraId="5E5F1223" w14:textId="2802E0A9" w:rsidR="00AD7886" w:rsidRDefault="009C0978" w:rsidP="00AD7886">
            <w:pPr>
              <w:spacing w:after="0"/>
              <w:jc w:val="center"/>
              <w:rPr>
                <w:rFonts w:ascii="Times New Roman" w:hAnsi="Times New Roman"/>
                <w:i/>
                <w:iCs/>
                <w:color w:val="0000FF"/>
              </w:rPr>
            </w:pPr>
            <w:r w:rsidRPr="008A12AA">
              <w:rPr>
                <w:rFonts w:ascii="Times New Roman" w:hAnsi="Times New Roman"/>
                <w:i/>
                <w:iCs/>
                <w:color w:val="FF3399"/>
              </w:rPr>
              <w:t>km</w:t>
            </w:r>
          </w:p>
        </w:tc>
        <w:tc>
          <w:tcPr>
            <w:tcW w:w="1265" w:type="dxa"/>
            <w:shd w:val="clear" w:color="auto" w:fill="FFFFFF"/>
            <w:tcMar>
              <w:top w:w="0" w:type="dxa"/>
              <w:left w:w="108" w:type="dxa"/>
              <w:bottom w:w="0" w:type="dxa"/>
              <w:right w:w="108" w:type="dxa"/>
            </w:tcMar>
          </w:tcPr>
          <w:p w14:paraId="0047A8A1" w14:textId="364214B1" w:rsidR="00AD7886" w:rsidRPr="0090596B" w:rsidRDefault="00A739BB" w:rsidP="00A739BB">
            <w:pPr>
              <w:spacing w:after="0"/>
              <w:jc w:val="center"/>
              <w:rPr>
                <w:rFonts w:ascii="Times New Roman" w:hAnsi="Times New Roman"/>
                <w:i/>
                <w:iCs/>
                <w:color w:val="0000FF"/>
              </w:rPr>
            </w:pPr>
            <w:r w:rsidRPr="00A739BB">
              <w:rPr>
                <w:rFonts w:ascii="Times New Roman" w:hAnsi="Times New Roman"/>
                <w:i/>
                <w:iCs/>
                <w:color w:val="FF3399"/>
              </w:rPr>
              <w:t>N/A</w:t>
            </w:r>
          </w:p>
        </w:tc>
      </w:tr>
    </w:tbl>
    <w:p w14:paraId="2376CADF" w14:textId="77777777" w:rsidR="00B5771B" w:rsidRPr="00A44316" w:rsidRDefault="000F78BC" w:rsidP="005E20A6">
      <w:pPr>
        <w:spacing w:after="0"/>
        <w:rPr>
          <w:rFonts w:ascii="Times New Roman" w:hAnsi="Times New Roman"/>
          <w:sz w:val="20"/>
          <w:szCs w:val="20"/>
        </w:rPr>
      </w:pPr>
      <w:r w:rsidRPr="00A44316">
        <w:rPr>
          <w:rFonts w:ascii="Times New Roman" w:hAnsi="Times New Roman"/>
          <w:sz w:val="20"/>
          <w:szCs w:val="20"/>
        </w:rPr>
        <w:t xml:space="preserve">* Jānorāda visas projekta ietvaros atbalstāmās darbības – gan tās, kas veiktas pirms projekta iesnieguma apstiprināšanas, gan tās, ko </w:t>
      </w:r>
      <w:r w:rsidR="005E20A6" w:rsidRPr="00A44316">
        <w:rPr>
          <w:rFonts w:ascii="Times New Roman" w:hAnsi="Times New Roman"/>
          <w:sz w:val="20"/>
          <w:szCs w:val="20"/>
        </w:rPr>
        <w:t>plānots veikt pēc projekta iesnieguma apstiprināšanas.</w:t>
      </w:r>
    </w:p>
    <w:p w14:paraId="2376CAE0" w14:textId="77777777" w:rsidR="005E20A6" w:rsidRPr="007B602E" w:rsidRDefault="005E20A6" w:rsidP="005E20A6">
      <w:pPr>
        <w:spacing w:after="0"/>
        <w:rPr>
          <w:rFonts w:ascii="Times New Roman" w:hAnsi="Times New Roman"/>
          <w:sz w:val="6"/>
          <w:szCs w:val="6"/>
        </w:rPr>
      </w:pPr>
    </w:p>
    <w:p w14:paraId="6C779F61" w14:textId="77777777" w:rsidR="00D53FA2" w:rsidRPr="007B602E" w:rsidRDefault="00D53FA2" w:rsidP="00D53FA2">
      <w:pPr>
        <w:spacing w:after="120" w:line="240" w:lineRule="auto"/>
        <w:jc w:val="both"/>
        <w:rPr>
          <w:rFonts w:ascii="Times New Roman" w:eastAsia="ヒラギノ角ゴ Pro W3" w:hAnsi="Times New Roman"/>
          <w:i/>
          <w:color w:val="0000FF"/>
        </w:rPr>
      </w:pPr>
      <w:r w:rsidRPr="00274F45">
        <w:rPr>
          <w:rFonts w:ascii="Times New Roman" w:eastAsia="ヒラギノ角ゴ Pro W3" w:hAnsi="Times New Roman"/>
          <w:i/>
          <w:color w:val="FF3399"/>
        </w:rPr>
        <w:t xml:space="preserve">Plānojot projekta darbības, finansējuma saņēmējam ir nepieciešams uzskaitīt veicamās darbības, kas vērstas uz projekta mērķa un </w:t>
      </w:r>
      <w:r>
        <w:rPr>
          <w:rFonts w:ascii="Times New Roman" w:eastAsia="ヒラギノ角ゴ Pro W3" w:hAnsi="Times New Roman"/>
          <w:i/>
          <w:color w:val="FF3399"/>
        </w:rPr>
        <w:t>Noteikumu</w:t>
      </w:r>
      <w:r w:rsidRPr="00274F45">
        <w:rPr>
          <w:rFonts w:ascii="Times New Roman" w:eastAsia="ヒラギノ角ゴ Pro W3" w:hAnsi="Times New Roman"/>
          <w:i/>
          <w:color w:val="FF3399"/>
        </w:rPr>
        <w:t xml:space="preserve"> 6.punktā finansējuma saņēmējam noteiktā kvantitatīvā rādītāja sasniegšanu.</w:t>
      </w:r>
    </w:p>
    <w:p w14:paraId="442A4C11" w14:textId="2153137F" w:rsidR="00D53FA2" w:rsidRDefault="00D53FA2" w:rsidP="00D53FA2">
      <w:pPr>
        <w:spacing w:after="0" w:line="240" w:lineRule="auto"/>
        <w:jc w:val="both"/>
        <w:rPr>
          <w:rFonts w:ascii="Times New Roman" w:eastAsia="ヒラギノ角ゴ Pro W3" w:hAnsi="Times New Roman"/>
          <w:b/>
          <w:i/>
          <w:color w:val="0000FF"/>
        </w:rPr>
      </w:pPr>
      <w:r w:rsidRPr="00E73DAD">
        <w:rPr>
          <w:rFonts w:ascii="Times New Roman" w:eastAsia="ヒラギノ角ゴ Pro W3" w:hAnsi="Times New Roman"/>
          <w:bCs/>
          <w:i/>
          <w:color w:val="FF3399"/>
        </w:rPr>
        <w:t xml:space="preserve">Projektā var plānot tikai tādas darbības, kas atbilst </w:t>
      </w:r>
      <w:r w:rsidR="009D73D4">
        <w:rPr>
          <w:rFonts w:ascii="Times New Roman" w:eastAsia="ヒラギノ角ゴ Pro W3" w:hAnsi="Times New Roman"/>
          <w:bCs/>
          <w:i/>
          <w:color w:val="FF3399"/>
        </w:rPr>
        <w:t>N</w:t>
      </w:r>
      <w:r w:rsidRPr="00E73DAD">
        <w:rPr>
          <w:rFonts w:ascii="Times New Roman" w:eastAsia="ヒラギノ角ゴ Pro W3" w:hAnsi="Times New Roman"/>
          <w:bCs/>
          <w:i/>
          <w:color w:val="FF3399"/>
        </w:rPr>
        <w:t>oteikumu 27.punktā noteiktajām atbalstāmajām darbībām</w:t>
      </w:r>
      <w:r w:rsidRPr="00313E6A">
        <w:rPr>
          <w:rFonts w:ascii="Times New Roman" w:eastAsia="ヒラギノ角ゴ Pro W3" w:hAnsi="Times New Roman"/>
          <w:bCs/>
          <w:i/>
          <w:color w:val="FF3399"/>
        </w:rPr>
        <w:t xml:space="preserve">, 28.punktā noteiktajām attiecināmajām </w:t>
      </w:r>
      <w:r w:rsidRPr="0017334C">
        <w:rPr>
          <w:rFonts w:ascii="Times New Roman" w:eastAsia="ヒラギノ角ゴ Pro W3" w:hAnsi="Times New Roman"/>
          <w:bCs/>
          <w:i/>
          <w:color w:val="FF3399"/>
        </w:rPr>
        <w:t>izmaksām</w:t>
      </w:r>
      <w:r>
        <w:rPr>
          <w:rFonts w:ascii="Times New Roman" w:eastAsia="ヒラギノ角ゴ Pro W3" w:hAnsi="Times New Roman"/>
          <w:b/>
          <w:i/>
          <w:color w:val="0000FF"/>
        </w:rPr>
        <w:t xml:space="preserve"> </w:t>
      </w:r>
      <w:r w:rsidRPr="00BD1387">
        <w:rPr>
          <w:rFonts w:ascii="Times New Roman" w:eastAsia="ヒラギノ角ゴ Pro W3" w:hAnsi="Times New Roman"/>
          <w:bCs/>
          <w:i/>
          <w:color w:val="FF3399"/>
        </w:rPr>
        <w:t>un 34.punktā minēto vides mērķu sasniegšan</w:t>
      </w:r>
      <w:r w:rsidR="00DA3194">
        <w:rPr>
          <w:rFonts w:ascii="Times New Roman" w:eastAsia="ヒラギノ角ゴ Pro W3" w:hAnsi="Times New Roman"/>
          <w:bCs/>
          <w:i/>
          <w:color w:val="FF3399"/>
        </w:rPr>
        <w:t>ai</w:t>
      </w:r>
      <w:r w:rsidRPr="00BD1387">
        <w:rPr>
          <w:rFonts w:ascii="Times New Roman" w:eastAsia="ヒラギノ角ゴ Pro W3" w:hAnsi="Times New Roman"/>
          <w:bCs/>
          <w:i/>
          <w:color w:val="FF3399"/>
        </w:rPr>
        <w:t>, t.sk.:</w:t>
      </w:r>
    </w:p>
    <w:p w14:paraId="25B4FD85" w14:textId="77777777" w:rsidR="00D53FA2" w:rsidRPr="005D19B9" w:rsidRDefault="00D53FA2" w:rsidP="00D53FA2">
      <w:pPr>
        <w:pStyle w:val="ListParagraph"/>
        <w:numPr>
          <w:ilvl w:val="0"/>
          <w:numId w:val="45"/>
        </w:numPr>
        <w:spacing w:after="0" w:line="240" w:lineRule="auto"/>
        <w:jc w:val="both"/>
        <w:rPr>
          <w:rFonts w:ascii="Times New Roman" w:eastAsia="ヒラギノ角ゴ Pro W3" w:hAnsi="Times New Roman"/>
          <w:bCs/>
          <w:i/>
          <w:color w:val="FF3399"/>
        </w:rPr>
      </w:pPr>
      <w:r w:rsidRPr="005D19B9">
        <w:rPr>
          <w:rFonts w:ascii="Times New Roman" w:eastAsia="ヒラギノ角ゴ Pro W3" w:hAnsi="Times New Roman"/>
          <w:bCs/>
          <w:i/>
          <w:color w:val="FF3399"/>
        </w:rPr>
        <w:t>atbalstāma ir maģistrālās veloceļu infrastruktūras izveide Rīgā un Pierīgā, veicinot nemotorizēto mobilitāti;</w:t>
      </w:r>
    </w:p>
    <w:p w14:paraId="2B6EACE3" w14:textId="77777777" w:rsidR="00D53FA2" w:rsidRPr="005D19B9" w:rsidRDefault="00D53FA2" w:rsidP="00D53FA2">
      <w:pPr>
        <w:pStyle w:val="ListParagraph"/>
        <w:numPr>
          <w:ilvl w:val="0"/>
          <w:numId w:val="45"/>
        </w:numPr>
        <w:spacing w:after="0" w:line="240" w:lineRule="auto"/>
        <w:jc w:val="both"/>
        <w:rPr>
          <w:rFonts w:ascii="Times New Roman" w:eastAsia="ヒラギノ角ゴ Pro W3" w:hAnsi="Times New Roman"/>
          <w:bCs/>
          <w:i/>
          <w:color w:val="FF3399"/>
        </w:rPr>
      </w:pPr>
      <w:r w:rsidRPr="005D19B9">
        <w:rPr>
          <w:rFonts w:ascii="Times New Roman" w:eastAsia="ヒラギノ角ゴ Pro W3" w:hAnsi="Times New Roman"/>
          <w:bCs/>
          <w:i/>
          <w:color w:val="FF3399"/>
        </w:rPr>
        <w:t xml:space="preserve">tiek nodrošināta infrastruktūras </w:t>
      </w:r>
      <w:r w:rsidRPr="00167057">
        <w:rPr>
          <w:rFonts w:ascii="Times New Roman" w:eastAsia="ヒラギノ角ゴ Pro W3" w:hAnsi="Times New Roman"/>
          <w:bCs/>
          <w:i/>
          <w:color w:val="FF3399"/>
          <w:u w:val="single"/>
        </w:rPr>
        <w:t xml:space="preserve">savienojamība </w:t>
      </w:r>
      <w:r w:rsidRPr="005D19B9">
        <w:rPr>
          <w:rFonts w:ascii="Times New Roman" w:eastAsia="ヒラギノ角ゴ Pro W3" w:hAnsi="Times New Roman"/>
          <w:bCs/>
          <w:i/>
          <w:color w:val="FF3399"/>
        </w:rPr>
        <w:t>- maģistrālie veloceļi pēctecīgi turpinās un savieno Rīgu ar tās apkārtnes teritorijām, kā arī savienojas ar mobilitātes punktiem un papildina multimodālo savienojumu sniegtās iespējas;</w:t>
      </w:r>
    </w:p>
    <w:p w14:paraId="4FEB4493" w14:textId="77777777" w:rsidR="00D53FA2" w:rsidRPr="005D19B9" w:rsidRDefault="00D53FA2" w:rsidP="00D53FA2">
      <w:pPr>
        <w:pStyle w:val="ListParagraph"/>
        <w:numPr>
          <w:ilvl w:val="0"/>
          <w:numId w:val="45"/>
        </w:numPr>
        <w:spacing w:after="0" w:line="240" w:lineRule="auto"/>
        <w:jc w:val="both"/>
        <w:rPr>
          <w:rFonts w:ascii="Times New Roman" w:eastAsia="ヒラギノ角ゴ Pro W3" w:hAnsi="Times New Roman"/>
          <w:bCs/>
          <w:i/>
          <w:color w:val="FF3399"/>
        </w:rPr>
      </w:pPr>
      <w:r w:rsidRPr="005D19B9">
        <w:rPr>
          <w:rFonts w:ascii="Times New Roman" w:eastAsia="ヒラギノ角ゴ Pro W3" w:hAnsi="Times New Roman"/>
          <w:bCs/>
          <w:i/>
          <w:color w:val="FF3399"/>
        </w:rPr>
        <w:t>katrā maršrutā jānodrošina sasaiste starp pilsētas un reģionālās nozīmes veloceļiem;</w:t>
      </w:r>
    </w:p>
    <w:p w14:paraId="0FB29984" w14:textId="60225136" w:rsidR="00D53FA2" w:rsidRDefault="00D53FA2" w:rsidP="00D53FA2">
      <w:pPr>
        <w:pStyle w:val="ListParagraph"/>
        <w:numPr>
          <w:ilvl w:val="0"/>
          <w:numId w:val="45"/>
        </w:numPr>
        <w:spacing w:after="0" w:line="240" w:lineRule="auto"/>
        <w:jc w:val="both"/>
        <w:rPr>
          <w:rFonts w:ascii="Times New Roman" w:eastAsia="ヒラギノ角ゴ Pro W3" w:hAnsi="Times New Roman"/>
          <w:bCs/>
          <w:i/>
          <w:color w:val="FF3399"/>
        </w:rPr>
      </w:pPr>
      <w:r w:rsidRPr="005D19B9">
        <w:rPr>
          <w:rFonts w:ascii="Times New Roman" w:eastAsia="ヒラギノ角ゴ Pro W3" w:hAnsi="Times New Roman"/>
          <w:bCs/>
          <w:i/>
          <w:color w:val="FF3399"/>
        </w:rPr>
        <w:t>investīcija tiešā veidā palīdz sasniegt klimat-neitralitātes mērķus.</w:t>
      </w:r>
    </w:p>
    <w:p w14:paraId="1F927217" w14:textId="77777777" w:rsidR="00503301" w:rsidRPr="005D19B9" w:rsidRDefault="00503301" w:rsidP="00503301">
      <w:pPr>
        <w:pStyle w:val="ListParagraph"/>
        <w:spacing w:after="0" w:line="240" w:lineRule="auto"/>
        <w:jc w:val="both"/>
        <w:rPr>
          <w:rFonts w:ascii="Times New Roman" w:eastAsia="ヒラギノ角ゴ Pro W3" w:hAnsi="Times New Roman"/>
          <w:bCs/>
          <w:i/>
          <w:color w:val="FF3399"/>
        </w:rPr>
      </w:pPr>
    </w:p>
    <w:p w14:paraId="3578361B" w14:textId="502F9E4B" w:rsidR="00D53FA2" w:rsidRDefault="00503301" w:rsidP="00503301">
      <w:pPr>
        <w:pStyle w:val="ListParagraph1"/>
        <w:spacing w:after="0" w:line="240" w:lineRule="auto"/>
        <w:ind w:left="0"/>
        <w:contextualSpacing w:val="0"/>
        <w:jc w:val="both"/>
        <w:rPr>
          <w:rFonts w:ascii="Times New Roman" w:eastAsia="ヒラギノ角ゴ Pro W3" w:hAnsi="Times New Roman"/>
          <w:i/>
          <w:color w:val="FF3399"/>
        </w:rPr>
      </w:pPr>
      <w:r>
        <w:rPr>
          <w:rFonts w:ascii="Times New Roman" w:eastAsia="ヒラギノ角ゴ Pro W3" w:hAnsi="Times New Roman"/>
          <w:i/>
          <w:color w:val="FF3399"/>
        </w:rPr>
        <w:t>PIV 1.2.sadaļas aizpildīšana:</w:t>
      </w:r>
    </w:p>
    <w:p w14:paraId="2376CAE3" w14:textId="6E0E4BA0" w:rsidR="00692660" w:rsidRPr="000D0522" w:rsidRDefault="00692660" w:rsidP="000A3370">
      <w:pPr>
        <w:pStyle w:val="ListParagraph1"/>
        <w:numPr>
          <w:ilvl w:val="0"/>
          <w:numId w:val="43"/>
        </w:numPr>
        <w:spacing w:after="0" w:line="240" w:lineRule="auto"/>
        <w:ind w:left="714" w:hanging="357"/>
        <w:contextualSpacing w:val="0"/>
        <w:jc w:val="both"/>
        <w:rPr>
          <w:rFonts w:ascii="Times New Roman" w:eastAsia="ヒラギノ角ゴ Pro W3" w:hAnsi="Times New Roman"/>
          <w:i/>
          <w:color w:val="FF3399"/>
        </w:rPr>
      </w:pPr>
      <w:r w:rsidRPr="000D0522">
        <w:rPr>
          <w:rFonts w:ascii="Times New Roman" w:eastAsia="ヒラギノ角ゴ Pro W3" w:hAnsi="Times New Roman"/>
          <w:i/>
          <w:color w:val="FF3399"/>
        </w:rPr>
        <w:t>Kolonnā “</w:t>
      </w:r>
      <w:r w:rsidRPr="000A3370">
        <w:rPr>
          <w:rFonts w:ascii="Times New Roman" w:eastAsia="ヒラギノ角ゴ Pro W3" w:hAnsi="Times New Roman"/>
          <w:b/>
          <w:bCs/>
          <w:i/>
          <w:color w:val="FF3399"/>
        </w:rPr>
        <w:t>N.p.k</w:t>
      </w:r>
      <w:r w:rsidRPr="000D0522">
        <w:rPr>
          <w:rFonts w:ascii="Times New Roman" w:eastAsia="ヒラギノ角ゴ Pro W3" w:hAnsi="Times New Roman"/>
          <w:i/>
          <w:color w:val="FF3399"/>
        </w:rPr>
        <w:t>.” norāda attiecīgās darbības numuru</w:t>
      </w:r>
      <w:r w:rsidR="00F14A3A" w:rsidRPr="000D0522">
        <w:rPr>
          <w:rFonts w:ascii="Times New Roman" w:eastAsia="ヒラギノ角ゴ Pro W3" w:hAnsi="Times New Roman"/>
          <w:i/>
          <w:color w:val="FF3399"/>
        </w:rPr>
        <w:t>.</w:t>
      </w:r>
    </w:p>
    <w:p w14:paraId="2376CAE4" w14:textId="26AC11E7" w:rsidR="00692660" w:rsidRPr="000D0522" w:rsidRDefault="00692660" w:rsidP="000A3370">
      <w:pPr>
        <w:pStyle w:val="ListParagraph1"/>
        <w:numPr>
          <w:ilvl w:val="0"/>
          <w:numId w:val="43"/>
        </w:numPr>
        <w:spacing w:after="0" w:line="240" w:lineRule="auto"/>
        <w:ind w:left="714" w:hanging="357"/>
        <w:contextualSpacing w:val="0"/>
        <w:rPr>
          <w:rFonts w:ascii="Times New Roman" w:eastAsia="ヒラギノ角ゴ Pro W3" w:hAnsi="Times New Roman"/>
          <w:b/>
          <w:i/>
          <w:color w:val="FF3399"/>
        </w:rPr>
      </w:pPr>
      <w:r w:rsidRPr="000D0522">
        <w:rPr>
          <w:rFonts w:ascii="Times New Roman" w:eastAsia="ヒラギノ角ゴ Pro W3" w:hAnsi="Times New Roman"/>
          <w:i/>
          <w:color w:val="FF3399"/>
        </w:rPr>
        <w:t>Kolonnā “</w:t>
      </w:r>
      <w:r w:rsidRPr="000A3370">
        <w:rPr>
          <w:rFonts w:ascii="Times New Roman" w:eastAsia="ヒラギノ角ゴ Pro W3" w:hAnsi="Times New Roman"/>
          <w:b/>
          <w:bCs/>
          <w:i/>
          <w:color w:val="FF3399"/>
        </w:rPr>
        <w:t>Projekta darbība</w:t>
      </w:r>
      <w:r w:rsidRPr="000D0522">
        <w:rPr>
          <w:rFonts w:ascii="Times New Roman" w:eastAsia="ヒラギノ角ゴ Pro W3" w:hAnsi="Times New Roman"/>
          <w:i/>
          <w:color w:val="FF3399"/>
        </w:rPr>
        <w:t>” norāda konkrētu darbības nosaukumu</w:t>
      </w:r>
      <w:r w:rsidR="00D738AE" w:rsidRPr="000D0522">
        <w:rPr>
          <w:rFonts w:ascii="Times New Roman" w:eastAsia="ヒラギノ角ゴ Pro W3" w:hAnsi="Times New Roman"/>
          <w:i/>
          <w:color w:val="FF3399"/>
        </w:rPr>
        <w:t>.</w:t>
      </w:r>
    </w:p>
    <w:p w14:paraId="4E0DA155" w14:textId="243CF4AB" w:rsidR="005C391A" w:rsidRPr="000D0522" w:rsidRDefault="00692660" w:rsidP="000A3370">
      <w:pPr>
        <w:pStyle w:val="ListParagraph1"/>
        <w:numPr>
          <w:ilvl w:val="0"/>
          <w:numId w:val="43"/>
        </w:numPr>
        <w:spacing w:after="0" w:line="240" w:lineRule="auto"/>
        <w:ind w:left="714" w:hanging="357"/>
        <w:contextualSpacing w:val="0"/>
        <w:jc w:val="both"/>
        <w:rPr>
          <w:rFonts w:ascii="Times New Roman" w:eastAsia="ヒラギノ角ゴ Pro W3" w:hAnsi="Times New Roman"/>
          <w:i/>
          <w:color w:val="FF3399"/>
        </w:rPr>
      </w:pPr>
      <w:r w:rsidRPr="000D0522">
        <w:rPr>
          <w:rFonts w:ascii="Times New Roman" w:eastAsia="ヒラギノ角ゴ Pro W3" w:hAnsi="Times New Roman"/>
          <w:i/>
          <w:color w:val="FF3399"/>
        </w:rPr>
        <w:t>Kolonnā “</w:t>
      </w:r>
      <w:r w:rsidRPr="000A3370">
        <w:rPr>
          <w:rFonts w:ascii="Times New Roman" w:eastAsia="ヒラギノ角ゴ Pro W3" w:hAnsi="Times New Roman"/>
          <w:b/>
          <w:bCs/>
          <w:i/>
          <w:color w:val="FF3399"/>
        </w:rPr>
        <w:t>Projekta darbības apraksts</w:t>
      </w:r>
      <w:r w:rsidRPr="000D0522">
        <w:rPr>
          <w:rFonts w:ascii="Times New Roman" w:eastAsia="ヒラギノ角ゴ Pro W3" w:hAnsi="Times New Roman"/>
          <w:i/>
          <w:color w:val="FF3399"/>
        </w:rPr>
        <w:t>”</w:t>
      </w:r>
      <w:r w:rsidR="000533ED" w:rsidRPr="000D0522">
        <w:rPr>
          <w:rFonts w:ascii="Times New Roman" w:eastAsia="ヒラギノ角ゴ Pro W3" w:hAnsi="Times New Roman"/>
          <w:i/>
          <w:color w:val="FF3399"/>
        </w:rPr>
        <w:t xml:space="preserve"> f</w:t>
      </w:r>
      <w:r w:rsidR="008D22A8" w:rsidRPr="000D0522">
        <w:rPr>
          <w:rFonts w:ascii="Times New Roman" w:eastAsia="ヒラギノ角ゴ Pro W3" w:hAnsi="Times New Roman"/>
          <w:i/>
          <w:color w:val="FF3399"/>
        </w:rPr>
        <w:t>inansējuma saņēmējs</w:t>
      </w:r>
      <w:r w:rsidR="00A6765A" w:rsidRPr="000D0522">
        <w:rPr>
          <w:rFonts w:ascii="Times New Roman" w:eastAsia="ヒラギノ角ゴ Pro W3" w:hAnsi="Times New Roman"/>
          <w:i/>
          <w:color w:val="FF3399"/>
        </w:rPr>
        <w:t xml:space="preserve"> darbības aprakstā </w:t>
      </w:r>
      <w:r w:rsidR="007C5A37" w:rsidRPr="000D0522">
        <w:rPr>
          <w:rFonts w:ascii="Times New Roman" w:eastAsia="ヒラギノ角ゴ Pro W3" w:hAnsi="Times New Roman"/>
          <w:i/>
          <w:color w:val="FF3399"/>
        </w:rPr>
        <w:t>sniedz</w:t>
      </w:r>
      <w:r w:rsidR="007D5CE4" w:rsidRPr="000D0522">
        <w:rPr>
          <w:rFonts w:ascii="Times New Roman" w:eastAsia="ヒラギノ角ゴ Pro W3" w:hAnsi="Times New Roman"/>
          <w:i/>
          <w:color w:val="FF3399"/>
        </w:rPr>
        <w:t xml:space="preserve"> katra </w:t>
      </w:r>
      <w:r w:rsidR="00E36731" w:rsidRPr="000D0522">
        <w:rPr>
          <w:rFonts w:ascii="Times New Roman" w:eastAsia="ヒラギノ角ゴ Pro W3" w:hAnsi="Times New Roman"/>
          <w:i/>
          <w:color w:val="FF3399"/>
        </w:rPr>
        <w:t>veloce</w:t>
      </w:r>
      <w:r w:rsidR="00417B98" w:rsidRPr="000D0522">
        <w:rPr>
          <w:rFonts w:ascii="Times New Roman" w:eastAsia="ヒラギノ角ゴ Pro W3" w:hAnsi="Times New Roman"/>
          <w:i/>
          <w:color w:val="FF3399"/>
        </w:rPr>
        <w:t>ļ</w:t>
      </w:r>
      <w:r w:rsidR="002D0F7A" w:rsidRPr="000D0522">
        <w:rPr>
          <w:rFonts w:ascii="Times New Roman" w:eastAsia="ヒラギノ角ゴ Pro W3" w:hAnsi="Times New Roman"/>
          <w:i/>
          <w:color w:val="FF3399"/>
        </w:rPr>
        <w:t>u infrastruktūras posma</w:t>
      </w:r>
      <w:r w:rsidR="007C5A37" w:rsidRPr="000D0522">
        <w:rPr>
          <w:rFonts w:ascii="Times New Roman" w:eastAsia="ヒラギノ角ゴ Pro W3" w:hAnsi="Times New Roman"/>
          <w:i/>
          <w:color w:val="FF3399"/>
        </w:rPr>
        <w:t xml:space="preserve"> īsu esošās situācijas aprakstu </w:t>
      </w:r>
      <w:r w:rsidR="00FB4059" w:rsidRPr="000D0522">
        <w:rPr>
          <w:rFonts w:ascii="Times New Roman" w:eastAsia="ヒラギノ角ゴ Pro W3" w:hAnsi="Times New Roman"/>
          <w:i/>
          <w:color w:val="FF3399"/>
        </w:rPr>
        <w:t xml:space="preserve">un </w:t>
      </w:r>
      <w:r w:rsidR="008D22A8" w:rsidRPr="000D0522">
        <w:rPr>
          <w:rFonts w:ascii="Times New Roman" w:eastAsia="ヒラギノ角ゴ Pro W3" w:hAnsi="Times New Roman"/>
          <w:i/>
          <w:color w:val="FF3399"/>
        </w:rPr>
        <w:t xml:space="preserve">projektā </w:t>
      </w:r>
      <w:r w:rsidR="00FB4059" w:rsidRPr="000D0522">
        <w:rPr>
          <w:rFonts w:ascii="Times New Roman" w:eastAsia="ヒラギノ角ゴ Pro W3" w:hAnsi="Times New Roman"/>
          <w:i/>
          <w:color w:val="FF3399"/>
        </w:rPr>
        <w:t>plānoto darbību aprakstu</w:t>
      </w:r>
      <w:r w:rsidR="006F718F">
        <w:rPr>
          <w:rFonts w:ascii="Times New Roman" w:eastAsia="ヒラギノ角ゴ Pro W3" w:hAnsi="Times New Roman"/>
          <w:i/>
          <w:color w:val="FF3399"/>
        </w:rPr>
        <w:t>. P</w:t>
      </w:r>
      <w:r w:rsidR="00CD4B15">
        <w:rPr>
          <w:rFonts w:ascii="Times New Roman" w:eastAsia="ヒラギノ角ゴ Pro W3" w:hAnsi="Times New Roman"/>
          <w:i/>
          <w:color w:val="FF3399"/>
        </w:rPr>
        <w:t xml:space="preserve">lānoto darbību aprakstam jāizriet no esošās situācijas aprakstā </w:t>
      </w:r>
      <w:r w:rsidR="006F718F">
        <w:rPr>
          <w:rFonts w:ascii="Times New Roman" w:eastAsia="ヒラギノ角ゴ Pro W3" w:hAnsi="Times New Roman"/>
          <w:i/>
          <w:color w:val="FF3399"/>
        </w:rPr>
        <w:t>sniegtās problēmsituācijas.</w:t>
      </w:r>
    </w:p>
    <w:p w14:paraId="2376CAEA" w14:textId="120D4AD9" w:rsidR="00692660" w:rsidRPr="00BE6FB5" w:rsidRDefault="00692660" w:rsidP="000A3370">
      <w:pPr>
        <w:pStyle w:val="ListParagraph1"/>
        <w:numPr>
          <w:ilvl w:val="0"/>
          <w:numId w:val="43"/>
        </w:numPr>
        <w:spacing w:after="0" w:line="240" w:lineRule="auto"/>
        <w:ind w:left="714" w:hanging="357"/>
        <w:contextualSpacing w:val="0"/>
        <w:rPr>
          <w:rFonts w:ascii="Times New Roman" w:eastAsia="ヒラギノ角ゴ Pro W3" w:hAnsi="Times New Roman"/>
          <w:i/>
          <w:color w:val="FF3399"/>
        </w:rPr>
      </w:pPr>
      <w:r w:rsidRPr="000D0522">
        <w:rPr>
          <w:rFonts w:ascii="Times New Roman" w:eastAsia="ヒラギノ角ゴ Pro W3" w:hAnsi="Times New Roman"/>
          <w:i/>
          <w:color w:val="FF3399"/>
        </w:rPr>
        <w:t>Kolonnā</w:t>
      </w:r>
      <w:r w:rsidR="00E51C6C" w:rsidRPr="000D0522">
        <w:rPr>
          <w:rFonts w:ascii="Times New Roman" w:eastAsia="ヒラギノ角ゴ Pro W3" w:hAnsi="Times New Roman"/>
          <w:i/>
          <w:color w:val="FF3399"/>
        </w:rPr>
        <w:t>s</w:t>
      </w:r>
      <w:r w:rsidRPr="000D0522">
        <w:rPr>
          <w:rFonts w:ascii="Times New Roman" w:eastAsia="ヒラギノ角ゴ Pro W3" w:hAnsi="Times New Roman"/>
          <w:i/>
          <w:color w:val="FF3399"/>
        </w:rPr>
        <w:t xml:space="preserve"> “</w:t>
      </w:r>
      <w:r w:rsidRPr="000A3370">
        <w:rPr>
          <w:rFonts w:ascii="Times New Roman" w:eastAsia="ヒラギノ角ゴ Pro W3" w:hAnsi="Times New Roman"/>
          <w:b/>
          <w:bCs/>
          <w:i/>
          <w:color w:val="FF3399"/>
        </w:rPr>
        <w:t>Rezultāt</w:t>
      </w:r>
      <w:r w:rsidRPr="000D0522">
        <w:rPr>
          <w:rFonts w:ascii="Times New Roman" w:eastAsia="ヒラギノ角ゴ Pro W3" w:hAnsi="Times New Roman"/>
          <w:i/>
          <w:color w:val="FF3399"/>
        </w:rPr>
        <w:t>s” un “</w:t>
      </w:r>
      <w:r w:rsidRPr="000A3370">
        <w:rPr>
          <w:rFonts w:ascii="Times New Roman" w:eastAsia="ヒラギノ角ゴ Pro W3" w:hAnsi="Times New Roman"/>
          <w:b/>
          <w:bCs/>
          <w:i/>
          <w:color w:val="FF3399"/>
        </w:rPr>
        <w:t>Rezultāts skaitliskā izteiksm</w:t>
      </w:r>
      <w:r w:rsidR="00124AF1" w:rsidRPr="000A3370">
        <w:rPr>
          <w:rFonts w:ascii="Times New Roman" w:eastAsia="ヒラギノ角ゴ Pro W3" w:hAnsi="Times New Roman"/>
          <w:b/>
          <w:bCs/>
          <w:i/>
          <w:color w:val="FF3399"/>
        </w:rPr>
        <w:t>ē</w:t>
      </w:r>
      <w:r w:rsidRPr="000D0522">
        <w:rPr>
          <w:rFonts w:ascii="Times New Roman" w:eastAsia="ヒラギノ角ゴ Pro W3" w:hAnsi="Times New Roman"/>
          <w:i/>
          <w:color w:val="FF3399"/>
        </w:rPr>
        <w:t>” norāda precīzi definētu un reāli sasniedzamu rezultātu</w:t>
      </w:r>
      <w:r w:rsidR="00FA3ABB" w:rsidRPr="00FA3ABB">
        <w:t xml:space="preserve"> </w:t>
      </w:r>
      <w:r w:rsidR="00FA3ABB" w:rsidRPr="00FA3ABB">
        <w:rPr>
          <w:rFonts w:ascii="Times New Roman" w:eastAsia="ヒラギノ角ゴ Pro W3" w:hAnsi="Times New Roman"/>
          <w:i/>
          <w:color w:val="FF3399"/>
        </w:rPr>
        <w:t xml:space="preserve">līdz projekta </w:t>
      </w:r>
      <w:r w:rsidR="00A179DE">
        <w:rPr>
          <w:rFonts w:ascii="Times New Roman" w:eastAsia="ヒラギノ角ゴ Pro W3" w:hAnsi="Times New Roman"/>
          <w:i/>
          <w:color w:val="FF3399"/>
        </w:rPr>
        <w:t xml:space="preserve">īstenošanas termiņa </w:t>
      </w:r>
      <w:r w:rsidR="00FA3ABB" w:rsidRPr="00FA3ABB">
        <w:rPr>
          <w:rFonts w:ascii="Times New Roman" w:eastAsia="ヒラギノ角ゴ Pro W3" w:hAnsi="Times New Roman"/>
          <w:i/>
          <w:color w:val="FF3399"/>
        </w:rPr>
        <w:t>beigām</w:t>
      </w:r>
      <w:r w:rsidR="00FA3ABB">
        <w:rPr>
          <w:rFonts w:ascii="Times New Roman" w:eastAsia="ヒラギノ角ゴ Pro W3" w:hAnsi="Times New Roman"/>
          <w:i/>
          <w:color w:val="FF3399"/>
        </w:rPr>
        <w:t xml:space="preserve">. </w:t>
      </w:r>
      <w:r w:rsidRPr="00BE6FB5">
        <w:rPr>
          <w:rFonts w:ascii="Times New Roman" w:eastAsia="ヒラギノ角ゴ Pro W3" w:hAnsi="Times New Roman"/>
          <w:bCs/>
          <w:i/>
          <w:color w:val="FF3399"/>
        </w:rPr>
        <w:t xml:space="preserve">Katrai darbībai jānorāda </w:t>
      </w:r>
      <w:r w:rsidRPr="00BE6FB5">
        <w:rPr>
          <w:rFonts w:ascii="Times New Roman" w:eastAsia="ヒラギノ角ゴ Pro W3" w:hAnsi="Times New Roman"/>
          <w:bCs/>
          <w:i/>
          <w:color w:val="FF3399"/>
          <w:u w:val="single"/>
        </w:rPr>
        <w:t xml:space="preserve">viens </w:t>
      </w:r>
      <w:r w:rsidRPr="00BE6FB5">
        <w:rPr>
          <w:rFonts w:ascii="Times New Roman" w:eastAsia="ヒラギノ角ゴ Pro W3" w:hAnsi="Times New Roman"/>
          <w:bCs/>
          <w:i/>
          <w:color w:val="FF3399"/>
        </w:rPr>
        <w:t>sasniedzamais rezultāts</w:t>
      </w:r>
      <w:r w:rsidR="007E43B8" w:rsidRPr="00BE6FB5">
        <w:rPr>
          <w:rFonts w:ascii="Times New Roman" w:eastAsia="ヒラギノ角ゴ Pro W3" w:hAnsi="Times New Roman"/>
          <w:bCs/>
          <w:i/>
          <w:color w:val="FF3399"/>
        </w:rPr>
        <w:t>.</w:t>
      </w:r>
    </w:p>
    <w:p w14:paraId="2376CAEB" w14:textId="44872FE8" w:rsidR="00173A25" w:rsidRPr="000D0522" w:rsidRDefault="00173A25" w:rsidP="000A3370">
      <w:pPr>
        <w:pStyle w:val="ListParagraph1"/>
        <w:numPr>
          <w:ilvl w:val="0"/>
          <w:numId w:val="43"/>
        </w:numPr>
        <w:spacing w:after="0" w:line="240" w:lineRule="auto"/>
        <w:ind w:left="714" w:hanging="357"/>
        <w:contextualSpacing w:val="0"/>
        <w:jc w:val="both"/>
        <w:rPr>
          <w:rFonts w:ascii="Times New Roman" w:eastAsia="ヒラギノ角ゴ Pro W3" w:hAnsi="Times New Roman"/>
          <w:b/>
          <w:i/>
          <w:color w:val="FF3399"/>
        </w:rPr>
      </w:pPr>
      <w:r w:rsidRPr="000D0522">
        <w:rPr>
          <w:rFonts w:ascii="Times New Roman" w:eastAsia="ヒラギノ角ゴ Pro W3" w:hAnsi="Times New Roman"/>
          <w:i/>
          <w:color w:val="FF3399"/>
        </w:rPr>
        <w:t>Kolonnā “</w:t>
      </w:r>
      <w:r w:rsidRPr="000A3370">
        <w:rPr>
          <w:rFonts w:ascii="Times New Roman" w:eastAsia="ヒラギノ角ゴ Pro W3" w:hAnsi="Times New Roman"/>
          <w:b/>
          <w:bCs/>
          <w:i/>
          <w:color w:val="FF3399"/>
        </w:rPr>
        <w:t>Iesaistītie partneri</w:t>
      </w:r>
      <w:r w:rsidRPr="000D0522">
        <w:rPr>
          <w:rFonts w:ascii="Times New Roman" w:eastAsia="ヒラギノ角ゴ Pro W3" w:hAnsi="Times New Roman"/>
          <w:i/>
          <w:color w:val="FF3399"/>
        </w:rPr>
        <w:t xml:space="preserve">” norāda atzīmi </w:t>
      </w:r>
      <w:r w:rsidR="00B54A47" w:rsidRPr="000D0522">
        <w:rPr>
          <w:rFonts w:ascii="Times New Roman" w:eastAsia="ヒラギノ角ゴ Pro W3" w:hAnsi="Times New Roman"/>
          <w:i/>
          <w:color w:val="FF3399"/>
        </w:rPr>
        <w:t>“</w:t>
      </w:r>
      <w:r w:rsidRPr="000D0522">
        <w:rPr>
          <w:rFonts w:ascii="Times New Roman" w:eastAsia="ヒラギノ角ゴ Pro W3" w:hAnsi="Times New Roman"/>
          <w:i/>
          <w:color w:val="FF3399"/>
        </w:rPr>
        <w:t>N/A”</w:t>
      </w:r>
      <w:r w:rsidR="00A2100B" w:rsidRPr="000D0522">
        <w:rPr>
          <w:rFonts w:ascii="Times New Roman" w:eastAsia="ヒラギノ角ゴ Pro W3" w:hAnsi="Times New Roman"/>
          <w:i/>
          <w:color w:val="FF3399"/>
        </w:rPr>
        <w:t>.</w:t>
      </w:r>
    </w:p>
    <w:p w14:paraId="19AAA6AA" w14:textId="77777777" w:rsidR="003E6042" w:rsidRDefault="003E6042" w:rsidP="00EC5AD3">
      <w:pPr>
        <w:spacing w:after="0" w:line="240" w:lineRule="auto"/>
        <w:jc w:val="both"/>
        <w:rPr>
          <w:rFonts w:ascii="Times New Roman" w:eastAsia="ヒラギノ角ゴ Pro W3" w:hAnsi="Times New Roman"/>
          <w:b/>
          <w:i/>
          <w:color w:val="0000FF"/>
        </w:rPr>
      </w:pPr>
    </w:p>
    <w:p w14:paraId="2376CAF8" w14:textId="6ACFE654" w:rsidR="00FD04B5" w:rsidRPr="00A77DBA" w:rsidRDefault="00FD04B5" w:rsidP="00FD04B5">
      <w:pPr>
        <w:pStyle w:val="ListParagraph1"/>
        <w:numPr>
          <w:ilvl w:val="0"/>
          <w:numId w:val="14"/>
        </w:numPr>
        <w:spacing w:after="120" w:line="240" w:lineRule="auto"/>
        <w:contextualSpacing w:val="0"/>
        <w:jc w:val="both"/>
        <w:rPr>
          <w:rFonts w:ascii="Times New Roman" w:eastAsia="ヒラギノ角ゴ Pro W3" w:hAnsi="Times New Roman"/>
          <w:i/>
          <w:color w:val="0000FF"/>
          <w:szCs w:val="24"/>
        </w:rPr>
        <w:sectPr w:rsidR="00FD04B5" w:rsidRPr="00A77DBA" w:rsidSect="005B1EBA">
          <w:footerReference w:type="even" r:id="rId12"/>
          <w:pgSz w:w="16838" w:h="11906" w:orient="landscape" w:code="9"/>
          <w:pgMar w:top="1560" w:right="851" w:bottom="1418" w:left="993" w:header="709" w:footer="709" w:gutter="0"/>
          <w:cols w:space="708"/>
          <w:docGrid w:linePitch="360"/>
        </w:sectPr>
      </w:pP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3"/>
      </w:tblGrid>
      <w:tr w:rsidR="00240F4B" w:rsidRPr="00BF1D04" w14:paraId="2376CAFA" w14:textId="77777777" w:rsidTr="00847F82">
        <w:trPr>
          <w:trHeight w:val="748"/>
        </w:trPr>
        <w:tc>
          <w:tcPr>
            <w:tcW w:w="9923" w:type="dxa"/>
            <w:vAlign w:val="center"/>
          </w:tcPr>
          <w:p w14:paraId="2376CAF9" w14:textId="7C906056" w:rsidR="00240F4B" w:rsidRPr="00BF1D04" w:rsidRDefault="00240F4B" w:rsidP="004D0FEB">
            <w:pPr>
              <w:pStyle w:val="Heading2"/>
              <w:ind w:left="447" w:hanging="447"/>
              <w:jc w:val="both"/>
              <w:rPr>
                <w:bCs/>
                <w:sz w:val="22"/>
                <w:szCs w:val="22"/>
              </w:rPr>
            </w:pPr>
            <w:r w:rsidRPr="00BF1D04">
              <w:rPr>
                <w:rStyle w:val="Heading2Char"/>
                <w:rFonts w:ascii="Times New Roman" w:hAnsi="Times New Roman"/>
                <w:b/>
                <w:color w:val="auto"/>
                <w:sz w:val="22"/>
                <w:szCs w:val="22"/>
                <w:lang w:val="lv-LV"/>
              </w:rPr>
              <w:lastRenderedPageBreak/>
              <w:t>1.3.</w:t>
            </w:r>
            <w:r w:rsidR="00AE6A28">
              <w:rPr>
                <w:rStyle w:val="Heading2Char"/>
                <w:rFonts w:ascii="Times New Roman" w:hAnsi="Times New Roman"/>
                <w:b/>
                <w:color w:val="auto"/>
                <w:sz w:val="22"/>
                <w:szCs w:val="22"/>
                <w:lang w:val="lv-LV"/>
              </w:rPr>
              <w:t xml:space="preserve"> </w:t>
            </w:r>
            <w:bookmarkStart w:id="6" w:name="_Toc496274490"/>
            <w:bookmarkStart w:id="7" w:name="_Toc118807420"/>
            <w:r w:rsidRPr="00833B1C">
              <w:rPr>
                <w:rStyle w:val="Heading2Char"/>
                <w:rFonts w:ascii="Times New Roman" w:hAnsi="Times New Roman"/>
                <w:b/>
                <w:color w:val="auto"/>
                <w:sz w:val="22"/>
                <w:szCs w:val="22"/>
                <w:lang w:val="lv-LV"/>
              </w:rPr>
              <w:t>Investīciju projektā sasniedzamie mērķi</w:t>
            </w:r>
            <w:r w:rsidRPr="00BF1D04">
              <w:rPr>
                <w:rStyle w:val="Heading2Char"/>
                <w:rFonts w:ascii="Times New Roman" w:hAnsi="Times New Roman"/>
                <w:b/>
                <w:color w:val="auto"/>
                <w:sz w:val="22"/>
                <w:szCs w:val="22"/>
              </w:rPr>
              <w:t xml:space="preserve"> un </w:t>
            </w:r>
            <w:r w:rsidRPr="00833B1C">
              <w:rPr>
                <w:rStyle w:val="Heading2Char"/>
                <w:rFonts w:ascii="Times New Roman" w:hAnsi="Times New Roman"/>
                <w:b/>
                <w:color w:val="auto"/>
                <w:sz w:val="22"/>
                <w:szCs w:val="22"/>
                <w:lang w:val="lv-LV"/>
              </w:rPr>
              <w:t>uzraudzības rādītāji atbilstoši normatīvajos aktos par attiecīgā Atveseļošanas fonda reformas vai tās investīcijas īstenošanu norādītajiem</w:t>
            </w:r>
            <w:bookmarkEnd w:id="6"/>
            <w:r w:rsidRPr="00BF1D04">
              <w:rPr>
                <w:rStyle w:val="Heading2Char"/>
                <w:rFonts w:ascii="Times New Roman" w:hAnsi="Times New Roman"/>
                <w:color w:val="auto"/>
                <w:sz w:val="22"/>
                <w:szCs w:val="22"/>
              </w:rPr>
              <w:t>:</w:t>
            </w:r>
            <w:bookmarkEnd w:id="7"/>
          </w:p>
        </w:tc>
      </w:tr>
    </w:tbl>
    <w:p w14:paraId="2376CAFC" w14:textId="77777777" w:rsidR="00240F4B" w:rsidRPr="00BF1D04" w:rsidRDefault="00240F4B" w:rsidP="005E20A6">
      <w:pPr>
        <w:spacing w:after="0"/>
        <w:rPr>
          <w:rFonts w:ascii="Times New Roman" w:hAnsi="Times New Roman"/>
        </w:rPr>
      </w:pP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3544"/>
        <w:gridCol w:w="1984"/>
        <w:gridCol w:w="1701"/>
        <w:gridCol w:w="1843"/>
      </w:tblGrid>
      <w:tr w:rsidR="004D0FEB" w:rsidRPr="00BF1D04" w14:paraId="2376CAFF" w14:textId="77777777" w:rsidTr="00847F82">
        <w:trPr>
          <w:trHeight w:val="376"/>
        </w:trPr>
        <w:tc>
          <w:tcPr>
            <w:tcW w:w="9923" w:type="dxa"/>
            <w:gridSpan w:val="5"/>
          </w:tcPr>
          <w:p w14:paraId="2376CAFE" w14:textId="2E90F214" w:rsidR="004D0FEB" w:rsidRPr="00BF1D04" w:rsidRDefault="004D0FEB" w:rsidP="007C54C5">
            <w:pPr>
              <w:pStyle w:val="Heading3"/>
              <w:spacing w:line="240" w:lineRule="auto"/>
              <w:jc w:val="center"/>
              <w:rPr>
                <w:rFonts w:ascii="Times New Roman" w:hAnsi="Times New Roman"/>
                <w:b/>
                <w:color w:val="auto"/>
                <w:sz w:val="22"/>
                <w:szCs w:val="22"/>
              </w:rPr>
            </w:pPr>
            <w:bookmarkStart w:id="8" w:name="_Toc496274491"/>
            <w:bookmarkStart w:id="9" w:name="_Toc118807421"/>
            <w:r w:rsidRPr="00BF1D04">
              <w:rPr>
                <w:rFonts w:ascii="Times New Roman" w:hAnsi="Times New Roman"/>
                <w:b/>
                <w:bCs/>
                <w:color w:val="auto"/>
                <w:sz w:val="22"/>
                <w:szCs w:val="22"/>
              </w:rPr>
              <w:t xml:space="preserve">1.3.1. </w:t>
            </w:r>
            <w:bookmarkEnd w:id="8"/>
            <w:r w:rsidRPr="00BD5759">
              <w:rPr>
                <w:rStyle w:val="Heading2Char"/>
                <w:rFonts w:ascii="Times New Roman" w:hAnsi="Times New Roman"/>
                <w:b/>
                <w:bCs/>
                <w:color w:val="auto"/>
                <w:sz w:val="22"/>
                <w:szCs w:val="22"/>
                <w:lang w:val="lv-LV"/>
              </w:rPr>
              <w:t>Rādītāji</w:t>
            </w:r>
            <w:bookmarkEnd w:id="9"/>
          </w:p>
        </w:tc>
      </w:tr>
      <w:tr w:rsidR="00E4499B" w:rsidRPr="00BF1D04" w14:paraId="2376CB05" w14:textId="77777777" w:rsidTr="00847F82">
        <w:trPr>
          <w:trHeight w:val="637"/>
        </w:trPr>
        <w:tc>
          <w:tcPr>
            <w:tcW w:w="851" w:type="dxa"/>
            <w:vMerge w:val="restart"/>
            <w:vAlign w:val="center"/>
          </w:tcPr>
          <w:p w14:paraId="2376CB00" w14:textId="77777777" w:rsidR="00E4499B" w:rsidRPr="00BF1D04" w:rsidRDefault="00E4499B" w:rsidP="007C54C5">
            <w:pPr>
              <w:spacing w:after="0" w:line="240" w:lineRule="auto"/>
              <w:jc w:val="center"/>
              <w:rPr>
                <w:rFonts w:ascii="Times New Roman" w:hAnsi="Times New Roman"/>
                <w:b/>
              </w:rPr>
            </w:pPr>
            <w:r w:rsidRPr="00BF1D04">
              <w:rPr>
                <w:rFonts w:ascii="Times New Roman" w:hAnsi="Times New Roman"/>
                <w:b/>
              </w:rPr>
              <w:t>Nr.</w:t>
            </w:r>
          </w:p>
        </w:tc>
        <w:tc>
          <w:tcPr>
            <w:tcW w:w="3544" w:type="dxa"/>
            <w:vMerge w:val="restart"/>
            <w:vAlign w:val="center"/>
          </w:tcPr>
          <w:p w14:paraId="2376CB01" w14:textId="64F9E71C" w:rsidR="00E4499B" w:rsidRPr="00BF1D04" w:rsidRDefault="009B2353" w:rsidP="007C54C5">
            <w:pPr>
              <w:spacing w:after="0" w:line="240" w:lineRule="auto"/>
              <w:jc w:val="center"/>
              <w:rPr>
                <w:rFonts w:ascii="Times New Roman" w:hAnsi="Times New Roman"/>
                <w:b/>
                <w:bCs/>
              </w:rPr>
            </w:pPr>
            <w:r>
              <w:rPr>
                <w:rFonts w:ascii="Times New Roman" w:hAnsi="Times New Roman"/>
                <w:b/>
                <w:bCs/>
              </w:rPr>
              <w:t>M</w:t>
            </w:r>
            <w:r w:rsidR="00F6634A" w:rsidRPr="00BF1D04">
              <w:rPr>
                <w:rFonts w:ascii="Times New Roman" w:hAnsi="Times New Roman"/>
                <w:b/>
                <w:bCs/>
              </w:rPr>
              <w:t>ērķa un uzraudzības rādītāju nosaukums*</w:t>
            </w:r>
          </w:p>
        </w:tc>
        <w:tc>
          <w:tcPr>
            <w:tcW w:w="1984" w:type="dxa"/>
            <w:vAlign w:val="center"/>
          </w:tcPr>
          <w:p w14:paraId="2376CB02" w14:textId="77777777" w:rsidR="00E4499B" w:rsidRPr="00BF1D04" w:rsidRDefault="00E4499B" w:rsidP="00ED2788">
            <w:pPr>
              <w:spacing w:after="0" w:line="240" w:lineRule="auto"/>
              <w:jc w:val="center"/>
              <w:rPr>
                <w:rFonts w:ascii="Times New Roman" w:hAnsi="Times New Roman"/>
                <w:b/>
              </w:rPr>
            </w:pPr>
            <w:r w:rsidRPr="00BF1D04">
              <w:rPr>
                <w:rFonts w:ascii="Times New Roman" w:hAnsi="Times New Roman"/>
                <w:b/>
              </w:rPr>
              <w:t>Plānotās vērtības</w:t>
            </w:r>
          </w:p>
        </w:tc>
        <w:tc>
          <w:tcPr>
            <w:tcW w:w="1701" w:type="dxa"/>
            <w:vMerge w:val="restart"/>
            <w:vAlign w:val="center"/>
          </w:tcPr>
          <w:p w14:paraId="2376CB03" w14:textId="77777777" w:rsidR="00E4499B" w:rsidRPr="00BF1D04" w:rsidRDefault="00E4499B" w:rsidP="007C54C5">
            <w:pPr>
              <w:spacing w:after="0" w:line="240" w:lineRule="auto"/>
              <w:jc w:val="center"/>
              <w:rPr>
                <w:rFonts w:ascii="Times New Roman" w:hAnsi="Times New Roman"/>
                <w:b/>
              </w:rPr>
            </w:pPr>
            <w:r w:rsidRPr="00BF1D04">
              <w:rPr>
                <w:rFonts w:ascii="Times New Roman" w:hAnsi="Times New Roman"/>
                <w:b/>
              </w:rPr>
              <w:t>Mērvienība</w:t>
            </w:r>
          </w:p>
        </w:tc>
        <w:tc>
          <w:tcPr>
            <w:tcW w:w="1843" w:type="dxa"/>
            <w:vAlign w:val="center"/>
          </w:tcPr>
          <w:p w14:paraId="2376CB04" w14:textId="77777777" w:rsidR="00E4499B" w:rsidRPr="00BF1D04" w:rsidRDefault="00E4499B" w:rsidP="007C54C5">
            <w:pPr>
              <w:spacing w:after="0" w:line="240" w:lineRule="auto"/>
              <w:jc w:val="center"/>
              <w:rPr>
                <w:rFonts w:ascii="Times New Roman" w:hAnsi="Times New Roman"/>
                <w:b/>
              </w:rPr>
            </w:pPr>
            <w:r w:rsidRPr="00BF1D04">
              <w:rPr>
                <w:rFonts w:ascii="Times New Roman" w:hAnsi="Times New Roman"/>
                <w:b/>
              </w:rPr>
              <w:t>Piezīmes</w:t>
            </w:r>
          </w:p>
        </w:tc>
      </w:tr>
      <w:tr w:rsidR="00527E6B" w:rsidRPr="00167F67" w14:paraId="2376CB0C" w14:textId="77777777" w:rsidTr="00847F82">
        <w:trPr>
          <w:trHeight w:val="555"/>
        </w:trPr>
        <w:tc>
          <w:tcPr>
            <w:tcW w:w="851" w:type="dxa"/>
            <w:vMerge/>
            <w:vAlign w:val="center"/>
          </w:tcPr>
          <w:p w14:paraId="2376CB06" w14:textId="77777777" w:rsidR="00527E6B" w:rsidRPr="00BF1D04" w:rsidRDefault="00527E6B" w:rsidP="007C54C5">
            <w:pPr>
              <w:spacing w:after="0" w:line="240" w:lineRule="auto"/>
              <w:jc w:val="center"/>
              <w:rPr>
                <w:rFonts w:ascii="Times New Roman" w:hAnsi="Times New Roman"/>
                <w:b/>
              </w:rPr>
            </w:pPr>
          </w:p>
        </w:tc>
        <w:tc>
          <w:tcPr>
            <w:tcW w:w="3544" w:type="dxa"/>
            <w:vMerge/>
            <w:vAlign w:val="center"/>
          </w:tcPr>
          <w:p w14:paraId="2376CB07" w14:textId="77777777" w:rsidR="00527E6B" w:rsidRPr="00BF1D04" w:rsidRDefault="00527E6B" w:rsidP="007C54C5">
            <w:pPr>
              <w:spacing w:after="0" w:line="240" w:lineRule="auto"/>
              <w:jc w:val="center"/>
              <w:rPr>
                <w:rFonts w:ascii="Times New Roman" w:hAnsi="Times New Roman"/>
                <w:b/>
              </w:rPr>
            </w:pPr>
          </w:p>
        </w:tc>
        <w:tc>
          <w:tcPr>
            <w:tcW w:w="1984" w:type="dxa"/>
            <w:vAlign w:val="center"/>
          </w:tcPr>
          <w:p w14:paraId="2376CB09" w14:textId="33D31D81" w:rsidR="00527E6B" w:rsidRPr="00BF1D04" w:rsidRDefault="00527E6B" w:rsidP="00ED2788">
            <w:pPr>
              <w:spacing w:after="0" w:line="240" w:lineRule="auto"/>
              <w:jc w:val="center"/>
              <w:rPr>
                <w:rFonts w:ascii="Times New Roman" w:hAnsi="Times New Roman"/>
                <w:b/>
              </w:rPr>
            </w:pPr>
            <w:r>
              <w:rPr>
                <w:rFonts w:ascii="Times New Roman" w:hAnsi="Times New Roman"/>
                <w:b/>
              </w:rPr>
              <w:t>gala vērtība</w:t>
            </w:r>
          </w:p>
        </w:tc>
        <w:tc>
          <w:tcPr>
            <w:tcW w:w="1701" w:type="dxa"/>
            <w:vMerge/>
            <w:vAlign w:val="center"/>
          </w:tcPr>
          <w:p w14:paraId="2376CB0A" w14:textId="77777777" w:rsidR="00527E6B" w:rsidRPr="00BF1D04" w:rsidRDefault="00527E6B" w:rsidP="007C54C5">
            <w:pPr>
              <w:spacing w:after="0" w:line="240" w:lineRule="auto"/>
              <w:jc w:val="center"/>
              <w:rPr>
                <w:rFonts w:ascii="Times New Roman" w:hAnsi="Times New Roman"/>
                <w:b/>
              </w:rPr>
            </w:pPr>
          </w:p>
        </w:tc>
        <w:tc>
          <w:tcPr>
            <w:tcW w:w="1843" w:type="dxa"/>
          </w:tcPr>
          <w:p w14:paraId="2376CB0B" w14:textId="77777777" w:rsidR="00527E6B" w:rsidRPr="00BF1D04" w:rsidRDefault="00527E6B" w:rsidP="00A70DBA">
            <w:pPr>
              <w:spacing w:after="0" w:line="240" w:lineRule="auto"/>
              <w:rPr>
                <w:rFonts w:ascii="Times New Roman" w:hAnsi="Times New Roman"/>
                <w:b/>
              </w:rPr>
            </w:pPr>
          </w:p>
        </w:tc>
      </w:tr>
      <w:tr w:rsidR="00527E6B" w:rsidRPr="00167F67" w14:paraId="2376CB21" w14:textId="77777777" w:rsidTr="00847F82">
        <w:tc>
          <w:tcPr>
            <w:tcW w:w="851" w:type="dxa"/>
          </w:tcPr>
          <w:p w14:paraId="2376CB1B" w14:textId="1C6E6602" w:rsidR="00527E6B" w:rsidRPr="00527E6B" w:rsidRDefault="00231D63" w:rsidP="003473FA">
            <w:pPr>
              <w:spacing w:after="0" w:line="240" w:lineRule="auto"/>
              <w:rPr>
                <w:rFonts w:ascii="Times New Roman" w:eastAsia="ヒラギノ角ゴ Pro W3" w:hAnsi="Times New Roman"/>
                <w:bCs/>
                <w:iCs/>
              </w:rPr>
            </w:pPr>
            <w:r>
              <w:rPr>
                <w:rFonts w:ascii="Times New Roman" w:eastAsia="ヒラギノ角ゴ Pro W3" w:hAnsi="Times New Roman"/>
                <w:bCs/>
                <w:iCs/>
              </w:rPr>
              <w:t>1</w:t>
            </w:r>
            <w:r w:rsidR="00527E6B" w:rsidRPr="00527E6B">
              <w:rPr>
                <w:rFonts w:ascii="Times New Roman" w:eastAsia="ヒラギノ角ゴ Pro W3" w:hAnsi="Times New Roman"/>
                <w:bCs/>
                <w:iCs/>
              </w:rPr>
              <w:t>.</w:t>
            </w:r>
          </w:p>
        </w:tc>
        <w:tc>
          <w:tcPr>
            <w:tcW w:w="3544" w:type="dxa"/>
          </w:tcPr>
          <w:p w14:paraId="2376CB1C" w14:textId="5E6067C4" w:rsidR="00527E6B" w:rsidRPr="006A3D4A" w:rsidRDefault="005A0E2F" w:rsidP="005A0E2F">
            <w:pPr>
              <w:spacing w:after="0" w:line="240" w:lineRule="auto"/>
              <w:jc w:val="both"/>
              <w:rPr>
                <w:rFonts w:ascii="Times New Roman" w:eastAsia="ヒラギノ角ゴ Pro W3" w:hAnsi="Times New Roman"/>
                <w:bCs/>
                <w:iCs/>
                <w:highlight w:val="yellow"/>
              </w:rPr>
            </w:pPr>
            <w:r>
              <w:rPr>
                <w:rFonts w:ascii="Times New Roman" w:eastAsia="ヒラギノ角ゴ Pro W3" w:hAnsi="Times New Roman"/>
                <w:bCs/>
                <w:iCs/>
              </w:rPr>
              <w:t>L</w:t>
            </w:r>
            <w:r w:rsidRPr="005A0E2F">
              <w:rPr>
                <w:rFonts w:ascii="Times New Roman" w:eastAsia="ヒラギノ角ゴ Pro W3" w:hAnsi="Times New Roman"/>
                <w:bCs/>
                <w:iCs/>
              </w:rPr>
              <w:t>īdz 2026.gada 31.maijam jaunizbūvētas vai atjaunotas veloinfrastruktūras garums Rīgas pilsētā un Pierīgā (daļa no Rīgas metropoles areāla)</w:t>
            </w:r>
            <w:r w:rsidR="005117AC">
              <w:rPr>
                <w:rFonts w:ascii="Times New Roman" w:eastAsia="ヒラギノ角ゴ Pro W3" w:hAnsi="Times New Roman"/>
                <w:bCs/>
                <w:iCs/>
              </w:rPr>
              <w:t>.</w:t>
            </w:r>
          </w:p>
        </w:tc>
        <w:tc>
          <w:tcPr>
            <w:tcW w:w="1984" w:type="dxa"/>
            <w:shd w:val="clear" w:color="auto" w:fill="auto"/>
          </w:tcPr>
          <w:p w14:paraId="2376CB1E" w14:textId="61B69961" w:rsidR="00527E6B" w:rsidRPr="00527E6B" w:rsidRDefault="00527E6B" w:rsidP="00527E6B">
            <w:pPr>
              <w:spacing w:after="0" w:line="240" w:lineRule="auto"/>
              <w:jc w:val="center"/>
              <w:rPr>
                <w:rFonts w:ascii="Times New Roman" w:eastAsia="ヒラギノ角ゴ Pro W3" w:hAnsi="Times New Roman"/>
                <w:bCs/>
                <w:i/>
                <w:color w:val="0000FF"/>
              </w:rPr>
            </w:pPr>
            <w:r w:rsidRPr="009A3A49">
              <w:rPr>
                <w:rFonts w:ascii="Times New Roman" w:hAnsi="Times New Roman"/>
                <w:i/>
                <w:color w:val="FF3399"/>
              </w:rPr>
              <w:t>skaits</w:t>
            </w:r>
          </w:p>
        </w:tc>
        <w:tc>
          <w:tcPr>
            <w:tcW w:w="1701" w:type="dxa"/>
          </w:tcPr>
          <w:p w14:paraId="2376CB1F" w14:textId="62848437" w:rsidR="00527E6B" w:rsidRPr="00A244C5" w:rsidRDefault="00F61149" w:rsidP="009A3A49">
            <w:pPr>
              <w:spacing w:after="0" w:line="240" w:lineRule="auto"/>
              <w:jc w:val="center"/>
              <w:rPr>
                <w:rFonts w:ascii="Times New Roman" w:hAnsi="Times New Roman"/>
                <w:i/>
                <w:color w:val="0000FF"/>
              </w:rPr>
            </w:pPr>
            <w:r w:rsidRPr="009A3A49">
              <w:rPr>
                <w:rFonts w:ascii="Times New Roman" w:hAnsi="Times New Roman"/>
                <w:i/>
                <w:color w:val="FF3399"/>
              </w:rPr>
              <w:t>km</w:t>
            </w:r>
          </w:p>
        </w:tc>
        <w:tc>
          <w:tcPr>
            <w:tcW w:w="1843" w:type="dxa"/>
          </w:tcPr>
          <w:p w14:paraId="0F0F3904" w14:textId="77777777" w:rsidR="00174A0B" w:rsidRPr="0026030F" w:rsidRDefault="00527E6B" w:rsidP="0026030F">
            <w:pPr>
              <w:spacing w:after="0" w:line="240" w:lineRule="auto"/>
              <w:jc w:val="both"/>
              <w:rPr>
                <w:rFonts w:ascii="Times New Roman" w:hAnsi="Times New Roman"/>
                <w:i/>
                <w:color w:val="FF3399"/>
              </w:rPr>
            </w:pPr>
            <w:r w:rsidRPr="0026030F">
              <w:rPr>
                <w:rFonts w:ascii="Times New Roman" w:hAnsi="Times New Roman"/>
                <w:i/>
                <w:color w:val="FF3399"/>
              </w:rPr>
              <w:t>Nepieciešamības gadījumā norāda papildu informāciju</w:t>
            </w:r>
            <w:r w:rsidR="0013663F" w:rsidRPr="0026030F">
              <w:rPr>
                <w:rFonts w:ascii="Times New Roman" w:hAnsi="Times New Roman"/>
                <w:i/>
                <w:color w:val="FF3399"/>
              </w:rPr>
              <w:t>.</w:t>
            </w:r>
            <w:r w:rsidR="0092247C" w:rsidRPr="0026030F">
              <w:rPr>
                <w:rFonts w:ascii="Times New Roman" w:hAnsi="Times New Roman"/>
                <w:i/>
                <w:color w:val="FF3399"/>
              </w:rPr>
              <w:t xml:space="preserve"> </w:t>
            </w:r>
            <w:r w:rsidR="008C74E2" w:rsidRPr="0026030F">
              <w:rPr>
                <w:rFonts w:ascii="Times New Roman" w:hAnsi="Times New Roman"/>
                <w:i/>
                <w:color w:val="FF3399"/>
              </w:rPr>
              <w:t>P</w:t>
            </w:r>
            <w:r w:rsidR="0092247C" w:rsidRPr="0026030F">
              <w:rPr>
                <w:rFonts w:ascii="Times New Roman" w:hAnsi="Times New Roman"/>
                <w:i/>
                <w:color w:val="FF3399"/>
              </w:rPr>
              <w:t>iemēram,</w:t>
            </w:r>
          </w:p>
          <w:p w14:paraId="2376CB20" w14:textId="3D7E29A3" w:rsidR="00527E6B" w:rsidRPr="00C610E3" w:rsidRDefault="00174A0B" w:rsidP="0026030F">
            <w:pPr>
              <w:spacing w:after="0" w:line="240" w:lineRule="auto"/>
              <w:jc w:val="both"/>
              <w:rPr>
                <w:rFonts w:ascii="Times New Roman" w:hAnsi="Times New Roman"/>
                <w:i/>
                <w:color w:val="FF3399"/>
              </w:rPr>
            </w:pPr>
            <w:r w:rsidRPr="0026030F">
              <w:rPr>
                <w:rFonts w:ascii="Times New Roman" w:hAnsi="Times New Roman"/>
                <w:i/>
                <w:color w:val="FF3399"/>
              </w:rPr>
              <w:t xml:space="preserve">- </w:t>
            </w:r>
            <w:r w:rsidR="00C81875" w:rsidRPr="0026030F">
              <w:rPr>
                <w:rFonts w:ascii="Times New Roman" w:hAnsi="Times New Roman"/>
                <w:i/>
                <w:color w:val="FF3399"/>
              </w:rPr>
              <w:t>finansējuma saņēmējs, kurš</w:t>
            </w:r>
            <w:r w:rsidR="0026030F" w:rsidRPr="0026030F">
              <w:rPr>
                <w:rFonts w:ascii="Times New Roman" w:hAnsi="Times New Roman"/>
                <w:i/>
                <w:color w:val="FF3399"/>
              </w:rPr>
              <w:t xml:space="preserve"> īsteno projektu vairāk kā vienā maršrutā, norāda </w:t>
            </w:r>
            <w:r w:rsidR="00CE7AA7" w:rsidRPr="0026030F">
              <w:rPr>
                <w:rFonts w:ascii="Times New Roman" w:hAnsi="Times New Roman"/>
                <w:i/>
                <w:color w:val="FF3399"/>
              </w:rPr>
              <w:t>k</w:t>
            </w:r>
            <w:r w:rsidR="00CE7AA7">
              <w:rPr>
                <w:rFonts w:ascii="Times New Roman" w:hAnsi="Times New Roman"/>
                <w:i/>
                <w:color w:val="FF3399"/>
              </w:rPr>
              <w:t>ilometru</w:t>
            </w:r>
            <w:r w:rsidR="0026030F" w:rsidRPr="0026030F">
              <w:rPr>
                <w:rFonts w:ascii="Times New Roman" w:hAnsi="Times New Roman"/>
                <w:i/>
                <w:color w:val="FF3399"/>
              </w:rPr>
              <w:t xml:space="preserve"> sadalījumu pa maršrutiem.</w:t>
            </w:r>
          </w:p>
        </w:tc>
      </w:tr>
    </w:tbl>
    <w:p w14:paraId="4A46AF1B" w14:textId="2BE6DA6B" w:rsidR="00F4560B" w:rsidRDefault="00F6634A" w:rsidP="00D10169">
      <w:pPr>
        <w:spacing w:after="0"/>
        <w:ind w:left="-709" w:right="-238"/>
        <w:jc w:val="both"/>
        <w:rPr>
          <w:rFonts w:ascii="Times New Roman" w:hAnsi="Times New Roman"/>
          <w:i/>
          <w:iCs/>
          <w:color w:val="FF3399"/>
        </w:rPr>
      </w:pPr>
      <w:r w:rsidRPr="00A05060">
        <w:rPr>
          <w:rFonts w:ascii="Times New Roman" w:hAnsi="Times New Roman"/>
          <w:i/>
          <w:iCs/>
          <w:color w:val="FF3399"/>
        </w:rPr>
        <w:t>*</w:t>
      </w:r>
      <w:r w:rsidR="004452F9">
        <w:rPr>
          <w:rFonts w:ascii="Times New Roman" w:hAnsi="Times New Roman"/>
          <w:i/>
          <w:iCs/>
          <w:color w:val="FF3399"/>
        </w:rPr>
        <w:t>N</w:t>
      </w:r>
      <w:r w:rsidRPr="00A05060">
        <w:rPr>
          <w:rFonts w:ascii="Times New Roman" w:hAnsi="Times New Roman"/>
          <w:i/>
          <w:iCs/>
          <w:color w:val="FF3399"/>
        </w:rPr>
        <w:t xml:space="preserve">orāda </w:t>
      </w:r>
      <w:r w:rsidR="00CD07B7">
        <w:rPr>
          <w:rFonts w:ascii="Times New Roman" w:hAnsi="Times New Roman"/>
          <w:i/>
          <w:iCs/>
          <w:color w:val="FF3399"/>
        </w:rPr>
        <w:t xml:space="preserve">kvantitatīvā </w:t>
      </w:r>
      <w:r w:rsidR="00E42ADE">
        <w:rPr>
          <w:rFonts w:ascii="Times New Roman" w:hAnsi="Times New Roman"/>
          <w:i/>
          <w:iCs/>
          <w:color w:val="FF3399"/>
        </w:rPr>
        <w:t xml:space="preserve">rādītāja </w:t>
      </w:r>
      <w:r w:rsidR="00CD07B7">
        <w:rPr>
          <w:rFonts w:ascii="Times New Roman" w:hAnsi="Times New Roman"/>
          <w:i/>
          <w:iCs/>
          <w:color w:val="FF3399"/>
        </w:rPr>
        <w:t xml:space="preserve">plānoto </w:t>
      </w:r>
      <w:r w:rsidR="0089468A">
        <w:rPr>
          <w:rFonts w:ascii="Times New Roman" w:hAnsi="Times New Roman"/>
          <w:i/>
          <w:iCs/>
          <w:color w:val="FF3399"/>
        </w:rPr>
        <w:t>gala vērtību</w:t>
      </w:r>
      <w:r w:rsidR="00233921">
        <w:rPr>
          <w:rFonts w:ascii="Times New Roman" w:hAnsi="Times New Roman"/>
          <w:i/>
          <w:iCs/>
          <w:color w:val="FF3399"/>
        </w:rPr>
        <w:t xml:space="preserve"> līdz projekta īstenoš</w:t>
      </w:r>
      <w:r w:rsidR="003848B5">
        <w:rPr>
          <w:rFonts w:ascii="Times New Roman" w:hAnsi="Times New Roman"/>
          <w:i/>
          <w:iCs/>
          <w:color w:val="FF3399"/>
        </w:rPr>
        <w:t>anas termiņa beigām</w:t>
      </w:r>
      <w:r w:rsidR="0089468A">
        <w:rPr>
          <w:rFonts w:ascii="Times New Roman" w:hAnsi="Times New Roman"/>
          <w:i/>
          <w:iCs/>
          <w:color w:val="FF3399"/>
        </w:rPr>
        <w:t xml:space="preserve">, kas atbilst </w:t>
      </w:r>
      <w:r w:rsidR="00B578F2">
        <w:rPr>
          <w:rFonts w:ascii="Times New Roman" w:hAnsi="Times New Roman"/>
          <w:i/>
          <w:iCs/>
          <w:color w:val="FF3399"/>
        </w:rPr>
        <w:t>tabul</w:t>
      </w:r>
      <w:r w:rsidR="00E42ADE">
        <w:rPr>
          <w:rFonts w:ascii="Times New Roman" w:hAnsi="Times New Roman"/>
          <w:i/>
          <w:iCs/>
          <w:color w:val="FF3399"/>
        </w:rPr>
        <w:t xml:space="preserve">ā par plānotajām darbībām </w:t>
      </w:r>
      <w:r w:rsidR="002545E5" w:rsidRPr="008B50FC">
        <w:rPr>
          <w:rFonts w:ascii="Times New Roman" w:hAnsi="Times New Roman"/>
          <w:i/>
          <w:iCs/>
          <w:color w:val="FF3399"/>
        </w:rPr>
        <w:t>(1.2.sadaļa)</w:t>
      </w:r>
      <w:r w:rsidR="002545E5">
        <w:rPr>
          <w:rFonts w:ascii="Times New Roman" w:hAnsi="Times New Roman"/>
          <w:i/>
          <w:iCs/>
          <w:color w:val="FF3399"/>
        </w:rPr>
        <w:t xml:space="preserve"> </w:t>
      </w:r>
      <w:r w:rsidR="00E42ADE">
        <w:rPr>
          <w:rFonts w:ascii="Times New Roman" w:hAnsi="Times New Roman"/>
          <w:i/>
          <w:iCs/>
          <w:color w:val="FF3399"/>
        </w:rPr>
        <w:t>norādītajiem rezultātiem</w:t>
      </w:r>
      <w:r w:rsidR="005E431B">
        <w:rPr>
          <w:rFonts w:ascii="Times New Roman" w:hAnsi="Times New Roman"/>
          <w:i/>
          <w:iCs/>
          <w:color w:val="FF3399"/>
        </w:rPr>
        <w:t xml:space="preserve"> skaitliskā izteiksmē un nav mazāka</w:t>
      </w:r>
      <w:r w:rsidR="004076DF">
        <w:rPr>
          <w:rFonts w:ascii="Times New Roman" w:hAnsi="Times New Roman"/>
          <w:i/>
          <w:iCs/>
          <w:color w:val="FF3399"/>
        </w:rPr>
        <w:t xml:space="preserve"> kā noteikts </w:t>
      </w:r>
      <w:r w:rsidR="00180868">
        <w:rPr>
          <w:rFonts w:ascii="Times New Roman" w:hAnsi="Times New Roman"/>
          <w:i/>
          <w:iCs/>
          <w:color w:val="FF3399"/>
        </w:rPr>
        <w:t>N</w:t>
      </w:r>
      <w:r w:rsidR="00EA5706" w:rsidRPr="00A05060">
        <w:rPr>
          <w:rFonts w:ascii="Times New Roman" w:hAnsi="Times New Roman"/>
          <w:i/>
          <w:iCs/>
          <w:color w:val="FF3399"/>
        </w:rPr>
        <w:t>oteikumu 6.punkta apakšpunktos</w:t>
      </w:r>
      <w:r w:rsidR="00EA5706">
        <w:rPr>
          <w:rFonts w:ascii="Times New Roman" w:hAnsi="Times New Roman"/>
          <w:i/>
          <w:iCs/>
          <w:color w:val="FF3399"/>
        </w:rPr>
        <w:t xml:space="preserve"> </w:t>
      </w:r>
      <w:r w:rsidR="004452F9">
        <w:rPr>
          <w:rFonts w:ascii="Times New Roman" w:hAnsi="Times New Roman"/>
          <w:i/>
          <w:iCs/>
          <w:color w:val="FF3399"/>
        </w:rPr>
        <w:t>attiecīgajam finansējuma saņēmējam.</w:t>
      </w:r>
    </w:p>
    <w:p w14:paraId="2376CB3E" w14:textId="77777777" w:rsidR="000D5A82" w:rsidRPr="00167F67" w:rsidRDefault="000D5A82" w:rsidP="004766C7">
      <w:pPr>
        <w:spacing w:after="120" w:line="240" w:lineRule="auto"/>
        <w:ind w:left="-567" w:right="-477"/>
        <w:jc w:val="both"/>
        <w:rPr>
          <w:rFonts w:ascii="Times New Roman" w:hAnsi="Times New Roman"/>
          <w:i/>
          <w:color w:val="0000FF"/>
          <w:highlight w:val="yellow"/>
        </w:rPr>
      </w:pP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5"/>
        <w:gridCol w:w="5558"/>
      </w:tblGrid>
      <w:tr w:rsidR="000D5A82" w:rsidRPr="00167F67" w14:paraId="2376CB41" w14:textId="77777777" w:rsidTr="00D10169">
        <w:tc>
          <w:tcPr>
            <w:tcW w:w="9923" w:type="dxa"/>
            <w:gridSpan w:val="2"/>
            <w:vAlign w:val="center"/>
          </w:tcPr>
          <w:p w14:paraId="2376CB40" w14:textId="2ACD5628" w:rsidR="000D5A82" w:rsidRPr="00AA3159" w:rsidRDefault="000D5A82" w:rsidP="004D0FEB">
            <w:pPr>
              <w:pStyle w:val="Heading2"/>
              <w:spacing w:before="120" w:after="120" w:line="240" w:lineRule="auto"/>
              <w:rPr>
                <w:sz w:val="22"/>
                <w:szCs w:val="22"/>
              </w:rPr>
            </w:pPr>
            <w:bookmarkStart w:id="10" w:name="_Toc496274492"/>
            <w:bookmarkStart w:id="11" w:name="_Toc118807422"/>
            <w:r w:rsidRPr="00AA3159">
              <w:rPr>
                <w:rStyle w:val="Heading2Char"/>
                <w:rFonts w:ascii="Times New Roman" w:hAnsi="Times New Roman"/>
                <w:b/>
                <w:color w:val="auto"/>
                <w:sz w:val="22"/>
                <w:szCs w:val="22"/>
              </w:rPr>
              <w:t>1.4.</w:t>
            </w:r>
            <w:r w:rsidR="00BD5759">
              <w:rPr>
                <w:rStyle w:val="Heading2Char"/>
                <w:rFonts w:ascii="Times New Roman" w:hAnsi="Times New Roman"/>
                <w:b/>
                <w:color w:val="auto"/>
                <w:sz w:val="22"/>
                <w:szCs w:val="22"/>
                <w:lang w:val="lv-LV"/>
              </w:rPr>
              <w:t xml:space="preserve"> </w:t>
            </w:r>
            <w:r w:rsidRPr="00BD5759">
              <w:rPr>
                <w:rStyle w:val="Heading2Char"/>
                <w:rFonts w:ascii="Times New Roman" w:hAnsi="Times New Roman"/>
                <w:b/>
                <w:color w:val="auto"/>
                <w:sz w:val="22"/>
                <w:szCs w:val="22"/>
                <w:lang w:val="lv-LV"/>
              </w:rPr>
              <w:t>Investīciju projekta īstenošanas vieta</w:t>
            </w:r>
            <w:bookmarkEnd w:id="10"/>
            <w:r w:rsidRPr="00BD5759">
              <w:rPr>
                <w:rStyle w:val="Heading2Char"/>
                <w:rFonts w:ascii="Times New Roman" w:hAnsi="Times New Roman"/>
                <w:b/>
                <w:color w:val="auto"/>
                <w:sz w:val="22"/>
                <w:szCs w:val="22"/>
                <w:lang w:val="lv-LV"/>
              </w:rPr>
              <w:t>:</w:t>
            </w:r>
            <w:bookmarkEnd w:id="11"/>
          </w:p>
        </w:tc>
      </w:tr>
      <w:tr w:rsidR="000D5A82" w:rsidRPr="00167F67" w14:paraId="2376CB44" w14:textId="77777777" w:rsidTr="00D10169">
        <w:tc>
          <w:tcPr>
            <w:tcW w:w="4365" w:type="dxa"/>
            <w:shd w:val="clear" w:color="auto" w:fill="auto"/>
            <w:vAlign w:val="center"/>
          </w:tcPr>
          <w:p w14:paraId="2376CB42" w14:textId="77777777" w:rsidR="000D5A82" w:rsidRPr="00AA3159" w:rsidRDefault="000D5A82" w:rsidP="000D5A82">
            <w:pPr>
              <w:spacing w:after="0" w:line="240" w:lineRule="auto"/>
              <w:rPr>
                <w:rFonts w:ascii="Times New Roman" w:hAnsi="Times New Roman"/>
                <w:b/>
              </w:rPr>
            </w:pPr>
            <w:r w:rsidRPr="00AA3159">
              <w:rPr>
                <w:rFonts w:ascii="Times New Roman" w:hAnsi="Times New Roman"/>
                <w:b/>
              </w:rPr>
              <w:t xml:space="preserve">1.4.1. Investīciju projekta īstenošanas adrese* </w:t>
            </w:r>
          </w:p>
        </w:tc>
        <w:tc>
          <w:tcPr>
            <w:tcW w:w="5558" w:type="dxa"/>
          </w:tcPr>
          <w:p w14:paraId="2376CB43" w14:textId="122DD9BA" w:rsidR="000D5A82" w:rsidRPr="00AA3159" w:rsidRDefault="000D5A82" w:rsidP="000D5A82">
            <w:pPr>
              <w:spacing w:after="0" w:line="240" w:lineRule="auto"/>
              <w:rPr>
                <w:rFonts w:ascii="Times New Roman" w:hAnsi="Times New Roman"/>
              </w:rPr>
            </w:pPr>
          </w:p>
        </w:tc>
      </w:tr>
      <w:tr w:rsidR="00E0167D" w:rsidRPr="00167F67" w14:paraId="2376CB4A" w14:textId="77777777" w:rsidTr="00D10169">
        <w:tc>
          <w:tcPr>
            <w:tcW w:w="4365" w:type="dxa"/>
            <w:shd w:val="clear" w:color="auto" w:fill="auto"/>
            <w:vAlign w:val="center"/>
          </w:tcPr>
          <w:p w14:paraId="2376CB48" w14:textId="38792F83" w:rsidR="00E0167D" w:rsidRPr="00AA3159" w:rsidRDefault="00E0167D" w:rsidP="00E0167D">
            <w:pPr>
              <w:spacing w:after="0" w:line="240" w:lineRule="auto"/>
              <w:rPr>
                <w:rFonts w:ascii="Times New Roman" w:hAnsi="Times New Roman"/>
              </w:rPr>
            </w:pPr>
            <w:r w:rsidRPr="00AA3159">
              <w:rPr>
                <w:rFonts w:ascii="Times New Roman" w:hAnsi="Times New Roman"/>
              </w:rPr>
              <w:t>Statistiskais reģions</w:t>
            </w:r>
            <w:r w:rsidR="0092584B">
              <w:rPr>
                <w:rFonts w:ascii="Times New Roman" w:hAnsi="Times New Roman"/>
              </w:rPr>
              <w:t>**</w:t>
            </w:r>
          </w:p>
        </w:tc>
        <w:tc>
          <w:tcPr>
            <w:tcW w:w="5558" w:type="dxa"/>
          </w:tcPr>
          <w:p w14:paraId="2376CB49" w14:textId="00BFED3B" w:rsidR="00E0167D" w:rsidRPr="00AA3159" w:rsidRDefault="00E0167D" w:rsidP="00E21B28">
            <w:pPr>
              <w:spacing w:after="0" w:line="240" w:lineRule="auto"/>
              <w:jc w:val="both"/>
              <w:rPr>
                <w:rFonts w:ascii="Times New Roman" w:hAnsi="Times New Roman"/>
              </w:rPr>
            </w:pPr>
            <w:r w:rsidRPr="001622A4">
              <w:rPr>
                <w:rFonts w:ascii="Times New Roman" w:hAnsi="Times New Roman"/>
                <w:i/>
                <w:color w:val="FF3399"/>
              </w:rPr>
              <w:t>Norāda projekta īstenošanas statistisko reģion</w:t>
            </w:r>
            <w:r w:rsidR="00E21B28" w:rsidRPr="001622A4">
              <w:rPr>
                <w:rFonts w:ascii="Times New Roman" w:hAnsi="Times New Roman"/>
                <w:i/>
                <w:color w:val="FF3399"/>
              </w:rPr>
              <w:t>u</w:t>
            </w:r>
            <w:r w:rsidR="001622A4">
              <w:rPr>
                <w:rFonts w:ascii="Times New Roman" w:hAnsi="Times New Roman"/>
                <w:i/>
                <w:color w:val="FF3399"/>
              </w:rPr>
              <w:t>.</w:t>
            </w:r>
          </w:p>
        </w:tc>
      </w:tr>
      <w:tr w:rsidR="00E0167D" w:rsidRPr="00167F67" w14:paraId="2376CB4D" w14:textId="77777777" w:rsidTr="00D10169">
        <w:tc>
          <w:tcPr>
            <w:tcW w:w="4365" w:type="dxa"/>
            <w:shd w:val="clear" w:color="auto" w:fill="auto"/>
            <w:vAlign w:val="center"/>
          </w:tcPr>
          <w:p w14:paraId="2376CB4B" w14:textId="77777777" w:rsidR="00E0167D" w:rsidRPr="00AA3159" w:rsidRDefault="00E0167D" w:rsidP="00E0167D">
            <w:pPr>
              <w:spacing w:after="0" w:line="240" w:lineRule="auto"/>
              <w:rPr>
                <w:rFonts w:ascii="Times New Roman" w:hAnsi="Times New Roman"/>
              </w:rPr>
            </w:pPr>
            <w:r w:rsidRPr="00AA3159">
              <w:rPr>
                <w:rFonts w:ascii="Times New Roman" w:hAnsi="Times New Roman"/>
                <w:bCs/>
              </w:rPr>
              <w:t>Valstspilsēta</w:t>
            </w:r>
            <w:r w:rsidRPr="00AA3159">
              <w:rPr>
                <w:rFonts w:ascii="Times New Roman" w:hAnsi="Times New Roman"/>
              </w:rPr>
              <w:t xml:space="preserve"> vai novads</w:t>
            </w:r>
          </w:p>
        </w:tc>
        <w:tc>
          <w:tcPr>
            <w:tcW w:w="5558" w:type="dxa"/>
          </w:tcPr>
          <w:p w14:paraId="2376CB4C" w14:textId="33975ADE" w:rsidR="00E0167D" w:rsidRPr="006A3D4A" w:rsidRDefault="00E0167D" w:rsidP="00E21B28">
            <w:pPr>
              <w:spacing w:after="0" w:line="240" w:lineRule="auto"/>
              <w:jc w:val="both"/>
              <w:rPr>
                <w:rFonts w:ascii="Times New Roman" w:hAnsi="Times New Roman"/>
              </w:rPr>
            </w:pPr>
            <w:r w:rsidRPr="001622A4">
              <w:rPr>
                <w:rFonts w:ascii="Times New Roman" w:hAnsi="Times New Roman"/>
                <w:i/>
                <w:color w:val="FF3399"/>
              </w:rPr>
              <w:t>Norāda projekta īstenošanas valstspilsētu vai novadu</w:t>
            </w:r>
            <w:r w:rsidR="001622A4" w:rsidRPr="001622A4">
              <w:rPr>
                <w:rFonts w:ascii="Times New Roman" w:hAnsi="Times New Roman"/>
                <w:i/>
                <w:color w:val="FF3399"/>
              </w:rPr>
              <w:t>.</w:t>
            </w:r>
          </w:p>
        </w:tc>
      </w:tr>
      <w:tr w:rsidR="00E0167D" w:rsidRPr="00167F67" w14:paraId="2376CB50" w14:textId="77777777" w:rsidTr="00D10169">
        <w:tc>
          <w:tcPr>
            <w:tcW w:w="4365" w:type="dxa"/>
            <w:shd w:val="clear" w:color="auto" w:fill="auto"/>
            <w:vAlign w:val="center"/>
          </w:tcPr>
          <w:p w14:paraId="2376CB4E"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Novada pilsēta vai pagasts</w:t>
            </w:r>
          </w:p>
        </w:tc>
        <w:tc>
          <w:tcPr>
            <w:tcW w:w="5558" w:type="dxa"/>
          </w:tcPr>
          <w:p w14:paraId="2376CB4F" w14:textId="2F72275A" w:rsidR="00E0167D" w:rsidRPr="00957170" w:rsidRDefault="00E0167D" w:rsidP="00E21B28">
            <w:pPr>
              <w:spacing w:after="0" w:line="240" w:lineRule="auto"/>
              <w:jc w:val="both"/>
              <w:rPr>
                <w:rFonts w:ascii="Times New Roman" w:hAnsi="Times New Roman"/>
              </w:rPr>
            </w:pPr>
            <w:r w:rsidRPr="00957170">
              <w:rPr>
                <w:rFonts w:ascii="Times New Roman" w:hAnsi="Times New Roman"/>
                <w:i/>
                <w:color w:val="FF3399"/>
              </w:rPr>
              <w:t>Norāda projekta īstenošanas pilsētu vai pagastu</w:t>
            </w:r>
            <w:r w:rsidR="00BF51CE" w:rsidRPr="00957170">
              <w:rPr>
                <w:rFonts w:ascii="Times New Roman" w:hAnsi="Times New Roman"/>
                <w:i/>
                <w:color w:val="FF3399"/>
              </w:rPr>
              <w:t>.</w:t>
            </w:r>
          </w:p>
        </w:tc>
      </w:tr>
      <w:tr w:rsidR="00E0167D" w:rsidRPr="00167F67" w14:paraId="2376CB53" w14:textId="77777777" w:rsidTr="00D10169">
        <w:tc>
          <w:tcPr>
            <w:tcW w:w="4365" w:type="dxa"/>
            <w:shd w:val="clear" w:color="auto" w:fill="auto"/>
            <w:vAlign w:val="center"/>
          </w:tcPr>
          <w:p w14:paraId="2376CB51"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Iela</w:t>
            </w:r>
          </w:p>
        </w:tc>
        <w:tc>
          <w:tcPr>
            <w:tcW w:w="5558" w:type="dxa"/>
          </w:tcPr>
          <w:p w14:paraId="2376CB52" w14:textId="231C10FD" w:rsidR="00E0167D" w:rsidRPr="00957170" w:rsidRDefault="00E0167D" w:rsidP="00E21B28">
            <w:pPr>
              <w:spacing w:after="0" w:line="240" w:lineRule="auto"/>
              <w:jc w:val="both"/>
              <w:rPr>
                <w:rFonts w:ascii="Times New Roman" w:hAnsi="Times New Roman"/>
              </w:rPr>
            </w:pPr>
            <w:r w:rsidRPr="00957170">
              <w:rPr>
                <w:rFonts w:ascii="Times New Roman" w:hAnsi="Times New Roman"/>
                <w:i/>
                <w:color w:val="FF3399"/>
              </w:rPr>
              <w:t>Norāda projekta īstenošanas vietas ielas nosaukumu</w:t>
            </w:r>
            <w:r w:rsidR="0056347C" w:rsidRPr="00957170">
              <w:rPr>
                <w:rFonts w:ascii="Times New Roman" w:hAnsi="Times New Roman"/>
                <w:i/>
                <w:color w:val="FF3399"/>
              </w:rPr>
              <w:t>.</w:t>
            </w:r>
          </w:p>
        </w:tc>
      </w:tr>
      <w:tr w:rsidR="00E0167D" w:rsidRPr="00167F67" w14:paraId="2376CB56" w14:textId="77777777" w:rsidTr="00D10169">
        <w:tc>
          <w:tcPr>
            <w:tcW w:w="4365" w:type="dxa"/>
            <w:shd w:val="clear" w:color="auto" w:fill="auto"/>
            <w:vAlign w:val="center"/>
          </w:tcPr>
          <w:p w14:paraId="2376CB54"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Mājas nosaukums/ Nr. /dzīvokļa nr.</w:t>
            </w:r>
          </w:p>
        </w:tc>
        <w:tc>
          <w:tcPr>
            <w:tcW w:w="5558" w:type="dxa"/>
          </w:tcPr>
          <w:p w14:paraId="2376CB55" w14:textId="12309414" w:rsidR="00E0167D" w:rsidRPr="00957170" w:rsidRDefault="00E0167D" w:rsidP="00E21B28">
            <w:pPr>
              <w:spacing w:after="0" w:line="240" w:lineRule="auto"/>
              <w:jc w:val="both"/>
              <w:rPr>
                <w:rFonts w:ascii="Times New Roman" w:hAnsi="Times New Roman"/>
              </w:rPr>
            </w:pPr>
            <w:r w:rsidRPr="00957170">
              <w:rPr>
                <w:rFonts w:ascii="Times New Roman" w:hAnsi="Times New Roman"/>
                <w:i/>
                <w:color w:val="FF3399"/>
              </w:rPr>
              <w:t xml:space="preserve">Norāda projekta īstenošanas vietas mājas </w:t>
            </w:r>
            <w:r w:rsidR="00B06A87">
              <w:rPr>
                <w:rFonts w:ascii="Times New Roman" w:hAnsi="Times New Roman"/>
                <w:i/>
                <w:color w:val="FF3399"/>
              </w:rPr>
              <w:t>numuru</w:t>
            </w:r>
            <w:r w:rsidR="009C5BA4" w:rsidRPr="00957170">
              <w:rPr>
                <w:rFonts w:ascii="Times New Roman" w:hAnsi="Times New Roman"/>
                <w:i/>
                <w:color w:val="FF3399"/>
              </w:rPr>
              <w:t>.</w:t>
            </w:r>
          </w:p>
        </w:tc>
      </w:tr>
      <w:tr w:rsidR="00E0167D" w:rsidRPr="00167F67" w14:paraId="2376CB59" w14:textId="77777777" w:rsidTr="00D10169">
        <w:tc>
          <w:tcPr>
            <w:tcW w:w="4365" w:type="dxa"/>
            <w:shd w:val="clear" w:color="auto" w:fill="auto"/>
            <w:vAlign w:val="center"/>
          </w:tcPr>
          <w:p w14:paraId="2376CB57"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Pasta indekss</w:t>
            </w:r>
          </w:p>
        </w:tc>
        <w:tc>
          <w:tcPr>
            <w:tcW w:w="5558" w:type="dxa"/>
          </w:tcPr>
          <w:p w14:paraId="2376CB58" w14:textId="71340504" w:rsidR="00E0167D" w:rsidRPr="00957170" w:rsidRDefault="00E0167D" w:rsidP="00E21B28">
            <w:pPr>
              <w:spacing w:after="0" w:line="240" w:lineRule="auto"/>
              <w:jc w:val="both"/>
              <w:rPr>
                <w:rFonts w:ascii="Times New Roman" w:hAnsi="Times New Roman"/>
              </w:rPr>
            </w:pPr>
            <w:r w:rsidRPr="00957170">
              <w:rPr>
                <w:rFonts w:ascii="Times New Roman" w:hAnsi="Times New Roman"/>
                <w:i/>
                <w:color w:val="FF3399"/>
              </w:rPr>
              <w:t>Norāda projekta īstenošanas vietas pasta indeksu</w:t>
            </w:r>
            <w:r w:rsidR="00CF6251" w:rsidRPr="00957170">
              <w:rPr>
                <w:rFonts w:ascii="Times New Roman" w:hAnsi="Times New Roman"/>
                <w:i/>
                <w:color w:val="FF3399"/>
              </w:rPr>
              <w:t>.</w:t>
            </w:r>
          </w:p>
        </w:tc>
      </w:tr>
      <w:tr w:rsidR="00E0167D" w:rsidRPr="00167F67" w14:paraId="2376CB5C" w14:textId="77777777" w:rsidTr="00D10169">
        <w:tc>
          <w:tcPr>
            <w:tcW w:w="4365" w:type="dxa"/>
            <w:shd w:val="clear" w:color="auto" w:fill="auto"/>
            <w:vAlign w:val="center"/>
          </w:tcPr>
          <w:p w14:paraId="2376CB5A"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Kadastra numurs vai apzīmējums</w:t>
            </w:r>
          </w:p>
        </w:tc>
        <w:tc>
          <w:tcPr>
            <w:tcW w:w="5558" w:type="dxa"/>
          </w:tcPr>
          <w:p w14:paraId="2376CB5B" w14:textId="1643E377" w:rsidR="00E0167D" w:rsidRPr="00957170" w:rsidRDefault="00142E35" w:rsidP="00E21B28">
            <w:pPr>
              <w:spacing w:after="0" w:line="240" w:lineRule="auto"/>
              <w:jc w:val="both"/>
              <w:rPr>
                <w:rFonts w:ascii="Times New Roman" w:hAnsi="Times New Roman"/>
              </w:rPr>
            </w:pPr>
            <w:r w:rsidRPr="00957170">
              <w:rPr>
                <w:rFonts w:ascii="Times New Roman" w:hAnsi="Times New Roman"/>
                <w:i/>
                <w:color w:val="FF3399"/>
              </w:rPr>
              <w:t>Norāda attiecīgos kadastra numurus investīciju projekta īstenošanas teritorijai, kurā tiek veiktas projekta darbības</w:t>
            </w:r>
            <w:r w:rsidR="00CF6251" w:rsidRPr="00957170">
              <w:rPr>
                <w:rFonts w:ascii="Times New Roman" w:hAnsi="Times New Roman"/>
                <w:i/>
                <w:color w:val="FF3399"/>
              </w:rPr>
              <w:t>.</w:t>
            </w:r>
            <w:r w:rsidRPr="00957170">
              <w:rPr>
                <w:rFonts w:ascii="Times New Roman" w:hAnsi="Times New Roman"/>
                <w:i/>
                <w:color w:val="FF3399"/>
              </w:rPr>
              <w:t> </w:t>
            </w:r>
          </w:p>
        </w:tc>
      </w:tr>
      <w:tr w:rsidR="00E0167D" w:rsidRPr="00167F67" w14:paraId="2376CB5F" w14:textId="77777777" w:rsidTr="00D10169">
        <w:tc>
          <w:tcPr>
            <w:tcW w:w="4365" w:type="dxa"/>
            <w:shd w:val="clear" w:color="auto" w:fill="auto"/>
            <w:vAlign w:val="center"/>
          </w:tcPr>
          <w:p w14:paraId="2376CB5D"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Projekta īstenošanas vietas apraksts</w:t>
            </w:r>
          </w:p>
        </w:tc>
        <w:tc>
          <w:tcPr>
            <w:tcW w:w="5558" w:type="dxa"/>
          </w:tcPr>
          <w:p w14:paraId="2376CB5E" w14:textId="671339E4" w:rsidR="009E5092" w:rsidRPr="00383B25" w:rsidRDefault="00142E35" w:rsidP="00383B25">
            <w:pPr>
              <w:spacing w:after="0" w:line="240" w:lineRule="auto"/>
              <w:jc w:val="both"/>
              <w:rPr>
                <w:rFonts w:ascii="Times New Roman" w:hAnsi="Times New Roman"/>
                <w:i/>
                <w:color w:val="FF3399"/>
              </w:rPr>
            </w:pPr>
            <w:r w:rsidRPr="00383B25">
              <w:rPr>
                <w:rFonts w:ascii="Times New Roman" w:hAnsi="Times New Roman"/>
                <w:i/>
                <w:color w:val="FF3399"/>
              </w:rPr>
              <w:t xml:space="preserve">Norāda informāciju, ja nav iespējams norādīt investīciju projekta īstenošanas vietas adresi tāpēc, ka Valsts adrešu reģistrā attiecīgā adrese nav reģistrēta, jo nav saņemts attiecīgās pašvaldības </w:t>
            </w:r>
            <w:smartTag w:uri="schemas-tilde-lv/tildestengine" w:element="veidnes">
              <w:smartTagPr>
                <w:attr w:name="id" w:val="-1"/>
                <w:attr w:name="baseform" w:val="lēmums"/>
                <w:attr w:name="text" w:val="lēmums"/>
              </w:smartTagPr>
              <w:r w:rsidRPr="00383B25">
                <w:rPr>
                  <w:rFonts w:ascii="Times New Roman" w:hAnsi="Times New Roman"/>
                  <w:i/>
                  <w:color w:val="FF3399"/>
                </w:rPr>
                <w:t>lēmums</w:t>
              </w:r>
            </w:smartTag>
            <w:r w:rsidRPr="00383B25">
              <w:rPr>
                <w:rFonts w:ascii="Times New Roman" w:hAnsi="Times New Roman"/>
                <w:i/>
                <w:color w:val="FF3399"/>
              </w:rPr>
              <w:t xml:space="preserve"> par adreses piešķiršanu un attiecīgajam īpašumam ir tikai nosaukums.</w:t>
            </w:r>
          </w:p>
        </w:tc>
      </w:tr>
    </w:tbl>
    <w:p w14:paraId="3EB626F3" w14:textId="75C2BF87" w:rsidR="00C23750" w:rsidRPr="005B4BFC" w:rsidRDefault="003B0F4B" w:rsidP="00E25ED6">
      <w:pPr>
        <w:spacing w:after="120" w:line="240" w:lineRule="auto"/>
        <w:ind w:left="-709" w:right="-238"/>
        <w:jc w:val="both"/>
        <w:rPr>
          <w:rFonts w:ascii="Times New Roman" w:hAnsi="Times New Roman"/>
          <w:i/>
          <w:color w:val="FF3399"/>
        </w:rPr>
      </w:pPr>
      <w:r w:rsidRPr="005B4BFC">
        <w:rPr>
          <w:rFonts w:ascii="Times New Roman" w:hAnsi="Times New Roman"/>
          <w:i/>
          <w:color w:val="FF3399"/>
        </w:rPr>
        <w:t>*Jānorāda faktiskā projekta īstenošanas vietas adrese</w:t>
      </w:r>
      <w:r w:rsidR="00D73011" w:rsidRPr="005B4BFC">
        <w:rPr>
          <w:rFonts w:ascii="Times New Roman" w:hAnsi="Times New Roman"/>
          <w:i/>
          <w:color w:val="FF3399"/>
        </w:rPr>
        <w:t>.</w:t>
      </w:r>
      <w:r w:rsidRPr="005B4BFC">
        <w:rPr>
          <w:rFonts w:ascii="Times New Roman" w:hAnsi="Times New Roman"/>
          <w:i/>
          <w:color w:val="FF3399"/>
        </w:rPr>
        <w:t xml:space="preserve"> </w:t>
      </w:r>
      <w:r w:rsidR="00E37641" w:rsidRPr="005B4BFC">
        <w:rPr>
          <w:rFonts w:ascii="Times New Roman" w:hAnsi="Times New Roman"/>
          <w:i/>
          <w:color w:val="FF3399"/>
        </w:rPr>
        <w:t>Ja</w:t>
      </w:r>
      <w:r w:rsidRPr="005B4BFC">
        <w:rPr>
          <w:rFonts w:ascii="Times New Roman" w:hAnsi="Times New Roman"/>
          <w:i/>
          <w:color w:val="FF3399"/>
        </w:rPr>
        <w:t xml:space="preserve"> īstenošanas vietas ir plānotas vairākas,</w:t>
      </w:r>
      <w:r w:rsidR="00051488" w:rsidRPr="005B4BFC">
        <w:rPr>
          <w:rFonts w:ascii="Times New Roman" w:hAnsi="Times New Roman"/>
          <w:i/>
          <w:color w:val="FF3399"/>
        </w:rPr>
        <w:t xml:space="preserve"> attiecīgi</w:t>
      </w:r>
      <w:r w:rsidRPr="005B4BFC">
        <w:rPr>
          <w:rFonts w:ascii="Times New Roman" w:hAnsi="Times New Roman"/>
          <w:i/>
          <w:color w:val="FF3399"/>
        </w:rPr>
        <w:t xml:space="preserve"> iekļauj</w:t>
      </w:r>
      <w:r w:rsidR="00E37641" w:rsidRPr="005B4BFC">
        <w:rPr>
          <w:rFonts w:ascii="Times New Roman" w:hAnsi="Times New Roman"/>
          <w:i/>
          <w:color w:val="FF3399"/>
        </w:rPr>
        <w:t xml:space="preserve"> </w:t>
      </w:r>
      <w:r w:rsidRPr="005B4BFC">
        <w:rPr>
          <w:rFonts w:ascii="Times New Roman" w:hAnsi="Times New Roman"/>
          <w:i/>
          <w:color w:val="FF3399"/>
        </w:rPr>
        <w:t>papildu tabulas</w:t>
      </w:r>
      <w:r w:rsidR="00A142AA">
        <w:rPr>
          <w:rFonts w:ascii="Times New Roman" w:hAnsi="Times New Roman"/>
          <w:i/>
          <w:color w:val="FF3399"/>
        </w:rPr>
        <w:t>, norādot visas adre</w:t>
      </w:r>
      <w:r w:rsidR="008A3FD4">
        <w:rPr>
          <w:rFonts w:ascii="Times New Roman" w:hAnsi="Times New Roman"/>
          <w:i/>
          <w:color w:val="FF3399"/>
        </w:rPr>
        <w:t>ses</w:t>
      </w:r>
      <w:r w:rsidR="004E4EA7" w:rsidRPr="005B4BFC">
        <w:rPr>
          <w:rFonts w:ascii="Times New Roman" w:hAnsi="Times New Roman"/>
          <w:i/>
          <w:color w:val="FF3399"/>
        </w:rPr>
        <w:t>.</w:t>
      </w:r>
    </w:p>
    <w:p w14:paraId="2376CB64" w14:textId="294F74C3" w:rsidR="00D10086" w:rsidRPr="00EE2BB1" w:rsidRDefault="0092584B" w:rsidP="008A3FD4">
      <w:pPr>
        <w:pStyle w:val="ListParagraph1"/>
        <w:spacing w:before="120"/>
        <w:ind w:left="-709" w:right="-238"/>
        <w:jc w:val="both"/>
        <w:rPr>
          <w:rFonts w:ascii="Times New Roman" w:hAnsi="Times New Roman"/>
          <w:i/>
          <w:color w:val="FF3399"/>
        </w:rPr>
      </w:pPr>
      <w:r>
        <w:rPr>
          <w:rFonts w:ascii="Times New Roman" w:hAnsi="Times New Roman"/>
          <w:i/>
          <w:color w:val="FF3399"/>
        </w:rPr>
        <w:t>**</w:t>
      </w:r>
      <w:r w:rsidR="00D10086" w:rsidRPr="00EE2BB1">
        <w:rPr>
          <w:rFonts w:ascii="Times New Roman" w:hAnsi="Times New Roman"/>
          <w:i/>
          <w:color w:val="FF3399"/>
        </w:rPr>
        <w:t xml:space="preserve">Latvijā ir seši statistiskie reģioni </w:t>
      </w:r>
      <w:r w:rsidR="0034087F" w:rsidRPr="00EE2BB1">
        <w:rPr>
          <w:rFonts w:ascii="Times New Roman" w:hAnsi="Times New Roman"/>
          <w:i/>
          <w:color w:val="FF3399"/>
        </w:rPr>
        <w:t xml:space="preserve">– </w:t>
      </w:r>
      <w:r w:rsidR="0034087F" w:rsidRPr="00EE2BB1">
        <w:rPr>
          <w:rFonts w:ascii="Times New Roman" w:hAnsi="Times New Roman"/>
          <w:b/>
          <w:bCs/>
          <w:i/>
          <w:color w:val="FF3399"/>
        </w:rPr>
        <w:t>Rīga</w:t>
      </w:r>
      <w:r w:rsidR="00A62AFC">
        <w:rPr>
          <w:rFonts w:ascii="Times New Roman" w:hAnsi="Times New Roman"/>
          <w:b/>
          <w:bCs/>
          <w:i/>
          <w:color w:val="FF3399"/>
        </w:rPr>
        <w:t>s</w:t>
      </w:r>
      <w:r w:rsidR="0034087F" w:rsidRPr="00EE2BB1">
        <w:rPr>
          <w:rFonts w:ascii="Times New Roman" w:hAnsi="Times New Roman"/>
          <w:b/>
          <w:bCs/>
          <w:i/>
          <w:color w:val="FF3399"/>
        </w:rPr>
        <w:t>,</w:t>
      </w:r>
      <w:r w:rsidR="00D10086" w:rsidRPr="00EE2BB1">
        <w:rPr>
          <w:rFonts w:ascii="Times New Roman" w:hAnsi="Times New Roman"/>
          <w:b/>
          <w:bCs/>
          <w:i/>
          <w:color w:val="FF3399"/>
        </w:rPr>
        <w:t xml:space="preserve"> P</w:t>
      </w:r>
      <w:r w:rsidR="00D10086" w:rsidRPr="00EE2BB1">
        <w:rPr>
          <w:rFonts w:ascii="Times New Roman" w:hAnsi="Times New Roman"/>
          <w:b/>
          <w:i/>
          <w:color w:val="FF3399"/>
        </w:rPr>
        <w:t>ierīgas, Vidzemes, Kurzemes, Zemgales un Latgales statistiskais reģions</w:t>
      </w:r>
      <w:r w:rsidR="00D10086" w:rsidRPr="00EE2BB1">
        <w:rPr>
          <w:rFonts w:ascii="Times New Roman" w:hAnsi="Times New Roman"/>
          <w:i/>
          <w:color w:val="FF3399"/>
        </w:rPr>
        <w:t>, kas tika izveidoti, balstoties uz 2003.gada 26.maija Eiropas Parlamenta un Padomes Regulā (EK) Nr.</w:t>
      </w:r>
      <w:hyperlink r:id="rId13" w:tgtFrame="_blank" w:history="1">
        <w:r w:rsidR="00D10086" w:rsidRPr="00EE2BB1">
          <w:rPr>
            <w:rFonts w:ascii="Times New Roman" w:hAnsi="Times New Roman"/>
            <w:i/>
            <w:color w:val="FF3399"/>
          </w:rPr>
          <w:t>1059/2003</w:t>
        </w:r>
      </w:hyperlink>
      <w:r w:rsidR="00D10086" w:rsidRPr="00EE2BB1">
        <w:rPr>
          <w:rFonts w:ascii="Times New Roman" w:hAnsi="Times New Roman"/>
          <w:i/>
          <w:color w:val="FF3399"/>
        </w:rPr>
        <w:t> par kopējas statistiski teritoriālo vienību klasifikācijas (NUTS) izveidi ietvertajiem pamatprincipiem.</w:t>
      </w:r>
    </w:p>
    <w:p w14:paraId="3CCC2984" w14:textId="7F6179C0" w:rsidR="00164555" w:rsidRDefault="00164555" w:rsidP="004D0FEB">
      <w:pPr>
        <w:spacing w:after="0" w:line="240" w:lineRule="auto"/>
        <w:rPr>
          <w:rFonts w:ascii="Times New Roman" w:hAnsi="Times New Roman"/>
        </w:rPr>
      </w:pP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64555" w:rsidRPr="00EC7424" w14:paraId="102638E4" w14:textId="77777777" w:rsidTr="0092584B">
        <w:trPr>
          <w:trHeight w:val="547"/>
        </w:trPr>
        <w:tc>
          <w:tcPr>
            <w:tcW w:w="9781" w:type="dxa"/>
            <w:shd w:val="clear" w:color="auto" w:fill="D9D9D9"/>
            <w:vAlign w:val="center"/>
          </w:tcPr>
          <w:p w14:paraId="43CC5002" w14:textId="77777777" w:rsidR="00164555" w:rsidRPr="00EC7424" w:rsidRDefault="00164555" w:rsidP="00980AAD">
            <w:pPr>
              <w:pStyle w:val="Heading1"/>
              <w:spacing w:before="120" w:after="120" w:line="240" w:lineRule="auto"/>
              <w:rPr>
                <w:sz w:val="22"/>
                <w:szCs w:val="22"/>
              </w:rPr>
            </w:pPr>
            <w:bookmarkStart w:id="12" w:name="_Toc118807423"/>
            <w:r w:rsidRPr="00EC7424">
              <w:rPr>
                <w:sz w:val="22"/>
                <w:szCs w:val="22"/>
              </w:rPr>
              <w:lastRenderedPageBreak/>
              <w:t xml:space="preserve">2.SADAĻA – </w:t>
            </w:r>
            <w:r w:rsidRPr="00EC7424">
              <w:rPr>
                <w:sz w:val="22"/>
                <w:szCs w:val="22"/>
                <w:lang w:val="lv-LV"/>
              </w:rPr>
              <w:t xml:space="preserve">INVESTĪCIJU </w:t>
            </w:r>
            <w:r w:rsidRPr="00EC7424">
              <w:rPr>
                <w:sz w:val="22"/>
                <w:szCs w:val="22"/>
              </w:rPr>
              <w:t>PROJEKTA ĪSTENOŠANA</w:t>
            </w:r>
            <w:bookmarkEnd w:id="12"/>
          </w:p>
        </w:tc>
      </w:tr>
    </w:tbl>
    <w:p w14:paraId="5D2118F5" w14:textId="77777777" w:rsidR="00164555" w:rsidRPr="00EC7424" w:rsidRDefault="00164555" w:rsidP="004D0FEB">
      <w:pPr>
        <w:spacing w:after="0" w:line="240" w:lineRule="auto"/>
        <w:rPr>
          <w:rFonts w:ascii="Times New Roman" w:hAnsi="Times New Roman"/>
        </w:rPr>
      </w:pP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7266"/>
      </w:tblGrid>
      <w:tr w:rsidR="00083731" w:rsidRPr="00167F67" w14:paraId="2376CBC8" w14:textId="77777777" w:rsidTr="0092584B">
        <w:trPr>
          <w:trHeight w:val="567"/>
        </w:trPr>
        <w:tc>
          <w:tcPr>
            <w:tcW w:w="9781" w:type="dxa"/>
            <w:gridSpan w:val="2"/>
            <w:shd w:val="clear" w:color="auto" w:fill="auto"/>
            <w:vAlign w:val="center"/>
          </w:tcPr>
          <w:p w14:paraId="2376CBC7" w14:textId="3F817616" w:rsidR="00A65195" w:rsidRPr="00624E42" w:rsidRDefault="00083731" w:rsidP="00624E42">
            <w:pPr>
              <w:pStyle w:val="Heading2"/>
              <w:spacing w:before="120" w:after="120" w:line="240" w:lineRule="auto"/>
              <w:ind w:left="448" w:hanging="448"/>
              <w:jc w:val="both"/>
              <w:rPr>
                <w:rFonts w:ascii="Times New Roman" w:hAnsi="Times New Roman"/>
                <w:b/>
                <w:color w:val="auto"/>
                <w:sz w:val="22"/>
                <w:szCs w:val="22"/>
                <w:lang w:val="lv-LV" w:eastAsia="en-US"/>
              </w:rPr>
            </w:pPr>
            <w:bookmarkStart w:id="13" w:name="_Toc118807424"/>
            <w:r w:rsidRPr="00EC7424">
              <w:rPr>
                <w:rFonts w:ascii="Times New Roman" w:hAnsi="Times New Roman"/>
                <w:b/>
                <w:color w:val="auto"/>
                <w:sz w:val="22"/>
                <w:szCs w:val="22"/>
                <w:lang w:val="lv-LV" w:eastAsia="en-US"/>
              </w:rPr>
              <w:t xml:space="preserve">2.1. </w:t>
            </w:r>
            <w:r w:rsidR="00324514" w:rsidRPr="00EC7424">
              <w:rPr>
                <w:rFonts w:ascii="Times New Roman" w:hAnsi="Times New Roman"/>
                <w:b/>
                <w:color w:val="auto"/>
                <w:sz w:val="22"/>
                <w:szCs w:val="22"/>
                <w:lang w:val="lv-LV" w:eastAsia="en-US"/>
              </w:rPr>
              <w:t>Projekta īstenošanas kapacitāte</w:t>
            </w:r>
            <w:bookmarkEnd w:id="13"/>
          </w:p>
        </w:tc>
      </w:tr>
      <w:tr w:rsidR="002A4EB2" w:rsidRPr="00167F67" w14:paraId="395797D5" w14:textId="77777777" w:rsidTr="0092584B">
        <w:tc>
          <w:tcPr>
            <w:tcW w:w="2515" w:type="dxa"/>
            <w:shd w:val="clear" w:color="auto" w:fill="auto"/>
          </w:tcPr>
          <w:p w14:paraId="4ACEB56F" w14:textId="489D2130" w:rsidR="002A4EB2" w:rsidRPr="00EC7424" w:rsidRDefault="002A4EB2" w:rsidP="002A4EB2">
            <w:pPr>
              <w:spacing w:after="0" w:line="240" w:lineRule="auto"/>
              <w:rPr>
                <w:rFonts w:ascii="Times New Roman" w:hAnsi="Times New Roman"/>
              </w:rPr>
            </w:pPr>
            <w:r>
              <w:rPr>
                <w:rFonts w:ascii="Times New Roman" w:hAnsi="Times New Roman"/>
              </w:rPr>
              <w:t>Administrēšanas</w:t>
            </w:r>
            <w:r w:rsidRPr="00536893">
              <w:rPr>
                <w:rFonts w:ascii="Times New Roman" w:hAnsi="Times New Roman"/>
              </w:rPr>
              <w:t xml:space="preserve"> kapacitāte</w:t>
            </w:r>
            <w:r w:rsidRPr="00536893">
              <w:rPr>
                <w:rFonts w:ascii="Times New Roman" w:hAnsi="Times New Roman"/>
                <w:b/>
              </w:rPr>
              <w:t xml:space="preserve"> </w:t>
            </w:r>
            <w:r w:rsidRPr="00E124F6">
              <w:rPr>
                <w:rFonts w:ascii="Times New Roman" w:hAnsi="Times New Roman"/>
                <w:bCs/>
                <w:szCs w:val="24"/>
              </w:rPr>
              <w:t>(&lt;4000</w:t>
            </w:r>
            <w:r>
              <w:rPr>
                <w:rFonts w:ascii="Times New Roman" w:hAnsi="Times New Roman"/>
                <w:bCs/>
                <w:szCs w:val="24"/>
              </w:rPr>
              <w:t>0</w:t>
            </w:r>
            <w:r w:rsidRPr="00E124F6">
              <w:rPr>
                <w:rFonts w:ascii="Times New Roman" w:hAnsi="Times New Roman"/>
                <w:bCs/>
                <w:szCs w:val="24"/>
              </w:rPr>
              <w:t xml:space="preserve"> zīmes&gt;)</w:t>
            </w:r>
            <w:r w:rsidRPr="00E124F6">
              <w:rPr>
                <w:rFonts w:ascii="Times New Roman" w:hAnsi="Times New Roman"/>
                <w:bCs/>
              </w:rPr>
              <w:t xml:space="preserve"> </w:t>
            </w:r>
          </w:p>
        </w:tc>
        <w:tc>
          <w:tcPr>
            <w:tcW w:w="7266" w:type="dxa"/>
            <w:shd w:val="clear" w:color="auto" w:fill="auto"/>
          </w:tcPr>
          <w:p w14:paraId="77134554" w14:textId="7B210F02" w:rsidR="007E5C01" w:rsidRPr="0092584B" w:rsidRDefault="0092584B" w:rsidP="007E5C01">
            <w:pPr>
              <w:spacing w:after="0" w:line="240" w:lineRule="auto"/>
              <w:ind w:left="11"/>
              <w:jc w:val="both"/>
              <w:rPr>
                <w:rFonts w:ascii="Times New Roman" w:hAnsi="Times New Roman"/>
                <w:i/>
                <w:color w:val="0000FF"/>
              </w:rPr>
            </w:pPr>
            <w:r w:rsidRPr="0092584B">
              <w:rPr>
                <w:rFonts w:ascii="Times New Roman" w:hAnsi="Times New Roman"/>
                <w:i/>
                <w:color w:val="FF3399"/>
              </w:rPr>
              <w:t>N/A</w:t>
            </w:r>
          </w:p>
        </w:tc>
      </w:tr>
      <w:tr w:rsidR="002A4EB2" w:rsidRPr="00167F67" w14:paraId="2376CBE2" w14:textId="77777777" w:rsidTr="0092584B">
        <w:tc>
          <w:tcPr>
            <w:tcW w:w="2515" w:type="dxa"/>
            <w:shd w:val="clear" w:color="auto" w:fill="auto"/>
          </w:tcPr>
          <w:p w14:paraId="4E447777" w14:textId="77777777" w:rsidR="002A4EB2" w:rsidRDefault="002A4EB2" w:rsidP="002A4EB2">
            <w:pPr>
              <w:spacing w:after="0" w:line="240" w:lineRule="auto"/>
              <w:rPr>
                <w:rFonts w:ascii="Times New Roman" w:hAnsi="Times New Roman"/>
              </w:rPr>
            </w:pPr>
            <w:r w:rsidRPr="00EC7424">
              <w:rPr>
                <w:rFonts w:ascii="Times New Roman" w:hAnsi="Times New Roman"/>
              </w:rPr>
              <w:t xml:space="preserve">Finansiālā </w:t>
            </w:r>
          </w:p>
          <w:p w14:paraId="2376CBD3" w14:textId="1EEEE7EF" w:rsidR="002A4EB2" w:rsidRPr="00167F67" w:rsidRDefault="002A4EB2" w:rsidP="002A4EB2">
            <w:pPr>
              <w:spacing w:after="0" w:line="240" w:lineRule="auto"/>
              <w:rPr>
                <w:rFonts w:ascii="Times New Roman" w:hAnsi="Times New Roman"/>
                <w:b/>
                <w:highlight w:val="yellow"/>
              </w:rPr>
            </w:pPr>
            <w:r w:rsidRPr="00EC7424">
              <w:rPr>
                <w:rFonts w:ascii="Times New Roman" w:hAnsi="Times New Roman"/>
              </w:rPr>
              <w:t>kapacitāte</w:t>
            </w:r>
            <w:r w:rsidRPr="00EC7424">
              <w:rPr>
                <w:rFonts w:ascii="Times New Roman" w:hAnsi="Times New Roman"/>
                <w:b/>
              </w:rPr>
              <w:t xml:space="preserve"> </w:t>
            </w:r>
            <w:r w:rsidRPr="00EC7424">
              <w:rPr>
                <w:rFonts w:ascii="Times New Roman" w:hAnsi="Times New Roman"/>
                <w:bCs/>
                <w:szCs w:val="24"/>
              </w:rPr>
              <w:t>(&lt;20000 zīmes&gt;)</w:t>
            </w:r>
          </w:p>
        </w:tc>
        <w:tc>
          <w:tcPr>
            <w:tcW w:w="7266" w:type="dxa"/>
            <w:shd w:val="clear" w:color="auto" w:fill="auto"/>
          </w:tcPr>
          <w:p w14:paraId="2376CBD4" w14:textId="03BB7731" w:rsidR="002A4EB2" w:rsidRPr="000F0A7B" w:rsidRDefault="00A44DF9" w:rsidP="002A4EB2">
            <w:pPr>
              <w:tabs>
                <w:tab w:val="left" w:pos="900"/>
              </w:tabs>
              <w:spacing w:after="0" w:line="240" w:lineRule="auto"/>
              <w:jc w:val="both"/>
              <w:rPr>
                <w:rFonts w:ascii="Times New Roman" w:hAnsi="Times New Roman"/>
                <w:i/>
                <w:color w:val="FF3399"/>
              </w:rPr>
            </w:pPr>
            <w:r>
              <w:rPr>
                <w:rFonts w:ascii="Times New Roman" w:hAnsi="Times New Roman"/>
                <w:i/>
                <w:color w:val="FF3399"/>
              </w:rPr>
              <w:t>F</w:t>
            </w:r>
            <w:r w:rsidR="000F0A7B" w:rsidRPr="000F0A7B">
              <w:rPr>
                <w:rFonts w:ascii="Times New Roman" w:hAnsi="Times New Roman"/>
                <w:i/>
                <w:color w:val="FF3399"/>
              </w:rPr>
              <w:t>inansējuma saņēmējs</w:t>
            </w:r>
            <w:r w:rsidR="002A4EB2" w:rsidRPr="000F0A7B">
              <w:rPr>
                <w:rFonts w:ascii="Times New Roman" w:hAnsi="Times New Roman"/>
                <w:i/>
                <w:color w:val="FF3399"/>
              </w:rPr>
              <w:t xml:space="preserve"> sniedz informāciju par:</w:t>
            </w:r>
          </w:p>
          <w:p w14:paraId="69116D95" w14:textId="3918FD4E" w:rsidR="00B7329B" w:rsidRPr="00E96DC5" w:rsidRDefault="0028760B" w:rsidP="00E96DC5">
            <w:pPr>
              <w:pStyle w:val="ListParagraph"/>
              <w:numPr>
                <w:ilvl w:val="0"/>
                <w:numId w:val="24"/>
              </w:numPr>
              <w:tabs>
                <w:tab w:val="left" w:pos="469"/>
              </w:tabs>
              <w:spacing w:after="0" w:line="240" w:lineRule="auto"/>
              <w:ind w:left="357" w:hanging="357"/>
              <w:jc w:val="both"/>
              <w:rPr>
                <w:rFonts w:ascii="Times New Roman" w:hAnsi="Times New Roman"/>
                <w:i/>
                <w:color w:val="FF3399"/>
              </w:rPr>
            </w:pPr>
            <w:r w:rsidRPr="00B7329B">
              <w:rPr>
                <w:rFonts w:ascii="Times New Roman" w:hAnsi="Times New Roman"/>
                <w:i/>
                <w:color w:val="FF3399"/>
              </w:rPr>
              <w:t>to, vai plānots pieprasīt avansu projekta īstenošanai saskaņā ar Noteikumu 40.punkta nosacījumiem</w:t>
            </w:r>
            <w:r w:rsidR="003C0207" w:rsidRPr="00B7329B">
              <w:rPr>
                <w:rFonts w:ascii="Times New Roman" w:hAnsi="Times New Roman"/>
                <w:i/>
                <w:color w:val="FF3399"/>
              </w:rPr>
              <w:t>;</w:t>
            </w:r>
          </w:p>
          <w:p w14:paraId="00954E93" w14:textId="78ADCDC9" w:rsidR="00DD4885" w:rsidRPr="00ED5C5B" w:rsidRDefault="00A00AC6" w:rsidP="002906D3">
            <w:pPr>
              <w:pStyle w:val="ListParagraph"/>
              <w:numPr>
                <w:ilvl w:val="0"/>
                <w:numId w:val="24"/>
              </w:numPr>
              <w:tabs>
                <w:tab w:val="left" w:pos="469"/>
              </w:tabs>
              <w:spacing w:after="0" w:line="240" w:lineRule="auto"/>
              <w:ind w:left="357" w:hanging="357"/>
              <w:jc w:val="both"/>
              <w:rPr>
                <w:rFonts w:ascii="Times New Roman" w:hAnsi="Times New Roman"/>
                <w:i/>
                <w:color w:val="FF3399"/>
              </w:rPr>
            </w:pPr>
            <w:r w:rsidRPr="009C659F">
              <w:rPr>
                <w:rFonts w:ascii="Times New Roman" w:hAnsi="Times New Roman"/>
                <w:i/>
                <w:color w:val="FF3399"/>
              </w:rPr>
              <w:t xml:space="preserve">projekta ietvaros </w:t>
            </w:r>
            <w:r w:rsidR="00602321" w:rsidRPr="009C659F">
              <w:rPr>
                <w:rFonts w:ascii="Times New Roman" w:hAnsi="Times New Roman"/>
                <w:i/>
                <w:color w:val="FF3399"/>
              </w:rPr>
              <w:t xml:space="preserve">aprēķināto </w:t>
            </w:r>
            <w:r w:rsidR="001456C6" w:rsidRPr="009C659F">
              <w:rPr>
                <w:rFonts w:ascii="Times New Roman" w:hAnsi="Times New Roman"/>
                <w:i/>
                <w:color w:val="FF3399"/>
              </w:rPr>
              <w:t>pievienotās vērtības nodokļa</w:t>
            </w:r>
            <w:r w:rsidR="00602321" w:rsidRPr="009C659F">
              <w:rPr>
                <w:rFonts w:ascii="Times New Roman" w:hAnsi="Times New Roman"/>
                <w:i/>
                <w:color w:val="FF3399"/>
              </w:rPr>
              <w:t xml:space="preserve"> </w:t>
            </w:r>
            <w:r w:rsidR="001456C6" w:rsidRPr="009C659F">
              <w:rPr>
                <w:rFonts w:ascii="Times New Roman" w:hAnsi="Times New Roman"/>
                <w:i/>
                <w:color w:val="FF3399"/>
              </w:rPr>
              <w:t>(turpmāk – PVN</w:t>
            </w:r>
            <w:r w:rsidR="003A187C" w:rsidRPr="009C659F">
              <w:rPr>
                <w:rFonts w:ascii="Times New Roman" w:hAnsi="Times New Roman"/>
                <w:i/>
                <w:color w:val="FF3399"/>
              </w:rPr>
              <w:t>)</w:t>
            </w:r>
            <w:r w:rsidR="001456C6" w:rsidRPr="009C659F">
              <w:rPr>
                <w:rFonts w:ascii="Times New Roman" w:hAnsi="Times New Roman"/>
                <w:i/>
                <w:color w:val="FF3399"/>
              </w:rPr>
              <w:t xml:space="preserve"> </w:t>
            </w:r>
            <w:r w:rsidR="00602321" w:rsidRPr="009C659F">
              <w:rPr>
                <w:rFonts w:ascii="Times New Roman" w:hAnsi="Times New Roman"/>
                <w:i/>
                <w:color w:val="FF3399"/>
              </w:rPr>
              <w:t>izmaksu apjomu</w:t>
            </w:r>
            <w:r w:rsidR="00602321" w:rsidRPr="00DD2025">
              <w:rPr>
                <w:rFonts w:ascii="Times New Roman" w:hAnsi="Times New Roman"/>
                <w:i/>
                <w:color w:val="FF3399"/>
              </w:rPr>
              <w:t xml:space="preserve"> un </w:t>
            </w:r>
            <w:r w:rsidR="00C4725A" w:rsidRPr="00DD2025">
              <w:rPr>
                <w:rFonts w:ascii="Times New Roman" w:hAnsi="Times New Roman"/>
                <w:i/>
                <w:color w:val="FF3399"/>
              </w:rPr>
              <w:t>f</w:t>
            </w:r>
            <w:r w:rsidR="000A3690" w:rsidRPr="00DD2025">
              <w:rPr>
                <w:rFonts w:ascii="Times New Roman" w:hAnsi="Times New Roman"/>
                <w:i/>
                <w:color w:val="FF3399"/>
              </w:rPr>
              <w:t>inanšu avot</w:t>
            </w:r>
            <w:r w:rsidR="008E2EEE">
              <w:rPr>
                <w:rFonts w:ascii="Times New Roman" w:hAnsi="Times New Roman"/>
                <w:i/>
                <w:color w:val="FF3399"/>
              </w:rPr>
              <w:t>us</w:t>
            </w:r>
            <w:r w:rsidR="003C431B" w:rsidRPr="00DD2025">
              <w:rPr>
                <w:rFonts w:ascii="Times New Roman" w:hAnsi="Times New Roman"/>
                <w:i/>
                <w:color w:val="FF3399"/>
              </w:rPr>
              <w:t>*</w:t>
            </w:r>
            <w:r w:rsidR="000A3690" w:rsidRPr="00DD2025">
              <w:rPr>
                <w:rFonts w:ascii="Times New Roman" w:hAnsi="Times New Roman"/>
                <w:i/>
                <w:color w:val="FF3399"/>
              </w:rPr>
              <w:t xml:space="preserve">, </w:t>
            </w:r>
            <w:r w:rsidR="00D9128C" w:rsidRPr="00DD2025">
              <w:rPr>
                <w:rFonts w:ascii="Times New Roman" w:hAnsi="Times New Roman"/>
                <w:i/>
                <w:color w:val="FF3399"/>
              </w:rPr>
              <w:t xml:space="preserve">no kuriem tiks </w:t>
            </w:r>
            <w:r w:rsidR="00016F86" w:rsidRPr="00DD2025">
              <w:rPr>
                <w:rFonts w:ascii="Times New Roman" w:hAnsi="Times New Roman"/>
                <w:i/>
                <w:color w:val="FF3399"/>
              </w:rPr>
              <w:t xml:space="preserve">segtas </w:t>
            </w:r>
            <w:r w:rsidR="00374C09" w:rsidRPr="00DD2025">
              <w:rPr>
                <w:rFonts w:ascii="Times New Roman" w:hAnsi="Times New Roman"/>
                <w:i/>
                <w:color w:val="FF3399"/>
              </w:rPr>
              <w:t xml:space="preserve">PVN </w:t>
            </w:r>
            <w:r w:rsidR="00016F86" w:rsidRPr="00DD2025">
              <w:rPr>
                <w:rFonts w:ascii="Times New Roman" w:hAnsi="Times New Roman"/>
                <w:i/>
                <w:color w:val="FF3399"/>
              </w:rPr>
              <w:t>izmaksas.</w:t>
            </w:r>
            <w:r w:rsidR="00C4725A" w:rsidRPr="00DD2025">
              <w:rPr>
                <w:rFonts w:ascii="Times New Roman" w:hAnsi="Times New Roman"/>
                <w:i/>
                <w:color w:val="FF3399"/>
              </w:rPr>
              <w:t xml:space="preserve"> </w:t>
            </w:r>
            <w:r w:rsidR="007D0EC0" w:rsidRPr="00DD2025">
              <w:rPr>
                <w:rFonts w:ascii="Times New Roman" w:hAnsi="Times New Roman"/>
                <w:i/>
                <w:color w:val="FF3399"/>
              </w:rPr>
              <w:t xml:space="preserve">Vēršam uzmanību, ka </w:t>
            </w:r>
            <w:r w:rsidR="003B3F37" w:rsidRPr="00DD2025">
              <w:rPr>
                <w:rFonts w:ascii="Times New Roman" w:hAnsi="Times New Roman"/>
                <w:i/>
                <w:color w:val="FF3399"/>
              </w:rPr>
              <w:t>N</w:t>
            </w:r>
            <w:r w:rsidR="007D0EC0" w:rsidRPr="00DD2025">
              <w:rPr>
                <w:rFonts w:ascii="Times New Roman" w:hAnsi="Times New Roman"/>
                <w:i/>
                <w:color w:val="FF3399"/>
              </w:rPr>
              <w:t xml:space="preserve">oteikumu </w:t>
            </w:r>
            <w:r w:rsidR="00FD1E98" w:rsidRPr="00DD2025">
              <w:rPr>
                <w:rFonts w:ascii="Times New Roman" w:hAnsi="Times New Roman"/>
                <w:i/>
                <w:color w:val="FF3399"/>
              </w:rPr>
              <w:t>3</w:t>
            </w:r>
            <w:r w:rsidR="00156AB4" w:rsidRPr="00DD2025">
              <w:rPr>
                <w:rFonts w:ascii="Times New Roman" w:hAnsi="Times New Roman"/>
                <w:i/>
                <w:color w:val="FF3399"/>
              </w:rPr>
              <w:t>2</w:t>
            </w:r>
            <w:r w:rsidR="00FD1E98" w:rsidRPr="00DD2025">
              <w:rPr>
                <w:rFonts w:ascii="Times New Roman" w:hAnsi="Times New Roman"/>
                <w:i/>
                <w:color w:val="FF3399"/>
              </w:rPr>
              <w:t>.punkt</w:t>
            </w:r>
            <w:r w:rsidR="00C21075" w:rsidRPr="00DD2025">
              <w:rPr>
                <w:rFonts w:ascii="Times New Roman" w:hAnsi="Times New Roman"/>
                <w:i/>
                <w:color w:val="FF3399"/>
              </w:rPr>
              <w:t>s nosaka, ka PVN izmaksas</w:t>
            </w:r>
            <w:r w:rsidR="00FD1E98" w:rsidRPr="00DD2025">
              <w:rPr>
                <w:rFonts w:ascii="Times New Roman" w:hAnsi="Times New Roman"/>
                <w:i/>
                <w:color w:val="FF3399"/>
              </w:rPr>
              <w:t xml:space="preserve"> </w:t>
            </w:r>
            <w:r w:rsidR="00156AB4" w:rsidRPr="00DD2025">
              <w:rPr>
                <w:rFonts w:ascii="Times New Roman" w:hAnsi="Times New Roman"/>
                <w:i/>
                <w:color w:val="FF3399"/>
              </w:rPr>
              <w:t>nav attiecināms no Atveseļošanas fonda finansējuma</w:t>
            </w:r>
            <w:r w:rsidR="00B54A21">
              <w:rPr>
                <w:rFonts w:ascii="Times New Roman" w:hAnsi="Times New Roman"/>
                <w:i/>
                <w:color w:val="FF3399"/>
              </w:rPr>
              <w:t xml:space="preserve">, </w:t>
            </w:r>
            <w:r w:rsidR="00B54A21" w:rsidRPr="007F2D1C">
              <w:rPr>
                <w:rFonts w:ascii="Times New Roman" w:hAnsi="Times New Roman"/>
                <w:i/>
                <w:color w:val="FF3399"/>
              </w:rPr>
              <w:t>bet</w:t>
            </w:r>
            <w:r w:rsidR="00F910A6" w:rsidRPr="007F2D1C">
              <w:rPr>
                <w:rFonts w:ascii="Times New Roman" w:hAnsi="Times New Roman"/>
                <w:i/>
                <w:color w:val="FF3399"/>
              </w:rPr>
              <w:t xml:space="preserve"> ir iekļaujamas projektā – projekta iesnieguma 1.pielikumā “Finansēšanas plāns” ailē “Pašvaldības finansējums” vai “Cits publiskais finansējums” un projekta iesnieguma 2.pielikuma “Investīciju projekta budžeta kopsavilkums” kolonnā “t.sk.</w:t>
            </w:r>
            <w:r w:rsidR="005966CC" w:rsidRPr="007F2D1C">
              <w:rPr>
                <w:rFonts w:ascii="Times New Roman" w:hAnsi="Times New Roman"/>
                <w:i/>
                <w:color w:val="FF3399"/>
              </w:rPr>
              <w:t xml:space="preserve"> </w:t>
            </w:r>
            <w:r w:rsidR="00F910A6" w:rsidRPr="007F2D1C">
              <w:rPr>
                <w:rFonts w:ascii="Times New Roman" w:hAnsi="Times New Roman"/>
                <w:i/>
                <w:color w:val="FF3399"/>
              </w:rPr>
              <w:t>PVN”.</w:t>
            </w:r>
          </w:p>
          <w:p w14:paraId="008AEF34" w14:textId="77777777" w:rsidR="003C431B" w:rsidRDefault="003C431B" w:rsidP="003C431B">
            <w:pPr>
              <w:tabs>
                <w:tab w:val="left" w:pos="469"/>
              </w:tabs>
              <w:spacing w:after="0" w:line="240" w:lineRule="auto"/>
              <w:jc w:val="both"/>
              <w:rPr>
                <w:rFonts w:ascii="Times New Roman" w:hAnsi="Times New Roman"/>
                <w:i/>
                <w:color w:val="00B050"/>
              </w:rPr>
            </w:pPr>
          </w:p>
          <w:p w14:paraId="2376CBE1" w14:textId="667F782C" w:rsidR="002A4EB2" w:rsidRPr="007C0DB8" w:rsidRDefault="003C431B" w:rsidP="003C431B">
            <w:pPr>
              <w:tabs>
                <w:tab w:val="left" w:pos="469"/>
              </w:tabs>
              <w:spacing w:after="0" w:line="240" w:lineRule="auto"/>
              <w:jc w:val="both"/>
              <w:rPr>
                <w:rFonts w:ascii="Times New Roman" w:hAnsi="Times New Roman"/>
                <w:i/>
                <w:color w:val="00B050"/>
              </w:rPr>
            </w:pPr>
            <w:r w:rsidRPr="00004B3F">
              <w:rPr>
                <w:rFonts w:ascii="Times New Roman" w:hAnsi="Times New Roman"/>
                <w:i/>
                <w:color w:val="FF3399"/>
              </w:rPr>
              <w:t>*</w:t>
            </w:r>
            <w:r w:rsidR="00011588" w:rsidRPr="00004B3F">
              <w:rPr>
                <w:rFonts w:ascii="Times New Roman" w:hAnsi="Times New Roman"/>
                <w:i/>
                <w:color w:val="FF3399"/>
              </w:rPr>
              <w:t xml:space="preserve">Saskaņā ar </w:t>
            </w:r>
            <w:r w:rsidR="00AA4C46" w:rsidRPr="00004B3F">
              <w:rPr>
                <w:rFonts w:ascii="Times New Roman" w:hAnsi="Times New Roman"/>
                <w:i/>
                <w:color w:val="FF3399"/>
              </w:rPr>
              <w:t>N</w:t>
            </w:r>
            <w:r w:rsidR="00011588" w:rsidRPr="00004B3F">
              <w:rPr>
                <w:rFonts w:ascii="Times New Roman" w:hAnsi="Times New Roman"/>
                <w:i/>
                <w:color w:val="FF3399"/>
              </w:rPr>
              <w:t xml:space="preserve">oteikumu 33.punktu </w:t>
            </w:r>
            <w:r w:rsidR="00DA127E" w:rsidRPr="00004B3F">
              <w:rPr>
                <w:rFonts w:ascii="Times New Roman" w:hAnsi="Times New Roman"/>
                <w:i/>
                <w:color w:val="FF3399"/>
              </w:rPr>
              <w:t>PVN izmaksas sedzamas no finansējuma saņēmēja līdzekļiem vai aizņēmuma Valsts kasē atbilstoši normatīvajiem aktiem valsts budžeta un finanšu vadības jomā noteiktajiem nosacījumiem</w:t>
            </w:r>
            <w:r w:rsidR="00E54406" w:rsidRPr="00004B3F">
              <w:rPr>
                <w:rFonts w:ascii="Times New Roman" w:hAnsi="Times New Roman"/>
                <w:i/>
                <w:color w:val="FF3399"/>
              </w:rPr>
              <w:t>.</w:t>
            </w:r>
            <w:r w:rsidR="00B24675" w:rsidRPr="00004B3F">
              <w:rPr>
                <w:rFonts w:ascii="Times New Roman" w:hAnsi="Times New Roman"/>
                <w:i/>
                <w:color w:val="FF3399"/>
              </w:rPr>
              <w:t xml:space="preserve"> Ja ir plānots ņemt aizņēmumu Valsts kasē, norāda informāciju, ka gadījumā, ja Valsts kases aizņēmums netiks piešķirts projektā paredzētajā apjomā, finansējuma daļa, par kuru netiks saņemts Valsts kases aizdevums, tiks finansēta no pašvaldības budžeta līdzekļiem, tai skaitā, pamatojot līdzekļu pieejamību</w:t>
            </w:r>
            <w:r w:rsidR="00004B3F">
              <w:rPr>
                <w:rFonts w:ascii="Times New Roman" w:hAnsi="Times New Roman"/>
                <w:i/>
                <w:color w:val="FF3399"/>
              </w:rPr>
              <w:t>.</w:t>
            </w:r>
          </w:p>
        </w:tc>
      </w:tr>
      <w:tr w:rsidR="002A4EB2" w:rsidRPr="00167F67" w14:paraId="2376CBEF" w14:textId="77777777" w:rsidTr="0092584B">
        <w:tc>
          <w:tcPr>
            <w:tcW w:w="2515" w:type="dxa"/>
            <w:shd w:val="clear" w:color="auto" w:fill="auto"/>
          </w:tcPr>
          <w:p w14:paraId="2376CBE3" w14:textId="77777777" w:rsidR="002A4EB2" w:rsidRPr="00167F67" w:rsidRDefault="002A4EB2" w:rsidP="002A4EB2">
            <w:pPr>
              <w:spacing w:after="0" w:line="240" w:lineRule="auto"/>
              <w:rPr>
                <w:rFonts w:ascii="Times New Roman" w:hAnsi="Times New Roman"/>
                <w:highlight w:val="yellow"/>
              </w:rPr>
            </w:pPr>
            <w:r w:rsidRPr="00205903">
              <w:rPr>
                <w:rFonts w:ascii="Times New Roman" w:hAnsi="Times New Roman"/>
              </w:rPr>
              <w:t>Īstenošanas kapacitāte (&lt;5000 zīmes&gt;)</w:t>
            </w:r>
          </w:p>
        </w:tc>
        <w:tc>
          <w:tcPr>
            <w:tcW w:w="7266" w:type="dxa"/>
            <w:shd w:val="clear" w:color="auto" w:fill="auto"/>
          </w:tcPr>
          <w:p w14:paraId="72A2E36B" w14:textId="07DD4A04" w:rsidR="005D0632" w:rsidRPr="001F1906" w:rsidRDefault="00014FDA" w:rsidP="00BF3460">
            <w:pPr>
              <w:tabs>
                <w:tab w:val="left" w:pos="900"/>
              </w:tabs>
              <w:spacing w:after="120" w:line="240" w:lineRule="auto"/>
              <w:jc w:val="both"/>
              <w:rPr>
                <w:rFonts w:ascii="Times New Roman" w:hAnsi="Times New Roman"/>
                <w:i/>
                <w:color w:val="FF3399"/>
              </w:rPr>
            </w:pPr>
            <w:r w:rsidRPr="001F1906">
              <w:rPr>
                <w:rFonts w:ascii="Times New Roman" w:hAnsi="Times New Roman"/>
                <w:i/>
                <w:color w:val="FF3399"/>
              </w:rPr>
              <w:t xml:space="preserve">Norāda informāciju par projekta </w:t>
            </w:r>
            <w:r w:rsidR="006161DE" w:rsidRPr="001F1906">
              <w:rPr>
                <w:rFonts w:ascii="Times New Roman" w:hAnsi="Times New Roman"/>
                <w:i/>
                <w:color w:val="FF3399"/>
              </w:rPr>
              <w:t xml:space="preserve">gatavības </w:t>
            </w:r>
            <w:r w:rsidR="00E631C2">
              <w:rPr>
                <w:rFonts w:ascii="Times New Roman" w:hAnsi="Times New Roman"/>
                <w:i/>
                <w:color w:val="FF3399"/>
              </w:rPr>
              <w:t>statusu</w:t>
            </w:r>
            <w:r w:rsidR="007D62EB" w:rsidRPr="001F1906">
              <w:rPr>
                <w:rFonts w:ascii="Times New Roman" w:hAnsi="Times New Roman"/>
                <w:i/>
                <w:color w:val="FF3399"/>
              </w:rPr>
              <w:t xml:space="preserve">, informējot par </w:t>
            </w:r>
            <w:r w:rsidRPr="001F1906">
              <w:rPr>
                <w:rFonts w:ascii="Times New Roman" w:hAnsi="Times New Roman"/>
                <w:i/>
                <w:color w:val="FF3399"/>
              </w:rPr>
              <w:t>būvniecības darbību īstenošanas gatavību, t.sk. norāda informāciju par tehniskās dokumentācijas gatavību, iepirkumu gatavību būvniecības darbībām, u.c.</w:t>
            </w:r>
          </w:p>
          <w:p w14:paraId="7E6A2DC7" w14:textId="411B2B17" w:rsidR="00C16FE5" w:rsidRPr="00386134" w:rsidRDefault="00C16FE5" w:rsidP="00BF3460">
            <w:pPr>
              <w:tabs>
                <w:tab w:val="left" w:pos="900"/>
              </w:tabs>
              <w:spacing w:after="120" w:line="240" w:lineRule="auto"/>
              <w:jc w:val="both"/>
              <w:rPr>
                <w:rFonts w:ascii="Times New Roman" w:hAnsi="Times New Roman"/>
                <w:i/>
                <w:color w:val="FF3399"/>
              </w:rPr>
            </w:pPr>
            <w:r w:rsidRPr="00386134">
              <w:rPr>
                <w:rFonts w:ascii="Times New Roman" w:hAnsi="Times New Roman"/>
                <w:i/>
                <w:color w:val="FF3399"/>
              </w:rPr>
              <w:t xml:space="preserve">Norāda informāciju, kā </w:t>
            </w:r>
            <w:r w:rsidR="00386134" w:rsidRPr="008204FF">
              <w:rPr>
                <w:rFonts w:ascii="Times New Roman" w:hAnsi="Times New Roman"/>
                <w:i/>
                <w:color w:val="FF3399"/>
              </w:rPr>
              <w:t>investīcijas ietvaros</w:t>
            </w:r>
            <w:r w:rsidR="00386134" w:rsidRPr="00386134">
              <w:rPr>
                <w:rFonts w:ascii="Times New Roman" w:hAnsi="Times New Roman"/>
                <w:i/>
                <w:color w:val="FF3399"/>
              </w:rPr>
              <w:t xml:space="preserve"> </w:t>
            </w:r>
            <w:r w:rsidRPr="00386134">
              <w:rPr>
                <w:rFonts w:ascii="Times New Roman" w:hAnsi="Times New Roman"/>
                <w:i/>
                <w:color w:val="FF3399"/>
              </w:rPr>
              <w:t>finansējuma saņēmējs nodrošinās mar</w:t>
            </w:r>
            <w:r w:rsidR="00251681" w:rsidRPr="00386134">
              <w:rPr>
                <w:rFonts w:ascii="Times New Roman" w:hAnsi="Times New Roman"/>
                <w:i/>
                <w:color w:val="FF3399"/>
              </w:rPr>
              <w:t>šrutu savienojamību ar kaimiņu pašvaldību.</w:t>
            </w:r>
          </w:p>
          <w:p w14:paraId="2376CBEA" w14:textId="37A9DAE6" w:rsidR="002A4EB2" w:rsidRPr="00E26A6F" w:rsidRDefault="00223729" w:rsidP="00E26A6F">
            <w:pPr>
              <w:tabs>
                <w:tab w:val="left" w:pos="900"/>
              </w:tabs>
              <w:spacing w:after="120" w:line="240" w:lineRule="auto"/>
              <w:jc w:val="both"/>
              <w:rPr>
                <w:rFonts w:ascii="Times New Roman" w:hAnsi="Times New Roman"/>
                <w:i/>
                <w:color w:val="FF3399"/>
              </w:rPr>
            </w:pPr>
            <w:r w:rsidRPr="00E26A6F">
              <w:rPr>
                <w:rFonts w:ascii="Times New Roman" w:hAnsi="Times New Roman"/>
                <w:i/>
                <w:color w:val="FF3399"/>
              </w:rPr>
              <w:t xml:space="preserve">Norāda informāciju par </w:t>
            </w:r>
            <w:r w:rsidR="00A87D02" w:rsidRPr="00E26A6F">
              <w:rPr>
                <w:rFonts w:ascii="Times New Roman" w:hAnsi="Times New Roman"/>
                <w:i/>
                <w:color w:val="FF3399"/>
              </w:rPr>
              <w:t>finansējuma saņēmējam pieejamo infrastruktūru</w:t>
            </w:r>
            <w:r w:rsidR="006B4DFB" w:rsidRPr="00E26A6F">
              <w:rPr>
                <w:rFonts w:ascii="Times New Roman" w:hAnsi="Times New Roman"/>
                <w:i/>
                <w:color w:val="FF3399"/>
              </w:rPr>
              <w:t xml:space="preserve"> projekta īstenošanai. </w:t>
            </w:r>
            <w:r w:rsidR="00DF48A7" w:rsidRPr="00E26A6F">
              <w:rPr>
                <w:rFonts w:ascii="Times New Roman" w:hAnsi="Times New Roman"/>
                <w:i/>
                <w:color w:val="FF3399"/>
              </w:rPr>
              <w:t xml:space="preserve">Gadījumā, ja </w:t>
            </w:r>
            <w:r w:rsidR="001476D8" w:rsidRPr="00E26A6F">
              <w:rPr>
                <w:rFonts w:ascii="Times New Roman" w:hAnsi="Times New Roman"/>
                <w:i/>
                <w:color w:val="FF3399"/>
              </w:rPr>
              <w:t xml:space="preserve">nekustamie īpašumi, kuri nepieciešami projekta </w:t>
            </w:r>
            <w:r w:rsidR="00164941" w:rsidRPr="00E26A6F">
              <w:rPr>
                <w:rFonts w:ascii="Times New Roman" w:hAnsi="Times New Roman"/>
                <w:i/>
                <w:color w:val="FF3399"/>
              </w:rPr>
              <w:t>īstenošanai nav finansējuma īpašumā, finansējuma saņēmējs skaidro</w:t>
            </w:r>
            <w:r w:rsidR="00AE0332" w:rsidRPr="00E26A6F">
              <w:rPr>
                <w:rFonts w:ascii="Times New Roman" w:hAnsi="Times New Roman"/>
                <w:i/>
                <w:color w:val="FF3399"/>
              </w:rPr>
              <w:t>,</w:t>
            </w:r>
            <w:r w:rsidR="00BC7C4E" w:rsidRPr="00E26A6F">
              <w:rPr>
                <w:rFonts w:ascii="Times New Roman" w:hAnsi="Times New Roman"/>
                <w:i/>
                <w:color w:val="FF3399"/>
              </w:rPr>
              <w:t xml:space="preserve"> kā tiks nodrošināta atbilstība </w:t>
            </w:r>
            <w:r w:rsidR="00F332D9" w:rsidRPr="00E26A6F">
              <w:rPr>
                <w:rFonts w:ascii="Times New Roman" w:hAnsi="Times New Roman"/>
                <w:i/>
                <w:color w:val="FF3399"/>
              </w:rPr>
              <w:t>N</w:t>
            </w:r>
            <w:r w:rsidR="000417CB" w:rsidRPr="00E26A6F">
              <w:rPr>
                <w:rFonts w:ascii="Times New Roman" w:hAnsi="Times New Roman"/>
                <w:i/>
                <w:color w:val="FF3399"/>
              </w:rPr>
              <w:t xml:space="preserve">oteikumu </w:t>
            </w:r>
            <w:r w:rsidR="00A227F0" w:rsidRPr="00E26A6F">
              <w:rPr>
                <w:rFonts w:ascii="Times New Roman" w:hAnsi="Times New Roman"/>
                <w:i/>
                <w:color w:val="FF3399"/>
              </w:rPr>
              <w:t>37.9.apakšpunkt</w:t>
            </w:r>
            <w:r w:rsidR="00BC7C4E" w:rsidRPr="00E26A6F">
              <w:rPr>
                <w:rFonts w:ascii="Times New Roman" w:hAnsi="Times New Roman"/>
                <w:i/>
                <w:color w:val="FF3399"/>
              </w:rPr>
              <w:t>ā</w:t>
            </w:r>
            <w:r w:rsidR="00A227F0" w:rsidRPr="00E26A6F">
              <w:rPr>
                <w:rFonts w:ascii="Times New Roman" w:hAnsi="Times New Roman"/>
                <w:i/>
                <w:color w:val="FF3399"/>
              </w:rPr>
              <w:t xml:space="preserve"> noteikt</w:t>
            </w:r>
            <w:r w:rsidR="00AE0332" w:rsidRPr="00E26A6F">
              <w:rPr>
                <w:rFonts w:ascii="Times New Roman" w:hAnsi="Times New Roman"/>
                <w:i/>
                <w:color w:val="FF3399"/>
              </w:rPr>
              <w:t>ajam</w:t>
            </w:r>
            <w:r w:rsidR="00A227F0" w:rsidRPr="00E26A6F">
              <w:rPr>
                <w:rFonts w:ascii="Times New Roman" w:hAnsi="Times New Roman"/>
                <w:i/>
                <w:color w:val="FF3399"/>
              </w:rPr>
              <w:t xml:space="preserve"> nosacījum</w:t>
            </w:r>
            <w:r w:rsidR="00AE0332" w:rsidRPr="00E26A6F">
              <w:rPr>
                <w:rFonts w:ascii="Times New Roman" w:hAnsi="Times New Roman"/>
                <w:i/>
                <w:color w:val="FF3399"/>
              </w:rPr>
              <w:t>am</w:t>
            </w:r>
            <w:r w:rsidR="007727EE" w:rsidRPr="00E26A6F">
              <w:rPr>
                <w:rFonts w:ascii="Times New Roman" w:hAnsi="Times New Roman"/>
                <w:i/>
                <w:color w:val="FF3399"/>
              </w:rPr>
              <w:t xml:space="preserve"> -</w:t>
            </w:r>
            <w:r w:rsidR="00A227F0" w:rsidRPr="00E26A6F">
              <w:rPr>
                <w:rFonts w:ascii="Times New Roman" w:hAnsi="Times New Roman"/>
                <w:i/>
                <w:color w:val="FF3399"/>
              </w:rPr>
              <w:t xml:space="preserve"> </w:t>
            </w:r>
            <w:r w:rsidR="00BF055E" w:rsidRPr="00E26A6F">
              <w:rPr>
                <w:rFonts w:ascii="Times New Roman" w:hAnsi="Times New Roman"/>
                <w:i/>
                <w:color w:val="FF3399"/>
              </w:rPr>
              <w:t>finansējuma saņēmējs nodrošina, ka projekta īstenošanas laikā nekustamie īpašumi, kuri nepieciešami projekta īstenošanai, ir finansējuma saņēmēja īpašumā vai arī būvniecība tiek veikta uz lietošanas, valdījuma vai uz zemesgrāmatā ierakstītas lietu tiesības pamata, saskaņojot būvniecības ieceri ar projekta īstenošanai nepieciešamo nekustamo īpašumu īpašniekiem atbilstoši normatīvo aktu nosacījumiem</w:t>
            </w:r>
            <w:r w:rsidR="00E26A6F">
              <w:rPr>
                <w:rFonts w:ascii="Times New Roman" w:hAnsi="Times New Roman"/>
                <w:i/>
                <w:color w:val="FF3399"/>
              </w:rPr>
              <w:t>.</w:t>
            </w:r>
          </w:p>
          <w:p w14:paraId="6DC3FE43" w14:textId="5E4D824A" w:rsidR="00EA455F" w:rsidRPr="00766B0A" w:rsidRDefault="00995AB0" w:rsidP="00F75F05">
            <w:pPr>
              <w:tabs>
                <w:tab w:val="left" w:pos="0"/>
              </w:tabs>
              <w:spacing w:after="0" w:line="240" w:lineRule="auto"/>
              <w:jc w:val="both"/>
              <w:rPr>
                <w:rFonts w:ascii="Times New Roman" w:hAnsi="Times New Roman"/>
                <w:i/>
                <w:color w:val="FF3399"/>
              </w:rPr>
            </w:pPr>
            <w:r w:rsidRPr="00766B0A">
              <w:rPr>
                <w:rFonts w:ascii="Times New Roman" w:hAnsi="Times New Roman"/>
                <w:i/>
                <w:color w:val="FF3399"/>
              </w:rPr>
              <w:t xml:space="preserve">Ņemot vērā </w:t>
            </w:r>
            <w:r w:rsidR="003642BD">
              <w:rPr>
                <w:rFonts w:ascii="Times New Roman" w:hAnsi="Times New Roman"/>
                <w:i/>
                <w:color w:val="FF3399"/>
              </w:rPr>
              <w:t>N</w:t>
            </w:r>
            <w:r w:rsidRPr="00766B0A">
              <w:rPr>
                <w:rFonts w:ascii="Times New Roman" w:hAnsi="Times New Roman"/>
                <w:i/>
                <w:color w:val="FF3399"/>
              </w:rPr>
              <w:t xml:space="preserve">oteikumu </w:t>
            </w:r>
            <w:r w:rsidR="00E02E3D" w:rsidRPr="00766B0A">
              <w:rPr>
                <w:rFonts w:ascii="Times New Roman" w:hAnsi="Times New Roman"/>
                <w:i/>
                <w:color w:val="FF3399"/>
              </w:rPr>
              <w:t xml:space="preserve">37.6.apakšpunktā noteikto prasību par </w:t>
            </w:r>
            <w:r w:rsidR="000B4C78" w:rsidRPr="00766B0A">
              <w:rPr>
                <w:rFonts w:ascii="Times New Roman" w:hAnsi="Times New Roman"/>
                <w:i/>
                <w:color w:val="FF3399"/>
              </w:rPr>
              <w:t>informācijas un publicitātes pasākum</w:t>
            </w:r>
            <w:r w:rsidR="00BC1F9F" w:rsidRPr="00766B0A">
              <w:rPr>
                <w:rFonts w:ascii="Times New Roman" w:hAnsi="Times New Roman"/>
                <w:i/>
                <w:color w:val="FF3399"/>
              </w:rPr>
              <w:t>u no</w:t>
            </w:r>
            <w:r w:rsidR="00F75F05" w:rsidRPr="00766B0A">
              <w:rPr>
                <w:rFonts w:ascii="Times New Roman" w:hAnsi="Times New Roman"/>
                <w:i/>
                <w:color w:val="FF3399"/>
              </w:rPr>
              <w:t>drošināšanu, finansējuma saņēmējs norāda, k</w:t>
            </w:r>
            <w:r w:rsidR="00301588" w:rsidRPr="00766B0A">
              <w:rPr>
                <w:rFonts w:ascii="Times New Roman" w:hAnsi="Times New Roman"/>
                <w:i/>
                <w:color w:val="FF3399"/>
              </w:rPr>
              <w:t xml:space="preserve">ādus pasākumus </w:t>
            </w:r>
            <w:r w:rsidR="004F19A3" w:rsidRPr="00766B0A">
              <w:rPr>
                <w:rFonts w:ascii="Times New Roman" w:hAnsi="Times New Roman"/>
                <w:i/>
                <w:color w:val="FF3399"/>
              </w:rPr>
              <w:t>ir plānots nodrošināt, ievērojot Eiropas Savienības fondu 2021.–2027. gada plānošanas perioda un Atveseļošanas fonda komunikācijas un dizaina vadlīnijas</w:t>
            </w:r>
            <w:r w:rsidR="003158AC">
              <w:rPr>
                <w:rFonts w:ascii="Times New Roman" w:hAnsi="Times New Roman"/>
                <w:i/>
                <w:color w:val="FF3399"/>
              </w:rPr>
              <w:t>:</w:t>
            </w:r>
          </w:p>
          <w:p w14:paraId="2376CBEE" w14:textId="7504ABB3" w:rsidR="009E5092" w:rsidRPr="00F36A99" w:rsidRDefault="00000000" w:rsidP="00F36A99">
            <w:pPr>
              <w:tabs>
                <w:tab w:val="left" w:pos="0"/>
              </w:tabs>
              <w:spacing w:after="120" w:line="240" w:lineRule="auto"/>
              <w:jc w:val="both"/>
              <w:rPr>
                <w:rFonts w:ascii="Times New Roman" w:hAnsi="Times New Roman"/>
                <w:i/>
                <w:color w:val="0000FF"/>
              </w:rPr>
            </w:pPr>
            <w:hyperlink r:id="rId14" w:history="1">
              <w:r w:rsidR="00766B0A" w:rsidRPr="000B0A56">
                <w:rPr>
                  <w:rStyle w:val="Hyperlink"/>
                  <w:rFonts w:ascii="Times New Roman" w:hAnsi="Times New Roman"/>
                  <w:i/>
                </w:rPr>
                <w:t>https://www.esfondi.lv/upload/Vadlinijas/esfondu_af_kom_vadlinijas.pdf</w:t>
              </w:r>
            </w:hyperlink>
            <w:r w:rsidR="00766B0A">
              <w:rPr>
                <w:rFonts w:ascii="Times New Roman" w:hAnsi="Times New Roman"/>
                <w:i/>
                <w:color w:val="0000FF"/>
              </w:rPr>
              <w:t xml:space="preserve"> </w:t>
            </w:r>
          </w:p>
        </w:tc>
      </w:tr>
    </w:tbl>
    <w:p w14:paraId="2376CBF0" w14:textId="77777777" w:rsidR="0095093C" w:rsidRPr="00167F67" w:rsidRDefault="0095093C" w:rsidP="003C5410">
      <w:pPr>
        <w:rPr>
          <w:rFonts w:ascii="Times New Roman" w:hAnsi="Times New Roman"/>
          <w:highlight w:val="yellow"/>
        </w:rPr>
        <w:sectPr w:rsidR="0095093C" w:rsidRPr="00167F67" w:rsidSect="005B1EBA">
          <w:pgSz w:w="11906" w:h="16838"/>
          <w:pgMar w:top="851" w:right="1133" w:bottom="1276" w:left="1797" w:header="709" w:footer="709"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929"/>
        <w:gridCol w:w="992"/>
        <w:gridCol w:w="2693"/>
        <w:gridCol w:w="2835"/>
        <w:gridCol w:w="1134"/>
        <w:gridCol w:w="1985"/>
        <w:gridCol w:w="1134"/>
        <w:gridCol w:w="1134"/>
      </w:tblGrid>
      <w:tr w:rsidR="0095093C" w:rsidRPr="00167F67" w14:paraId="2376CBF2" w14:textId="77777777" w:rsidTr="007C54C5">
        <w:trPr>
          <w:trHeight w:val="514"/>
        </w:trPr>
        <w:tc>
          <w:tcPr>
            <w:tcW w:w="14596" w:type="dxa"/>
            <w:gridSpan w:val="9"/>
            <w:shd w:val="clear" w:color="auto" w:fill="auto"/>
            <w:vAlign w:val="center"/>
          </w:tcPr>
          <w:p w14:paraId="2376CBF1" w14:textId="77777777" w:rsidR="0095093C" w:rsidRPr="004B26D4" w:rsidRDefault="0095093C" w:rsidP="00B14A7E">
            <w:pPr>
              <w:pStyle w:val="Heading2"/>
              <w:rPr>
                <w:rFonts w:ascii="Times New Roman" w:hAnsi="Times New Roman"/>
                <w:b/>
                <w:color w:val="auto"/>
                <w:sz w:val="22"/>
                <w:szCs w:val="22"/>
                <w:lang w:val="lv-LV" w:eastAsia="en-US"/>
              </w:rPr>
            </w:pPr>
            <w:bookmarkStart w:id="14" w:name="_Toc118807425"/>
            <w:r w:rsidRPr="004B26D4">
              <w:rPr>
                <w:rFonts w:ascii="Times New Roman" w:hAnsi="Times New Roman"/>
                <w:b/>
                <w:color w:val="auto"/>
                <w:sz w:val="22"/>
                <w:szCs w:val="22"/>
                <w:lang w:val="lv-LV" w:eastAsia="en-US"/>
              </w:rPr>
              <w:lastRenderedPageBreak/>
              <w:t>2.2. Investīciju projekta saturiskā saistība ar citiem iesniegtajiem/ īstenotajiem/ īstenošanā esošiem projektiem</w:t>
            </w:r>
            <w:bookmarkEnd w:id="14"/>
          </w:p>
        </w:tc>
      </w:tr>
      <w:tr w:rsidR="0095093C" w:rsidRPr="00167F67" w14:paraId="2376CBFC" w14:textId="77777777" w:rsidTr="007C54C5">
        <w:trPr>
          <w:trHeight w:val="692"/>
        </w:trPr>
        <w:tc>
          <w:tcPr>
            <w:tcW w:w="760" w:type="dxa"/>
            <w:vMerge w:val="restart"/>
            <w:shd w:val="clear" w:color="auto" w:fill="auto"/>
            <w:vAlign w:val="center"/>
          </w:tcPr>
          <w:p w14:paraId="2376CBF3"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N.p.k.</w:t>
            </w:r>
          </w:p>
        </w:tc>
        <w:tc>
          <w:tcPr>
            <w:tcW w:w="1929" w:type="dxa"/>
            <w:vMerge w:val="restart"/>
            <w:shd w:val="clear" w:color="auto" w:fill="auto"/>
            <w:vAlign w:val="center"/>
          </w:tcPr>
          <w:p w14:paraId="2376CBF4"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nosaukums</w:t>
            </w:r>
          </w:p>
        </w:tc>
        <w:tc>
          <w:tcPr>
            <w:tcW w:w="992" w:type="dxa"/>
            <w:vMerge w:val="restart"/>
            <w:shd w:val="clear" w:color="auto" w:fill="auto"/>
            <w:vAlign w:val="center"/>
          </w:tcPr>
          <w:p w14:paraId="2376CBF5"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numurs</w:t>
            </w:r>
          </w:p>
        </w:tc>
        <w:tc>
          <w:tcPr>
            <w:tcW w:w="2693" w:type="dxa"/>
            <w:vMerge w:val="restart"/>
            <w:shd w:val="clear" w:color="auto" w:fill="auto"/>
            <w:vAlign w:val="center"/>
          </w:tcPr>
          <w:p w14:paraId="2376CBF6"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kopsavilkums, galvenās darbības</w:t>
            </w:r>
          </w:p>
        </w:tc>
        <w:tc>
          <w:tcPr>
            <w:tcW w:w="2835" w:type="dxa"/>
            <w:vMerge w:val="restart"/>
            <w:shd w:val="clear" w:color="auto" w:fill="auto"/>
            <w:vAlign w:val="center"/>
          </w:tcPr>
          <w:p w14:paraId="2376CBF7"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Papildinātības/demarkācijas apraksts</w:t>
            </w:r>
          </w:p>
        </w:tc>
        <w:tc>
          <w:tcPr>
            <w:tcW w:w="1134" w:type="dxa"/>
            <w:vMerge w:val="restart"/>
            <w:shd w:val="clear" w:color="auto" w:fill="auto"/>
            <w:vAlign w:val="center"/>
          </w:tcPr>
          <w:p w14:paraId="2376CBF8"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kopējās izmaksas</w:t>
            </w:r>
          </w:p>
          <w:p w14:paraId="2376CBF9" w14:textId="77777777" w:rsidR="0095093C" w:rsidRPr="00C77023" w:rsidRDefault="0095093C" w:rsidP="0095093C">
            <w:pPr>
              <w:spacing w:after="0" w:line="240" w:lineRule="auto"/>
              <w:jc w:val="center"/>
              <w:rPr>
                <w:rFonts w:ascii="Times New Roman" w:hAnsi="Times New Roman"/>
                <w:i/>
              </w:rPr>
            </w:pPr>
            <w:r w:rsidRPr="00C77023">
              <w:rPr>
                <w:rFonts w:ascii="Times New Roman" w:hAnsi="Times New Roman"/>
                <w:i/>
              </w:rPr>
              <w:t>(euro)</w:t>
            </w:r>
          </w:p>
        </w:tc>
        <w:tc>
          <w:tcPr>
            <w:tcW w:w="1985" w:type="dxa"/>
            <w:vMerge w:val="restart"/>
            <w:shd w:val="clear" w:color="auto" w:fill="auto"/>
            <w:vAlign w:val="center"/>
          </w:tcPr>
          <w:p w14:paraId="2376CBFA"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Finansējuma avots un veids (valsts/ pašvaldību budžets, ES fondi, cits)</w:t>
            </w:r>
          </w:p>
        </w:tc>
        <w:tc>
          <w:tcPr>
            <w:tcW w:w="2268" w:type="dxa"/>
            <w:gridSpan w:val="2"/>
            <w:shd w:val="clear" w:color="auto" w:fill="auto"/>
            <w:vAlign w:val="center"/>
          </w:tcPr>
          <w:p w14:paraId="2376CBFB"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īstenošanas laiks (mm/gggg)</w:t>
            </w:r>
          </w:p>
        </w:tc>
      </w:tr>
      <w:tr w:rsidR="0095093C" w:rsidRPr="00167F67" w14:paraId="2376CC06" w14:textId="77777777" w:rsidTr="007C54C5">
        <w:trPr>
          <w:trHeight w:val="599"/>
        </w:trPr>
        <w:tc>
          <w:tcPr>
            <w:tcW w:w="760" w:type="dxa"/>
            <w:vMerge/>
            <w:shd w:val="clear" w:color="auto" w:fill="auto"/>
          </w:tcPr>
          <w:p w14:paraId="2376CBFD" w14:textId="77777777" w:rsidR="0095093C" w:rsidRPr="00C77023" w:rsidRDefault="0095093C" w:rsidP="0095093C">
            <w:pPr>
              <w:spacing w:after="0" w:line="240" w:lineRule="auto"/>
              <w:rPr>
                <w:rFonts w:ascii="Times New Roman" w:hAnsi="Times New Roman"/>
              </w:rPr>
            </w:pPr>
          </w:p>
        </w:tc>
        <w:tc>
          <w:tcPr>
            <w:tcW w:w="1929" w:type="dxa"/>
            <w:vMerge/>
            <w:shd w:val="clear" w:color="auto" w:fill="auto"/>
          </w:tcPr>
          <w:p w14:paraId="2376CBFE" w14:textId="77777777" w:rsidR="0095093C" w:rsidRPr="00C77023" w:rsidRDefault="0095093C" w:rsidP="0095093C">
            <w:pPr>
              <w:spacing w:after="0" w:line="240" w:lineRule="auto"/>
              <w:rPr>
                <w:rFonts w:ascii="Times New Roman" w:hAnsi="Times New Roman"/>
              </w:rPr>
            </w:pPr>
          </w:p>
        </w:tc>
        <w:tc>
          <w:tcPr>
            <w:tcW w:w="992" w:type="dxa"/>
            <w:vMerge/>
            <w:shd w:val="clear" w:color="auto" w:fill="auto"/>
          </w:tcPr>
          <w:p w14:paraId="2376CBFF" w14:textId="77777777" w:rsidR="0095093C" w:rsidRPr="00C77023" w:rsidRDefault="0095093C" w:rsidP="0095093C">
            <w:pPr>
              <w:spacing w:after="0" w:line="240" w:lineRule="auto"/>
              <w:rPr>
                <w:rFonts w:ascii="Times New Roman" w:hAnsi="Times New Roman"/>
              </w:rPr>
            </w:pPr>
          </w:p>
        </w:tc>
        <w:tc>
          <w:tcPr>
            <w:tcW w:w="2693" w:type="dxa"/>
            <w:vMerge/>
            <w:shd w:val="clear" w:color="auto" w:fill="auto"/>
          </w:tcPr>
          <w:p w14:paraId="2376CC00" w14:textId="77777777" w:rsidR="0095093C" w:rsidRPr="00C77023" w:rsidRDefault="0095093C" w:rsidP="0095093C">
            <w:pPr>
              <w:spacing w:after="0" w:line="240" w:lineRule="auto"/>
              <w:rPr>
                <w:rFonts w:ascii="Times New Roman" w:hAnsi="Times New Roman"/>
              </w:rPr>
            </w:pPr>
          </w:p>
        </w:tc>
        <w:tc>
          <w:tcPr>
            <w:tcW w:w="2835" w:type="dxa"/>
            <w:vMerge/>
            <w:shd w:val="clear" w:color="auto" w:fill="auto"/>
          </w:tcPr>
          <w:p w14:paraId="2376CC01" w14:textId="77777777" w:rsidR="0095093C" w:rsidRPr="00C77023" w:rsidRDefault="0095093C" w:rsidP="0095093C">
            <w:pPr>
              <w:spacing w:after="0" w:line="240" w:lineRule="auto"/>
              <w:rPr>
                <w:rFonts w:ascii="Times New Roman" w:hAnsi="Times New Roman"/>
              </w:rPr>
            </w:pPr>
          </w:p>
        </w:tc>
        <w:tc>
          <w:tcPr>
            <w:tcW w:w="1134" w:type="dxa"/>
            <w:vMerge/>
            <w:shd w:val="clear" w:color="auto" w:fill="auto"/>
          </w:tcPr>
          <w:p w14:paraId="2376CC02" w14:textId="77777777" w:rsidR="0095093C" w:rsidRPr="00C77023" w:rsidRDefault="0095093C" w:rsidP="0095093C">
            <w:pPr>
              <w:spacing w:after="0" w:line="240" w:lineRule="auto"/>
              <w:rPr>
                <w:rFonts w:ascii="Times New Roman" w:hAnsi="Times New Roman"/>
              </w:rPr>
            </w:pPr>
          </w:p>
        </w:tc>
        <w:tc>
          <w:tcPr>
            <w:tcW w:w="1985" w:type="dxa"/>
            <w:vMerge/>
            <w:shd w:val="clear" w:color="auto" w:fill="auto"/>
          </w:tcPr>
          <w:p w14:paraId="2376CC03" w14:textId="77777777" w:rsidR="0095093C" w:rsidRPr="00C77023" w:rsidRDefault="0095093C" w:rsidP="0095093C">
            <w:pPr>
              <w:spacing w:after="0" w:line="240" w:lineRule="auto"/>
              <w:rPr>
                <w:rFonts w:ascii="Times New Roman" w:hAnsi="Times New Roman"/>
              </w:rPr>
            </w:pPr>
          </w:p>
        </w:tc>
        <w:tc>
          <w:tcPr>
            <w:tcW w:w="1134" w:type="dxa"/>
            <w:shd w:val="clear" w:color="auto" w:fill="auto"/>
            <w:vAlign w:val="center"/>
          </w:tcPr>
          <w:p w14:paraId="2376CC04" w14:textId="77777777" w:rsidR="0095093C" w:rsidRPr="00C77023" w:rsidRDefault="0095093C" w:rsidP="0095093C">
            <w:pPr>
              <w:spacing w:after="0" w:line="240" w:lineRule="auto"/>
              <w:jc w:val="center"/>
              <w:rPr>
                <w:rFonts w:ascii="Times New Roman" w:hAnsi="Times New Roman"/>
                <w:sz w:val="20"/>
                <w:szCs w:val="20"/>
              </w:rPr>
            </w:pPr>
            <w:r w:rsidRPr="00C77023">
              <w:rPr>
                <w:rFonts w:ascii="Times New Roman" w:hAnsi="Times New Roman"/>
                <w:sz w:val="20"/>
                <w:szCs w:val="20"/>
              </w:rPr>
              <w:t>Projekta uzsākšana</w:t>
            </w:r>
          </w:p>
        </w:tc>
        <w:tc>
          <w:tcPr>
            <w:tcW w:w="1134" w:type="dxa"/>
            <w:shd w:val="clear" w:color="auto" w:fill="auto"/>
            <w:vAlign w:val="center"/>
          </w:tcPr>
          <w:p w14:paraId="2376CC05" w14:textId="77777777" w:rsidR="0095093C" w:rsidRPr="00C77023" w:rsidRDefault="0095093C" w:rsidP="0095093C">
            <w:pPr>
              <w:spacing w:after="0" w:line="240" w:lineRule="auto"/>
              <w:jc w:val="center"/>
              <w:rPr>
                <w:rFonts w:ascii="Times New Roman" w:hAnsi="Times New Roman"/>
                <w:sz w:val="20"/>
                <w:szCs w:val="20"/>
              </w:rPr>
            </w:pPr>
            <w:r w:rsidRPr="00C77023">
              <w:rPr>
                <w:rFonts w:ascii="Times New Roman" w:hAnsi="Times New Roman"/>
                <w:sz w:val="20"/>
                <w:szCs w:val="20"/>
              </w:rPr>
              <w:t>Projekta pabeigšana</w:t>
            </w:r>
          </w:p>
        </w:tc>
      </w:tr>
      <w:tr w:rsidR="0095093C" w:rsidRPr="00167F67" w14:paraId="2376CC10" w14:textId="77777777" w:rsidTr="007C54C5">
        <w:tc>
          <w:tcPr>
            <w:tcW w:w="760" w:type="dxa"/>
            <w:shd w:val="clear" w:color="auto" w:fill="auto"/>
          </w:tcPr>
          <w:p w14:paraId="2376CC07" w14:textId="77777777" w:rsidR="0095093C" w:rsidRPr="00C77023" w:rsidRDefault="0095093C" w:rsidP="0095093C">
            <w:pPr>
              <w:spacing w:after="0" w:line="240" w:lineRule="auto"/>
              <w:rPr>
                <w:rFonts w:ascii="Times New Roman" w:hAnsi="Times New Roman"/>
              </w:rPr>
            </w:pPr>
            <w:r w:rsidRPr="00C77023">
              <w:rPr>
                <w:rFonts w:ascii="Times New Roman" w:hAnsi="Times New Roman"/>
              </w:rPr>
              <w:t>1.</w:t>
            </w:r>
          </w:p>
        </w:tc>
        <w:tc>
          <w:tcPr>
            <w:tcW w:w="1929" w:type="dxa"/>
            <w:shd w:val="clear" w:color="auto" w:fill="auto"/>
          </w:tcPr>
          <w:p w14:paraId="2376CC08" w14:textId="77777777" w:rsidR="0095093C" w:rsidRPr="00C77023" w:rsidRDefault="0095093C" w:rsidP="0095093C">
            <w:pPr>
              <w:spacing w:after="0" w:line="240" w:lineRule="auto"/>
              <w:rPr>
                <w:rFonts w:ascii="Times New Roman" w:hAnsi="Times New Roman"/>
              </w:rPr>
            </w:pPr>
          </w:p>
        </w:tc>
        <w:tc>
          <w:tcPr>
            <w:tcW w:w="992" w:type="dxa"/>
            <w:shd w:val="clear" w:color="auto" w:fill="auto"/>
          </w:tcPr>
          <w:p w14:paraId="2376CC09" w14:textId="77777777" w:rsidR="0095093C" w:rsidRPr="00C77023" w:rsidRDefault="0095093C" w:rsidP="0095093C">
            <w:pPr>
              <w:spacing w:after="0" w:line="240" w:lineRule="auto"/>
              <w:rPr>
                <w:rFonts w:ascii="Times New Roman" w:hAnsi="Times New Roman"/>
              </w:rPr>
            </w:pPr>
          </w:p>
        </w:tc>
        <w:tc>
          <w:tcPr>
            <w:tcW w:w="2693" w:type="dxa"/>
            <w:shd w:val="clear" w:color="auto" w:fill="auto"/>
          </w:tcPr>
          <w:p w14:paraId="2376CC0A" w14:textId="77777777" w:rsidR="0095093C" w:rsidRPr="00C77023" w:rsidRDefault="0095093C" w:rsidP="0095093C">
            <w:pPr>
              <w:spacing w:after="0" w:line="240" w:lineRule="auto"/>
              <w:rPr>
                <w:rFonts w:ascii="Times New Roman" w:hAnsi="Times New Roman"/>
              </w:rPr>
            </w:pPr>
          </w:p>
        </w:tc>
        <w:tc>
          <w:tcPr>
            <w:tcW w:w="2835" w:type="dxa"/>
            <w:shd w:val="clear" w:color="auto" w:fill="auto"/>
          </w:tcPr>
          <w:p w14:paraId="2376CC0B" w14:textId="77777777" w:rsidR="0095093C" w:rsidRPr="00C77023" w:rsidRDefault="0095093C" w:rsidP="0095093C">
            <w:pPr>
              <w:spacing w:after="0" w:line="240" w:lineRule="auto"/>
              <w:rPr>
                <w:rFonts w:ascii="Times New Roman" w:hAnsi="Times New Roman"/>
              </w:rPr>
            </w:pPr>
          </w:p>
        </w:tc>
        <w:tc>
          <w:tcPr>
            <w:tcW w:w="1134" w:type="dxa"/>
            <w:shd w:val="clear" w:color="auto" w:fill="auto"/>
          </w:tcPr>
          <w:p w14:paraId="2376CC0C" w14:textId="77777777" w:rsidR="0095093C" w:rsidRPr="00C77023" w:rsidRDefault="0095093C" w:rsidP="0095093C">
            <w:pPr>
              <w:spacing w:after="0" w:line="240" w:lineRule="auto"/>
              <w:rPr>
                <w:rFonts w:ascii="Times New Roman" w:hAnsi="Times New Roman"/>
              </w:rPr>
            </w:pPr>
          </w:p>
        </w:tc>
        <w:tc>
          <w:tcPr>
            <w:tcW w:w="1985" w:type="dxa"/>
            <w:shd w:val="clear" w:color="auto" w:fill="auto"/>
          </w:tcPr>
          <w:p w14:paraId="2376CC0D" w14:textId="77777777" w:rsidR="0095093C" w:rsidRPr="00C77023" w:rsidRDefault="0095093C" w:rsidP="0095093C">
            <w:pPr>
              <w:spacing w:after="0" w:line="240" w:lineRule="auto"/>
              <w:rPr>
                <w:rFonts w:ascii="Times New Roman" w:hAnsi="Times New Roman"/>
              </w:rPr>
            </w:pPr>
          </w:p>
        </w:tc>
        <w:tc>
          <w:tcPr>
            <w:tcW w:w="1134" w:type="dxa"/>
            <w:shd w:val="clear" w:color="auto" w:fill="auto"/>
          </w:tcPr>
          <w:p w14:paraId="2376CC0E" w14:textId="77777777" w:rsidR="0095093C" w:rsidRPr="00C77023" w:rsidRDefault="0095093C" w:rsidP="0095093C">
            <w:pPr>
              <w:spacing w:after="0" w:line="240" w:lineRule="auto"/>
              <w:rPr>
                <w:rFonts w:ascii="Times New Roman" w:hAnsi="Times New Roman"/>
              </w:rPr>
            </w:pPr>
          </w:p>
        </w:tc>
        <w:tc>
          <w:tcPr>
            <w:tcW w:w="1134" w:type="dxa"/>
            <w:shd w:val="clear" w:color="auto" w:fill="auto"/>
          </w:tcPr>
          <w:p w14:paraId="2376CC0F" w14:textId="77777777" w:rsidR="0095093C" w:rsidRPr="00C77023" w:rsidRDefault="0095093C" w:rsidP="0095093C">
            <w:pPr>
              <w:spacing w:after="0" w:line="240" w:lineRule="auto"/>
              <w:rPr>
                <w:rFonts w:ascii="Times New Roman" w:hAnsi="Times New Roman"/>
              </w:rPr>
            </w:pPr>
          </w:p>
        </w:tc>
      </w:tr>
      <w:tr w:rsidR="0095093C" w:rsidRPr="00167F67" w14:paraId="2376CC1A" w14:textId="77777777" w:rsidTr="007C54C5">
        <w:tc>
          <w:tcPr>
            <w:tcW w:w="760" w:type="dxa"/>
            <w:shd w:val="clear" w:color="auto" w:fill="auto"/>
          </w:tcPr>
          <w:p w14:paraId="2376CC11" w14:textId="77777777" w:rsidR="0095093C" w:rsidRPr="00C77023" w:rsidRDefault="0095093C" w:rsidP="0095093C">
            <w:pPr>
              <w:spacing w:after="0" w:line="240" w:lineRule="auto"/>
              <w:rPr>
                <w:rFonts w:ascii="Times New Roman" w:hAnsi="Times New Roman"/>
              </w:rPr>
            </w:pPr>
            <w:r w:rsidRPr="00C77023">
              <w:rPr>
                <w:rFonts w:ascii="Times New Roman" w:hAnsi="Times New Roman"/>
              </w:rPr>
              <w:t>2.</w:t>
            </w:r>
          </w:p>
        </w:tc>
        <w:tc>
          <w:tcPr>
            <w:tcW w:w="1929" w:type="dxa"/>
            <w:shd w:val="clear" w:color="auto" w:fill="auto"/>
          </w:tcPr>
          <w:p w14:paraId="2376CC12" w14:textId="77777777" w:rsidR="0095093C" w:rsidRPr="00167F67" w:rsidRDefault="0095093C" w:rsidP="0095093C">
            <w:pPr>
              <w:spacing w:after="0" w:line="240" w:lineRule="auto"/>
              <w:rPr>
                <w:rFonts w:ascii="Times New Roman" w:hAnsi="Times New Roman"/>
                <w:highlight w:val="yellow"/>
              </w:rPr>
            </w:pPr>
          </w:p>
        </w:tc>
        <w:tc>
          <w:tcPr>
            <w:tcW w:w="992" w:type="dxa"/>
            <w:shd w:val="clear" w:color="auto" w:fill="auto"/>
          </w:tcPr>
          <w:p w14:paraId="2376CC13" w14:textId="77777777" w:rsidR="0095093C" w:rsidRPr="00167F67" w:rsidRDefault="0095093C" w:rsidP="0095093C">
            <w:pPr>
              <w:spacing w:after="0" w:line="240" w:lineRule="auto"/>
              <w:rPr>
                <w:rFonts w:ascii="Times New Roman" w:hAnsi="Times New Roman"/>
                <w:highlight w:val="yellow"/>
              </w:rPr>
            </w:pPr>
          </w:p>
        </w:tc>
        <w:tc>
          <w:tcPr>
            <w:tcW w:w="2693" w:type="dxa"/>
            <w:shd w:val="clear" w:color="auto" w:fill="auto"/>
          </w:tcPr>
          <w:p w14:paraId="2376CC14" w14:textId="77777777" w:rsidR="0095093C" w:rsidRPr="00167F67" w:rsidRDefault="0095093C" w:rsidP="0095093C">
            <w:pPr>
              <w:spacing w:after="0" w:line="240" w:lineRule="auto"/>
              <w:rPr>
                <w:rFonts w:ascii="Times New Roman" w:hAnsi="Times New Roman"/>
                <w:highlight w:val="yellow"/>
              </w:rPr>
            </w:pPr>
          </w:p>
        </w:tc>
        <w:tc>
          <w:tcPr>
            <w:tcW w:w="2835" w:type="dxa"/>
            <w:shd w:val="clear" w:color="auto" w:fill="auto"/>
          </w:tcPr>
          <w:p w14:paraId="2376CC15" w14:textId="77777777"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14:paraId="2376CC16" w14:textId="77777777" w:rsidR="0095093C" w:rsidRPr="00167F67" w:rsidRDefault="0095093C" w:rsidP="0095093C">
            <w:pPr>
              <w:spacing w:after="0" w:line="240" w:lineRule="auto"/>
              <w:rPr>
                <w:rFonts w:ascii="Times New Roman" w:hAnsi="Times New Roman"/>
                <w:highlight w:val="yellow"/>
              </w:rPr>
            </w:pPr>
          </w:p>
        </w:tc>
        <w:tc>
          <w:tcPr>
            <w:tcW w:w="1985" w:type="dxa"/>
            <w:shd w:val="clear" w:color="auto" w:fill="auto"/>
          </w:tcPr>
          <w:p w14:paraId="2376CC17" w14:textId="77777777"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14:paraId="2376CC18" w14:textId="77777777"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14:paraId="2376CC19" w14:textId="77777777" w:rsidR="0095093C" w:rsidRPr="00167F67" w:rsidRDefault="0095093C" w:rsidP="0095093C">
            <w:pPr>
              <w:spacing w:after="0" w:line="240" w:lineRule="auto"/>
              <w:rPr>
                <w:rFonts w:ascii="Times New Roman" w:hAnsi="Times New Roman"/>
                <w:highlight w:val="yellow"/>
              </w:rPr>
            </w:pPr>
          </w:p>
        </w:tc>
      </w:tr>
    </w:tbl>
    <w:p w14:paraId="76830963" w14:textId="2A54F02A" w:rsidR="00A95F37" w:rsidRDefault="00D40F65" w:rsidP="00BF3FC2">
      <w:pPr>
        <w:spacing w:before="120" w:after="0" w:line="240" w:lineRule="auto"/>
        <w:jc w:val="both"/>
        <w:rPr>
          <w:rFonts w:ascii="Times New Roman" w:hAnsi="Times New Roman"/>
          <w:i/>
          <w:iCs/>
          <w:color w:val="FF3399"/>
        </w:rPr>
      </w:pPr>
      <w:r w:rsidRPr="00747B49">
        <w:rPr>
          <w:rFonts w:ascii="Times New Roman" w:hAnsi="Times New Roman"/>
          <w:i/>
          <w:iCs/>
          <w:color w:val="FF3399"/>
        </w:rPr>
        <w:t>Finansējuma saņēmējs</w:t>
      </w:r>
      <w:r w:rsidR="00F37989" w:rsidRPr="00747B49">
        <w:rPr>
          <w:rFonts w:ascii="Times New Roman" w:hAnsi="Times New Roman"/>
          <w:i/>
          <w:iCs/>
          <w:color w:val="FF3399"/>
        </w:rPr>
        <w:t xml:space="preserve"> </w:t>
      </w:r>
      <w:r w:rsidR="00CA35E4" w:rsidRPr="00747B49">
        <w:rPr>
          <w:rFonts w:ascii="Times New Roman" w:hAnsi="Times New Roman"/>
          <w:i/>
          <w:iCs/>
          <w:color w:val="FF3399"/>
        </w:rPr>
        <w:t xml:space="preserve">saistībā ar projektā plānotajiem maģistrālās veloceļu infrastruktūras maršrutiem </w:t>
      </w:r>
      <w:r w:rsidR="00F37989" w:rsidRPr="00747B49">
        <w:rPr>
          <w:rFonts w:ascii="Times New Roman" w:hAnsi="Times New Roman"/>
          <w:i/>
          <w:iCs/>
          <w:color w:val="FF3399"/>
        </w:rPr>
        <w:t xml:space="preserve">sniedz informāciju par </w:t>
      </w:r>
      <w:r w:rsidR="00A8694B" w:rsidRPr="00747B49">
        <w:rPr>
          <w:rFonts w:ascii="Times New Roman" w:hAnsi="Times New Roman"/>
          <w:i/>
          <w:iCs/>
          <w:color w:val="FF3399"/>
        </w:rPr>
        <w:t xml:space="preserve">citiem </w:t>
      </w:r>
      <w:r w:rsidR="0004741B" w:rsidRPr="00774588">
        <w:rPr>
          <w:rFonts w:ascii="Times New Roman" w:hAnsi="Times New Roman"/>
          <w:i/>
          <w:iCs/>
          <w:color w:val="FF3399"/>
        </w:rPr>
        <w:t>valsts un pašvaldību finansētiem,</w:t>
      </w:r>
      <w:r w:rsidR="0004741B">
        <w:rPr>
          <w:rFonts w:ascii="Times New Roman" w:hAnsi="Times New Roman"/>
          <w:i/>
          <w:iCs/>
          <w:color w:val="FF3399"/>
        </w:rPr>
        <w:t xml:space="preserve"> kā arī </w:t>
      </w:r>
      <w:r w:rsidR="00663279">
        <w:rPr>
          <w:rFonts w:ascii="Times New Roman" w:hAnsi="Times New Roman"/>
          <w:i/>
          <w:iCs/>
          <w:color w:val="FF3399"/>
        </w:rPr>
        <w:t xml:space="preserve">atbalsta programmu un finanšu instrumentu </w:t>
      </w:r>
      <w:r w:rsidR="00A8694B" w:rsidRPr="00747B49">
        <w:rPr>
          <w:rFonts w:ascii="Times New Roman" w:hAnsi="Times New Roman"/>
          <w:i/>
          <w:iCs/>
          <w:color w:val="FF3399"/>
        </w:rPr>
        <w:t>projektiem</w:t>
      </w:r>
      <w:r w:rsidR="00BF294B">
        <w:rPr>
          <w:rFonts w:ascii="Times New Roman" w:hAnsi="Times New Roman"/>
          <w:i/>
          <w:iCs/>
          <w:color w:val="FF3399"/>
        </w:rPr>
        <w:t xml:space="preserve"> (</w:t>
      </w:r>
      <w:r w:rsidR="009065CD" w:rsidRPr="00227943">
        <w:rPr>
          <w:rFonts w:ascii="Times New Roman" w:hAnsi="Times New Roman"/>
          <w:i/>
          <w:iCs/>
          <w:color w:val="FF3399"/>
        </w:rPr>
        <w:t>ja tādi ir</w:t>
      </w:r>
      <w:r w:rsidR="00BF294B">
        <w:rPr>
          <w:rFonts w:ascii="Times New Roman" w:hAnsi="Times New Roman"/>
          <w:i/>
          <w:iCs/>
          <w:color w:val="FF3399"/>
        </w:rPr>
        <w:t>),</w:t>
      </w:r>
      <w:r w:rsidR="00A95F37">
        <w:rPr>
          <w:rFonts w:ascii="Times New Roman" w:hAnsi="Times New Roman"/>
          <w:i/>
          <w:iCs/>
          <w:color w:val="FF3399"/>
        </w:rPr>
        <w:t xml:space="preserve"> ar kuriem </w:t>
      </w:r>
      <w:r w:rsidR="00A95F37" w:rsidRPr="00694F4C">
        <w:rPr>
          <w:rFonts w:ascii="Times New Roman" w:hAnsi="Times New Roman"/>
          <w:i/>
          <w:iCs/>
          <w:color w:val="FF3399"/>
        </w:rPr>
        <w:t>saskat</w:t>
      </w:r>
      <w:r w:rsidR="00A95F37">
        <w:rPr>
          <w:rFonts w:ascii="Times New Roman" w:hAnsi="Times New Roman"/>
          <w:i/>
          <w:iCs/>
          <w:color w:val="FF3399"/>
        </w:rPr>
        <w:t>āma</w:t>
      </w:r>
      <w:r w:rsidR="00A95F37" w:rsidRPr="00694F4C">
        <w:rPr>
          <w:rFonts w:ascii="Times New Roman" w:hAnsi="Times New Roman"/>
          <w:i/>
          <w:iCs/>
          <w:color w:val="FF3399"/>
        </w:rPr>
        <w:t xml:space="preserve"> </w:t>
      </w:r>
      <w:r w:rsidR="00E23EEF">
        <w:rPr>
          <w:rFonts w:ascii="Times New Roman" w:hAnsi="Times New Roman"/>
          <w:i/>
          <w:iCs/>
          <w:color w:val="FF3399"/>
        </w:rPr>
        <w:t>papild</w:t>
      </w:r>
      <w:r w:rsidR="00D00443">
        <w:rPr>
          <w:rFonts w:ascii="Times New Roman" w:hAnsi="Times New Roman"/>
          <w:i/>
          <w:iCs/>
          <w:color w:val="FF3399"/>
        </w:rPr>
        <w:t>inātība</w:t>
      </w:r>
      <w:r w:rsidR="00BA2DDF">
        <w:rPr>
          <w:rFonts w:ascii="Times New Roman" w:hAnsi="Times New Roman"/>
          <w:i/>
          <w:iCs/>
          <w:color w:val="FF3399"/>
        </w:rPr>
        <w:t>,</w:t>
      </w:r>
      <w:r w:rsidR="00CB5AE6">
        <w:rPr>
          <w:rFonts w:ascii="Times New Roman" w:hAnsi="Times New Roman"/>
          <w:bCs/>
          <w:i/>
          <w:iCs/>
          <w:color w:val="FF3399"/>
        </w:rPr>
        <w:t xml:space="preserve"> </w:t>
      </w:r>
      <w:r w:rsidR="00A95F37">
        <w:rPr>
          <w:rFonts w:ascii="Times New Roman" w:hAnsi="Times New Roman"/>
          <w:bCs/>
          <w:i/>
          <w:iCs/>
          <w:color w:val="FF3399"/>
        </w:rPr>
        <w:t>sinerģija</w:t>
      </w:r>
      <w:r w:rsidR="00663279">
        <w:rPr>
          <w:rFonts w:ascii="Times New Roman" w:hAnsi="Times New Roman"/>
          <w:bCs/>
          <w:i/>
          <w:iCs/>
          <w:color w:val="FF3399"/>
        </w:rPr>
        <w:t xml:space="preserve"> un demarkācija, </w:t>
      </w:r>
      <w:r w:rsidR="00C316D0">
        <w:rPr>
          <w:rFonts w:ascii="Times New Roman" w:hAnsi="Times New Roman"/>
          <w:bCs/>
          <w:i/>
          <w:iCs/>
          <w:color w:val="FF3399"/>
        </w:rPr>
        <w:t>t.sk.</w:t>
      </w:r>
      <w:r w:rsidR="001B49E5">
        <w:rPr>
          <w:rFonts w:ascii="Times New Roman" w:hAnsi="Times New Roman"/>
          <w:bCs/>
          <w:i/>
          <w:iCs/>
          <w:color w:val="FF3399"/>
        </w:rPr>
        <w:t>:</w:t>
      </w:r>
    </w:p>
    <w:p w14:paraId="57CBAA23" w14:textId="51E89E57" w:rsidR="009851F7" w:rsidRDefault="009851F7" w:rsidP="00E02F7E">
      <w:pPr>
        <w:pStyle w:val="ListParagraph"/>
        <w:numPr>
          <w:ilvl w:val="0"/>
          <w:numId w:val="48"/>
        </w:numPr>
        <w:spacing w:after="0" w:line="240" w:lineRule="auto"/>
        <w:ind w:left="714" w:hanging="357"/>
        <w:jc w:val="both"/>
        <w:rPr>
          <w:rFonts w:ascii="Times New Roman" w:hAnsi="Times New Roman"/>
          <w:i/>
          <w:iCs/>
          <w:color w:val="FF3399"/>
        </w:rPr>
      </w:pPr>
      <w:r>
        <w:rPr>
          <w:rFonts w:ascii="Times New Roman" w:hAnsi="Times New Roman"/>
          <w:i/>
          <w:iCs/>
          <w:color w:val="FF3399"/>
        </w:rPr>
        <w:t>valsts un pašvaldību budžeta finansētie projekti</w:t>
      </w:r>
      <w:r w:rsidR="008E1FE5">
        <w:rPr>
          <w:rFonts w:ascii="Times New Roman" w:hAnsi="Times New Roman"/>
          <w:i/>
          <w:iCs/>
          <w:color w:val="FF3399"/>
        </w:rPr>
        <w:t>,</w:t>
      </w:r>
    </w:p>
    <w:p w14:paraId="3D3B8A1C" w14:textId="256611F5" w:rsidR="00F37989" w:rsidRPr="00694F4C" w:rsidRDefault="0095093C" w:rsidP="00E02F7E">
      <w:pPr>
        <w:pStyle w:val="ListParagraph"/>
        <w:numPr>
          <w:ilvl w:val="0"/>
          <w:numId w:val="48"/>
        </w:numPr>
        <w:spacing w:after="0" w:line="240" w:lineRule="auto"/>
        <w:ind w:left="714" w:hanging="357"/>
        <w:jc w:val="both"/>
        <w:rPr>
          <w:rFonts w:ascii="Times New Roman" w:hAnsi="Times New Roman"/>
          <w:i/>
          <w:iCs/>
          <w:color w:val="FF3399"/>
        </w:rPr>
      </w:pPr>
      <w:r w:rsidRPr="00694F4C">
        <w:rPr>
          <w:rFonts w:ascii="Times New Roman" w:hAnsi="Times New Roman"/>
          <w:i/>
          <w:iCs/>
          <w:color w:val="FF3399"/>
        </w:rPr>
        <w:t>2007.-2013.gada plānošanas perioda projekti,</w:t>
      </w:r>
    </w:p>
    <w:p w14:paraId="73DF1AD5" w14:textId="641D7437" w:rsidR="00F37989" w:rsidRDefault="0095093C" w:rsidP="00E02F7E">
      <w:pPr>
        <w:pStyle w:val="ListParagraph"/>
        <w:numPr>
          <w:ilvl w:val="0"/>
          <w:numId w:val="48"/>
        </w:numPr>
        <w:spacing w:after="0" w:line="240" w:lineRule="auto"/>
        <w:ind w:left="714" w:hanging="357"/>
        <w:jc w:val="both"/>
        <w:rPr>
          <w:rFonts w:ascii="Times New Roman" w:hAnsi="Times New Roman"/>
          <w:i/>
          <w:iCs/>
          <w:color w:val="FF3399"/>
        </w:rPr>
      </w:pPr>
      <w:r w:rsidRPr="00694F4C">
        <w:rPr>
          <w:rFonts w:ascii="Times New Roman" w:hAnsi="Times New Roman"/>
          <w:i/>
          <w:iCs/>
          <w:color w:val="FF3399"/>
        </w:rPr>
        <w:t>2014.-2020.gada plānošanas perioda projekti,</w:t>
      </w:r>
    </w:p>
    <w:p w14:paraId="3991C773" w14:textId="632FA788" w:rsidR="00F37989" w:rsidRPr="00241121" w:rsidRDefault="00F915D8" w:rsidP="00241121">
      <w:pPr>
        <w:pStyle w:val="ListParagraph"/>
        <w:numPr>
          <w:ilvl w:val="0"/>
          <w:numId w:val="48"/>
        </w:numPr>
        <w:spacing w:after="0" w:line="240" w:lineRule="auto"/>
        <w:ind w:left="714" w:hanging="357"/>
        <w:jc w:val="both"/>
        <w:rPr>
          <w:rFonts w:ascii="Times New Roman" w:hAnsi="Times New Roman"/>
          <w:i/>
          <w:iCs/>
          <w:color w:val="FF3399"/>
        </w:rPr>
      </w:pPr>
      <w:r w:rsidRPr="00241121">
        <w:rPr>
          <w:rFonts w:ascii="Times New Roman" w:hAnsi="Times New Roman"/>
          <w:i/>
          <w:iCs/>
          <w:color w:val="FF3399"/>
        </w:rPr>
        <w:t>Eiropas Savienības Atveseļošanas un noturības mehānisma plāna</w:t>
      </w:r>
      <w:r w:rsidR="00D21B88" w:rsidRPr="00241121">
        <w:rPr>
          <w:rFonts w:ascii="Times New Roman" w:hAnsi="Times New Roman"/>
          <w:i/>
          <w:iCs/>
          <w:color w:val="FF3399"/>
        </w:rPr>
        <w:t xml:space="preserve"> </w:t>
      </w:r>
      <w:r w:rsidR="00D21B88" w:rsidRPr="00241121">
        <w:rPr>
          <w:rFonts w:ascii="Times New Roman" w:hAnsi="Times New Roman"/>
          <w:i/>
          <w:iCs/>
          <w:color w:val="FF3399"/>
          <w:u w:val="single"/>
        </w:rPr>
        <w:t>citi</w:t>
      </w:r>
      <w:r w:rsidRPr="00241121">
        <w:rPr>
          <w:rFonts w:ascii="Times New Roman" w:hAnsi="Times New Roman"/>
          <w:i/>
          <w:iCs/>
          <w:color w:val="FF3399"/>
          <w:u w:val="single"/>
        </w:rPr>
        <w:t xml:space="preserve"> investīcij</w:t>
      </w:r>
      <w:r w:rsidR="00BC03E9" w:rsidRPr="00241121">
        <w:rPr>
          <w:rFonts w:ascii="Times New Roman" w:hAnsi="Times New Roman"/>
          <w:i/>
          <w:iCs/>
          <w:color w:val="FF3399"/>
          <w:u w:val="single"/>
        </w:rPr>
        <w:t>as</w:t>
      </w:r>
      <w:r w:rsidRPr="00241121">
        <w:rPr>
          <w:rFonts w:ascii="Times New Roman" w:hAnsi="Times New Roman"/>
          <w:i/>
          <w:iCs/>
          <w:color w:val="FF3399"/>
          <w:u w:val="single"/>
        </w:rPr>
        <w:t xml:space="preserve"> projekti</w:t>
      </w:r>
      <w:r w:rsidR="00D21B88" w:rsidRPr="00241121">
        <w:rPr>
          <w:rFonts w:ascii="Times New Roman" w:hAnsi="Times New Roman"/>
          <w:i/>
          <w:iCs/>
          <w:color w:val="FF3399"/>
        </w:rPr>
        <w:t xml:space="preserve"> (piemēram, t</w:t>
      </w:r>
      <w:r w:rsidR="00395F61" w:rsidRPr="00241121">
        <w:rPr>
          <w:rFonts w:ascii="Times New Roman" w:hAnsi="Times New Roman"/>
          <w:i/>
          <w:iCs/>
          <w:color w:val="FF3399"/>
        </w:rPr>
        <w:t>os</w:t>
      </w:r>
      <w:r w:rsidR="00D21B88" w:rsidRPr="00241121">
        <w:rPr>
          <w:rFonts w:ascii="Times New Roman" w:hAnsi="Times New Roman"/>
          <w:i/>
          <w:iCs/>
          <w:color w:val="FF3399"/>
        </w:rPr>
        <w:t xml:space="preserve"> kurus</w:t>
      </w:r>
      <w:r w:rsidR="008B1E74" w:rsidRPr="00241121">
        <w:rPr>
          <w:rFonts w:ascii="Times New Roman" w:hAnsi="Times New Roman"/>
          <w:i/>
          <w:iCs/>
          <w:color w:val="FF3399"/>
        </w:rPr>
        <w:t xml:space="preserve"> investīcijas ietvaros</w:t>
      </w:r>
      <w:r w:rsidR="00D21B88" w:rsidRPr="00241121">
        <w:rPr>
          <w:rFonts w:ascii="Times New Roman" w:hAnsi="Times New Roman"/>
          <w:i/>
          <w:iCs/>
          <w:color w:val="FF3399"/>
        </w:rPr>
        <w:t xml:space="preserve"> īsteno</w:t>
      </w:r>
      <w:r w:rsidR="00395F61" w:rsidRPr="00241121">
        <w:rPr>
          <w:rFonts w:ascii="Times New Roman" w:hAnsi="Times New Roman"/>
          <w:i/>
          <w:iCs/>
          <w:color w:val="FF3399"/>
        </w:rPr>
        <w:t xml:space="preserve"> kaimiņu pašvaldības)</w:t>
      </w:r>
      <w:r w:rsidR="00B533EB" w:rsidRPr="00241121">
        <w:rPr>
          <w:rFonts w:ascii="Times New Roman" w:hAnsi="Times New Roman"/>
          <w:i/>
          <w:iCs/>
          <w:color w:val="FF3399"/>
        </w:rPr>
        <w:t>.</w:t>
      </w:r>
    </w:p>
    <w:p w14:paraId="4097AAE5" w14:textId="14029862" w:rsidR="00263A1F" w:rsidRDefault="00263A1F" w:rsidP="00E42D1D">
      <w:pPr>
        <w:spacing w:after="120" w:line="240" w:lineRule="auto"/>
        <w:jc w:val="both"/>
        <w:rPr>
          <w:rFonts w:ascii="Times New Roman" w:hAnsi="Times New Roman"/>
          <w:i/>
          <w:iCs/>
          <w:color w:val="FF3399"/>
        </w:rPr>
      </w:pPr>
      <w:r>
        <w:rPr>
          <w:rFonts w:ascii="Times New Roman" w:hAnsi="Times New Roman"/>
          <w:i/>
          <w:iCs/>
          <w:color w:val="FF3399"/>
        </w:rPr>
        <w:t>Informācija norādāma arī par plānotajiem</w:t>
      </w:r>
      <w:r w:rsidR="009112F7">
        <w:rPr>
          <w:rFonts w:ascii="Times New Roman" w:hAnsi="Times New Roman"/>
          <w:i/>
          <w:iCs/>
          <w:color w:val="FF3399"/>
        </w:rPr>
        <w:t xml:space="preserve"> projektiem, norādot informāciju, kas </w:t>
      </w:r>
      <w:r w:rsidR="009112F7" w:rsidRPr="00F8791F">
        <w:rPr>
          <w:rFonts w:ascii="Times New Roman" w:hAnsi="Times New Roman"/>
          <w:i/>
          <w:iCs/>
          <w:color w:val="FF3399"/>
        </w:rPr>
        <w:t>pieejama projekta iesnieguma aizpildīšanas brīdī</w:t>
      </w:r>
      <w:r w:rsidR="009112F7">
        <w:rPr>
          <w:rFonts w:ascii="Times New Roman" w:hAnsi="Times New Roman"/>
          <w:i/>
          <w:iCs/>
          <w:color w:val="FF3399"/>
        </w:rPr>
        <w:t>.</w:t>
      </w:r>
    </w:p>
    <w:p w14:paraId="2376CC25" w14:textId="47E80545" w:rsidR="00A1132C" w:rsidRPr="00151798" w:rsidRDefault="00F47BB7" w:rsidP="00FF7370">
      <w:pPr>
        <w:jc w:val="both"/>
        <w:rPr>
          <w:rFonts w:ascii="Times New Roman" w:hAnsi="Times New Roman"/>
          <w:i/>
          <w:iCs/>
          <w:color w:val="FF3399"/>
        </w:rPr>
        <w:sectPr w:rsidR="00A1132C" w:rsidRPr="00151798" w:rsidSect="005B1EBA">
          <w:pgSz w:w="16838" w:h="11906" w:orient="landscape"/>
          <w:pgMar w:top="1797" w:right="851" w:bottom="1133" w:left="1276" w:header="709" w:footer="709" w:gutter="0"/>
          <w:cols w:space="720"/>
          <w:docGrid w:linePitch="299"/>
        </w:sectPr>
      </w:pPr>
      <w:r w:rsidRPr="00753AFF">
        <w:rPr>
          <w:rFonts w:ascii="Times New Roman" w:hAnsi="Times New Roman"/>
          <w:i/>
          <w:iCs/>
          <w:color w:val="FF3399"/>
        </w:rPr>
        <w:t xml:space="preserve">Gadījumā, ja </w:t>
      </w:r>
      <w:r w:rsidR="00200485" w:rsidRPr="00753AFF">
        <w:rPr>
          <w:rFonts w:ascii="Times New Roman" w:hAnsi="Times New Roman"/>
          <w:i/>
          <w:iCs/>
          <w:color w:val="FF3399"/>
        </w:rPr>
        <w:t xml:space="preserve">tiek konstatēta </w:t>
      </w:r>
      <w:r w:rsidR="00992AF1" w:rsidRPr="00753AFF">
        <w:rPr>
          <w:rFonts w:ascii="Times New Roman" w:hAnsi="Times New Roman"/>
          <w:i/>
          <w:iCs/>
          <w:color w:val="FF3399"/>
        </w:rPr>
        <w:t xml:space="preserve">saistība ar citiem </w:t>
      </w:r>
      <w:r w:rsidR="00430C86" w:rsidRPr="00753AFF">
        <w:rPr>
          <w:rFonts w:ascii="Times New Roman" w:hAnsi="Times New Roman"/>
          <w:i/>
          <w:iCs/>
          <w:color w:val="FF3399"/>
        </w:rPr>
        <w:t xml:space="preserve">projektiem, </w:t>
      </w:r>
      <w:r w:rsidR="00AE2DFA" w:rsidRPr="00753AFF">
        <w:rPr>
          <w:rFonts w:ascii="Times New Roman" w:hAnsi="Times New Roman"/>
          <w:i/>
          <w:iCs/>
          <w:color w:val="FF3399"/>
        </w:rPr>
        <w:t>finansējuma saņēmējs nodrošina projektā plānoto darbu sasaisti, sinerģiju un demarkāciju dubultā finansējuma riska mazināšanai</w:t>
      </w:r>
      <w:r w:rsidR="00FF7370">
        <w:rPr>
          <w:rFonts w:ascii="Times New Roman" w:hAnsi="Times New Roman"/>
          <w:i/>
          <w:iCs/>
          <w:color w:val="FF339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D82EDE" w:rsidRPr="00AA3159" w14:paraId="2376CC66" w14:textId="77777777" w:rsidTr="00141CC5">
        <w:trPr>
          <w:trHeight w:val="547"/>
        </w:trPr>
        <w:tc>
          <w:tcPr>
            <w:tcW w:w="9486" w:type="dxa"/>
            <w:shd w:val="clear" w:color="auto" w:fill="D9D9D9"/>
            <w:vAlign w:val="center"/>
          </w:tcPr>
          <w:p w14:paraId="2376CC65" w14:textId="77777777" w:rsidR="00D82EDE" w:rsidRPr="00AA3159" w:rsidRDefault="00D82EDE" w:rsidP="00141CC5">
            <w:pPr>
              <w:pStyle w:val="Heading1"/>
              <w:spacing w:before="0" w:line="240" w:lineRule="auto"/>
              <w:rPr>
                <w:b w:val="0"/>
                <w:sz w:val="22"/>
                <w:szCs w:val="22"/>
              </w:rPr>
            </w:pPr>
            <w:bookmarkStart w:id="15" w:name="_Toc496274509"/>
            <w:bookmarkStart w:id="16" w:name="_Toc118807426"/>
            <w:r w:rsidRPr="00AA3159">
              <w:rPr>
                <w:sz w:val="22"/>
                <w:szCs w:val="22"/>
              </w:rPr>
              <w:lastRenderedPageBreak/>
              <w:t>4.SADAĻA - APLIECINĀJUMS</w:t>
            </w:r>
            <w:bookmarkEnd w:id="15"/>
            <w:bookmarkEnd w:id="16"/>
          </w:p>
        </w:tc>
      </w:tr>
    </w:tbl>
    <w:p w14:paraId="2376CC67" w14:textId="77777777" w:rsidR="00D82EDE" w:rsidRPr="00AA3159" w:rsidRDefault="00D82EDE" w:rsidP="003C5410">
      <w:pPr>
        <w:rPr>
          <w:rFonts w:ascii="Times New Roman" w:hAnsi="Times New Roman"/>
        </w:rPr>
      </w:pPr>
    </w:p>
    <w:p w14:paraId="2376CC69" w14:textId="77777777" w:rsidR="00C424E5" w:rsidRPr="00AA3159" w:rsidRDefault="00C424E5" w:rsidP="00C424E5">
      <w:pPr>
        <w:spacing w:after="0"/>
        <w:jc w:val="right"/>
        <w:rPr>
          <w:rFonts w:ascii="Times New Roman" w:hAnsi="Times New Roman"/>
        </w:rPr>
      </w:pPr>
      <w:r w:rsidRPr="00AA3159">
        <w:rPr>
          <w:rFonts w:ascii="Times New Roman" w:hAnsi="Times New Roman"/>
        </w:rPr>
        <w:t>Es, apakšā parakstījies (-usies), __________________________,</w:t>
      </w:r>
    </w:p>
    <w:p w14:paraId="2376CC6A" w14:textId="77777777" w:rsidR="00C424E5" w:rsidRPr="00AA3159" w:rsidRDefault="00C424E5" w:rsidP="00C424E5">
      <w:pPr>
        <w:spacing w:after="0"/>
        <w:ind w:left="5760" w:firstLine="720"/>
        <w:jc w:val="center"/>
        <w:rPr>
          <w:rFonts w:ascii="Times New Roman" w:hAnsi="Times New Roman"/>
          <w:i/>
        </w:rPr>
      </w:pPr>
      <w:r w:rsidRPr="00AA3159">
        <w:rPr>
          <w:rFonts w:ascii="Times New Roman" w:hAnsi="Times New Roman"/>
          <w:i/>
        </w:rPr>
        <w:t>vārds, uzvārds</w:t>
      </w:r>
    </w:p>
    <w:p w14:paraId="2376CC6B" w14:textId="77777777" w:rsidR="00C424E5" w:rsidRPr="00AA3159" w:rsidRDefault="00C424E5" w:rsidP="00C424E5">
      <w:pPr>
        <w:spacing w:after="0"/>
        <w:ind w:left="5760" w:firstLine="720"/>
        <w:jc w:val="right"/>
        <w:rPr>
          <w:rFonts w:ascii="Times New Roman" w:hAnsi="Times New Roman"/>
          <w:i/>
        </w:rPr>
      </w:pPr>
    </w:p>
    <w:p w14:paraId="2376CC6C" w14:textId="3F7A1968" w:rsidR="00C424E5" w:rsidRPr="00AA3159" w:rsidRDefault="00C424E5" w:rsidP="00C424E5">
      <w:pPr>
        <w:spacing w:after="0"/>
        <w:jc w:val="right"/>
        <w:rPr>
          <w:rFonts w:ascii="Times New Roman" w:hAnsi="Times New Roman"/>
        </w:rPr>
      </w:pPr>
      <w:r w:rsidRPr="00AA3159">
        <w:rPr>
          <w:rFonts w:ascii="Times New Roman" w:hAnsi="Times New Roman"/>
        </w:rPr>
        <w:tab/>
      </w:r>
      <w:r w:rsidRPr="00AA3159">
        <w:rPr>
          <w:rFonts w:ascii="Times New Roman" w:hAnsi="Times New Roman"/>
        </w:rPr>
        <w:tab/>
      </w:r>
      <w:r w:rsidRPr="00AA3159">
        <w:rPr>
          <w:rFonts w:ascii="Times New Roman" w:hAnsi="Times New Roman"/>
        </w:rPr>
        <w:tab/>
      </w:r>
      <w:r w:rsidRPr="00AA3159">
        <w:rPr>
          <w:rFonts w:ascii="Times New Roman" w:hAnsi="Times New Roman"/>
        </w:rPr>
        <w:tab/>
      </w:r>
      <w:r w:rsidR="0077382E">
        <w:rPr>
          <w:rFonts w:ascii="Times New Roman" w:hAnsi="Times New Roman"/>
        </w:rPr>
        <w:t>Fi</w:t>
      </w:r>
      <w:r w:rsidR="004E220A">
        <w:rPr>
          <w:rFonts w:ascii="Times New Roman" w:hAnsi="Times New Roman"/>
        </w:rPr>
        <w:t>nansējuma saņēmēj</w:t>
      </w:r>
      <w:r w:rsidR="0016758D">
        <w:rPr>
          <w:rFonts w:ascii="Times New Roman" w:hAnsi="Times New Roman"/>
        </w:rPr>
        <w:t>a</w:t>
      </w:r>
      <w:r w:rsidRPr="00AA3159">
        <w:rPr>
          <w:rFonts w:ascii="Times New Roman" w:hAnsi="Times New Roman"/>
        </w:rPr>
        <w:t xml:space="preserve"> ___________________________________, </w:t>
      </w:r>
    </w:p>
    <w:p w14:paraId="2376CC6D" w14:textId="16006A5C" w:rsidR="00C424E5" w:rsidRPr="00AA3159" w:rsidRDefault="0016758D" w:rsidP="00B14A7E">
      <w:pPr>
        <w:spacing w:after="0"/>
        <w:ind w:left="5040" w:firstLine="720"/>
        <w:jc w:val="center"/>
        <w:rPr>
          <w:rFonts w:ascii="Times New Roman" w:hAnsi="Times New Roman"/>
          <w:i/>
        </w:rPr>
      </w:pPr>
      <w:r>
        <w:rPr>
          <w:rFonts w:ascii="Times New Roman" w:hAnsi="Times New Roman"/>
          <w:i/>
        </w:rPr>
        <w:t>finansējuma saņēmēja</w:t>
      </w:r>
      <w:r w:rsidR="00C424E5" w:rsidRPr="00AA3159">
        <w:rPr>
          <w:rFonts w:ascii="Times New Roman" w:hAnsi="Times New Roman"/>
          <w:i/>
        </w:rPr>
        <w:t xml:space="preserve"> nosaukums</w:t>
      </w:r>
    </w:p>
    <w:p w14:paraId="2376CC6E" w14:textId="77777777" w:rsidR="00C424E5" w:rsidRPr="00AA3159" w:rsidRDefault="00C424E5" w:rsidP="00C424E5">
      <w:pPr>
        <w:jc w:val="right"/>
        <w:rPr>
          <w:rFonts w:ascii="Times New Roman" w:hAnsi="Times New Roman"/>
        </w:rPr>
      </w:pPr>
    </w:p>
    <w:p w14:paraId="2376CC6F" w14:textId="77777777" w:rsidR="00C424E5" w:rsidRPr="00AA3159" w:rsidRDefault="00C424E5" w:rsidP="00C424E5">
      <w:pPr>
        <w:spacing w:after="0"/>
        <w:jc w:val="right"/>
        <w:rPr>
          <w:rFonts w:ascii="Times New Roman" w:hAnsi="Times New Roman"/>
        </w:rPr>
      </w:pPr>
      <w:r w:rsidRPr="00AA3159">
        <w:rPr>
          <w:rFonts w:ascii="Times New Roman" w:hAnsi="Times New Roman"/>
        </w:rPr>
        <w:tab/>
      </w:r>
      <w:r w:rsidRPr="00AA3159">
        <w:rPr>
          <w:rFonts w:ascii="Times New Roman" w:hAnsi="Times New Roman"/>
        </w:rPr>
        <w:tab/>
      </w:r>
      <w:r w:rsidRPr="00AA3159">
        <w:rPr>
          <w:rFonts w:ascii="Times New Roman" w:hAnsi="Times New Roman"/>
        </w:rPr>
        <w:tab/>
      </w:r>
      <w:r w:rsidRPr="00AA3159">
        <w:rPr>
          <w:rFonts w:ascii="Times New Roman" w:hAnsi="Times New Roman"/>
        </w:rPr>
        <w:tab/>
        <w:t>atbildīgā amatpersona, _________________________________,</w:t>
      </w:r>
    </w:p>
    <w:p w14:paraId="2376CC70" w14:textId="5BF76788" w:rsidR="00C424E5" w:rsidRPr="00AA3159" w:rsidRDefault="00C424E5" w:rsidP="00B14A7E">
      <w:pPr>
        <w:spacing w:after="0"/>
        <w:ind w:left="5040" w:firstLine="720"/>
        <w:jc w:val="center"/>
        <w:rPr>
          <w:rFonts w:ascii="Times New Roman" w:hAnsi="Times New Roman"/>
          <w:i/>
        </w:rPr>
      </w:pPr>
      <w:r w:rsidRPr="00AA3159">
        <w:rPr>
          <w:rFonts w:ascii="Times New Roman" w:hAnsi="Times New Roman"/>
          <w:i/>
        </w:rPr>
        <w:t>amata nosaukums</w:t>
      </w:r>
    </w:p>
    <w:p w14:paraId="2376CC71" w14:textId="512785AB" w:rsidR="00C424E5" w:rsidRDefault="00E348DB" w:rsidP="00A15DEA">
      <w:pPr>
        <w:spacing w:after="120"/>
        <w:rPr>
          <w:rFonts w:ascii="Times New Roman" w:hAnsi="Times New Roman"/>
          <w:color w:val="FF3399"/>
        </w:rPr>
      </w:pPr>
      <w:r>
        <w:rPr>
          <w:rFonts w:ascii="Times New Roman" w:hAnsi="Times New Roman"/>
          <w:color w:val="FF3399"/>
        </w:rPr>
        <w:t>saskaņā ar projekta iesniegumā iek</w:t>
      </w:r>
      <w:r w:rsidR="0091778B">
        <w:rPr>
          <w:rFonts w:ascii="Times New Roman" w:hAnsi="Times New Roman"/>
          <w:color w:val="FF3399"/>
        </w:rPr>
        <w:t>ļauto informāciju</w:t>
      </w:r>
      <w:r w:rsidR="00B73660">
        <w:rPr>
          <w:rFonts w:ascii="Times New Roman" w:hAnsi="Times New Roman"/>
          <w:color w:val="FF3399"/>
        </w:rPr>
        <w:t xml:space="preserve"> apliecinu</w:t>
      </w:r>
      <w:r w:rsidR="00C424E5" w:rsidRPr="00D04EC5">
        <w:rPr>
          <w:rFonts w:ascii="Times New Roman" w:hAnsi="Times New Roman"/>
          <w:color w:val="FF3399"/>
        </w:rPr>
        <w:t>,</w:t>
      </w:r>
      <w:r w:rsidR="00B73660">
        <w:rPr>
          <w:rFonts w:ascii="Times New Roman" w:hAnsi="Times New Roman"/>
          <w:color w:val="FF3399"/>
        </w:rPr>
        <w:t xml:space="preserve"> ka:</w:t>
      </w:r>
    </w:p>
    <w:p w14:paraId="27F4F519" w14:textId="27E3BC09" w:rsidR="00962F23" w:rsidRDefault="00962F23" w:rsidP="00221EED">
      <w:pPr>
        <w:pStyle w:val="ListParagraph"/>
        <w:numPr>
          <w:ilvl w:val="0"/>
          <w:numId w:val="49"/>
        </w:numPr>
        <w:spacing w:after="0"/>
        <w:ind w:left="714" w:hanging="357"/>
        <w:jc w:val="both"/>
        <w:rPr>
          <w:rFonts w:ascii="Times New Roman" w:hAnsi="Times New Roman"/>
          <w:color w:val="FF3399"/>
        </w:rPr>
      </w:pPr>
      <w:r w:rsidRPr="00D07AD7">
        <w:rPr>
          <w:rFonts w:ascii="Times New Roman" w:hAnsi="Times New Roman"/>
          <w:color w:val="FF3399"/>
        </w:rPr>
        <w:t xml:space="preserve">uz </w:t>
      </w:r>
      <w:r w:rsidR="00BB59E7" w:rsidRPr="00D07AD7">
        <w:rPr>
          <w:rFonts w:ascii="Times New Roman" w:hAnsi="Times New Roman"/>
          <w:color w:val="FF3399"/>
        </w:rPr>
        <w:t>Fina</w:t>
      </w:r>
      <w:r w:rsidR="004F6F59" w:rsidRPr="00D07AD7">
        <w:rPr>
          <w:rFonts w:ascii="Times New Roman" w:hAnsi="Times New Roman"/>
          <w:color w:val="FF3399"/>
        </w:rPr>
        <w:t>nsējuma saņēmēj</w:t>
      </w:r>
      <w:r w:rsidRPr="00D07AD7">
        <w:rPr>
          <w:rFonts w:ascii="Times New Roman" w:hAnsi="Times New Roman"/>
          <w:color w:val="FF3399"/>
        </w:rPr>
        <w:t xml:space="preserve">u </w:t>
      </w:r>
      <w:r w:rsidR="004F6F59" w:rsidRPr="00D07AD7">
        <w:rPr>
          <w:rFonts w:ascii="Times New Roman" w:hAnsi="Times New Roman"/>
          <w:color w:val="FF3399"/>
        </w:rPr>
        <w:t>neat</w:t>
      </w:r>
      <w:r w:rsidRPr="00D07AD7">
        <w:rPr>
          <w:rFonts w:ascii="Times New Roman" w:hAnsi="Times New Roman"/>
          <w:color w:val="FF3399"/>
        </w:rPr>
        <w:t>tiecas</w:t>
      </w:r>
      <w:r w:rsidR="004F6F59" w:rsidRPr="00D07AD7">
        <w:rPr>
          <w:rFonts w:ascii="Times New Roman" w:hAnsi="Times New Roman"/>
          <w:color w:val="FF3399"/>
        </w:rPr>
        <w:t xml:space="preserve"> </w:t>
      </w:r>
      <w:r w:rsidR="006C3A5B">
        <w:rPr>
          <w:rFonts w:ascii="Times New Roman" w:hAnsi="Times New Roman"/>
          <w:color w:val="FF3399"/>
        </w:rPr>
        <w:t xml:space="preserve">Ministru kabineta </w:t>
      </w:r>
      <w:r w:rsidR="00EA10F5">
        <w:rPr>
          <w:rFonts w:ascii="Times New Roman" w:hAnsi="Times New Roman"/>
          <w:color w:val="FF3399"/>
        </w:rPr>
        <w:t>2023.gada 7.februāra n</w:t>
      </w:r>
      <w:r w:rsidR="001D26A7" w:rsidRPr="00D07AD7">
        <w:rPr>
          <w:rFonts w:ascii="Times New Roman" w:hAnsi="Times New Roman"/>
          <w:color w:val="FF3399"/>
        </w:rPr>
        <w:t xml:space="preserve">oteikumos </w:t>
      </w:r>
      <w:r w:rsidR="00EA10F5">
        <w:rPr>
          <w:rFonts w:ascii="Times New Roman" w:hAnsi="Times New Roman"/>
          <w:color w:val="FF3399"/>
        </w:rPr>
        <w:t>Nr.</w:t>
      </w:r>
      <w:r w:rsidR="001F3561">
        <w:rPr>
          <w:rFonts w:ascii="Times New Roman" w:hAnsi="Times New Roman"/>
          <w:color w:val="FF3399"/>
        </w:rPr>
        <w:t>57 “</w:t>
      </w:r>
      <w:r w:rsidR="001F3561" w:rsidRPr="00026F73">
        <w:rPr>
          <w:rFonts w:ascii="Times New Roman" w:hAnsi="Times New Roman"/>
          <w:i/>
          <w:iCs/>
          <w:color w:val="FF3399"/>
        </w:rPr>
        <w:t>Eiropas Savienības Atveseļošanas un noturības mehānisma plāna 1. komponentes "Klimata pārmaiņas un vides ilgtspēja" 1.1. reformu un investīciju virziena "Emisiju samazināšana transporta sektorā" 1.1.1.r. reformas "Rīgas metropoles areāla transporta sistēmas zaļināšana" 1.1.1.3.i. investīcijas "Pilnveidota veloceļu infrastruktūra" īstenošanas noteikumi</w:t>
      </w:r>
      <w:r w:rsidR="00026F73">
        <w:rPr>
          <w:rFonts w:ascii="Times New Roman" w:hAnsi="Times New Roman"/>
          <w:color w:val="FF3399"/>
        </w:rPr>
        <w:t>”</w:t>
      </w:r>
      <w:r w:rsidR="001F3561" w:rsidRPr="001F3561">
        <w:rPr>
          <w:rFonts w:ascii="Times New Roman" w:hAnsi="Times New Roman"/>
          <w:color w:val="FF3399"/>
        </w:rPr>
        <w:t xml:space="preserve"> </w:t>
      </w:r>
      <w:r w:rsidR="00026F73">
        <w:rPr>
          <w:rFonts w:ascii="Times New Roman" w:hAnsi="Times New Roman"/>
          <w:color w:val="FF3399"/>
        </w:rPr>
        <w:t>(turpmāk – Noteikumi)</w:t>
      </w:r>
      <w:r w:rsidRPr="00D07AD7">
        <w:rPr>
          <w:rFonts w:ascii="Times New Roman" w:hAnsi="Times New Roman"/>
          <w:color w:val="FF3399"/>
        </w:rPr>
        <w:t xml:space="preserve"> </w:t>
      </w:r>
      <w:r w:rsidR="001D26A7" w:rsidRPr="00D07AD7">
        <w:rPr>
          <w:rFonts w:ascii="Times New Roman" w:hAnsi="Times New Roman"/>
          <w:color w:val="FF3399"/>
        </w:rPr>
        <w:t>minēt</w:t>
      </w:r>
      <w:r w:rsidRPr="00D07AD7">
        <w:rPr>
          <w:rFonts w:ascii="Times New Roman" w:hAnsi="Times New Roman"/>
          <w:color w:val="FF3399"/>
        </w:rPr>
        <w:t>ie</w:t>
      </w:r>
      <w:r w:rsidR="008B5B8F" w:rsidRPr="00D07AD7">
        <w:rPr>
          <w:rFonts w:ascii="Times New Roman" w:hAnsi="Times New Roman"/>
          <w:color w:val="FF3399"/>
        </w:rPr>
        <w:t xml:space="preserve"> izslēgšanas </w:t>
      </w:r>
      <w:r w:rsidRPr="00D07AD7">
        <w:rPr>
          <w:rFonts w:ascii="Times New Roman" w:hAnsi="Times New Roman"/>
          <w:color w:val="FF3399"/>
        </w:rPr>
        <w:t>kritēriji</w:t>
      </w:r>
      <w:r w:rsidR="00DF39D6" w:rsidRPr="00D07AD7">
        <w:rPr>
          <w:rFonts w:ascii="Times New Roman" w:hAnsi="Times New Roman"/>
          <w:color w:val="FF3399"/>
        </w:rPr>
        <w:t xml:space="preserve"> un projekts atbilst Noteikumos noteiktajiem nosacījumiem</w:t>
      </w:r>
      <w:r w:rsidR="00221EED">
        <w:rPr>
          <w:rFonts w:ascii="Times New Roman" w:hAnsi="Times New Roman"/>
          <w:color w:val="FF3399"/>
        </w:rPr>
        <w:t>;</w:t>
      </w:r>
    </w:p>
    <w:p w14:paraId="06C759FE" w14:textId="1427DF4A" w:rsidR="002600AF" w:rsidRDefault="00FB1925" w:rsidP="00221EED">
      <w:pPr>
        <w:pStyle w:val="ListParagraph"/>
        <w:numPr>
          <w:ilvl w:val="0"/>
          <w:numId w:val="49"/>
        </w:numPr>
        <w:spacing w:after="0"/>
        <w:ind w:left="714" w:hanging="357"/>
        <w:jc w:val="both"/>
        <w:rPr>
          <w:rFonts w:ascii="Times New Roman" w:hAnsi="Times New Roman"/>
          <w:color w:val="FF3399"/>
        </w:rPr>
      </w:pPr>
      <w:r w:rsidRPr="00221EED">
        <w:rPr>
          <w:rFonts w:ascii="Times New Roman" w:hAnsi="Times New Roman"/>
          <w:color w:val="FF3399"/>
        </w:rPr>
        <w:t xml:space="preserve">finansējuma </w:t>
      </w:r>
      <w:r w:rsidR="00A300AB" w:rsidRPr="00221EED">
        <w:rPr>
          <w:rFonts w:ascii="Times New Roman" w:hAnsi="Times New Roman"/>
          <w:color w:val="FF3399"/>
        </w:rPr>
        <w:t>saņēmēja</w:t>
      </w:r>
      <w:r w:rsidR="00BD7A2F" w:rsidRPr="00221EED">
        <w:rPr>
          <w:rFonts w:ascii="Times New Roman" w:hAnsi="Times New Roman"/>
          <w:color w:val="FF3399"/>
        </w:rPr>
        <w:t xml:space="preserve"> </w:t>
      </w:r>
      <w:r w:rsidR="00A300AB" w:rsidRPr="00221EED">
        <w:rPr>
          <w:rFonts w:ascii="Times New Roman" w:hAnsi="Times New Roman"/>
          <w:color w:val="FF3399"/>
        </w:rPr>
        <w:t xml:space="preserve">rīcībā ir </w:t>
      </w:r>
      <w:r w:rsidR="00075106" w:rsidRPr="00221EED">
        <w:rPr>
          <w:rFonts w:ascii="Times New Roman" w:hAnsi="Times New Roman"/>
          <w:color w:val="FF3399"/>
        </w:rPr>
        <w:t xml:space="preserve">pietiekoša </w:t>
      </w:r>
      <w:r w:rsidR="007E2D0A" w:rsidRPr="00221EED">
        <w:rPr>
          <w:rFonts w:ascii="Times New Roman" w:hAnsi="Times New Roman"/>
          <w:color w:val="FF3399"/>
        </w:rPr>
        <w:t>projekta īstenošanas administr</w:t>
      </w:r>
      <w:r w:rsidR="004B61E9" w:rsidRPr="00221EED">
        <w:rPr>
          <w:rFonts w:ascii="Times New Roman" w:hAnsi="Times New Roman"/>
          <w:color w:val="FF3399"/>
        </w:rPr>
        <w:t>ēšanas</w:t>
      </w:r>
      <w:r w:rsidR="008E3025" w:rsidRPr="00221EED">
        <w:rPr>
          <w:rFonts w:ascii="Times New Roman" w:hAnsi="Times New Roman"/>
          <w:color w:val="FF3399"/>
        </w:rPr>
        <w:t xml:space="preserve"> un</w:t>
      </w:r>
      <w:r w:rsidR="004B61E9" w:rsidRPr="00221EED">
        <w:rPr>
          <w:rFonts w:ascii="Times New Roman" w:hAnsi="Times New Roman"/>
          <w:color w:val="FF3399"/>
        </w:rPr>
        <w:t xml:space="preserve"> </w:t>
      </w:r>
      <w:r w:rsidR="005208EE" w:rsidRPr="00221EED">
        <w:rPr>
          <w:rFonts w:ascii="Times New Roman" w:hAnsi="Times New Roman"/>
          <w:color w:val="FF3399"/>
        </w:rPr>
        <w:t>finansiālā</w:t>
      </w:r>
      <w:r w:rsidR="008E3025" w:rsidRPr="00221EED">
        <w:rPr>
          <w:rFonts w:ascii="Times New Roman" w:hAnsi="Times New Roman"/>
          <w:color w:val="FF3399"/>
        </w:rPr>
        <w:t xml:space="preserve"> </w:t>
      </w:r>
      <w:r w:rsidR="005208EE" w:rsidRPr="00221EED">
        <w:rPr>
          <w:rFonts w:ascii="Times New Roman" w:hAnsi="Times New Roman"/>
          <w:color w:val="FF3399"/>
        </w:rPr>
        <w:t>kapacitāte;</w:t>
      </w:r>
    </w:p>
    <w:p w14:paraId="37A50C6B" w14:textId="266C92BB" w:rsidR="000A6056" w:rsidRDefault="00C424E5" w:rsidP="00221EED">
      <w:pPr>
        <w:pStyle w:val="ListParagraph"/>
        <w:numPr>
          <w:ilvl w:val="0"/>
          <w:numId w:val="49"/>
        </w:numPr>
        <w:spacing w:after="0"/>
        <w:ind w:left="714" w:hanging="357"/>
        <w:jc w:val="both"/>
        <w:rPr>
          <w:rFonts w:ascii="Times New Roman" w:hAnsi="Times New Roman"/>
          <w:color w:val="FF3399"/>
        </w:rPr>
      </w:pPr>
      <w:r w:rsidRPr="00221EED">
        <w:rPr>
          <w:rFonts w:ascii="Times New Roman" w:hAnsi="Times New Roman"/>
          <w:color w:val="FF3399"/>
        </w:rPr>
        <w:t>projekta iesniegumā</w:t>
      </w:r>
      <w:r w:rsidR="0029222A" w:rsidRPr="00221EED">
        <w:rPr>
          <w:rFonts w:ascii="Times New Roman" w:hAnsi="Times New Roman"/>
          <w:color w:val="FF3399"/>
        </w:rPr>
        <w:t>, tai skaitā</w:t>
      </w:r>
      <w:r w:rsidRPr="00221EED">
        <w:rPr>
          <w:rFonts w:ascii="Times New Roman" w:hAnsi="Times New Roman"/>
          <w:color w:val="FF3399"/>
        </w:rPr>
        <w:t xml:space="preserve"> pielikumos</w:t>
      </w:r>
      <w:r w:rsidR="0029222A" w:rsidRPr="00221EED">
        <w:rPr>
          <w:rFonts w:ascii="Times New Roman" w:hAnsi="Times New Roman"/>
          <w:color w:val="FF3399"/>
        </w:rPr>
        <w:t>,</w:t>
      </w:r>
      <w:r w:rsidRPr="00221EED">
        <w:rPr>
          <w:rFonts w:ascii="Times New Roman" w:hAnsi="Times New Roman"/>
          <w:color w:val="FF3399"/>
        </w:rPr>
        <w:t xml:space="preserve"> sniegtā</w:t>
      </w:r>
      <w:r w:rsidR="000A6056" w:rsidRPr="00221EED">
        <w:rPr>
          <w:rFonts w:ascii="Times New Roman" w:hAnsi="Times New Roman"/>
          <w:color w:val="FF3399"/>
        </w:rPr>
        <w:t xml:space="preserve"> informācija</w:t>
      </w:r>
      <w:r w:rsidRPr="00221EED">
        <w:rPr>
          <w:rFonts w:ascii="Times New Roman" w:hAnsi="Times New Roman"/>
          <w:color w:val="FF3399"/>
        </w:rPr>
        <w:t xml:space="preserve"> atbilst patiesībai</w:t>
      </w:r>
      <w:r w:rsidR="000A6056" w:rsidRPr="00221EED">
        <w:rPr>
          <w:rFonts w:ascii="Times New Roman" w:hAnsi="Times New Roman"/>
          <w:color w:val="FF3399"/>
        </w:rPr>
        <w:t>;</w:t>
      </w:r>
    </w:p>
    <w:p w14:paraId="2376CC74" w14:textId="01E5AB0B" w:rsidR="00C424E5" w:rsidRDefault="00C424E5" w:rsidP="009D2743">
      <w:pPr>
        <w:pStyle w:val="ListParagraph"/>
        <w:numPr>
          <w:ilvl w:val="0"/>
          <w:numId w:val="49"/>
        </w:numPr>
        <w:spacing w:after="0"/>
        <w:ind w:left="714" w:hanging="357"/>
        <w:jc w:val="both"/>
        <w:rPr>
          <w:rFonts w:ascii="Times New Roman" w:hAnsi="Times New Roman"/>
          <w:color w:val="FF3399"/>
        </w:rPr>
      </w:pPr>
      <w:r w:rsidRPr="00221EED">
        <w:rPr>
          <w:rFonts w:ascii="Times New Roman" w:hAnsi="Times New Roman"/>
          <w:color w:val="FF3399"/>
        </w:rPr>
        <w:t xml:space="preserve">projekta īstenošanai pieprasītais Atveseļošanas fonda finansējums tiks izmantots saskaņā ar projekta iesniegumā </w:t>
      </w:r>
      <w:r w:rsidR="0000017E" w:rsidRPr="00221EED">
        <w:rPr>
          <w:rFonts w:ascii="Times New Roman" w:hAnsi="Times New Roman"/>
          <w:color w:val="FF3399"/>
        </w:rPr>
        <w:t>sniegto</w:t>
      </w:r>
      <w:r w:rsidR="00085609" w:rsidRPr="00221EED">
        <w:rPr>
          <w:rFonts w:ascii="Times New Roman" w:hAnsi="Times New Roman"/>
          <w:color w:val="FF3399"/>
        </w:rPr>
        <w:t xml:space="preserve"> mērķi</w:t>
      </w:r>
      <w:r w:rsidR="00F240CC" w:rsidRPr="00221EED">
        <w:rPr>
          <w:rFonts w:ascii="Times New Roman" w:hAnsi="Times New Roman"/>
          <w:color w:val="FF3399"/>
        </w:rPr>
        <w:t xml:space="preserve">, </w:t>
      </w:r>
      <w:r w:rsidR="006A6714" w:rsidRPr="00221EED">
        <w:rPr>
          <w:rFonts w:ascii="Times New Roman" w:hAnsi="Times New Roman"/>
          <w:color w:val="FF3399"/>
        </w:rPr>
        <w:t xml:space="preserve">atbalstāmajām </w:t>
      </w:r>
      <w:r w:rsidR="00F240CC" w:rsidRPr="00221EED">
        <w:rPr>
          <w:rFonts w:ascii="Times New Roman" w:hAnsi="Times New Roman"/>
          <w:color w:val="FF3399"/>
        </w:rPr>
        <w:t>darbībām</w:t>
      </w:r>
      <w:r w:rsidR="00085609" w:rsidRPr="00221EED">
        <w:rPr>
          <w:rFonts w:ascii="Times New Roman" w:hAnsi="Times New Roman"/>
          <w:color w:val="FF3399"/>
        </w:rPr>
        <w:t xml:space="preserve"> un </w:t>
      </w:r>
      <w:r w:rsidR="00085609" w:rsidRPr="00221EED">
        <w:rPr>
          <w:rFonts w:ascii="Times New Roman" w:hAnsi="Times New Roman"/>
          <w:color w:val="FF3399"/>
          <w:u w:val="single"/>
        </w:rPr>
        <w:t xml:space="preserve">ievērojot </w:t>
      </w:r>
      <w:r w:rsidR="00A616D5" w:rsidRPr="00221EED">
        <w:rPr>
          <w:rFonts w:ascii="Times New Roman" w:hAnsi="Times New Roman"/>
          <w:color w:val="FF3399"/>
          <w:u w:val="single"/>
        </w:rPr>
        <w:t>N</w:t>
      </w:r>
      <w:r w:rsidR="00F240CC" w:rsidRPr="00221EED">
        <w:rPr>
          <w:rFonts w:ascii="Times New Roman" w:hAnsi="Times New Roman"/>
          <w:color w:val="FF3399"/>
          <w:u w:val="single"/>
        </w:rPr>
        <w:t xml:space="preserve">oteikumos </w:t>
      </w:r>
      <w:r w:rsidR="00BB0EE3" w:rsidRPr="00221EED">
        <w:rPr>
          <w:rFonts w:ascii="Times New Roman" w:hAnsi="Times New Roman"/>
          <w:color w:val="FF3399"/>
          <w:u w:val="single"/>
        </w:rPr>
        <w:t>noteiktos nosacījumus</w:t>
      </w:r>
      <w:r w:rsidRPr="00221EED">
        <w:rPr>
          <w:rFonts w:ascii="Times New Roman" w:hAnsi="Times New Roman"/>
          <w:color w:val="FF3399"/>
        </w:rPr>
        <w:t>;</w:t>
      </w:r>
    </w:p>
    <w:p w14:paraId="3EA5D2DE" w14:textId="3A58CE41" w:rsidR="00686FA5" w:rsidRDefault="00C424E5" w:rsidP="00584E54">
      <w:pPr>
        <w:pStyle w:val="ListParagraph"/>
        <w:numPr>
          <w:ilvl w:val="0"/>
          <w:numId w:val="49"/>
        </w:numPr>
        <w:spacing w:after="0"/>
        <w:ind w:left="714" w:hanging="357"/>
        <w:jc w:val="both"/>
        <w:rPr>
          <w:rFonts w:ascii="Times New Roman" w:hAnsi="Times New Roman"/>
          <w:color w:val="FF3399"/>
        </w:rPr>
      </w:pPr>
      <w:r w:rsidRPr="009D2743">
        <w:rPr>
          <w:rFonts w:ascii="Times New Roman" w:hAnsi="Times New Roman"/>
          <w:color w:val="FF3399"/>
        </w:rPr>
        <w:t>nav zināmu iemeslu, kādēļ šis projekts nevarētu tikt īstenots vai varētu tikt aizkavēta tā īstenošana</w:t>
      </w:r>
      <w:r w:rsidR="00686FA5" w:rsidRPr="009D2743">
        <w:rPr>
          <w:rFonts w:ascii="Times New Roman" w:hAnsi="Times New Roman"/>
          <w:color w:val="FF3399"/>
        </w:rPr>
        <w:t>;</w:t>
      </w:r>
    </w:p>
    <w:p w14:paraId="332D9B14" w14:textId="10AF9E78" w:rsidR="00686FD6" w:rsidRDefault="00C424E5" w:rsidP="00D10A98">
      <w:pPr>
        <w:pStyle w:val="ListParagraph"/>
        <w:numPr>
          <w:ilvl w:val="0"/>
          <w:numId w:val="49"/>
        </w:numPr>
        <w:spacing w:after="0"/>
        <w:ind w:left="714" w:hanging="357"/>
        <w:jc w:val="both"/>
        <w:rPr>
          <w:rFonts w:ascii="Times New Roman" w:hAnsi="Times New Roman"/>
          <w:color w:val="FF3399"/>
        </w:rPr>
      </w:pPr>
      <w:r w:rsidRPr="00584E54">
        <w:rPr>
          <w:rFonts w:ascii="Times New Roman" w:hAnsi="Times New Roman"/>
          <w:color w:val="FF3399"/>
        </w:rPr>
        <w:t>projekt</w:t>
      </w:r>
      <w:r w:rsidR="0000017E" w:rsidRPr="00584E54">
        <w:rPr>
          <w:rFonts w:ascii="Times New Roman" w:hAnsi="Times New Roman"/>
          <w:color w:val="FF3399"/>
        </w:rPr>
        <w:t>u iespējams īstenot</w:t>
      </w:r>
      <w:r w:rsidR="008321E5" w:rsidRPr="00584E54">
        <w:rPr>
          <w:rFonts w:ascii="Times New Roman" w:hAnsi="Times New Roman"/>
          <w:color w:val="FF3399"/>
        </w:rPr>
        <w:t xml:space="preserve"> projekt</w:t>
      </w:r>
      <w:r w:rsidR="001D1989" w:rsidRPr="00584E54">
        <w:rPr>
          <w:rFonts w:ascii="Times New Roman" w:hAnsi="Times New Roman"/>
          <w:color w:val="FF3399"/>
        </w:rPr>
        <w:t>a iesniegumā</w:t>
      </w:r>
      <w:r w:rsidR="006426B1" w:rsidRPr="00584E54">
        <w:rPr>
          <w:rFonts w:ascii="Times New Roman" w:hAnsi="Times New Roman"/>
          <w:color w:val="FF3399"/>
        </w:rPr>
        <w:t xml:space="preserve"> </w:t>
      </w:r>
      <w:r w:rsidR="00ED5C1D" w:rsidRPr="00584E54">
        <w:rPr>
          <w:rFonts w:ascii="Times New Roman" w:hAnsi="Times New Roman"/>
          <w:color w:val="FF3399"/>
        </w:rPr>
        <w:t>sniegtajos</w:t>
      </w:r>
      <w:r w:rsidRPr="00584E54">
        <w:rPr>
          <w:rFonts w:ascii="Times New Roman" w:hAnsi="Times New Roman"/>
          <w:color w:val="FF3399"/>
        </w:rPr>
        <w:t xml:space="preserve"> termiņos</w:t>
      </w:r>
      <w:r w:rsidR="00ED5C1D" w:rsidRPr="00584E54">
        <w:rPr>
          <w:rFonts w:ascii="Times New Roman" w:hAnsi="Times New Roman"/>
          <w:color w:val="FF3399"/>
        </w:rPr>
        <w:t>,</w:t>
      </w:r>
      <w:r w:rsidR="008321E5" w:rsidRPr="00584E54">
        <w:rPr>
          <w:rFonts w:ascii="Times New Roman" w:hAnsi="Times New Roman"/>
          <w:color w:val="FF3399"/>
        </w:rPr>
        <w:t xml:space="preserve"> nepārsniedzot mak</w:t>
      </w:r>
      <w:r w:rsidR="00ED2A89" w:rsidRPr="00584E54">
        <w:rPr>
          <w:rFonts w:ascii="Times New Roman" w:hAnsi="Times New Roman"/>
          <w:color w:val="FF3399"/>
        </w:rPr>
        <w:t>simālo projekta īstenošanas termiņu saskaņā ar Noteikumiem</w:t>
      </w:r>
      <w:r w:rsidRPr="00584E54">
        <w:rPr>
          <w:rFonts w:ascii="Times New Roman" w:hAnsi="Times New Roman"/>
          <w:color w:val="FF3399"/>
        </w:rPr>
        <w:t>;</w:t>
      </w:r>
    </w:p>
    <w:p w14:paraId="2376CC76" w14:textId="3BA70570" w:rsidR="00C424E5" w:rsidRDefault="00C424E5" w:rsidP="00D10A98">
      <w:pPr>
        <w:pStyle w:val="ListParagraph"/>
        <w:numPr>
          <w:ilvl w:val="0"/>
          <w:numId w:val="49"/>
        </w:numPr>
        <w:spacing w:after="0"/>
        <w:ind w:left="714" w:hanging="357"/>
        <w:jc w:val="both"/>
        <w:rPr>
          <w:rFonts w:ascii="Times New Roman" w:hAnsi="Times New Roman"/>
          <w:color w:val="FF3399"/>
        </w:rPr>
      </w:pPr>
      <w:r w:rsidRPr="00D10A98">
        <w:rPr>
          <w:rFonts w:ascii="Times New Roman" w:hAnsi="Times New Roman"/>
          <w:color w:val="FF3399"/>
        </w:rPr>
        <w:t xml:space="preserve">projekta īstenošanā tiks ievērots vienlīdzīgu iespēju un nediskriminācijas princips, tostarp, veicināta vienlīdzīga attieksme un iespējas </w:t>
      </w:r>
      <w:r w:rsidR="005F48A0" w:rsidRPr="00D10A98">
        <w:rPr>
          <w:rFonts w:ascii="Times New Roman" w:hAnsi="Times New Roman"/>
          <w:color w:val="FF3399"/>
        </w:rPr>
        <w:t>neatkarīgi no dzimuma</w:t>
      </w:r>
      <w:r w:rsidRPr="00D10A98">
        <w:rPr>
          <w:rFonts w:ascii="Times New Roman" w:hAnsi="Times New Roman"/>
          <w:color w:val="FF3399"/>
        </w:rPr>
        <w:t xml:space="preserve"> visās jomās, tostarp attiecībā uz pieeju darba tirgum, nodarbinātību un karjeras attīstību, kā arī izskausta jebkāda diskriminācija rases vai etniskās izcelsmes, reliģijas vai pārliecības, invaliditātes, vecuma vai seksuālās orientācijas dēļ</w:t>
      </w:r>
      <w:r w:rsidR="007B62EA" w:rsidRPr="00D10A98">
        <w:rPr>
          <w:rFonts w:ascii="Times New Roman" w:hAnsi="Times New Roman"/>
          <w:color w:val="FF3399"/>
        </w:rPr>
        <w:t>;</w:t>
      </w:r>
    </w:p>
    <w:p w14:paraId="7ED026EB" w14:textId="77777777" w:rsidR="008052B3" w:rsidRDefault="001146DE" w:rsidP="008052B3">
      <w:pPr>
        <w:pStyle w:val="ListParagraph"/>
        <w:numPr>
          <w:ilvl w:val="0"/>
          <w:numId w:val="49"/>
        </w:numPr>
        <w:spacing w:after="0"/>
        <w:ind w:left="714" w:hanging="357"/>
        <w:jc w:val="both"/>
        <w:rPr>
          <w:rFonts w:ascii="Times New Roman" w:hAnsi="Times New Roman"/>
          <w:color w:val="FF3399"/>
        </w:rPr>
      </w:pPr>
      <w:r w:rsidRPr="00D10A98">
        <w:rPr>
          <w:rFonts w:ascii="Times New Roman" w:hAnsi="Times New Roman"/>
          <w:color w:val="FF3399"/>
        </w:rPr>
        <w:t>projekta īstenošanas laikā projektā plānotās darbības netiek finansētas vai līdzfinansētas no citiem Valsts, pašvaldības vai ārvalstu finanšu atbalsta instrumentiem;</w:t>
      </w:r>
      <w:r w:rsidR="000479AC" w:rsidRPr="00D10A98">
        <w:rPr>
          <w:rFonts w:ascii="Times New Roman" w:hAnsi="Times New Roman"/>
          <w:color w:val="FF3399"/>
        </w:rPr>
        <w:t xml:space="preserve"> gadījumā, ja tiek konstatēta saistība ar citiem atbalsta programmu un finanšu instrumentu projektiem, finansējuma saņēmējs nodrošina projektā plānoto darbu sasaisti, sinerģiju un demarkāciju dubultā finansējuma riska mazināšanai;</w:t>
      </w:r>
    </w:p>
    <w:p w14:paraId="2376CC78" w14:textId="65295C8B" w:rsidR="00C424E5" w:rsidRDefault="00C424E5" w:rsidP="00F52C6D">
      <w:pPr>
        <w:pStyle w:val="ListParagraph"/>
        <w:numPr>
          <w:ilvl w:val="0"/>
          <w:numId w:val="49"/>
        </w:numPr>
        <w:spacing w:after="120"/>
        <w:jc w:val="both"/>
        <w:rPr>
          <w:rFonts w:ascii="Times New Roman" w:hAnsi="Times New Roman"/>
          <w:color w:val="FF3399"/>
        </w:rPr>
      </w:pPr>
      <w:r w:rsidRPr="00F52C6D">
        <w:rPr>
          <w:rFonts w:ascii="Times New Roman" w:hAnsi="Times New Roman"/>
          <w:color w:val="FF3399"/>
        </w:rPr>
        <w:t>projekta īstenošan</w:t>
      </w:r>
      <w:r w:rsidR="005931EB" w:rsidRPr="00F52C6D">
        <w:rPr>
          <w:rFonts w:ascii="Times New Roman" w:hAnsi="Times New Roman"/>
          <w:color w:val="FF3399"/>
        </w:rPr>
        <w:t xml:space="preserve">ā </w:t>
      </w:r>
      <w:r w:rsidR="008A7858" w:rsidRPr="00F52C6D">
        <w:rPr>
          <w:rFonts w:ascii="Times New Roman" w:hAnsi="Times New Roman"/>
          <w:color w:val="FF3399"/>
        </w:rPr>
        <w:t xml:space="preserve">netiek un </w:t>
      </w:r>
      <w:r w:rsidRPr="00F52C6D">
        <w:rPr>
          <w:rFonts w:ascii="Times New Roman" w:hAnsi="Times New Roman"/>
          <w:color w:val="FF3399"/>
        </w:rPr>
        <w:t>netiks veiktas darbības, kuras uzskatāmas par krāpšanu, korupciju un interešu konfliktu</w:t>
      </w:r>
      <w:r w:rsidR="005931EB" w:rsidRPr="00F52C6D">
        <w:rPr>
          <w:rFonts w:ascii="Times New Roman" w:hAnsi="Times New Roman"/>
          <w:color w:val="FF3399"/>
        </w:rPr>
        <w:t>;</w:t>
      </w:r>
    </w:p>
    <w:p w14:paraId="4AF2FF2C" w14:textId="5FF390B5" w:rsidR="00FD18C0" w:rsidRDefault="00C201A7" w:rsidP="00144491">
      <w:pPr>
        <w:pStyle w:val="ListParagraph"/>
        <w:numPr>
          <w:ilvl w:val="0"/>
          <w:numId w:val="49"/>
        </w:numPr>
        <w:spacing w:after="0"/>
        <w:ind w:left="714" w:hanging="357"/>
        <w:jc w:val="both"/>
        <w:rPr>
          <w:rFonts w:ascii="Times New Roman" w:hAnsi="Times New Roman"/>
          <w:color w:val="FF3399"/>
        </w:rPr>
      </w:pPr>
      <w:r w:rsidRPr="008052B3">
        <w:rPr>
          <w:rFonts w:ascii="Times New Roman" w:hAnsi="Times New Roman"/>
          <w:color w:val="FF3399"/>
        </w:rPr>
        <w:t xml:space="preserve">finansējuma saņēmējs apņemas </w:t>
      </w:r>
      <w:r w:rsidR="00BE5A8F" w:rsidRPr="008052B3">
        <w:rPr>
          <w:rFonts w:ascii="Times New Roman" w:hAnsi="Times New Roman"/>
          <w:color w:val="FF3399"/>
        </w:rPr>
        <w:t xml:space="preserve">līdz 2024.gada </w:t>
      </w:r>
      <w:r w:rsidR="001A5FD7" w:rsidRPr="008052B3">
        <w:rPr>
          <w:rFonts w:ascii="Times New Roman" w:hAnsi="Times New Roman"/>
          <w:color w:val="FF3399"/>
        </w:rPr>
        <w:t>31.decembrim</w:t>
      </w:r>
      <w:r w:rsidR="00FF2BA4" w:rsidRPr="008052B3">
        <w:rPr>
          <w:rFonts w:ascii="Times New Roman" w:hAnsi="Times New Roman"/>
          <w:color w:val="FF3399"/>
        </w:rPr>
        <w:t xml:space="preserve"> sasniegt Noteikum</w:t>
      </w:r>
      <w:r w:rsidR="007941A7" w:rsidRPr="008052B3">
        <w:rPr>
          <w:rFonts w:ascii="Times New Roman" w:hAnsi="Times New Roman"/>
          <w:color w:val="FF3399"/>
        </w:rPr>
        <w:t>os</w:t>
      </w:r>
      <w:r w:rsidR="00FF2BA4" w:rsidRPr="008052B3">
        <w:rPr>
          <w:rFonts w:ascii="Times New Roman" w:hAnsi="Times New Roman"/>
          <w:color w:val="FF3399"/>
        </w:rPr>
        <w:t xml:space="preserve"> </w:t>
      </w:r>
      <w:r w:rsidR="007941A7" w:rsidRPr="008052B3">
        <w:rPr>
          <w:rFonts w:ascii="Times New Roman" w:hAnsi="Times New Roman"/>
          <w:color w:val="FF3399"/>
        </w:rPr>
        <w:t>(</w:t>
      </w:r>
      <w:r w:rsidR="00652971" w:rsidRPr="008052B3">
        <w:rPr>
          <w:rFonts w:ascii="Times New Roman" w:hAnsi="Times New Roman"/>
          <w:color w:val="FF3399"/>
        </w:rPr>
        <w:t>5.punkt</w:t>
      </w:r>
      <w:r w:rsidR="007941A7" w:rsidRPr="008052B3">
        <w:rPr>
          <w:rFonts w:ascii="Times New Roman" w:hAnsi="Times New Roman"/>
          <w:color w:val="FF3399"/>
        </w:rPr>
        <w:t>s)</w:t>
      </w:r>
      <w:r w:rsidR="00652971" w:rsidRPr="008052B3">
        <w:rPr>
          <w:rFonts w:ascii="Times New Roman" w:hAnsi="Times New Roman"/>
          <w:color w:val="FF3399"/>
        </w:rPr>
        <w:t xml:space="preserve"> </w:t>
      </w:r>
      <w:r w:rsidR="00D81317" w:rsidRPr="008052B3">
        <w:rPr>
          <w:rFonts w:ascii="Times New Roman" w:hAnsi="Times New Roman"/>
          <w:color w:val="FF3399"/>
        </w:rPr>
        <w:t>noteikto uzraudzības rādītāju</w:t>
      </w:r>
      <w:r w:rsidR="00223772" w:rsidRPr="008052B3">
        <w:rPr>
          <w:rFonts w:ascii="Times New Roman" w:hAnsi="Times New Roman"/>
          <w:color w:val="FF3399"/>
        </w:rPr>
        <w:t>;</w:t>
      </w:r>
    </w:p>
    <w:p w14:paraId="56CEFD01" w14:textId="359D6AAB" w:rsidR="00FF314F" w:rsidRDefault="00FF314F" w:rsidP="00144491">
      <w:pPr>
        <w:pStyle w:val="ListParagraph"/>
        <w:numPr>
          <w:ilvl w:val="0"/>
          <w:numId w:val="49"/>
        </w:numPr>
        <w:spacing w:after="0"/>
        <w:ind w:left="714" w:hanging="357"/>
        <w:jc w:val="both"/>
        <w:rPr>
          <w:rFonts w:ascii="Times New Roman" w:hAnsi="Times New Roman"/>
          <w:color w:val="FF3399"/>
        </w:rPr>
      </w:pPr>
      <w:r w:rsidRPr="00144491">
        <w:rPr>
          <w:rFonts w:ascii="Times New Roman" w:hAnsi="Times New Roman"/>
          <w:color w:val="FF3399"/>
        </w:rPr>
        <w:t xml:space="preserve">finansējuma saņēmējs apņemas </w:t>
      </w:r>
      <w:r w:rsidR="00BC242A" w:rsidRPr="00144491">
        <w:rPr>
          <w:rFonts w:ascii="Times New Roman" w:hAnsi="Times New Roman"/>
          <w:color w:val="FF3399"/>
        </w:rPr>
        <w:t>projekta iesniegumā sniegtajos termiņos sasniegt Noteikumos</w:t>
      </w:r>
      <w:r w:rsidR="009016E0">
        <w:rPr>
          <w:rFonts w:ascii="Times New Roman" w:hAnsi="Times New Roman"/>
          <w:color w:val="FF3399"/>
        </w:rPr>
        <w:t xml:space="preserve"> (6.punkts)</w:t>
      </w:r>
      <w:r w:rsidR="00BC242A" w:rsidRPr="00144491">
        <w:rPr>
          <w:rFonts w:ascii="Times New Roman" w:hAnsi="Times New Roman"/>
          <w:color w:val="FF3399"/>
        </w:rPr>
        <w:t xml:space="preserve"> finansējuma saņēmējam noteikto </w:t>
      </w:r>
      <w:r w:rsidR="001312E6" w:rsidRPr="00144491">
        <w:rPr>
          <w:rFonts w:ascii="Times New Roman" w:hAnsi="Times New Roman"/>
          <w:color w:val="FF3399"/>
        </w:rPr>
        <w:t>investīcijas mērķa kvantitatīvo rādītāju</w:t>
      </w:r>
      <w:r w:rsidR="00193455">
        <w:rPr>
          <w:rFonts w:ascii="Times New Roman" w:hAnsi="Times New Roman"/>
          <w:color w:val="FF3399"/>
        </w:rPr>
        <w:t>;</w:t>
      </w:r>
    </w:p>
    <w:p w14:paraId="02678B56" w14:textId="29445DB4" w:rsidR="00942D27" w:rsidRDefault="00554855" w:rsidP="00055BAB">
      <w:pPr>
        <w:pStyle w:val="ListParagraph"/>
        <w:numPr>
          <w:ilvl w:val="0"/>
          <w:numId w:val="49"/>
        </w:numPr>
        <w:spacing w:after="0"/>
        <w:ind w:left="714" w:hanging="357"/>
        <w:jc w:val="both"/>
        <w:rPr>
          <w:rFonts w:ascii="Times New Roman" w:hAnsi="Times New Roman"/>
          <w:color w:val="FF3399"/>
        </w:rPr>
      </w:pPr>
      <w:r w:rsidRPr="00055BAB">
        <w:rPr>
          <w:rFonts w:ascii="Times New Roman" w:hAnsi="Times New Roman"/>
          <w:color w:val="FF3399"/>
        </w:rPr>
        <w:t xml:space="preserve">finansējuma saņēmējs </w:t>
      </w:r>
      <w:r w:rsidR="00D66DB3" w:rsidRPr="00055BAB">
        <w:rPr>
          <w:rFonts w:ascii="Times New Roman" w:hAnsi="Times New Roman"/>
          <w:color w:val="FF3399"/>
        </w:rPr>
        <w:t>ievēros Noteikumos noteikto (37.9.apakšpunkts) nosacījumu</w:t>
      </w:r>
      <w:r w:rsidR="00886108" w:rsidRPr="00055BAB">
        <w:rPr>
          <w:rFonts w:ascii="Times New Roman" w:hAnsi="Times New Roman"/>
          <w:color w:val="FF3399"/>
        </w:rPr>
        <w:t>, ka projekta īstenošanas laikā nekustamie īpašumi, kuri nepieciešami projekta īstenošanai, ir finansējuma saņēmēja īpašumā vai arī būvniecība tiek veikta uz lietošanas, valdījuma vai uz zemesgrāmatā ierakstītas lietu tiesības pamata, saskaņojot būvniecības ieceri ar projekta īstenošanai nepieciešamo nekustamo īpašumu īpašniekiem atbilstoši normatīvo aktu nosacījumiem</w:t>
      </w:r>
      <w:r w:rsidR="00983A3E" w:rsidRPr="00055BAB">
        <w:rPr>
          <w:rFonts w:ascii="Times New Roman" w:hAnsi="Times New Roman"/>
          <w:color w:val="FF3399"/>
        </w:rPr>
        <w:t>;</w:t>
      </w:r>
    </w:p>
    <w:p w14:paraId="031DED64" w14:textId="484BAC0A" w:rsidR="00674D91" w:rsidRPr="00BD2DBD" w:rsidRDefault="00D5119B" w:rsidP="00BD2DBD">
      <w:pPr>
        <w:pStyle w:val="ListParagraph"/>
        <w:numPr>
          <w:ilvl w:val="0"/>
          <w:numId w:val="49"/>
        </w:numPr>
        <w:spacing w:after="0"/>
        <w:ind w:left="714" w:hanging="357"/>
        <w:jc w:val="both"/>
        <w:rPr>
          <w:rFonts w:ascii="Times New Roman" w:hAnsi="Times New Roman"/>
          <w:color w:val="FF3399"/>
        </w:rPr>
      </w:pPr>
      <w:r w:rsidRPr="00E2567F">
        <w:rPr>
          <w:rFonts w:ascii="Times New Roman" w:hAnsi="Times New Roman"/>
          <w:color w:val="FF3399"/>
        </w:rPr>
        <w:t>finansējuma saņēmējs investīcijas ietvaros nodrošinās</w:t>
      </w:r>
      <w:r w:rsidR="0009331D" w:rsidRPr="00E2567F">
        <w:rPr>
          <w:rFonts w:ascii="Times New Roman" w:hAnsi="Times New Roman"/>
          <w:color w:val="FF3399"/>
        </w:rPr>
        <w:t xml:space="preserve">, ka </w:t>
      </w:r>
      <w:r w:rsidR="00B0537E" w:rsidRPr="00E2567F">
        <w:rPr>
          <w:rFonts w:ascii="Times New Roman" w:hAnsi="Times New Roman"/>
          <w:color w:val="FF3399"/>
        </w:rPr>
        <w:t>projekta darbības</w:t>
      </w:r>
      <w:r w:rsidR="006B6FCE" w:rsidRPr="00E2567F">
        <w:rPr>
          <w:rFonts w:ascii="Times New Roman" w:hAnsi="Times New Roman"/>
          <w:color w:val="FF3399"/>
        </w:rPr>
        <w:t xml:space="preserve"> ir vērstas </w:t>
      </w:r>
      <w:r w:rsidR="00657BBF" w:rsidRPr="00E2567F">
        <w:rPr>
          <w:rFonts w:ascii="Times New Roman" w:hAnsi="Times New Roman"/>
          <w:color w:val="FF3399"/>
        </w:rPr>
        <w:t xml:space="preserve">uz Noteikumu 34.punktā </w:t>
      </w:r>
      <w:r w:rsidR="00F8027B" w:rsidRPr="00E2567F">
        <w:rPr>
          <w:rFonts w:ascii="Times New Roman" w:hAnsi="Times New Roman"/>
          <w:color w:val="FF3399"/>
        </w:rPr>
        <w:t xml:space="preserve">minētā </w:t>
      </w:r>
      <w:r w:rsidR="00657BBF" w:rsidRPr="00E2567F">
        <w:rPr>
          <w:rFonts w:ascii="Times New Roman" w:hAnsi="Times New Roman"/>
          <w:color w:val="FF3399"/>
        </w:rPr>
        <w:t>principa “Nenodari būtisku kaitējumu”  vides mērķu sasniegšanu</w:t>
      </w:r>
      <w:r w:rsidR="00BD2DBD">
        <w:rPr>
          <w:rFonts w:ascii="Times New Roman" w:hAnsi="Times New Roman"/>
          <w:color w:val="FF3399"/>
        </w:rPr>
        <w:t>, t</w:t>
      </w:r>
      <w:r w:rsidR="00C35C2A">
        <w:rPr>
          <w:rFonts w:ascii="Times New Roman" w:hAnsi="Times New Roman"/>
          <w:color w:val="FF3399"/>
        </w:rPr>
        <w:t>ai skaitā,</w:t>
      </w:r>
      <w:r w:rsidR="003B0DF4">
        <w:rPr>
          <w:rFonts w:ascii="Times New Roman" w:hAnsi="Times New Roman"/>
          <w:color w:val="FF3399"/>
        </w:rPr>
        <w:t xml:space="preserve"> </w:t>
      </w:r>
      <w:r w:rsidR="00C80CDB" w:rsidRPr="00BD2DBD">
        <w:rPr>
          <w:rFonts w:ascii="Times New Roman" w:hAnsi="Times New Roman"/>
          <w:color w:val="FF3399"/>
        </w:rPr>
        <w:t>nodrošinās</w:t>
      </w:r>
      <w:r w:rsidR="003354A9" w:rsidRPr="00BD2DBD">
        <w:rPr>
          <w:rFonts w:ascii="Times New Roman" w:hAnsi="Times New Roman"/>
          <w:color w:val="FF3399"/>
        </w:rPr>
        <w:t xml:space="preserve"> </w:t>
      </w:r>
      <w:r w:rsidR="00BB06DA" w:rsidRPr="00BD2DBD">
        <w:rPr>
          <w:rFonts w:ascii="Times New Roman" w:hAnsi="Times New Roman"/>
          <w:color w:val="FF3399"/>
        </w:rPr>
        <w:t xml:space="preserve">veloceļu infrastruktūras </w:t>
      </w:r>
      <w:r w:rsidRPr="00BD2DBD">
        <w:rPr>
          <w:rFonts w:ascii="Times New Roman" w:hAnsi="Times New Roman"/>
          <w:color w:val="FF3399"/>
        </w:rPr>
        <w:t>maršrutu savienojamību</w:t>
      </w:r>
      <w:r w:rsidR="00E94700" w:rsidRPr="00BD2DBD">
        <w:rPr>
          <w:rFonts w:ascii="Times New Roman" w:hAnsi="Times New Roman"/>
          <w:color w:val="FF3399"/>
        </w:rPr>
        <w:t xml:space="preserve"> – </w:t>
      </w:r>
      <w:r w:rsidR="00CB50CE" w:rsidRPr="00BD2DBD">
        <w:rPr>
          <w:rFonts w:ascii="Times New Roman" w:hAnsi="Times New Roman"/>
          <w:color w:val="FF3399"/>
        </w:rPr>
        <w:t>maģistrālie veloceļi pēctecīgi turpinās un savieno Rīgu ar tās apkārtnes teritorijām, kā arī savienojas ar mobilitātes punktiem un papildina multimodālo savienojumu sniegtās iespējas -</w:t>
      </w:r>
      <w:r w:rsidR="0085388A">
        <w:rPr>
          <w:rFonts w:ascii="Times New Roman" w:hAnsi="Times New Roman"/>
          <w:color w:val="FF3399"/>
        </w:rPr>
        <w:t>,</w:t>
      </w:r>
      <w:r w:rsidR="00CB50CE" w:rsidRPr="00BD2DBD">
        <w:rPr>
          <w:rFonts w:ascii="Times New Roman" w:hAnsi="Times New Roman"/>
          <w:color w:val="FF3399"/>
        </w:rPr>
        <w:t xml:space="preserve"> </w:t>
      </w:r>
      <w:r w:rsidRPr="00BD2DBD">
        <w:rPr>
          <w:rFonts w:ascii="Times New Roman" w:hAnsi="Times New Roman"/>
          <w:color w:val="FF3399"/>
        </w:rPr>
        <w:t>sadarbojoties ar kaimiņu pašvaldībām</w:t>
      </w:r>
      <w:r w:rsidR="00497C81" w:rsidRPr="00BD2DBD">
        <w:rPr>
          <w:rFonts w:ascii="Times New Roman" w:hAnsi="Times New Roman"/>
          <w:color w:val="FF3399"/>
        </w:rPr>
        <w:t>.</w:t>
      </w:r>
    </w:p>
    <w:p w14:paraId="2376CC7A" w14:textId="0FA6F139" w:rsidR="00C424E5" w:rsidRPr="00E806F3" w:rsidRDefault="00C424E5" w:rsidP="00B14A7E">
      <w:pPr>
        <w:spacing w:before="60" w:after="0" w:line="240" w:lineRule="auto"/>
        <w:jc w:val="both"/>
        <w:rPr>
          <w:rFonts w:ascii="Times New Roman" w:hAnsi="Times New Roman"/>
          <w:color w:val="FF3399"/>
        </w:rPr>
      </w:pPr>
      <w:r w:rsidRPr="00E806F3">
        <w:rPr>
          <w:rFonts w:ascii="Times New Roman" w:hAnsi="Times New Roman"/>
          <w:color w:val="FF3399"/>
        </w:rPr>
        <w:lastRenderedPageBreak/>
        <w:t xml:space="preserve">Apzinos, ka nepatiesas apliecinājumā sniegtās informācijas gadījumā administratīva rakstura sankcijas var tikt uzsāktas gan pret mani, gan arī pret minēto juridisko personu – </w:t>
      </w:r>
      <w:r w:rsidR="00E806F3" w:rsidRPr="00E806F3">
        <w:rPr>
          <w:rFonts w:ascii="Times New Roman" w:hAnsi="Times New Roman"/>
          <w:color w:val="FF3399"/>
        </w:rPr>
        <w:t>finansējuma saņēmēju</w:t>
      </w:r>
      <w:r w:rsidRPr="00E806F3">
        <w:rPr>
          <w:rFonts w:ascii="Times New Roman" w:hAnsi="Times New Roman"/>
          <w:color w:val="FF3399"/>
        </w:rPr>
        <w:t>.</w:t>
      </w:r>
    </w:p>
    <w:p w14:paraId="2376CC7B" w14:textId="60B50130" w:rsidR="00C424E5" w:rsidRPr="00561A4F" w:rsidRDefault="00C424E5" w:rsidP="00B14A7E">
      <w:pPr>
        <w:spacing w:before="60" w:after="0" w:line="240" w:lineRule="auto"/>
        <w:jc w:val="both"/>
        <w:rPr>
          <w:rFonts w:ascii="Times New Roman" w:hAnsi="Times New Roman"/>
          <w:color w:val="FF3399"/>
        </w:rPr>
      </w:pPr>
      <w:r w:rsidRPr="00561A4F">
        <w:rPr>
          <w:rFonts w:ascii="Times New Roman" w:hAnsi="Times New Roman"/>
          <w:color w:val="FF3399"/>
        </w:rPr>
        <w:t xml:space="preserve">Apzinos, ka projekta izmaksu pieauguma gadījumā </w:t>
      </w:r>
      <w:r w:rsidR="00320890" w:rsidRPr="00561A4F">
        <w:rPr>
          <w:rFonts w:ascii="Times New Roman" w:hAnsi="Times New Roman"/>
          <w:color w:val="FF3399"/>
        </w:rPr>
        <w:t>finansējuma saņēmējs</w:t>
      </w:r>
      <w:r w:rsidRPr="00561A4F">
        <w:rPr>
          <w:rFonts w:ascii="Times New Roman" w:hAnsi="Times New Roman"/>
          <w:color w:val="FF3399"/>
        </w:rPr>
        <w:t xml:space="preserve"> </w:t>
      </w:r>
      <w:r w:rsidR="00B37748" w:rsidRPr="00561A4F">
        <w:rPr>
          <w:rFonts w:ascii="Times New Roman" w:hAnsi="Times New Roman"/>
          <w:color w:val="FF3399"/>
        </w:rPr>
        <w:t>sedz projekta sadārdzinājumu no saviem līdzekļiem (</w:t>
      </w:r>
      <w:r w:rsidR="00E258CC">
        <w:rPr>
          <w:rFonts w:ascii="Times New Roman" w:hAnsi="Times New Roman"/>
          <w:color w:val="FF3399"/>
        </w:rPr>
        <w:t>N</w:t>
      </w:r>
      <w:r w:rsidR="00B37748" w:rsidRPr="00561A4F">
        <w:rPr>
          <w:rFonts w:ascii="Times New Roman" w:hAnsi="Times New Roman"/>
          <w:color w:val="FF3399"/>
        </w:rPr>
        <w:t xml:space="preserve">oteikumu </w:t>
      </w:r>
      <w:r w:rsidR="008D12C4" w:rsidRPr="00561A4F">
        <w:rPr>
          <w:rFonts w:ascii="Times New Roman" w:hAnsi="Times New Roman"/>
          <w:color w:val="FF3399"/>
        </w:rPr>
        <w:t>37.8.apakšpunkts)</w:t>
      </w:r>
      <w:r w:rsidRPr="00561A4F">
        <w:rPr>
          <w:rFonts w:ascii="Times New Roman" w:hAnsi="Times New Roman"/>
          <w:color w:val="FF3399"/>
        </w:rPr>
        <w:t>.</w:t>
      </w:r>
    </w:p>
    <w:p w14:paraId="2376CC7C" w14:textId="40F4FFE4" w:rsidR="00C424E5" w:rsidRPr="00E3015F" w:rsidRDefault="00C424E5" w:rsidP="00B14A7E">
      <w:pPr>
        <w:spacing w:before="60" w:after="0" w:line="240" w:lineRule="auto"/>
        <w:jc w:val="both"/>
        <w:rPr>
          <w:rFonts w:ascii="Times New Roman" w:hAnsi="Times New Roman"/>
          <w:color w:val="FF3399"/>
        </w:rPr>
      </w:pPr>
      <w:r w:rsidRPr="00E3015F">
        <w:rPr>
          <w:rFonts w:ascii="Times New Roman" w:hAnsi="Times New Roman"/>
          <w:color w:val="FF3399"/>
        </w:rPr>
        <w:t>Apliecinu, ka esmu iepazinies (-usies) ar</w:t>
      </w:r>
      <w:r w:rsidR="00E258CC">
        <w:rPr>
          <w:rFonts w:ascii="Times New Roman" w:hAnsi="Times New Roman"/>
          <w:color w:val="FF3399"/>
        </w:rPr>
        <w:t xml:space="preserve"> N</w:t>
      </w:r>
      <w:r w:rsidR="00682F06" w:rsidRPr="00E3015F">
        <w:rPr>
          <w:rFonts w:ascii="Times New Roman" w:hAnsi="Times New Roman"/>
          <w:color w:val="FF3399"/>
        </w:rPr>
        <w:t>oteikumos noteikt</w:t>
      </w:r>
      <w:r w:rsidR="004C0292" w:rsidRPr="00E3015F">
        <w:rPr>
          <w:rFonts w:ascii="Times New Roman" w:hAnsi="Times New Roman"/>
          <w:color w:val="FF3399"/>
        </w:rPr>
        <w:t>o</w:t>
      </w:r>
      <w:r w:rsidR="00682F06" w:rsidRPr="00E3015F">
        <w:rPr>
          <w:rFonts w:ascii="Times New Roman" w:hAnsi="Times New Roman"/>
          <w:color w:val="FF3399"/>
        </w:rPr>
        <w:t xml:space="preserve"> atbalsta </w:t>
      </w:r>
      <w:r w:rsidR="00FA4FCE" w:rsidRPr="00E3015F">
        <w:rPr>
          <w:rFonts w:ascii="Times New Roman" w:hAnsi="Times New Roman"/>
          <w:color w:val="FF3399"/>
        </w:rPr>
        <w:t>piešķiršanas kārtību</w:t>
      </w:r>
      <w:r w:rsidR="00682F06" w:rsidRPr="00E3015F">
        <w:rPr>
          <w:rFonts w:ascii="Times New Roman" w:hAnsi="Times New Roman"/>
          <w:color w:val="FF3399"/>
        </w:rPr>
        <w:t xml:space="preserve"> un projekta īstenošanas nosacījumiem.</w:t>
      </w:r>
    </w:p>
    <w:p w14:paraId="2376CC7D" w14:textId="77777777" w:rsidR="00C424E5" w:rsidRPr="007254BF" w:rsidRDefault="00C424E5" w:rsidP="00B14A7E">
      <w:pPr>
        <w:spacing w:before="60" w:after="0" w:line="240" w:lineRule="auto"/>
        <w:jc w:val="both"/>
        <w:rPr>
          <w:rFonts w:ascii="Times New Roman" w:hAnsi="Times New Roman"/>
          <w:color w:val="FF3399"/>
        </w:rPr>
      </w:pPr>
      <w:r w:rsidRPr="007254BF">
        <w:rPr>
          <w:rFonts w:ascii="Times New Roman" w:hAnsi="Times New Roman"/>
          <w:color w:val="FF3399"/>
        </w:rPr>
        <w:t>Piekrītu projekta iesniegumā norādīto datu apstrādei Kohēzijas politikas fondu vadības informācijas sistēmā un to nodošanai citām valsts informācijas sistēmām.</w:t>
      </w:r>
    </w:p>
    <w:p w14:paraId="2376CC7E" w14:textId="1928F336" w:rsidR="00C424E5" w:rsidRPr="002A34D3" w:rsidRDefault="00C424E5" w:rsidP="00B14A7E">
      <w:pPr>
        <w:spacing w:before="60" w:after="0" w:line="240" w:lineRule="auto"/>
        <w:jc w:val="both"/>
        <w:rPr>
          <w:rFonts w:ascii="Times New Roman" w:hAnsi="Times New Roman"/>
          <w:color w:val="FF3399"/>
        </w:rPr>
      </w:pPr>
      <w:r w:rsidRPr="002A34D3">
        <w:rPr>
          <w:rFonts w:ascii="Times New Roman" w:hAnsi="Times New Roman"/>
          <w:color w:val="FF3399"/>
        </w:rPr>
        <w:t>Apliecinu, ka projekta iesniegumam pievienotās kopijas atbilst manā rīcībā esošiem dokumentu oriģināliem</w:t>
      </w:r>
      <w:r w:rsidR="00C22E66" w:rsidRPr="002A34D3">
        <w:rPr>
          <w:rFonts w:ascii="Times New Roman" w:hAnsi="Times New Roman"/>
          <w:color w:val="FF3399"/>
        </w:rPr>
        <w:t>.</w:t>
      </w:r>
    </w:p>
    <w:p w14:paraId="2376CC7F" w14:textId="2B04EC05" w:rsidR="00C424E5" w:rsidRPr="002A34D3" w:rsidRDefault="00C424E5" w:rsidP="00B14A7E">
      <w:pPr>
        <w:spacing w:before="60" w:after="0" w:line="240" w:lineRule="auto"/>
        <w:jc w:val="both"/>
        <w:rPr>
          <w:rFonts w:ascii="Times New Roman" w:hAnsi="Times New Roman"/>
          <w:color w:val="FF3399"/>
        </w:rPr>
      </w:pPr>
      <w:r w:rsidRPr="002A34D3">
        <w:rPr>
          <w:rFonts w:ascii="Times New Roman" w:hAnsi="Times New Roman"/>
          <w:color w:val="FF3399"/>
        </w:rPr>
        <w:t xml:space="preserve">Apzinos, ka projekts būs jāīsteno saskaņā ar projekta iesniegumā </w:t>
      </w:r>
      <w:r w:rsidR="002A34D3" w:rsidRPr="002A34D3">
        <w:rPr>
          <w:rFonts w:ascii="Times New Roman" w:hAnsi="Times New Roman"/>
          <w:color w:val="FF3399"/>
        </w:rPr>
        <w:t xml:space="preserve">minēto mērķi un </w:t>
      </w:r>
      <w:r w:rsidRPr="002A34D3">
        <w:rPr>
          <w:rFonts w:ascii="Times New Roman" w:hAnsi="Times New Roman"/>
          <w:color w:val="FF3399"/>
        </w:rPr>
        <w:t>paredzētajām darbībām</w:t>
      </w:r>
      <w:r w:rsidR="002A34D3" w:rsidRPr="002A34D3">
        <w:rPr>
          <w:rFonts w:ascii="Times New Roman" w:hAnsi="Times New Roman"/>
          <w:color w:val="FF3399"/>
        </w:rPr>
        <w:t>.</w:t>
      </w:r>
    </w:p>
    <w:p w14:paraId="4EA845D2" w14:textId="77777777" w:rsidR="00F37989" w:rsidRDefault="00C424E5" w:rsidP="00C424E5">
      <w:pPr>
        <w:spacing w:after="0"/>
        <w:ind w:left="2160"/>
        <w:rPr>
          <w:rFonts w:ascii="Times New Roman" w:hAnsi="Times New Roman"/>
          <w:i/>
        </w:rPr>
      </w:pPr>
      <w:r w:rsidRPr="00AA3159">
        <w:rPr>
          <w:rFonts w:ascii="Times New Roman" w:hAnsi="Times New Roman"/>
          <w:i/>
        </w:rPr>
        <w:t xml:space="preserve"> </w:t>
      </w:r>
    </w:p>
    <w:p w14:paraId="2376CC80" w14:textId="409C7E5B" w:rsidR="00C424E5" w:rsidRPr="00AA3159" w:rsidRDefault="00C424E5" w:rsidP="00C424E5">
      <w:pPr>
        <w:spacing w:after="0"/>
        <w:ind w:left="2160"/>
        <w:rPr>
          <w:rFonts w:ascii="Times New Roman" w:hAnsi="Times New Roman"/>
          <w:i/>
        </w:rPr>
      </w:pPr>
      <w:r w:rsidRPr="00AA3159">
        <w:rPr>
          <w:rFonts w:ascii="Times New Roman" w:hAnsi="Times New Roman"/>
          <w:i/>
        </w:rPr>
        <w:t xml:space="preserve">Paraksts*: </w:t>
      </w:r>
    </w:p>
    <w:p w14:paraId="2376CC81" w14:textId="77777777" w:rsidR="00C424E5" w:rsidRPr="00AA3159" w:rsidRDefault="00C424E5" w:rsidP="00C424E5">
      <w:pPr>
        <w:spacing w:after="0"/>
        <w:ind w:left="2160"/>
        <w:rPr>
          <w:rFonts w:ascii="Times New Roman" w:hAnsi="Times New Roman"/>
          <w:i/>
        </w:rPr>
      </w:pPr>
      <w:r w:rsidRPr="00AA3159">
        <w:rPr>
          <w:rFonts w:ascii="Times New Roman" w:hAnsi="Times New Roman"/>
          <w:i/>
        </w:rPr>
        <w:t>Datums:</w:t>
      </w:r>
    </w:p>
    <w:p w14:paraId="2376CC83" w14:textId="684511E8" w:rsidR="00C424E5" w:rsidRPr="00167F67" w:rsidRDefault="009316C5" w:rsidP="009316C5">
      <w:pPr>
        <w:ind w:left="1440"/>
        <w:rPr>
          <w:rFonts w:ascii="Times New Roman" w:hAnsi="Times New Roman"/>
          <w:color w:val="0000FF"/>
          <w:highlight w:val="yellow"/>
        </w:rPr>
      </w:pPr>
      <w:r>
        <w:rPr>
          <w:rFonts w:ascii="Times New Roman" w:hAnsi="Times New Roman"/>
          <w:i/>
        </w:rPr>
        <w:t xml:space="preserve">            </w:t>
      </w:r>
      <w:r w:rsidR="00C424E5" w:rsidRPr="00AA3159">
        <w:rPr>
          <w:rFonts w:ascii="Times New Roman" w:hAnsi="Times New Roman"/>
          <w:i/>
        </w:rPr>
        <w:t>dd/mm/gggg</w:t>
      </w:r>
    </w:p>
    <w:p w14:paraId="2376CC84" w14:textId="77777777" w:rsidR="00B647F8" w:rsidRPr="00167F67" w:rsidRDefault="00B647F8" w:rsidP="00C424E5">
      <w:pPr>
        <w:spacing w:line="256" w:lineRule="auto"/>
        <w:ind w:right="-2"/>
        <w:contextualSpacing/>
        <w:jc w:val="both"/>
        <w:rPr>
          <w:rFonts w:ascii="Times New Roman" w:hAnsi="Times New Roman"/>
          <w:color w:val="0000FF"/>
          <w:sz w:val="24"/>
          <w:szCs w:val="24"/>
          <w:highlight w:val="yellow"/>
        </w:rPr>
        <w:sectPr w:rsidR="00B647F8" w:rsidRPr="00167F67" w:rsidSect="005B1EBA">
          <w:headerReference w:type="first" r:id="rId15"/>
          <w:pgSz w:w="11906" w:h="16838" w:code="9"/>
          <w:pgMar w:top="851" w:right="1276" w:bottom="1276" w:left="1134" w:header="709" w:footer="709" w:gutter="0"/>
          <w:cols w:space="708"/>
          <w:titlePg/>
          <w:docGrid w:linePitch="360"/>
        </w:sectPr>
      </w:pPr>
    </w:p>
    <w:p w14:paraId="2376CC85" w14:textId="44AF4ED5" w:rsidR="00B647F8" w:rsidRPr="003871F0" w:rsidRDefault="00D10E78" w:rsidP="003871F0">
      <w:pPr>
        <w:jc w:val="center"/>
        <w:rPr>
          <w:rFonts w:ascii="Times New Roman" w:hAnsi="Times New Roman"/>
          <w:b/>
          <w:bCs/>
        </w:rPr>
      </w:pPr>
      <w:bookmarkStart w:id="17" w:name="_Toc118807427"/>
      <w:r w:rsidRPr="003871F0">
        <w:rPr>
          <w:rFonts w:ascii="Times New Roman" w:hAnsi="Times New Roman"/>
          <w:b/>
          <w:bCs/>
        </w:rPr>
        <w:lastRenderedPageBreak/>
        <w:t>PIELIKUMI</w:t>
      </w:r>
      <w:bookmarkEnd w:id="17"/>
    </w:p>
    <w:p w14:paraId="2376CC86" w14:textId="1E827F07" w:rsidR="00B647F8" w:rsidRPr="00C77023" w:rsidRDefault="00B647F8" w:rsidP="00B647F8">
      <w:pPr>
        <w:spacing w:after="0"/>
        <w:jc w:val="right"/>
        <w:rPr>
          <w:rFonts w:ascii="Times New Roman" w:hAnsi="Times New Roman"/>
        </w:rPr>
      </w:pPr>
      <w:r w:rsidRPr="00C77023">
        <w:rPr>
          <w:rFonts w:ascii="Times New Roman" w:hAnsi="Times New Roman"/>
        </w:rPr>
        <w:t>1.pielikums projekta iesniegumam</w:t>
      </w:r>
    </w:p>
    <w:tbl>
      <w:tblPr>
        <w:tblpPr w:leftFromText="180" w:rightFromText="180" w:vertAnchor="text" w:horzAnchor="margin" w:tblpX="131" w:tblpY="200"/>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96"/>
      </w:tblGrid>
      <w:tr w:rsidR="00B647F8" w:rsidRPr="00C77023" w14:paraId="2376CC88" w14:textId="77777777" w:rsidTr="00764E6F">
        <w:trPr>
          <w:trHeight w:val="693"/>
        </w:trPr>
        <w:tc>
          <w:tcPr>
            <w:tcW w:w="14596" w:type="dxa"/>
            <w:shd w:val="clear" w:color="auto" w:fill="E7E6E6"/>
            <w:vAlign w:val="center"/>
          </w:tcPr>
          <w:p w14:paraId="2376CC87" w14:textId="77777777" w:rsidR="00B647F8" w:rsidRPr="00C77023" w:rsidRDefault="00B647F8" w:rsidP="004D0FEB">
            <w:pPr>
              <w:pStyle w:val="Heading4"/>
              <w:spacing w:before="120" w:after="120" w:line="240" w:lineRule="auto"/>
              <w:jc w:val="center"/>
              <w:rPr>
                <w:rFonts w:ascii="Times New Roman" w:hAnsi="Times New Roman"/>
                <w:b/>
                <w:i w:val="0"/>
                <w:sz w:val="22"/>
                <w:szCs w:val="22"/>
              </w:rPr>
            </w:pPr>
            <w:r w:rsidRPr="004B26D4">
              <w:rPr>
                <w:rFonts w:ascii="Times New Roman" w:hAnsi="Times New Roman"/>
                <w:b/>
                <w:i w:val="0"/>
                <w:iCs w:val="0"/>
                <w:color w:val="auto"/>
                <w:sz w:val="22"/>
                <w:szCs w:val="22"/>
                <w:lang w:val="lv-LV" w:eastAsia="en-US"/>
              </w:rPr>
              <w:t>Finansēšanas plāns</w:t>
            </w:r>
          </w:p>
        </w:tc>
      </w:tr>
    </w:tbl>
    <w:p w14:paraId="2376CC8A" w14:textId="77777777" w:rsidR="00B647F8" w:rsidRPr="00C77023" w:rsidRDefault="00B647F8" w:rsidP="00170501">
      <w:pPr>
        <w:spacing w:after="0" w:line="240" w:lineRule="auto"/>
        <w:rPr>
          <w:rFonts w:ascii="Times New Roman" w:hAnsi="Times New Roman"/>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7"/>
        <w:gridCol w:w="2439"/>
      </w:tblGrid>
      <w:tr w:rsidR="00DB5B14" w:rsidRPr="00C77023" w14:paraId="2376CC90" w14:textId="77777777" w:rsidTr="00E804C9">
        <w:tc>
          <w:tcPr>
            <w:tcW w:w="6917" w:type="dxa"/>
            <w:shd w:val="clear" w:color="auto" w:fill="D5DCE4"/>
          </w:tcPr>
          <w:p w14:paraId="2376CC8E" w14:textId="5639DF05" w:rsidR="00DB5B14" w:rsidRPr="00C77023" w:rsidRDefault="00DB5B14" w:rsidP="00141CC5">
            <w:pPr>
              <w:spacing w:after="0" w:line="240" w:lineRule="auto"/>
              <w:jc w:val="right"/>
              <w:rPr>
                <w:rFonts w:ascii="Times New Roman" w:hAnsi="Times New Roman"/>
              </w:rPr>
            </w:pPr>
            <w:bookmarkStart w:id="18" w:name="_Hlk115967207"/>
            <w:r w:rsidRPr="00C77023">
              <w:rPr>
                <w:rFonts w:ascii="Times New Roman" w:hAnsi="Times New Roman"/>
              </w:rPr>
              <w:t>Finansējuma avots</w:t>
            </w:r>
          </w:p>
        </w:tc>
        <w:tc>
          <w:tcPr>
            <w:tcW w:w="2439" w:type="dxa"/>
            <w:shd w:val="clear" w:color="auto" w:fill="D5DCE4"/>
          </w:tcPr>
          <w:p w14:paraId="2F78CD3A" w14:textId="1F505DE0" w:rsidR="00DB5B14" w:rsidRPr="00C77023" w:rsidRDefault="00DB5B14" w:rsidP="00141CC5">
            <w:pPr>
              <w:spacing w:after="0" w:line="240" w:lineRule="auto"/>
              <w:jc w:val="center"/>
              <w:rPr>
                <w:rFonts w:ascii="Times New Roman" w:hAnsi="Times New Roman"/>
              </w:rPr>
            </w:pPr>
            <w:r>
              <w:rPr>
                <w:rFonts w:ascii="Times New Roman" w:hAnsi="Times New Roman"/>
              </w:rPr>
              <w:t>Summa</w:t>
            </w:r>
          </w:p>
        </w:tc>
      </w:tr>
      <w:tr w:rsidR="00DB5B14" w:rsidRPr="00C77023" w14:paraId="2376CC93" w14:textId="77777777" w:rsidTr="005354EE">
        <w:trPr>
          <w:trHeight w:val="279"/>
        </w:trPr>
        <w:tc>
          <w:tcPr>
            <w:tcW w:w="6917" w:type="dxa"/>
            <w:shd w:val="clear" w:color="auto" w:fill="D5DCE4"/>
          </w:tcPr>
          <w:p w14:paraId="2376CC91" w14:textId="0BA1B07E" w:rsidR="00DB5B14" w:rsidRPr="00B14A7E" w:rsidRDefault="00DB5B14" w:rsidP="00141CC5">
            <w:pPr>
              <w:spacing w:after="0" w:line="240" w:lineRule="auto"/>
              <w:rPr>
                <w:rFonts w:ascii="Times New Roman" w:hAnsi="Times New Roman"/>
                <w:lang w:eastAsia="lv-LV"/>
              </w:rPr>
            </w:pPr>
            <w:r w:rsidRPr="00B14A7E">
              <w:rPr>
                <w:rFonts w:ascii="Times New Roman" w:hAnsi="Times New Roman"/>
              </w:rPr>
              <w:t>AF</w:t>
            </w:r>
          </w:p>
        </w:tc>
        <w:tc>
          <w:tcPr>
            <w:tcW w:w="2439" w:type="dxa"/>
            <w:shd w:val="clear" w:color="auto" w:fill="D5DCE4" w:themeFill="text2" w:themeFillTint="33"/>
          </w:tcPr>
          <w:p w14:paraId="08B7411A" w14:textId="77777777" w:rsidR="00DB5B14" w:rsidRPr="00C77023" w:rsidRDefault="00DB5B14" w:rsidP="00141CC5">
            <w:pPr>
              <w:spacing w:after="0" w:line="240" w:lineRule="auto"/>
              <w:jc w:val="center"/>
              <w:rPr>
                <w:rFonts w:ascii="Times New Roman" w:hAnsi="Times New Roman"/>
              </w:rPr>
            </w:pPr>
          </w:p>
        </w:tc>
      </w:tr>
      <w:tr w:rsidR="00764ED4" w:rsidRPr="00C77023" w14:paraId="3713B60D" w14:textId="77777777" w:rsidTr="005354EE">
        <w:trPr>
          <w:trHeight w:val="279"/>
        </w:trPr>
        <w:tc>
          <w:tcPr>
            <w:tcW w:w="6917" w:type="dxa"/>
            <w:shd w:val="clear" w:color="auto" w:fill="D5DCE4"/>
          </w:tcPr>
          <w:p w14:paraId="41A92F69" w14:textId="6AE72158" w:rsidR="00764ED4" w:rsidRPr="00D314C9" w:rsidRDefault="008F07B1" w:rsidP="00141CC5">
            <w:pPr>
              <w:spacing w:after="0" w:line="240" w:lineRule="auto"/>
              <w:rPr>
                <w:rFonts w:ascii="Times New Roman" w:hAnsi="Times New Roman"/>
              </w:rPr>
            </w:pPr>
            <w:r w:rsidRPr="00D314C9">
              <w:rPr>
                <w:rFonts w:ascii="Times New Roman" w:hAnsi="Times New Roman"/>
              </w:rPr>
              <w:t>Pašvaldības finansējums</w:t>
            </w:r>
          </w:p>
        </w:tc>
        <w:tc>
          <w:tcPr>
            <w:tcW w:w="2439" w:type="dxa"/>
            <w:shd w:val="clear" w:color="auto" w:fill="D5DCE4" w:themeFill="text2" w:themeFillTint="33"/>
          </w:tcPr>
          <w:p w14:paraId="128C9A9A" w14:textId="77777777" w:rsidR="00764ED4" w:rsidRPr="00C77023" w:rsidRDefault="00764ED4" w:rsidP="00141CC5">
            <w:pPr>
              <w:spacing w:after="0" w:line="240" w:lineRule="auto"/>
              <w:jc w:val="center"/>
              <w:rPr>
                <w:rFonts w:ascii="Times New Roman" w:hAnsi="Times New Roman"/>
              </w:rPr>
            </w:pPr>
          </w:p>
        </w:tc>
      </w:tr>
      <w:tr w:rsidR="008F07B1" w:rsidRPr="00C77023" w14:paraId="6F3A5EA2" w14:textId="77777777" w:rsidTr="005354EE">
        <w:trPr>
          <w:trHeight w:val="279"/>
        </w:trPr>
        <w:tc>
          <w:tcPr>
            <w:tcW w:w="6917" w:type="dxa"/>
            <w:shd w:val="clear" w:color="auto" w:fill="D5DCE4"/>
          </w:tcPr>
          <w:p w14:paraId="0923BBF7" w14:textId="0023ECD8" w:rsidR="008F07B1" w:rsidRPr="00D314C9" w:rsidRDefault="008F07B1" w:rsidP="00141CC5">
            <w:pPr>
              <w:spacing w:after="0" w:line="240" w:lineRule="auto"/>
              <w:rPr>
                <w:rFonts w:ascii="Times New Roman" w:hAnsi="Times New Roman"/>
              </w:rPr>
            </w:pPr>
            <w:r w:rsidRPr="00D314C9">
              <w:rPr>
                <w:rFonts w:ascii="Times New Roman" w:hAnsi="Times New Roman"/>
              </w:rPr>
              <w:t xml:space="preserve">Cits publiskais </w:t>
            </w:r>
            <w:r w:rsidR="00B466CF" w:rsidRPr="00D314C9">
              <w:rPr>
                <w:rFonts w:ascii="Times New Roman" w:hAnsi="Times New Roman"/>
              </w:rPr>
              <w:t>finansējums</w:t>
            </w:r>
          </w:p>
        </w:tc>
        <w:tc>
          <w:tcPr>
            <w:tcW w:w="2439" w:type="dxa"/>
            <w:shd w:val="clear" w:color="auto" w:fill="D5DCE4" w:themeFill="text2" w:themeFillTint="33"/>
          </w:tcPr>
          <w:p w14:paraId="3AEE9E44" w14:textId="77777777" w:rsidR="008F07B1" w:rsidRPr="00C77023" w:rsidRDefault="008F07B1" w:rsidP="00141CC5">
            <w:pPr>
              <w:spacing w:after="0" w:line="240" w:lineRule="auto"/>
              <w:jc w:val="center"/>
              <w:rPr>
                <w:rFonts w:ascii="Times New Roman" w:hAnsi="Times New Roman"/>
              </w:rPr>
            </w:pPr>
          </w:p>
        </w:tc>
      </w:tr>
      <w:tr w:rsidR="00DB5B14" w:rsidRPr="00C77023" w14:paraId="2376CCA2" w14:textId="77777777" w:rsidTr="00E804C9">
        <w:trPr>
          <w:trHeight w:val="323"/>
        </w:trPr>
        <w:tc>
          <w:tcPr>
            <w:tcW w:w="6917" w:type="dxa"/>
            <w:shd w:val="clear" w:color="auto" w:fill="D5DCE4"/>
          </w:tcPr>
          <w:p w14:paraId="2376CCA0" w14:textId="560FEF8E" w:rsidR="00DB5B14" w:rsidRPr="00C77023" w:rsidRDefault="00DB5B14" w:rsidP="00141CC5">
            <w:pPr>
              <w:spacing w:after="0" w:line="240" w:lineRule="auto"/>
              <w:rPr>
                <w:rFonts w:ascii="Times New Roman" w:hAnsi="Times New Roman"/>
                <w:b/>
                <w:bCs/>
                <w:lang w:eastAsia="lv-LV"/>
              </w:rPr>
            </w:pPr>
            <w:r>
              <w:rPr>
                <w:rFonts w:ascii="Times New Roman" w:hAnsi="Times New Roman"/>
                <w:b/>
                <w:bCs/>
              </w:rPr>
              <w:t>P</w:t>
            </w:r>
            <w:r w:rsidRPr="00C77023">
              <w:rPr>
                <w:rFonts w:ascii="Times New Roman" w:hAnsi="Times New Roman"/>
                <w:b/>
                <w:bCs/>
              </w:rPr>
              <w:t>ublisk</w:t>
            </w:r>
            <w:r>
              <w:rPr>
                <w:rFonts w:ascii="Times New Roman" w:hAnsi="Times New Roman"/>
                <w:b/>
                <w:bCs/>
              </w:rPr>
              <w:t>ā</w:t>
            </w:r>
            <w:r w:rsidRPr="00C77023">
              <w:rPr>
                <w:rFonts w:ascii="Times New Roman" w:hAnsi="Times New Roman"/>
                <w:b/>
                <w:bCs/>
              </w:rPr>
              <w:t>s</w:t>
            </w:r>
            <w:r>
              <w:rPr>
                <w:rFonts w:ascii="Times New Roman" w:hAnsi="Times New Roman"/>
                <w:b/>
                <w:bCs/>
              </w:rPr>
              <w:t xml:space="preserve"> attiecināmās</w:t>
            </w:r>
            <w:r w:rsidRPr="00C77023">
              <w:rPr>
                <w:rFonts w:ascii="Times New Roman" w:hAnsi="Times New Roman"/>
                <w:b/>
                <w:bCs/>
              </w:rPr>
              <w:t xml:space="preserve"> </w:t>
            </w:r>
            <w:r>
              <w:rPr>
                <w:rFonts w:ascii="Times New Roman" w:hAnsi="Times New Roman"/>
                <w:b/>
                <w:bCs/>
              </w:rPr>
              <w:t>izmaksas</w:t>
            </w:r>
          </w:p>
        </w:tc>
        <w:tc>
          <w:tcPr>
            <w:tcW w:w="2439" w:type="dxa"/>
            <w:shd w:val="clear" w:color="auto" w:fill="D5DCE4"/>
          </w:tcPr>
          <w:p w14:paraId="45EEE826" w14:textId="77777777" w:rsidR="00DB5B14" w:rsidRPr="00C77023" w:rsidRDefault="00DB5B14" w:rsidP="00141CC5">
            <w:pPr>
              <w:spacing w:after="0" w:line="240" w:lineRule="auto"/>
              <w:jc w:val="center"/>
              <w:rPr>
                <w:rFonts w:ascii="Times New Roman" w:hAnsi="Times New Roman"/>
              </w:rPr>
            </w:pPr>
          </w:p>
        </w:tc>
      </w:tr>
      <w:tr w:rsidR="00DB5B14" w:rsidRPr="00C77023" w14:paraId="1665EE2B" w14:textId="77777777" w:rsidTr="00E804C9">
        <w:trPr>
          <w:trHeight w:val="323"/>
        </w:trPr>
        <w:tc>
          <w:tcPr>
            <w:tcW w:w="6917" w:type="dxa"/>
            <w:shd w:val="clear" w:color="auto" w:fill="D5DCE4"/>
          </w:tcPr>
          <w:p w14:paraId="230BA65A" w14:textId="2D6810A9" w:rsidR="00DB5B14" w:rsidRDefault="00DB5B14" w:rsidP="00141CC5">
            <w:pPr>
              <w:spacing w:after="0" w:line="240" w:lineRule="auto"/>
              <w:rPr>
                <w:rFonts w:ascii="Times New Roman" w:hAnsi="Times New Roman"/>
                <w:b/>
                <w:bCs/>
              </w:rPr>
            </w:pPr>
            <w:r>
              <w:rPr>
                <w:rFonts w:ascii="Times New Roman" w:hAnsi="Times New Roman"/>
                <w:b/>
                <w:bCs/>
              </w:rPr>
              <w:t>Kopējās attiecināmās izmaksas</w:t>
            </w:r>
          </w:p>
        </w:tc>
        <w:tc>
          <w:tcPr>
            <w:tcW w:w="2439" w:type="dxa"/>
            <w:shd w:val="clear" w:color="auto" w:fill="D5DCE4"/>
          </w:tcPr>
          <w:p w14:paraId="10F9A30A" w14:textId="77777777" w:rsidR="00DB5B14" w:rsidRPr="00C77023" w:rsidRDefault="00DB5B14" w:rsidP="00141CC5">
            <w:pPr>
              <w:spacing w:after="0" w:line="240" w:lineRule="auto"/>
              <w:jc w:val="center"/>
              <w:rPr>
                <w:rFonts w:ascii="Times New Roman" w:hAnsi="Times New Roman"/>
              </w:rPr>
            </w:pPr>
          </w:p>
        </w:tc>
      </w:tr>
    </w:tbl>
    <w:bookmarkEnd w:id="18"/>
    <w:p w14:paraId="70894E54" w14:textId="77777777" w:rsidR="00515731" w:rsidRPr="001D6358" w:rsidRDefault="00DA79DF" w:rsidP="004D4366">
      <w:pPr>
        <w:spacing w:before="120" w:after="120" w:line="240" w:lineRule="auto"/>
        <w:ind w:right="142"/>
        <w:jc w:val="both"/>
        <w:rPr>
          <w:rFonts w:ascii="Times New Roman" w:hAnsi="Times New Roman"/>
          <w:i/>
          <w:color w:val="FF3399"/>
        </w:rPr>
      </w:pPr>
      <w:r w:rsidRPr="001D6358">
        <w:rPr>
          <w:rFonts w:ascii="Times New Roman" w:hAnsi="Times New Roman"/>
          <w:i/>
          <w:color w:val="FF3399"/>
        </w:rPr>
        <w:t>Projekta “Finansēšanas plānā” (1.pielikums) norāda projektā plānoto AF finansējumu ailē “AF”</w:t>
      </w:r>
      <w:r w:rsidR="00F17A92" w:rsidRPr="001D6358">
        <w:rPr>
          <w:rFonts w:ascii="Times New Roman" w:hAnsi="Times New Roman"/>
          <w:i/>
          <w:color w:val="FF3399"/>
        </w:rPr>
        <w:t>.</w:t>
      </w:r>
      <w:r w:rsidRPr="001D6358">
        <w:rPr>
          <w:rFonts w:ascii="Times New Roman" w:hAnsi="Times New Roman"/>
          <w:i/>
          <w:color w:val="FF3399"/>
        </w:rPr>
        <w:t xml:space="preserve"> </w:t>
      </w:r>
    </w:p>
    <w:p w14:paraId="37F27C8E" w14:textId="0EA73053" w:rsidR="007E0A02" w:rsidRPr="00CE1F1D" w:rsidRDefault="00515731" w:rsidP="007E0A02">
      <w:pPr>
        <w:spacing w:before="120" w:after="120" w:line="240" w:lineRule="auto"/>
        <w:ind w:right="142"/>
        <w:jc w:val="both"/>
        <w:rPr>
          <w:rFonts w:ascii="Times New Roman" w:hAnsi="Times New Roman"/>
          <w:i/>
          <w:color w:val="FF3399"/>
        </w:rPr>
      </w:pPr>
      <w:r w:rsidRPr="00CE1F1D">
        <w:rPr>
          <w:rFonts w:ascii="Times New Roman" w:hAnsi="Times New Roman"/>
          <w:i/>
          <w:color w:val="FF3399"/>
        </w:rPr>
        <w:t>P</w:t>
      </w:r>
      <w:r w:rsidR="00DA79DF" w:rsidRPr="00CE1F1D">
        <w:rPr>
          <w:rFonts w:ascii="Times New Roman" w:hAnsi="Times New Roman"/>
          <w:i/>
          <w:color w:val="FF3399"/>
        </w:rPr>
        <w:t>ievienotās vērtības nodokli</w:t>
      </w:r>
      <w:r w:rsidRPr="00CE1F1D">
        <w:rPr>
          <w:rFonts w:ascii="Times New Roman" w:hAnsi="Times New Roman"/>
          <w:i/>
          <w:color w:val="FF3399"/>
        </w:rPr>
        <w:t xml:space="preserve"> norāda</w:t>
      </w:r>
      <w:r w:rsidR="00DA79DF" w:rsidRPr="00CE1F1D">
        <w:rPr>
          <w:rFonts w:ascii="Times New Roman" w:hAnsi="Times New Roman"/>
          <w:i/>
          <w:color w:val="FF3399"/>
        </w:rPr>
        <w:t xml:space="preserve"> ailē “Pašvaldības finansējums”</w:t>
      </w:r>
      <w:r w:rsidR="003D30AD" w:rsidRPr="00CE1F1D">
        <w:rPr>
          <w:rFonts w:ascii="Times New Roman" w:hAnsi="Times New Roman"/>
          <w:i/>
          <w:color w:val="FF3399"/>
        </w:rPr>
        <w:t xml:space="preserve"> vai</w:t>
      </w:r>
      <w:r w:rsidR="00DC174D" w:rsidRPr="00CE1F1D">
        <w:rPr>
          <w:rFonts w:ascii="Times New Roman" w:hAnsi="Times New Roman"/>
          <w:i/>
          <w:color w:val="FF3399"/>
        </w:rPr>
        <w:t xml:space="preserve"> </w:t>
      </w:r>
      <w:r w:rsidR="007E0A02" w:rsidRPr="00CE1F1D">
        <w:rPr>
          <w:rFonts w:ascii="Times New Roman" w:hAnsi="Times New Roman"/>
          <w:i/>
          <w:color w:val="FF3399"/>
        </w:rPr>
        <w:t>ailē “Cits publiskais finansējums”</w:t>
      </w:r>
      <w:r w:rsidR="00640962" w:rsidRPr="00CE1F1D">
        <w:rPr>
          <w:rFonts w:ascii="Times New Roman" w:hAnsi="Times New Roman"/>
          <w:i/>
          <w:color w:val="FF3399"/>
        </w:rPr>
        <w:t>, ja</w:t>
      </w:r>
      <w:r w:rsidR="00DC174D" w:rsidRPr="00CE1F1D">
        <w:rPr>
          <w:rFonts w:ascii="Times New Roman" w:hAnsi="Times New Roman"/>
          <w:i/>
          <w:color w:val="FF3399"/>
        </w:rPr>
        <w:t xml:space="preserve"> plānots ņemt Valsts kases aizņēmumu un</w:t>
      </w:r>
      <w:r w:rsidR="00646F70" w:rsidRPr="00CE1F1D">
        <w:rPr>
          <w:rFonts w:ascii="Times New Roman" w:hAnsi="Times New Roman"/>
          <w:i/>
          <w:color w:val="FF3399"/>
        </w:rPr>
        <w:t xml:space="preserve"> PVN nav atgūstams normatīvo aktu kārtībā</w:t>
      </w:r>
      <w:r w:rsidR="007E0A02" w:rsidRPr="00CE1F1D">
        <w:rPr>
          <w:rFonts w:ascii="Times New Roman" w:hAnsi="Times New Roman"/>
          <w:i/>
          <w:color w:val="FF3399"/>
        </w:rPr>
        <w:t>.</w:t>
      </w:r>
    </w:p>
    <w:p w14:paraId="2376CCB6" w14:textId="436D08A3" w:rsidR="009043A1" w:rsidRPr="00D14CCD" w:rsidRDefault="009043A1" w:rsidP="00E26755">
      <w:pPr>
        <w:spacing w:before="120" w:after="120" w:line="240" w:lineRule="auto"/>
        <w:ind w:right="142"/>
        <w:jc w:val="both"/>
        <w:rPr>
          <w:rFonts w:ascii="Times New Roman" w:hAnsi="Times New Roman"/>
          <w:i/>
          <w:color w:val="FF3399"/>
        </w:rPr>
      </w:pPr>
      <w:r w:rsidRPr="00CE1F1D">
        <w:rPr>
          <w:rFonts w:ascii="Times New Roman" w:hAnsi="Times New Roman"/>
          <w:i/>
          <w:color w:val="FF3399"/>
        </w:rPr>
        <w:t xml:space="preserve">Projekta “Finansēšanas plānā” (1.pielikums) norāda projektā plānoto izmaksu sadalījumu pa </w:t>
      </w:r>
      <w:r w:rsidR="00DD262A" w:rsidRPr="00CE1F1D">
        <w:rPr>
          <w:rFonts w:ascii="Times New Roman" w:hAnsi="Times New Roman"/>
          <w:i/>
          <w:color w:val="FF3399"/>
        </w:rPr>
        <w:t>gadiem</w:t>
      </w:r>
      <w:r w:rsidRPr="00CE1F1D">
        <w:rPr>
          <w:rFonts w:ascii="Times New Roman" w:hAnsi="Times New Roman"/>
          <w:i/>
          <w:color w:val="FF3399"/>
        </w:rPr>
        <w:t>.</w:t>
      </w:r>
    </w:p>
    <w:p w14:paraId="441822C4" w14:textId="46D08E8E" w:rsidR="00FC7174" w:rsidRPr="00104A14" w:rsidRDefault="00DC530B" w:rsidP="00B225A2">
      <w:pPr>
        <w:spacing w:after="120" w:line="256" w:lineRule="auto"/>
        <w:ind w:right="142"/>
        <w:jc w:val="both"/>
        <w:rPr>
          <w:rFonts w:ascii="Times New Roman" w:hAnsi="Times New Roman"/>
          <w:i/>
          <w:color w:val="FF3399"/>
        </w:rPr>
      </w:pPr>
      <w:r w:rsidRPr="00393742">
        <w:rPr>
          <w:rFonts w:ascii="Times New Roman" w:hAnsi="Times New Roman"/>
          <w:i/>
          <w:color w:val="FF3399"/>
        </w:rPr>
        <w:t>Sas</w:t>
      </w:r>
      <w:r w:rsidR="00393742">
        <w:rPr>
          <w:rFonts w:ascii="Times New Roman" w:hAnsi="Times New Roman"/>
          <w:i/>
          <w:color w:val="FF3399"/>
        </w:rPr>
        <w:t>k</w:t>
      </w:r>
      <w:r w:rsidRPr="00393742">
        <w:rPr>
          <w:rFonts w:ascii="Times New Roman" w:hAnsi="Times New Roman"/>
          <w:i/>
          <w:color w:val="FF3399"/>
        </w:rPr>
        <w:t xml:space="preserve">aņā ar </w:t>
      </w:r>
      <w:r w:rsidR="00E26755">
        <w:rPr>
          <w:rFonts w:ascii="Times New Roman" w:hAnsi="Times New Roman"/>
          <w:i/>
          <w:color w:val="FF3399"/>
        </w:rPr>
        <w:t>N</w:t>
      </w:r>
      <w:r w:rsidRPr="00393742">
        <w:rPr>
          <w:rFonts w:ascii="Times New Roman" w:hAnsi="Times New Roman"/>
          <w:i/>
          <w:color w:val="FF3399"/>
        </w:rPr>
        <w:t>oteikum</w:t>
      </w:r>
      <w:r w:rsidR="002D6876">
        <w:rPr>
          <w:rFonts w:ascii="Times New Roman" w:hAnsi="Times New Roman"/>
          <w:i/>
          <w:color w:val="FF3399"/>
        </w:rPr>
        <w:t>u 13.punktu</w:t>
      </w:r>
      <w:r w:rsidR="001F47E9" w:rsidRPr="00393742">
        <w:rPr>
          <w:color w:val="FF3399"/>
        </w:rPr>
        <w:t xml:space="preserve"> </w:t>
      </w:r>
      <w:r w:rsidR="001F47E9" w:rsidRPr="00393742">
        <w:rPr>
          <w:rFonts w:ascii="Times New Roman" w:hAnsi="Times New Roman"/>
          <w:i/>
          <w:color w:val="FF3399"/>
        </w:rPr>
        <w:t xml:space="preserve">katrs finansējuma saņēmējs iesniedz </w:t>
      </w:r>
      <w:r w:rsidR="001F47E9" w:rsidRPr="00393742">
        <w:rPr>
          <w:rFonts w:ascii="Times New Roman" w:hAnsi="Times New Roman"/>
          <w:b/>
          <w:bCs/>
          <w:i/>
          <w:color w:val="FF3399"/>
          <w:u w:val="single"/>
        </w:rPr>
        <w:t>vienu</w:t>
      </w:r>
      <w:r w:rsidR="001F47E9" w:rsidRPr="00393742">
        <w:rPr>
          <w:rFonts w:ascii="Times New Roman" w:hAnsi="Times New Roman"/>
          <w:i/>
          <w:color w:val="FF3399"/>
        </w:rPr>
        <w:t xml:space="preserve"> projekta iesniegumu atbilstoši šo noteikumu 6. punktā noteiktajam rādītājam un šo noteikumu 7.punktā noteiktajam pieejamajam Atveseļošanas fonda finansējumam.</w:t>
      </w:r>
    </w:p>
    <w:p w14:paraId="72274C7A" w14:textId="44B4C80D" w:rsidR="00577126" w:rsidRPr="00104A14" w:rsidRDefault="00577126" w:rsidP="00577126">
      <w:pPr>
        <w:spacing w:after="120" w:line="256" w:lineRule="auto"/>
        <w:ind w:right="142"/>
        <w:jc w:val="both"/>
        <w:rPr>
          <w:rFonts w:ascii="Times New Roman" w:hAnsi="Times New Roman"/>
          <w:i/>
          <w:color w:val="FF3399"/>
        </w:rPr>
      </w:pPr>
      <w:r w:rsidRPr="00104A14">
        <w:rPr>
          <w:rFonts w:ascii="Times New Roman" w:hAnsi="Times New Roman"/>
          <w:i/>
          <w:color w:val="FF3399"/>
        </w:rPr>
        <w:t xml:space="preserve">Saskaņā ar </w:t>
      </w:r>
      <w:r w:rsidR="000A684E">
        <w:rPr>
          <w:rFonts w:ascii="Times New Roman" w:hAnsi="Times New Roman"/>
          <w:i/>
          <w:color w:val="FF3399"/>
        </w:rPr>
        <w:t>N</w:t>
      </w:r>
      <w:r w:rsidRPr="00104A14">
        <w:rPr>
          <w:rFonts w:ascii="Times New Roman" w:hAnsi="Times New Roman"/>
          <w:i/>
          <w:color w:val="FF3399"/>
        </w:rPr>
        <w:t>oteikumu</w:t>
      </w:r>
      <w:r w:rsidR="002D6876">
        <w:rPr>
          <w:rFonts w:ascii="Times New Roman" w:hAnsi="Times New Roman"/>
          <w:i/>
          <w:color w:val="FF3399"/>
        </w:rPr>
        <w:t xml:space="preserve"> </w:t>
      </w:r>
      <w:r w:rsidR="00F600D6" w:rsidRPr="00104A14">
        <w:rPr>
          <w:rFonts w:ascii="Times New Roman" w:hAnsi="Times New Roman"/>
          <w:i/>
          <w:color w:val="FF3399"/>
        </w:rPr>
        <w:t>11.</w:t>
      </w:r>
      <w:r w:rsidRPr="00104A14">
        <w:rPr>
          <w:rFonts w:ascii="Times New Roman" w:hAnsi="Times New Roman"/>
          <w:i/>
          <w:color w:val="FF3399"/>
        </w:rPr>
        <w:t>punktu</w:t>
      </w:r>
      <w:r w:rsidR="008D00BF" w:rsidRPr="00104A14">
        <w:rPr>
          <w:rFonts w:ascii="Times New Roman" w:hAnsi="Times New Roman"/>
          <w:i/>
          <w:color w:val="FF3399"/>
        </w:rPr>
        <w:t xml:space="preserve"> </w:t>
      </w:r>
      <w:r w:rsidR="005102D8" w:rsidRPr="005102D8">
        <w:rPr>
          <w:rFonts w:ascii="Times New Roman" w:hAnsi="Times New Roman"/>
          <w:i/>
          <w:color w:val="FF3399"/>
        </w:rPr>
        <w:t>Atveseļošanas fonda atbalsta intensitāte ir 100%.</w:t>
      </w:r>
    </w:p>
    <w:p w14:paraId="2376CCBA" w14:textId="3CE34910" w:rsidR="009043A1" w:rsidRPr="00AA7D7E" w:rsidRDefault="009043A1" w:rsidP="009043A1">
      <w:pPr>
        <w:spacing w:after="0"/>
        <w:ind w:right="142"/>
        <w:jc w:val="both"/>
        <w:rPr>
          <w:rFonts w:ascii="Times New Roman" w:hAnsi="Times New Roman"/>
          <w:bCs/>
          <w:i/>
          <w:color w:val="FF3399"/>
        </w:rPr>
      </w:pPr>
      <w:r w:rsidRPr="00AA7D7E">
        <w:rPr>
          <w:rFonts w:ascii="Times New Roman" w:hAnsi="Times New Roman"/>
          <w:bCs/>
          <w:i/>
          <w:color w:val="FF3399"/>
        </w:rPr>
        <w:t>Finansēšanas plānā:</w:t>
      </w:r>
    </w:p>
    <w:p w14:paraId="2376CCBB" w14:textId="7D5CF81E" w:rsidR="009043A1" w:rsidRPr="00A1029D" w:rsidRDefault="00771A8F" w:rsidP="00771A8F">
      <w:pPr>
        <w:pStyle w:val="ListParagraph1"/>
        <w:spacing w:after="0" w:line="256" w:lineRule="auto"/>
        <w:ind w:left="0" w:right="142"/>
        <w:jc w:val="both"/>
        <w:rPr>
          <w:rFonts w:ascii="Times New Roman" w:hAnsi="Times New Roman"/>
          <w:i/>
          <w:color w:val="FF3399"/>
        </w:rPr>
      </w:pPr>
      <w:r>
        <w:rPr>
          <w:rFonts w:ascii="Times New Roman" w:hAnsi="Times New Roman"/>
          <w:i/>
          <w:color w:val="FF3399"/>
        </w:rPr>
        <w:t xml:space="preserve">- </w:t>
      </w:r>
      <w:r w:rsidR="009043A1" w:rsidRPr="00A1029D">
        <w:rPr>
          <w:rFonts w:ascii="Times New Roman" w:hAnsi="Times New Roman"/>
          <w:i/>
          <w:color w:val="FF3399"/>
        </w:rPr>
        <w:t xml:space="preserve">visas attiecināmās izmaksas plāno aritmētiski precīzi ar diviem cipariem aiz komata, summas norādot euro. </w:t>
      </w:r>
    </w:p>
    <w:p w14:paraId="2376CCBD" w14:textId="4284512A" w:rsidR="009043A1" w:rsidRPr="007619E7" w:rsidRDefault="00B5563C" w:rsidP="00B5563C">
      <w:pPr>
        <w:pStyle w:val="ListParagraph1"/>
        <w:spacing w:after="120" w:line="257" w:lineRule="auto"/>
        <w:ind w:left="0" w:right="142"/>
        <w:contextualSpacing w:val="0"/>
        <w:jc w:val="both"/>
        <w:rPr>
          <w:rFonts w:ascii="Times New Roman" w:hAnsi="Times New Roman"/>
          <w:i/>
          <w:color w:val="FF3399"/>
        </w:rPr>
      </w:pPr>
      <w:r>
        <w:rPr>
          <w:rFonts w:ascii="Times New Roman" w:hAnsi="Times New Roman"/>
          <w:i/>
          <w:color w:val="FF3399"/>
        </w:rPr>
        <w:t xml:space="preserve">- </w:t>
      </w:r>
      <w:r w:rsidR="009043A1" w:rsidRPr="007619E7">
        <w:rPr>
          <w:rFonts w:ascii="Times New Roman" w:hAnsi="Times New Roman"/>
          <w:i/>
          <w:color w:val="FF3399"/>
        </w:rPr>
        <w:t>nodrošina, ka projekta kopējās attiecināmās izmaksas kolonnā “</w:t>
      </w:r>
      <w:r w:rsidR="00287F66" w:rsidRPr="007619E7">
        <w:rPr>
          <w:rFonts w:ascii="Times New Roman" w:hAnsi="Times New Roman"/>
          <w:i/>
          <w:color w:val="FF3399"/>
        </w:rPr>
        <w:t>Summa</w:t>
      </w:r>
      <w:r w:rsidR="009043A1" w:rsidRPr="007619E7">
        <w:rPr>
          <w:rFonts w:ascii="Times New Roman" w:hAnsi="Times New Roman"/>
          <w:i/>
          <w:color w:val="FF3399"/>
        </w:rPr>
        <w:t>” atbilst “</w:t>
      </w:r>
      <w:r w:rsidR="00D9019C" w:rsidRPr="007619E7">
        <w:rPr>
          <w:rFonts w:ascii="Times New Roman" w:hAnsi="Times New Roman"/>
          <w:i/>
          <w:color w:val="FF3399"/>
        </w:rPr>
        <w:t xml:space="preserve">Investīciju projekta </w:t>
      </w:r>
      <w:r w:rsidR="009043A1" w:rsidRPr="007619E7">
        <w:rPr>
          <w:rFonts w:ascii="Times New Roman" w:hAnsi="Times New Roman"/>
          <w:i/>
          <w:color w:val="FF3399"/>
        </w:rPr>
        <w:t>budžeta kopsavilkumā” (</w:t>
      </w:r>
      <w:r w:rsidR="003369E5" w:rsidRPr="007619E7">
        <w:rPr>
          <w:rFonts w:ascii="Times New Roman" w:hAnsi="Times New Roman"/>
          <w:i/>
          <w:color w:val="FF3399"/>
        </w:rPr>
        <w:t>2</w:t>
      </w:r>
      <w:r w:rsidR="009043A1" w:rsidRPr="007619E7">
        <w:rPr>
          <w:rFonts w:ascii="Times New Roman" w:hAnsi="Times New Roman"/>
          <w:i/>
          <w:color w:val="FF3399"/>
        </w:rPr>
        <w:t>.pielikums) ailē “KOPĀ” norādītajām kopējām attiecināmajām izmaksām</w:t>
      </w:r>
      <w:r w:rsidR="00287F66" w:rsidRPr="007619E7">
        <w:rPr>
          <w:rFonts w:ascii="Times New Roman" w:hAnsi="Times New Roman"/>
          <w:i/>
          <w:color w:val="FF3399"/>
        </w:rPr>
        <w:t>.</w:t>
      </w:r>
    </w:p>
    <w:p w14:paraId="2376CCC6" w14:textId="2396F487" w:rsidR="00B647F8" w:rsidRPr="00AF3275" w:rsidRDefault="009043A1" w:rsidP="009A17CE">
      <w:pPr>
        <w:pStyle w:val="ListParagraph1"/>
        <w:tabs>
          <w:tab w:val="left" w:pos="567"/>
          <w:tab w:val="left" w:pos="13325"/>
        </w:tabs>
        <w:ind w:left="0" w:right="142"/>
        <w:jc w:val="both"/>
        <w:rPr>
          <w:rFonts w:ascii="Times New Roman" w:hAnsi="Times New Roman"/>
          <w:bCs/>
          <w:i/>
          <w:color w:val="FF3399"/>
        </w:rPr>
        <w:sectPr w:rsidR="00B647F8" w:rsidRPr="00AF3275" w:rsidSect="005B1EBA">
          <w:pgSz w:w="16838" w:h="11906" w:orient="landscape" w:code="9"/>
          <w:pgMar w:top="1134" w:right="851" w:bottom="1276" w:left="1276" w:header="709" w:footer="709" w:gutter="0"/>
          <w:cols w:space="708"/>
          <w:titlePg/>
          <w:docGrid w:linePitch="360"/>
        </w:sectPr>
      </w:pPr>
      <w:r w:rsidRPr="00AF3275">
        <w:rPr>
          <w:rFonts w:ascii="Times New Roman" w:hAnsi="Times New Roman"/>
          <w:bCs/>
          <w:i/>
          <w:color w:val="FF3399"/>
        </w:rPr>
        <w:t xml:space="preserve">Saskaņā ar </w:t>
      </w:r>
      <w:r w:rsidR="00AF3275" w:rsidRPr="00AF3275">
        <w:rPr>
          <w:rFonts w:ascii="Times New Roman" w:hAnsi="Times New Roman"/>
          <w:bCs/>
          <w:i/>
          <w:color w:val="FF3399"/>
        </w:rPr>
        <w:t>N</w:t>
      </w:r>
      <w:r w:rsidRPr="00AF3275">
        <w:rPr>
          <w:rFonts w:ascii="Times New Roman" w:hAnsi="Times New Roman"/>
          <w:bCs/>
          <w:i/>
          <w:color w:val="FF3399"/>
        </w:rPr>
        <w:t xml:space="preserve">oteikumu </w:t>
      </w:r>
      <w:r w:rsidR="00797571" w:rsidRPr="00AF3275">
        <w:rPr>
          <w:rFonts w:ascii="Times New Roman" w:hAnsi="Times New Roman"/>
          <w:bCs/>
          <w:i/>
          <w:color w:val="FF3399"/>
        </w:rPr>
        <w:t xml:space="preserve">31.5. apakšpunktu </w:t>
      </w:r>
      <w:r w:rsidR="008C77C6" w:rsidRPr="00AF3275">
        <w:rPr>
          <w:rFonts w:ascii="Times New Roman" w:hAnsi="Times New Roman"/>
          <w:bCs/>
          <w:i/>
          <w:color w:val="FF3399"/>
        </w:rPr>
        <w:t>projekta ietvaros radušās izmaksas ir attiecināmas no Atveseļošanas fonda pieejamā finansējuma, ja</w:t>
      </w:r>
      <w:r w:rsidR="00A03847" w:rsidRPr="00AF3275">
        <w:rPr>
          <w:rFonts w:ascii="Times New Roman" w:hAnsi="Times New Roman"/>
          <w:bCs/>
          <w:i/>
          <w:color w:val="FF3399"/>
        </w:rPr>
        <w:t xml:space="preserve"> tās nav radušās agrāk kā 2020.gada 1.februārī un vēlāk kā vienošanās par projekta īstenošanu noteiktajā termiņā, bet ne vēlāk kā 2026.gada 31.maijā</w:t>
      </w:r>
      <w:r w:rsidR="009A17CE" w:rsidRPr="00AF3275">
        <w:rPr>
          <w:rFonts w:ascii="Times New Roman" w:hAnsi="Times New Roman"/>
          <w:bCs/>
          <w:i/>
          <w:color w:val="FF3399"/>
        </w:rPr>
        <w:t>.</w:t>
      </w:r>
    </w:p>
    <w:p w14:paraId="2376CCC7" w14:textId="39970902" w:rsidR="00C06F49" w:rsidRPr="00577126" w:rsidRDefault="00C06F49" w:rsidP="00C06F49">
      <w:pPr>
        <w:jc w:val="right"/>
        <w:rPr>
          <w:rFonts w:ascii="Times New Roman" w:hAnsi="Times New Roman"/>
        </w:rPr>
      </w:pPr>
      <w:r w:rsidRPr="00577126">
        <w:rPr>
          <w:rFonts w:ascii="Times New Roman" w:hAnsi="Times New Roman"/>
        </w:rPr>
        <w:lastRenderedPageBreak/>
        <w:t>2.pielikums projekta iesniegumam</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37"/>
      </w:tblGrid>
      <w:tr w:rsidR="00C06F49" w:rsidRPr="00577126" w14:paraId="2376CCC9" w14:textId="77777777" w:rsidTr="00E804C9">
        <w:trPr>
          <w:trHeight w:val="208"/>
        </w:trPr>
        <w:tc>
          <w:tcPr>
            <w:tcW w:w="14737" w:type="dxa"/>
            <w:shd w:val="clear" w:color="auto" w:fill="BFBFBF" w:themeFill="background1" w:themeFillShade="BF"/>
            <w:vAlign w:val="center"/>
          </w:tcPr>
          <w:p w14:paraId="2376CCC8" w14:textId="77777777" w:rsidR="00C06F49" w:rsidRPr="00577126" w:rsidRDefault="00C06F49" w:rsidP="00E804C9">
            <w:pPr>
              <w:spacing w:after="0"/>
              <w:jc w:val="center"/>
              <w:rPr>
                <w:rFonts w:ascii="Times New Roman" w:hAnsi="Times New Roman"/>
                <w:b/>
                <w:bCs/>
                <w:color w:val="2E74B5"/>
              </w:rPr>
            </w:pPr>
            <w:r w:rsidRPr="00577126">
              <w:rPr>
                <w:rFonts w:ascii="Times New Roman" w:hAnsi="Times New Roman"/>
                <w:b/>
                <w:bCs/>
              </w:rPr>
              <w:t>Investīciju projekta budžeta kopsavilkums</w:t>
            </w:r>
          </w:p>
        </w:tc>
      </w:tr>
    </w:tbl>
    <w:p w14:paraId="2376CCCA" w14:textId="2E524C58" w:rsidR="00C06F49" w:rsidRDefault="00C06F49" w:rsidP="00E804C9">
      <w:pPr>
        <w:spacing w:after="0"/>
        <w:jc w:val="right"/>
        <w:rPr>
          <w:rFonts w:ascii="Times New Roman" w:hAnsi="Times New Roman"/>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7"/>
        <w:gridCol w:w="1276"/>
        <w:gridCol w:w="1418"/>
        <w:gridCol w:w="1417"/>
        <w:gridCol w:w="1276"/>
        <w:gridCol w:w="709"/>
        <w:gridCol w:w="708"/>
      </w:tblGrid>
      <w:tr w:rsidR="00761507" w:rsidRPr="00624448" w14:paraId="0BA59232" w14:textId="5E7C6F32" w:rsidTr="00CB1BC8">
        <w:trPr>
          <w:trHeight w:val="894"/>
        </w:trPr>
        <w:tc>
          <w:tcPr>
            <w:tcW w:w="851" w:type="dxa"/>
            <w:tcBorders>
              <w:top w:val="single" w:sz="4" w:space="0" w:color="auto"/>
              <w:left w:val="single" w:sz="4" w:space="0" w:color="auto"/>
              <w:bottom w:val="single" w:sz="4" w:space="0" w:color="000000"/>
              <w:right w:val="single" w:sz="4" w:space="0" w:color="auto"/>
            </w:tcBorders>
            <w:shd w:val="clear" w:color="000000" w:fill="D9D9D9"/>
            <w:vAlign w:val="center"/>
          </w:tcPr>
          <w:p w14:paraId="6EA66ECA" w14:textId="77777777" w:rsidR="00761507" w:rsidRPr="00624448" w:rsidRDefault="00761507" w:rsidP="00C45804">
            <w:pPr>
              <w:spacing w:after="0" w:line="240" w:lineRule="auto"/>
              <w:jc w:val="center"/>
              <w:rPr>
                <w:rFonts w:ascii="Times New Roman" w:hAnsi="Times New Roman"/>
                <w:b/>
                <w:bCs/>
              </w:rPr>
            </w:pPr>
            <w:r w:rsidRPr="00624448">
              <w:rPr>
                <w:rFonts w:ascii="Times New Roman" w:hAnsi="Times New Roman"/>
                <w:b/>
                <w:bCs/>
              </w:rPr>
              <w:t>Kods</w:t>
            </w:r>
          </w:p>
        </w:tc>
        <w:tc>
          <w:tcPr>
            <w:tcW w:w="7087" w:type="dxa"/>
            <w:tcBorders>
              <w:top w:val="single" w:sz="4" w:space="0" w:color="auto"/>
              <w:left w:val="single" w:sz="4" w:space="0" w:color="auto"/>
              <w:bottom w:val="single" w:sz="4" w:space="0" w:color="000000"/>
              <w:right w:val="single" w:sz="4" w:space="0" w:color="auto"/>
            </w:tcBorders>
            <w:shd w:val="clear" w:color="000000" w:fill="D9D9D9"/>
            <w:vAlign w:val="center"/>
          </w:tcPr>
          <w:p w14:paraId="01F51D18" w14:textId="0F5EAD07" w:rsidR="00761507" w:rsidRPr="00624448" w:rsidRDefault="00761507" w:rsidP="00C45804">
            <w:pPr>
              <w:spacing w:after="0" w:line="240" w:lineRule="auto"/>
              <w:jc w:val="both"/>
              <w:rPr>
                <w:rFonts w:ascii="Times New Roman" w:hAnsi="Times New Roman"/>
                <w:b/>
                <w:bCs/>
              </w:rPr>
            </w:pPr>
            <w:r w:rsidRPr="00624448">
              <w:rPr>
                <w:rFonts w:ascii="Times New Roman" w:hAnsi="Times New Roman"/>
                <w:b/>
                <w:bCs/>
              </w:rPr>
              <w:t>Izmaksu pozīcijas nosaukums</w:t>
            </w:r>
          </w:p>
        </w:tc>
        <w:tc>
          <w:tcPr>
            <w:tcW w:w="1276" w:type="dxa"/>
            <w:shd w:val="clear" w:color="auto" w:fill="D9D9D9"/>
            <w:vAlign w:val="center"/>
          </w:tcPr>
          <w:p w14:paraId="7D55BA25" w14:textId="77777777" w:rsidR="00761507" w:rsidRPr="00624448" w:rsidRDefault="00761507" w:rsidP="00C45804">
            <w:pPr>
              <w:spacing w:after="0" w:line="240" w:lineRule="auto"/>
              <w:jc w:val="center"/>
              <w:rPr>
                <w:rFonts w:ascii="Times New Roman" w:hAnsi="Times New Roman"/>
                <w:b/>
              </w:rPr>
            </w:pPr>
            <w:r w:rsidRPr="00624448">
              <w:rPr>
                <w:rFonts w:ascii="Times New Roman" w:hAnsi="Times New Roman"/>
                <w:b/>
              </w:rPr>
              <w:t>Daudzums</w:t>
            </w:r>
          </w:p>
        </w:tc>
        <w:tc>
          <w:tcPr>
            <w:tcW w:w="1418" w:type="dxa"/>
            <w:shd w:val="clear" w:color="auto" w:fill="D9D9D9"/>
            <w:vAlign w:val="center"/>
          </w:tcPr>
          <w:p w14:paraId="5CD32A01" w14:textId="197962E4" w:rsidR="00761507" w:rsidRPr="00624448" w:rsidRDefault="00761507" w:rsidP="00C45804">
            <w:pPr>
              <w:spacing w:after="0" w:line="240" w:lineRule="auto"/>
              <w:jc w:val="center"/>
              <w:rPr>
                <w:rFonts w:ascii="Times New Roman" w:hAnsi="Times New Roman"/>
                <w:b/>
              </w:rPr>
            </w:pPr>
            <w:r w:rsidRPr="00624448">
              <w:rPr>
                <w:rFonts w:ascii="Times New Roman" w:hAnsi="Times New Roman"/>
                <w:b/>
              </w:rPr>
              <w:t>Mērvienība</w:t>
            </w:r>
          </w:p>
        </w:tc>
        <w:tc>
          <w:tcPr>
            <w:tcW w:w="1417" w:type="dxa"/>
            <w:shd w:val="clear" w:color="auto" w:fill="D9D9D9"/>
            <w:vAlign w:val="center"/>
          </w:tcPr>
          <w:p w14:paraId="2BFF5F47" w14:textId="77777777" w:rsidR="00761507" w:rsidRPr="00624448" w:rsidRDefault="00761507" w:rsidP="00C45804">
            <w:pPr>
              <w:spacing w:after="0" w:line="240" w:lineRule="auto"/>
              <w:jc w:val="center"/>
              <w:rPr>
                <w:rFonts w:ascii="Times New Roman" w:hAnsi="Times New Roman"/>
                <w:b/>
              </w:rPr>
            </w:pPr>
            <w:r w:rsidRPr="007855E2">
              <w:rPr>
                <w:rFonts w:ascii="Times New Roman" w:hAnsi="Times New Roman"/>
                <w:b/>
              </w:rPr>
              <w:t>Projekta darbības Nr.</w:t>
            </w:r>
          </w:p>
        </w:tc>
        <w:tc>
          <w:tcPr>
            <w:tcW w:w="1276" w:type="dxa"/>
            <w:shd w:val="clear" w:color="auto" w:fill="D9D9D9"/>
            <w:vAlign w:val="center"/>
          </w:tcPr>
          <w:p w14:paraId="4E39E7DA" w14:textId="50F86193" w:rsidR="00761507" w:rsidRPr="00624448" w:rsidRDefault="00761507" w:rsidP="00C45804">
            <w:pPr>
              <w:spacing w:after="0" w:line="240" w:lineRule="auto"/>
              <w:jc w:val="center"/>
              <w:rPr>
                <w:rFonts w:ascii="Times New Roman" w:hAnsi="Times New Roman"/>
                <w:b/>
              </w:rPr>
            </w:pPr>
            <w:r w:rsidRPr="00624448">
              <w:rPr>
                <w:rFonts w:ascii="Times New Roman" w:hAnsi="Times New Roman"/>
                <w:b/>
              </w:rPr>
              <w:t>Attiecināmās izmaksas</w:t>
            </w:r>
          </w:p>
        </w:tc>
        <w:tc>
          <w:tcPr>
            <w:tcW w:w="709" w:type="dxa"/>
            <w:shd w:val="clear" w:color="auto" w:fill="D9D9D9"/>
            <w:vAlign w:val="center"/>
          </w:tcPr>
          <w:p w14:paraId="1E67B55E" w14:textId="7035F6B2" w:rsidR="00761507" w:rsidRPr="00624448" w:rsidRDefault="00761507" w:rsidP="00C45804">
            <w:pPr>
              <w:spacing w:after="0" w:line="240" w:lineRule="auto"/>
              <w:jc w:val="center"/>
              <w:rPr>
                <w:rFonts w:ascii="Times New Roman" w:hAnsi="Times New Roman"/>
                <w:b/>
              </w:rPr>
            </w:pPr>
            <w:r w:rsidRPr="00624448">
              <w:rPr>
                <w:rFonts w:ascii="Times New Roman" w:hAnsi="Times New Roman"/>
                <w:b/>
              </w:rPr>
              <w:t>%</w:t>
            </w:r>
          </w:p>
        </w:tc>
        <w:tc>
          <w:tcPr>
            <w:tcW w:w="708" w:type="dxa"/>
            <w:shd w:val="clear" w:color="auto" w:fill="D9D9D9"/>
          </w:tcPr>
          <w:p w14:paraId="66C2CA2C" w14:textId="266D9DA1" w:rsidR="00761507" w:rsidRPr="00624448" w:rsidRDefault="003E09AC" w:rsidP="00C45804">
            <w:pPr>
              <w:spacing w:after="0" w:line="240" w:lineRule="auto"/>
              <w:jc w:val="center"/>
              <w:rPr>
                <w:rFonts w:ascii="Times New Roman" w:hAnsi="Times New Roman"/>
                <w:b/>
              </w:rPr>
            </w:pPr>
            <w:r w:rsidRPr="00806777">
              <w:rPr>
                <w:rFonts w:ascii="Times New Roman" w:hAnsi="Times New Roman"/>
                <w:b/>
              </w:rPr>
              <w:t>t.sk.</w:t>
            </w:r>
            <w:r w:rsidR="00806777" w:rsidRPr="00806777">
              <w:rPr>
                <w:rFonts w:ascii="Times New Roman" w:hAnsi="Times New Roman"/>
                <w:b/>
              </w:rPr>
              <w:t>,</w:t>
            </w:r>
            <w:r w:rsidRPr="00806777">
              <w:rPr>
                <w:rFonts w:ascii="Times New Roman" w:hAnsi="Times New Roman"/>
                <w:b/>
              </w:rPr>
              <w:t>PVN</w:t>
            </w:r>
          </w:p>
        </w:tc>
      </w:tr>
      <w:tr w:rsidR="00761507" w:rsidRPr="00624448" w14:paraId="40BECBC0" w14:textId="4768AEF8" w:rsidTr="00CB1BC8">
        <w:trPr>
          <w:trHeight w:val="257"/>
        </w:trPr>
        <w:tc>
          <w:tcPr>
            <w:tcW w:w="851" w:type="dxa"/>
            <w:tcBorders>
              <w:top w:val="single" w:sz="4" w:space="0" w:color="auto"/>
              <w:left w:val="single" w:sz="4" w:space="0" w:color="auto"/>
              <w:bottom w:val="single" w:sz="4" w:space="0" w:color="000000"/>
              <w:right w:val="single" w:sz="4" w:space="0" w:color="auto"/>
            </w:tcBorders>
            <w:shd w:val="clear" w:color="000000" w:fill="D9D9D9"/>
          </w:tcPr>
          <w:p w14:paraId="1CB42DB6" w14:textId="7653CF65" w:rsidR="00761507" w:rsidRPr="00624448" w:rsidRDefault="00761507" w:rsidP="0059160B">
            <w:pPr>
              <w:spacing w:after="0" w:line="240" w:lineRule="auto"/>
              <w:rPr>
                <w:rFonts w:ascii="Times New Roman" w:hAnsi="Times New Roman"/>
                <w:b/>
                <w:bCs/>
              </w:rPr>
            </w:pPr>
            <w:r w:rsidRPr="00624448">
              <w:rPr>
                <w:rFonts w:ascii="Times New Roman" w:hAnsi="Times New Roman"/>
                <w:b/>
                <w:bCs/>
                <w:color w:val="833C0B" w:themeColor="accent2" w:themeShade="80"/>
              </w:rPr>
              <w:t>6.</w:t>
            </w:r>
          </w:p>
        </w:tc>
        <w:tc>
          <w:tcPr>
            <w:tcW w:w="7087" w:type="dxa"/>
            <w:tcBorders>
              <w:top w:val="single" w:sz="4" w:space="0" w:color="auto"/>
              <w:left w:val="single" w:sz="4" w:space="0" w:color="auto"/>
              <w:bottom w:val="single" w:sz="4" w:space="0" w:color="000000"/>
              <w:right w:val="single" w:sz="4" w:space="0" w:color="auto"/>
            </w:tcBorders>
            <w:shd w:val="clear" w:color="000000" w:fill="D9D9D9"/>
            <w:vAlign w:val="center"/>
          </w:tcPr>
          <w:p w14:paraId="474A6B2B" w14:textId="74EF13F7" w:rsidR="00761507" w:rsidRPr="00624448" w:rsidRDefault="00761507" w:rsidP="00C45804">
            <w:pPr>
              <w:spacing w:after="0" w:line="240" w:lineRule="auto"/>
              <w:jc w:val="both"/>
              <w:rPr>
                <w:rFonts w:ascii="Times New Roman" w:hAnsi="Times New Roman"/>
                <w:b/>
                <w:bCs/>
              </w:rPr>
            </w:pPr>
            <w:r w:rsidRPr="00624448">
              <w:rPr>
                <w:rFonts w:ascii="Times New Roman" w:hAnsi="Times New Roman"/>
                <w:b/>
                <w:bCs/>
                <w:color w:val="833C0B" w:themeColor="accent2" w:themeShade="80"/>
              </w:rPr>
              <w:t>Materiālu, aprīkojuma un iekārtu izmaksas</w:t>
            </w:r>
          </w:p>
        </w:tc>
        <w:tc>
          <w:tcPr>
            <w:tcW w:w="1276" w:type="dxa"/>
            <w:shd w:val="clear" w:color="auto" w:fill="D9D9D9"/>
            <w:vAlign w:val="center"/>
          </w:tcPr>
          <w:p w14:paraId="0CFE387A" w14:textId="77777777" w:rsidR="00761507" w:rsidRPr="00624448" w:rsidRDefault="00761507" w:rsidP="00C45804">
            <w:pPr>
              <w:spacing w:after="0" w:line="240" w:lineRule="auto"/>
              <w:jc w:val="center"/>
              <w:rPr>
                <w:rFonts w:ascii="Times New Roman" w:hAnsi="Times New Roman"/>
                <w:b/>
              </w:rPr>
            </w:pPr>
          </w:p>
        </w:tc>
        <w:tc>
          <w:tcPr>
            <w:tcW w:w="1418" w:type="dxa"/>
            <w:shd w:val="clear" w:color="auto" w:fill="D9D9D9"/>
            <w:vAlign w:val="center"/>
          </w:tcPr>
          <w:p w14:paraId="0FC94A5C" w14:textId="77777777" w:rsidR="00761507" w:rsidRPr="00624448" w:rsidRDefault="00761507" w:rsidP="00C45804">
            <w:pPr>
              <w:spacing w:after="0" w:line="240" w:lineRule="auto"/>
              <w:jc w:val="center"/>
              <w:rPr>
                <w:rFonts w:ascii="Times New Roman" w:hAnsi="Times New Roman"/>
                <w:b/>
              </w:rPr>
            </w:pPr>
          </w:p>
        </w:tc>
        <w:tc>
          <w:tcPr>
            <w:tcW w:w="1417" w:type="dxa"/>
            <w:shd w:val="clear" w:color="auto" w:fill="D9D9D9"/>
            <w:vAlign w:val="center"/>
          </w:tcPr>
          <w:p w14:paraId="38365B14" w14:textId="77777777" w:rsidR="00761507" w:rsidRPr="00624448" w:rsidRDefault="00761507" w:rsidP="00C45804">
            <w:pPr>
              <w:spacing w:after="0" w:line="240" w:lineRule="auto"/>
              <w:jc w:val="center"/>
              <w:rPr>
                <w:rFonts w:ascii="Times New Roman" w:hAnsi="Times New Roman"/>
                <w:b/>
                <w:highlight w:val="yellow"/>
              </w:rPr>
            </w:pPr>
          </w:p>
        </w:tc>
        <w:tc>
          <w:tcPr>
            <w:tcW w:w="1276" w:type="dxa"/>
            <w:shd w:val="clear" w:color="auto" w:fill="D9D9D9"/>
            <w:vAlign w:val="center"/>
          </w:tcPr>
          <w:p w14:paraId="1850D5D3" w14:textId="77777777" w:rsidR="00761507" w:rsidRPr="00624448" w:rsidRDefault="00761507" w:rsidP="00C45804">
            <w:pPr>
              <w:spacing w:after="0" w:line="240" w:lineRule="auto"/>
              <w:jc w:val="center"/>
              <w:rPr>
                <w:rFonts w:ascii="Times New Roman" w:hAnsi="Times New Roman"/>
                <w:b/>
              </w:rPr>
            </w:pPr>
          </w:p>
        </w:tc>
        <w:tc>
          <w:tcPr>
            <w:tcW w:w="709" w:type="dxa"/>
            <w:shd w:val="clear" w:color="auto" w:fill="D9D9D9"/>
            <w:vAlign w:val="center"/>
          </w:tcPr>
          <w:p w14:paraId="7027C509" w14:textId="77777777" w:rsidR="00761507" w:rsidRPr="00624448" w:rsidRDefault="00761507" w:rsidP="00C45804">
            <w:pPr>
              <w:spacing w:after="0" w:line="240" w:lineRule="auto"/>
              <w:jc w:val="center"/>
              <w:rPr>
                <w:rFonts w:ascii="Times New Roman" w:hAnsi="Times New Roman"/>
                <w:b/>
              </w:rPr>
            </w:pPr>
          </w:p>
        </w:tc>
        <w:tc>
          <w:tcPr>
            <w:tcW w:w="708" w:type="dxa"/>
            <w:shd w:val="clear" w:color="auto" w:fill="D9D9D9"/>
          </w:tcPr>
          <w:p w14:paraId="160D4B05" w14:textId="77777777" w:rsidR="00761507" w:rsidRPr="00624448" w:rsidRDefault="00761507" w:rsidP="00C45804">
            <w:pPr>
              <w:spacing w:after="0" w:line="240" w:lineRule="auto"/>
              <w:jc w:val="center"/>
              <w:rPr>
                <w:rFonts w:ascii="Times New Roman" w:hAnsi="Times New Roman"/>
                <w:b/>
              </w:rPr>
            </w:pPr>
          </w:p>
        </w:tc>
      </w:tr>
      <w:tr w:rsidR="00761507" w:rsidRPr="00624448" w14:paraId="16EA17F8" w14:textId="7DA6837F" w:rsidTr="00CB1BC8">
        <w:trPr>
          <w:trHeight w:val="248"/>
        </w:trPr>
        <w:tc>
          <w:tcPr>
            <w:tcW w:w="851" w:type="dxa"/>
            <w:tcBorders>
              <w:top w:val="single" w:sz="4" w:space="0" w:color="auto"/>
              <w:left w:val="single" w:sz="4" w:space="0" w:color="auto"/>
              <w:bottom w:val="single" w:sz="4" w:space="0" w:color="000000"/>
              <w:right w:val="single" w:sz="4" w:space="0" w:color="auto"/>
            </w:tcBorders>
            <w:shd w:val="clear" w:color="000000" w:fill="D9D9D9"/>
          </w:tcPr>
          <w:p w14:paraId="1050F324" w14:textId="74BC7598" w:rsidR="00761507" w:rsidRPr="00624448" w:rsidRDefault="00761507" w:rsidP="0059160B">
            <w:pPr>
              <w:spacing w:after="0" w:line="240" w:lineRule="auto"/>
              <w:rPr>
                <w:rFonts w:ascii="Times New Roman" w:hAnsi="Times New Roman"/>
                <w:b/>
                <w:bCs/>
              </w:rPr>
            </w:pPr>
            <w:r w:rsidRPr="00624448">
              <w:rPr>
                <w:rFonts w:ascii="Times New Roman" w:hAnsi="Times New Roman"/>
                <w:bCs/>
                <w:color w:val="833C0B" w:themeColor="accent2" w:themeShade="80"/>
              </w:rPr>
              <w:t>6.2.</w:t>
            </w:r>
          </w:p>
        </w:tc>
        <w:tc>
          <w:tcPr>
            <w:tcW w:w="7087" w:type="dxa"/>
            <w:tcBorders>
              <w:top w:val="single" w:sz="4" w:space="0" w:color="auto"/>
              <w:left w:val="single" w:sz="4" w:space="0" w:color="auto"/>
              <w:bottom w:val="single" w:sz="4" w:space="0" w:color="000000"/>
              <w:right w:val="single" w:sz="4" w:space="0" w:color="auto"/>
            </w:tcBorders>
            <w:shd w:val="clear" w:color="000000" w:fill="D9D9D9"/>
            <w:vAlign w:val="center"/>
          </w:tcPr>
          <w:p w14:paraId="0C8C774F" w14:textId="7F62CF15" w:rsidR="00761507" w:rsidRPr="00624448" w:rsidRDefault="00761507" w:rsidP="00C45804">
            <w:pPr>
              <w:spacing w:after="0" w:line="240" w:lineRule="auto"/>
              <w:jc w:val="both"/>
              <w:rPr>
                <w:rFonts w:ascii="Times New Roman" w:hAnsi="Times New Roman"/>
                <w:b/>
                <w:bCs/>
                <w:highlight w:val="yellow"/>
              </w:rPr>
            </w:pPr>
            <w:r w:rsidRPr="00624448">
              <w:rPr>
                <w:rFonts w:ascii="Times New Roman" w:hAnsi="Times New Roman"/>
                <w:bCs/>
                <w:color w:val="833C0B" w:themeColor="accent2" w:themeShade="80"/>
              </w:rPr>
              <w:t>Aprīkojuma un iekārtu izmaksas</w:t>
            </w:r>
          </w:p>
        </w:tc>
        <w:tc>
          <w:tcPr>
            <w:tcW w:w="1276" w:type="dxa"/>
            <w:tcBorders>
              <w:bottom w:val="single" w:sz="4" w:space="0" w:color="auto"/>
            </w:tcBorders>
            <w:shd w:val="clear" w:color="auto" w:fill="D9D9D9"/>
            <w:vAlign w:val="center"/>
          </w:tcPr>
          <w:p w14:paraId="03C9D344" w14:textId="77777777" w:rsidR="00761507" w:rsidRPr="00624448" w:rsidRDefault="00761507" w:rsidP="00C45804">
            <w:pPr>
              <w:spacing w:after="0" w:line="240" w:lineRule="auto"/>
              <w:jc w:val="center"/>
              <w:rPr>
                <w:rFonts w:ascii="Times New Roman" w:hAnsi="Times New Roman"/>
                <w:b/>
              </w:rPr>
            </w:pPr>
          </w:p>
        </w:tc>
        <w:tc>
          <w:tcPr>
            <w:tcW w:w="1418" w:type="dxa"/>
            <w:tcBorders>
              <w:bottom w:val="single" w:sz="4" w:space="0" w:color="auto"/>
            </w:tcBorders>
            <w:shd w:val="clear" w:color="auto" w:fill="D9D9D9"/>
            <w:vAlign w:val="center"/>
          </w:tcPr>
          <w:p w14:paraId="70BA88B4" w14:textId="77777777" w:rsidR="00761507" w:rsidRPr="00624448" w:rsidRDefault="00761507" w:rsidP="00C45804">
            <w:pPr>
              <w:spacing w:after="0" w:line="240" w:lineRule="auto"/>
              <w:jc w:val="center"/>
              <w:rPr>
                <w:rFonts w:ascii="Times New Roman" w:hAnsi="Times New Roman"/>
                <w:b/>
              </w:rPr>
            </w:pPr>
          </w:p>
        </w:tc>
        <w:tc>
          <w:tcPr>
            <w:tcW w:w="1417" w:type="dxa"/>
            <w:tcBorders>
              <w:bottom w:val="single" w:sz="4" w:space="0" w:color="auto"/>
            </w:tcBorders>
            <w:shd w:val="clear" w:color="auto" w:fill="D9D9D9"/>
            <w:vAlign w:val="center"/>
          </w:tcPr>
          <w:p w14:paraId="3F1B59A7" w14:textId="77777777" w:rsidR="00761507" w:rsidRPr="00624448" w:rsidRDefault="00761507" w:rsidP="00C45804">
            <w:pPr>
              <w:spacing w:after="0" w:line="240" w:lineRule="auto"/>
              <w:jc w:val="center"/>
              <w:rPr>
                <w:rFonts w:ascii="Times New Roman" w:hAnsi="Times New Roman"/>
                <w:b/>
                <w:highlight w:val="yellow"/>
              </w:rPr>
            </w:pPr>
          </w:p>
        </w:tc>
        <w:tc>
          <w:tcPr>
            <w:tcW w:w="1276" w:type="dxa"/>
            <w:tcBorders>
              <w:bottom w:val="single" w:sz="4" w:space="0" w:color="auto"/>
            </w:tcBorders>
            <w:shd w:val="clear" w:color="auto" w:fill="D9D9D9"/>
            <w:vAlign w:val="center"/>
          </w:tcPr>
          <w:p w14:paraId="174B23AD" w14:textId="77777777" w:rsidR="00761507" w:rsidRPr="00624448" w:rsidRDefault="00761507" w:rsidP="00C45804">
            <w:pPr>
              <w:spacing w:after="0" w:line="240" w:lineRule="auto"/>
              <w:jc w:val="center"/>
              <w:rPr>
                <w:rFonts w:ascii="Times New Roman" w:hAnsi="Times New Roman"/>
                <w:b/>
              </w:rPr>
            </w:pPr>
          </w:p>
        </w:tc>
        <w:tc>
          <w:tcPr>
            <w:tcW w:w="709" w:type="dxa"/>
            <w:tcBorders>
              <w:bottom w:val="single" w:sz="4" w:space="0" w:color="auto"/>
            </w:tcBorders>
            <w:shd w:val="clear" w:color="auto" w:fill="D9D9D9"/>
            <w:vAlign w:val="center"/>
          </w:tcPr>
          <w:p w14:paraId="38A46CAE" w14:textId="77777777" w:rsidR="00761507" w:rsidRPr="00624448" w:rsidRDefault="00761507" w:rsidP="00C45804">
            <w:pPr>
              <w:spacing w:after="0" w:line="240" w:lineRule="auto"/>
              <w:jc w:val="center"/>
              <w:rPr>
                <w:rFonts w:ascii="Times New Roman" w:hAnsi="Times New Roman"/>
                <w:b/>
              </w:rPr>
            </w:pPr>
          </w:p>
        </w:tc>
        <w:tc>
          <w:tcPr>
            <w:tcW w:w="708" w:type="dxa"/>
            <w:tcBorders>
              <w:bottom w:val="single" w:sz="4" w:space="0" w:color="auto"/>
            </w:tcBorders>
            <w:shd w:val="clear" w:color="auto" w:fill="D9D9D9"/>
          </w:tcPr>
          <w:p w14:paraId="780F93F2" w14:textId="77777777" w:rsidR="00761507" w:rsidRPr="00624448" w:rsidRDefault="00761507" w:rsidP="00C45804">
            <w:pPr>
              <w:spacing w:after="0" w:line="240" w:lineRule="auto"/>
              <w:jc w:val="center"/>
              <w:rPr>
                <w:rFonts w:ascii="Times New Roman" w:hAnsi="Times New Roman"/>
                <w:b/>
              </w:rPr>
            </w:pPr>
          </w:p>
        </w:tc>
      </w:tr>
      <w:tr w:rsidR="00761507" w:rsidRPr="00624448" w14:paraId="6879791C" w14:textId="44A5FB3E" w:rsidTr="00CB1BC8">
        <w:trPr>
          <w:trHeight w:val="894"/>
        </w:trPr>
        <w:tc>
          <w:tcPr>
            <w:tcW w:w="851" w:type="dxa"/>
            <w:tcBorders>
              <w:top w:val="single" w:sz="4" w:space="0" w:color="auto"/>
              <w:left w:val="single" w:sz="4" w:space="0" w:color="auto"/>
              <w:bottom w:val="single" w:sz="4" w:space="0" w:color="000000"/>
              <w:right w:val="single" w:sz="4" w:space="0" w:color="auto"/>
            </w:tcBorders>
            <w:shd w:val="clear" w:color="000000" w:fill="D9D9D9"/>
          </w:tcPr>
          <w:p w14:paraId="4DC96493" w14:textId="09B07CF4" w:rsidR="00761507" w:rsidRPr="00624448" w:rsidRDefault="00761507" w:rsidP="00C25821">
            <w:pPr>
              <w:spacing w:after="0" w:line="240" w:lineRule="auto"/>
              <w:rPr>
                <w:rFonts w:ascii="Times New Roman" w:hAnsi="Times New Roman"/>
                <w:b/>
                <w:bCs/>
              </w:rPr>
            </w:pPr>
            <w:r w:rsidRPr="00624448">
              <w:rPr>
                <w:rFonts w:ascii="Times New Roman" w:hAnsi="Times New Roman"/>
                <w:bCs/>
                <w:color w:val="833C0B" w:themeColor="accent2" w:themeShade="80"/>
              </w:rPr>
              <w:t>6.2.1.</w:t>
            </w:r>
          </w:p>
        </w:tc>
        <w:tc>
          <w:tcPr>
            <w:tcW w:w="7087" w:type="dxa"/>
            <w:tcBorders>
              <w:top w:val="single" w:sz="4" w:space="0" w:color="auto"/>
              <w:left w:val="single" w:sz="4" w:space="0" w:color="auto"/>
              <w:bottom w:val="single" w:sz="4" w:space="0" w:color="000000"/>
              <w:right w:val="single" w:sz="4" w:space="0" w:color="auto"/>
            </w:tcBorders>
            <w:shd w:val="clear" w:color="000000" w:fill="D9D9D9"/>
            <w:vAlign w:val="center"/>
          </w:tcPr>
          <w:p w14:paraId="437BEBA1" w14:textId="38E93F06" w:rsidR="00761507" w:rsidRPr="00624448" w:rsidRDefault="00761507" w:rsidP="00C45804">
            <w:pPr>
              <w:spacing w:after="0" w:line="240" w:lineRule="auto"/>
              <w:jc w:val="both"/>
              <w:rPr>
                <w:rFonts w:ascii="Times New Roman" w:hAnsi="Times New Roman"/>
                <w:color w:val="833C0B" w:themeColor="accent2" w:themeShade="80"/>
              </w:rPr>
            </w:pPr>
            <w:r w:rsidRPr="00624448">
              <w:rPr>
                <w:rFonts w:ascii="Times New Roman" w:hAnsi="Times New Roman"/>
                <w:color w:val="833C0B" w:themeColor="accent2" w:themeShade="80"/>
              </w:rPr>
              <w:t>Ceļu satiksmes organizācijas tehnisko līdzekļu uzstādīšanas un atjaunošanas izmaksas</w:t>
            </w:r>
          </w:p>
          <w:p w14:paraId="36677C0C" w14:textId="77777777" w:rsidR="00761507" w:rsidRDefault="00761507" w:rsidP="00C45804">
            <w:pPr>
              <w:spacing w:after="0" w:line="240" w:lineRule="auto"/>
              <w:jc w:val="both"/>
              <w:rPr>
                <w:rFonts w:ascii="Times New Roman" w:hAnsi="Times New Roman"/>
                <w:i/>
                <w:color w:val="FF3399"/>
                <w:u w:val="single"/>
              </w:rPr>
            </w:pPr>
            <w:r>
              <w:rPr>
                <w:rFonts w:ascii="Times New Roman" w:hAnsi="Times New Roman"/>
                <w:i/>
                <w:color w:val="FF3399"/>
                <w:u w:val="single"/>
              </w:rPr>
              <w:t>N</w:t>
            </w:r>
            <w:r w:rsidRPr="00624448">
              <w:rPr>
                <w:rFonts w:ascii="Times New Roman" w:hAnsi="Times New Roman"/>
                <w:i/>
                <w:color w:val="FF3399"/>
                <w:u w:val="single"/>
              </w:rPr>
              <w:t>oteikumu 28.7.apakšpunkts.</w:t>
            </w:r>
          </w:p>
          <w:p w14:paraId="422443B4" w14:textId="744C947C" w:rsidR="00761507" w:rsidRPr="00E06F72" w:rsidRDefault="00761507" w:rsidP="00C45804">
            <w:pPr>
              <w:spacing w:after="0" w:line="240" w:lineRule="auto"/>
              <w:jc w:val="both"/>
              <w:rPr>
                <w:rFonts w:ascii="Times New Roman" w:hAnsi="Times New Roman"/>
                <w:highlight w:val="yellow"/>
              </w:rPr>
            </w:pPr>
            <w:r w:rsidRPr="00E06F72">
              <w:rPr>
                <w:rFonts w:ascii="Times New Roman" w:hAnsi="Times New Roman"/>
                <w:i/>
                <w:color w:val="FF3399"/>
              </w:rPr>
              <w:t>Attiecināmas ceļu satiksmes organizācijas tehnisko līdzekļu (tai skaitā ceļa zīmes, luksofori, signālstabiņi, aizsargbarjeras, vertikālie un horizontālie ceļa apzīmējumi) uzstādīšanas un atjaunošanas izmaksas.</w:t>
            </w:r>
          </w:p>
        </w:tc>
        <w:tc>
          <w:tcPr>
            <w:tcW w:w="1276" w:type="dxa"/>
            <w:shd w:val="clear" w:color="auto" w:fill="auto"/>
            <w:vAlign w:val="center"/>
          </w:tcPr>
          <w:p w14:paraId="0446243D" w14:textId="77777777" w:rsidR="00761507" w:rsidRPr="00624448" w:rsidRDefault="00761507" w:rsidP="005B1EBA">
            <w:pPr>
              <w:spacing w:after="0" w:line="240" w:lineRule="auto"/>
              <w:jc w:val="right"/>
              <w:rPr>
                <w:rFonts w:ascii="Times New Roman" w:hAnsi="Times New Roman"/>
                <w:i/>
              </w:rPr>
            </w:pPr>
          </w:p>
        </w:tc>
        <w:tc>
          <w:tcPr>
            <w:tcW w:w="1418" w:type="dxa"/>
            <w:shd w:val="clear" w:color="auto" w:fill="auto"/>
            <w:vAlign w:val="center"/>
          </w:tcPr>
          <w:p w14:paraId="11E8F574" w14:textId="77777777" w:rsidR="00761507" w:rsidRPr="00624448" w:rsidRDefault="00761507" w:rsidP="00C25821">
            <w:pPr>
              <w:spacing w:after="0" w:line="240" w:lineRule="auto"/>
              <w:jc w:val="right"/>
              <w:rPr>
                <w:rFonts w:ascii="Times New Roman" w:hAnsi="Times New Roman"/>
                <w:i/>
              </w:rPr>
            </w:pPr>
          </w:p>
        </w:tc>
        <w:tc>
          <w:tcPr>
            <w:tcW w:w="1417" w:type="dxa"/>
            <w:shd w:val="clear" w:color="auto" w:fill="auto"/>
            <w:vAlign w:val="center"/>
          </w:tcPr>
          <w:p w14:paraId="311D2CF2" w14:textId="77777777" w:rsidR="00761507" w:rsidRPr="00624448" w:rsidRDefault="00761507" w:rsidP="00C25821">
            <w:pPr>
              <w:spacing w:after="0" w:line="240" w:lineRule="auto"/>
              <w:jc w:val="right"/>
              <w:rPr>
                <w:rFonts w:ascii="Times New Roman" w:hAnsi="Times New Roman"/>
                <w:i/>
              </w:rPr>
            </w:pPr>
          </w:p>
        </w:tc>
        <w:tc>
          <w:tcPr>
            <w:tcW w:w="1276" w:type="dxa"/>
            <w:shd w:val="clear" w:color="auto" w:fill="auto"/>
            <w:vAlign w:val="center"/>
          </w:tcPr>
          <w:p w14:paraId="47521688" w14:textId="77777777" w:rsidR="00761507" w:rsidRPr="00624448" w:rsidRDefault="00761507" w:rsidP="00C25821">
            <w:pPr>
              <w:spacing w:after="0" w:line="240" w:lineRule="auto"/>
              <w:jc w:val="right"/>
              <w:rPr>
                <w:rFonts w:ascii="Times New Roman" w:hAnsi="Times New Roman"/>
                <w:i/>
              </w:rPr>
            </w:pPr>
          </w:p>
        </w:tc>
        <w:tc>
          <w:tcPr>
            <w:tcW w:w="709" w:type="dxa"/>
            <w:shd w:val="clear" w:color="auto" w:fill="auto"/>
            <w:vAlign w:val="center"/>
          </w:tcPr>
          <w:p w14:paraId="33373859" w14:textId="77777777" w:rsidR="00761507" w:rsidRPr="00624448" w:rsidRDefault="00761507" w:rsidP="00C25821">
            <w:pPr>
              <w:spacing w:after="0" w:line="240" w:lineRule="auto"/>
              <w:jc w:val="right"/>
              <w:rPr>
                <w:rFonts w:ascii="Times New Roman" w:hAnsi="Times New Roman"/>
                <w:i/>
              </w:rPr>
            </w:pPr>
          </w:p>
        </w:tc>
        <w:tc>
          <w:tcPr>
            <w:tcW w:w="708" w:type="dxa"/>
          </w:tcPr>
          <w:p w14:paraId="2EA43FBC" w14:textId="77777777" w:rsidR="00761507" w:rsidRPr="00624448" w:rsidRDefault="00761507" w:rsidP="00C25821">
            <w:pPr>
              <w:spacing w:after="0" w:line="240" w:lineRule="auto"/>
              <w:jc w:val="right"/>
              <w:rPr>
                <w:rFonts w:ascii="Times New Roman" w:hAnsi="Times New Roman"/>
                <w:i/>
              </w:rPr>
            </w:pPr>
          </w:p>
        </w:tc>
      </w:tr>
      <w:tr w:rsidR="00761507" w:rsidRPr="00624448" w14:paraId="1C6B5885" w14:textId="52106F5E" w:rsidTr="00CB1BC8">
        <w:tc>
          <w:tcPr>
            <w:tcW w:w="851" w:type="dxa"/>
            <w:tcBorders>
              <w:top w:val="single" w:sz="4" w:space="0" w:color="auto"/>
              <w:left w:val="single" w:sz="4" w:space="0" w:color="auto"/>
              <w:bottom w:val="single" w:sz="4" w:space="0" w:color="auto"/>
              <w:right w:val="single" w:sz="4" w:space="0" w:color="auto"/>
            </w:tcBorders>
            <w:shd w:val="clear" w:color="auto" w:fill="D9D9D9"/>
          </w:tcPr>
          <w:p w14:paraId="33C5C9A2" w14:textId="77777777" w:rsidR="00761507" w:rsidRPr="00624448" w:rsidRDefault="00761507" w:rsidP="00C45804">
            <w:pPr>
              <w:spacing w:after="0" w:line="240" w:lineRule="auto"/>
              <w:rPr>
                <w:rFonts w:ascii="Times New Roman" w:hAnsi="Times New Roman"/>
                <w:b/>
                <w:bCs/>
              </w:rPr>
            </w:pPr>
            <w:r w:rsidRPr="00624448">
              <w:rPr>
                <w:rFonts w:ascii="Times New Roman" w:hAnsi="Times New Roman"/>
                <w:b/>
                <w:bCs/>
                <w:color w:val="833C0B" w:themeColor="accent2" w:themeShade="80"/>
              </w:rPr>
              <w:t>7.</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45D50C71" w14:textId="77777777" w:rsidR="00761507" w:rsidRPr="00624448" w:rsidRDefault="00761507" w:rsidP="00C45804">
            <w:pPr>
              <w:spacing w:after="0" w:line="240" w:lineRule="auto"/>
              <w:jc w:val="both"/>
              <w:rPr>
                <w:rFonts w:ascii="Times New Roman" w:hAnsi="Times New Roman"/>
                <w:b/>
                <w:bCs/>
              </w:rPr>
            </w:pPr>
            <w:r w:rsidRPr="00624448">
              <w:rPr>
                <w:rFonts w:ascii="Times New Roman" w:hAnsi="Times New Roman"/>
                <w:b/>
                <w:bCs/>
                <w:color w:val="833C0B" w:themeColor="accent2" w:themeShade="80"/>
              </w:rPr>
              <w:t>Būvniecības izmaksas</w:t>
            </w:r>
          </w:p>
        </w:tc>
        <w:tc>
          <w:tcPr>
            <w:tcW w:w="1276" w:type="dxa"/>
            <w:tcBorders>
              <w:left w:val="single" w:sz="4" w:space="0" w:color="auto"/>
            </w:tcBorders>
            <w:shd w:val="clear" w:color="auto" w:fill="D9D9D9"/>
          </w:tcPr>
          <w:p w14:paraId="70606CB1" w14:textId="77777777" w:rsidR="00761507" w:rsidRPr="00624448" w:rsidRDefault="00761507" w:rsidP="00C45804">
            <w:pPr>
              <w:spacing w:after="0" w:line="240" w:lineRule="auto"/>
              <w:jc w:val="right"/>
              <w:rPr>
                <w:rFonts w:ascii="Times New Roman" w:hAnsi="Times New Roman"/>
              </w:rPr>
            </w:pPr>
          </w:p>
        </w:tc>
        <w:tc>
          <w:tcPr>
            <w:tcW w:w="1418" w:type="dxa"/>
            <w:shd w:val="clear" w:color="auto" w:fill="D9D9D9"/>
          </w:tcPr>
          <w:p w14:paraId="3E36ABBA" w14:textId="77777777" w:rsidR="00761507" w:rsidRPr="00624448" w:rsidRDefault="00761507" w:rsidP="00C45804">
            <w:pPr>
              <w:spacing w:after="0" w:line="240" w:lineRule="auto"/>
              <w:jc w:val="right"/>
              <w:rPr>
                <w:rFonts w:ascii="Times New Roman" w:hAnsi="Times New Roman"/>
              </w:rPr>
            </w:pPr>
          </w:p>
        </w:tc>
        <w:tc>
          <w:tcPr>
            <w:tcW w:w="1417" w:type="dxa"/>
            <w:shd w:val="clear" w:color="auto" w:fill="D9D9D9"/>
          </w:tcPr>
          <w:p w14:paraId="5266C7ED" w14:textId="77777777" w:rsidR="00761507" w:rsidRPr="00624448" w:rsidRDefault="00761507" w:rsidP="00C45804">
            <w:pPr>
              <w:spacing w:after="0" w:line="240" w:lineRule="auto"/>
              <w:jc w:val="right"/>
              <w:rPr>
                <w:rFonts w:ascii="Times New Roman" w:hAnsi="Times New Roman"/>
              </w:rPr>
            </w:pPr>
          </w:p>
        </w:tc>
        <w:tc>
          <w:tcPr>
            <w:tcW w:w="1276" w:type="dxa"/>
            <w:shd w:val="clear" w:color="auto" w:fill="D9D9D9"/>
          </w:tcPr>
          <w:p w14:paraId="328299CB" w14:textId="77777777" w:rsidR="00761507" w:rsidRPr="00624448" w:rsidRDefault="00761507" w:rsidP="00C45804">
            <w:pPr>
              <w:spacing w:after="0" w:line="240" w:lineRule="auto"/>
              <w:jc w:val="right"/>
              <w:rPr>
                <w:rFonts w:ascii="Times New Roman" w:hAnsi="Times New Roman"/>
              </w:rPr>
            </w:pPr>
          </w:p>
        </w:tc>
        <w:tc>
          <w:tcPr>
            <w:tcW w:w="709" w:type="dxa"/>
            <w:shd w:val="clear" w:color="auto" w:fill="D9D9D9"/>
          </w:tcPr>
          <w:p w14:paraId="35FBEACC" w14:textId="77777777" w:rsidR="00761507" w:rsidRPr="00624448" w:rsidRDefault="00761507" w:rsidP="00C45804">
            <w:pPr>
              <w:spacing w:after="0" w:line="240" w:lineRule="auto"/>
              <w:jc w:val="right"/>
              <w:rPr>
                <w:rFonts w:ascii="Times New Roman" w:hAnsi="Times New Roman"/>
              </w:rPr>
            </w:pPr>
          </w:p>
        </w:tc>
        <w:tc>
          <w:tcPr>
            <w:tcW w:w="708" w:type="dxa"/>
            <w:shd w:val="clear" w:color="auto" w:fill="D9D9D9"/>
          </w:tcPr>
          <w:p w14:paraId="5B8D3DE4" w14:textId="77777777" w:rsidR="00761507" w:rsidRPr="00624448" w:rsidRDefault="00761507" w:rsidP="00C45804">
            <w:pPr>
              <w:spacing w:after="0" w:line="240" w:lineRule="auto"/>
              <w:jc w:val="right"/>
              <w:rPr>
                <w:rFonts w:ascii="Times New Roman" w:hAnsi="Times New Roman"/>
              </w:rPr>
            </w:pPr>
          </w:p>
        </w:tc>
      </w:tr>
      <w:tr w:rsidR="00761507" w:rsidRPr="00624448" w14:paraId="03DDA28A" w14:textId="2E86E4C1" w:rsidTr="00CB1BC8">
        <w:tc>
          <w:tcPr>
            <w:tcW w:w="851" w:type="dxa"/>
            <w:tcBorders>
              <w:top w:val="single" w:sz="4" w:space="0" w:color="auto"/>
              <w:left w:val="single" w:sz="4" w:space="0" w:color="auto"/>
              <w:bottom w:val="single" w:sz="4" w:space="0" w:color="auto"/>
              <w:right w:val="single" w:sz="4" w:space="0" w:color="auto"/>
            </w:tcBorders>
            <w:shd w:val="clear" w:color="auto" w:fill="D9D9D9"/>
          </w:tcPr>
          <w:p w14:paraId="5D2FB9EF" w14:textId="77777777" w:rsidR="00761507" w:rsidRPr="00624448" w:rsidRDefault="00761507" w:rsidP="00C45804">
            <w:pPr>
              <w:spacing w:after="0" w:line="240" w:lineRule="auto"/>
              <w:rPr>
                <w:rFonts w:ascii="Times New Roman" w:hAnsi="Times New Roman"/>
                <w:bCs/>
              </w:rPr>
            </w:pPr>
            <w:r w:rsidRPr="00624448">
              <w:rPr>
                <w:rFonts w:ascii="Times New Roman" w:hAnsi="Times New Roman"/>
                <w:bCs/>
                <w:color w:val="833C0B" w:themeColor="accent2" w:themeShade="80"/>
              </w:rPr>
              <w:t>7.1.</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AFCFAF1" w14:textId="77777777" w:rsidR="00761507" w:rsidRPr="00624448" w:rsidRDefault="00761507" w:rsidP="00C45804">
            <w:pPr>
              <w:spacing w:after="0" w:line="240" w:lineRule="auto"/>
              <w:jc w:val="both"/>
              <w:rPr>
                <w:rFonts w:ascii="Times New Roman" w:hAnsi="Times New Roman"/>
                <w:bCs/>
              </w:rPr>
            </w:pPr>
            <w:r w:rsidRPr="00624448">
              <w:rPr>
                <w:rFonts w:ascii="Times New Roman" w:hAnsi="Times New Roman"/>
                <w:bCs/>
                <w:color w:val="833C0B" w:themeColor="accent2" w:themeShade="80"/>
              </w:rPr>
              <w:t>Projektēšanas izmaksas</w:t>
            </w:r>
          </w:p>
        </w:tc>
        <w:tc>
          <w:tcPr>
            <w:tcW w:w="1276" w:type="dxa"/>
            <w:tcBorders>
              <w:left w:val="single" w:sz="4" w:space="0" w:color="auto"/>
            </w:tcBorders>
            <w:shd w:val="clear" w:color="auto" w:fill="D9D9D9"/>
          </w:tcPr>
          <w:p w14:paraId="25753B8E" w14:textId="77777777" w:rsidR="00761507" w:rsidRPr="00624448" w:rsidRDefault="00761507" w:rsidP="00C45804">
            <w:pPr>
              <w:spacing w:after="0" w:line="240" w:lineRule="auto"/>
              <w:jc w:val="right"/>
              <w:rPr>
                <w:rFonts w:ascii="Times New Roman" w:hAnsi="Times New Roman"/>
                <w:i/>
              </w:rPr>
            </w:pPr>
          </w:p>
        </w:tc>
        <w:tc>
          <w:tcPr>
            <w:tcW w:w="1418" w:type="dxa"/>
            <w:shd w:val="clear" w:color="auto" w:fill="D9D9D9"/>
          </w:tcPr>
          <w:p w14:paraId="1D7A73BB" w14:textId="77777777" w:rsidR="00761507" w:rsidRPr="00624448" w:rsidRDefault="00761507" w:rsidP="00C45804">
            <w:pPr>
              <w:spacing w:after="0" w:line="240" w:lineRule="auto"/>
              <w:jc w:val="right"/>
              <w:rPr>
                <w:rFonts w:ascii="Times New Roman" w:hAnsi="Times New Roman"/>
                <w:i/>
              </w:rPr>
            </w:pPr>
          </w:p>
        </w:tc>
        <w:tc>
          <w:tcPr>
            <w:tcW w:w="1417" w:type="dxa"/>
            <w:shd w:val="clear" w:color="auto" w:fill="D9D9D9"/>
          </w:tcPr>
          <w:p w14:paraId="7DB688CC" w14:textId="77777777" w:rsidR="00761507" w:rsidRPr="00624448" w:rsidRDefault="00761507" w:rsidP="00C45804">
            <w:pPr>
              <w:spacing w:after="0" w:line="240" w:lineRule="auto"/>
              <w:jc w:val="right"/>
              <w:rPr>
                <w:rFonts w:ascii="Times New Roman" w:hAnsi="Times New Roman"/>
                <w:i/>
              </w:rPr>
            </w:pPr>
          </w:p>
        </w:tc>
        <w:tc>
          <w:tcPr>
            <w:tcW w:w="1276" w:type="dxa"/>
            <w:shd w:val="clear" w:color="auto" w:fill="D9D9D9"/>
          </w:tcPr>
          <w:p w14:paraId="25FF4B47" w14:textId="77777777" w:rsidR="00761507" w:rsidRPr="00624448" w:rsidRDefault="00761507" w:rsidP="00C45804">
            <w:pPr>
              <w:spacing w:after="0" w:line="240" w:lineRule="auto"/>
              <w:jc w:val="right"/>
              <w:rPr>
                <w:rFonts w:ascii="Times New Roman" w:hAnsi="Times New Roman"/>
                <w:i/>
              </w:rPr>
            </w:pPr>
          </w:p>
        </w:tc>
        <w:tc>
          <w:tcPr>
            <w:tcW w:w="709" w:type="dxa"/>
            <w:shd w:val="clear" w:color="auto" w:fill="D9D9D9"/>
          </w:tcPr>
          <w:p w14:paraId="6951D823" w14:textId="77777777" w:rsidR="00761507" w:rsidRPr="00624448" w:rsidRDefault="00761507" w:rsidP="00C45804">
            <w:pPr>
              <w:spacing w:after="0" w:line="240" w:lineRule="auto"/>
              <w:jc w:val="right"/>
              <w:rPr>
                <w:rFonts w:ascii="Times New Roman" w:hAnsi="Times New Roman"/>
                <w:i/>
              </w:rPr>
            </w:pPr>
          </w:p>
        </w:tc>
        <w:tc>
          <w:tcPr>
            <w:tcW w:w="708" w:type="dxa"/>
            <w:shd w:val="clear" w:color="auto" w:fill="D9D9D9"/>
          </w:tcPr>
          <w:p w14:paraId="08029529" w14:textId="77777777" w:rsidR="00761507" w:rsidRPr="00624448" w:rsidRDefault="00761507" w:rsidP="00C45804">
            <w:pPr>
              <w:spacing w:after="0" w:line="240" w:lineRule="auto"/>
              <w:jc w:val="right"/>
              <w:rPr>
                <w:rFonts w:ascii="Times New Roman" w:hAnsi="Times New Roman"/>
                <w:i/>
              </w:rPr>
            </w:pPr>
          </w:p>
        </w:tc>
      </w:tr>
      <w:tr w:rsidR="00761507" w:rsidRPr="00624448" w14:paraId="436BE9FE" w14:textId="0788D064" w:rsidTr="00CB1BC8">
        <w:tc>
          <w:tcPr>
            <w:tcW w:w="851" w:type="dxa"/>
            <w:tcBorders>
              <w:top w:val="single" w:sz="4" w:space="0" w:color="auto"/>
              <w:left w:val="single" w:sz="4" w:space="0" w:color="auto"/>
              <w:bottom w:val="single" w:sz="4" w:space="0" w:color="auto"/>
              <w:right w:val="single" w:sz="4" w:space="0" w:color="auto"/>
            </w:tcBorders>
            <w:shd w:val="clear" w:color="000000" w:fill="D9D9D9"/>
          </w:tcPr>
          <w:p w14:paraId="68B14A38" w14:textId="77777777" w:rsidR="00761507" w:rsidRPr="00624448" w:rsidRDefault="00761507" w:rsidP="00C45804">
            <w:pPr>
              <w:spacing w:after="0" w:line="240" w:lineRule="auto"/>
              <w:rPr>
                <w:rFonts w:ascii="Times New Roman" w:hAnsi="Times New Roman"/>
                <w:bCs/>
              </w:rPr>
            </w:pPr>
            <w:r w:rsidRPr="00624448">
              <w:rPr>
                <w:rFonts w:ascii="Times New Roman" w:hAnsi="Times New Roman"/>
                <w:bCs/>
                <w:color w:val="833C0B" w:themeColor="accent2" w:themeShade="80"/>
              </w:rPr>
              <w:t>7.1.1.</w:t>
            </w:r>
          </w:p>
        </w:tc>
        <w:tc>
          <w:tcPr>
            <w:tcW w:w="7087" w:type="dxa"/>
            <w:tcBorders>
              <w:top w:val="single" w:sz="4" w:space="0" w:color="auto"/>
              <w:left w:val="single" w:sz="4" w:space="0" w:color="auto"/>
              <w:bottom w:val="single" w:sz="4" w:space="0" w:color="auto"/>
              <w:right w:val="single" w:sz="4" w:space="0" w:color="auto"/>
            </w:tcBorders>
            <w:shd w:val="clear" w:color="000000" w:fill="D9D9D9"/>
            <w:vAlign w:val="center"/>
          </w:tcPr>
          <w:p w14:paraId="7479281F" w14:textId="34072590" w:rsidR="00761507" w:rsidRPr="00624448" w:rsidRDefault="00761507" w:rsidP="00C45804">
            <w:pPr>
              <w:spacing w:after="0" w:line="240" w:lineRule="auto"/>
              <w:jc w:val="both"/>
              <w:rPr>
                <w:rFonts w:ascii="Times New Roman" w:hAnsi="Times New Roman"/>
                <w:color w:val="833C0B" w:themeColor="accent2" w:themeShade="80"/>
              </w:rPr>
            </w:pPr>
            <w:r w:rsidRPr="00624448">
              <w:rPr>
                <w:rFonts w:ascii="Times New Roman" w:hAnsi="Times New Roman"/>
                <w:color w:val="833C0B" w:themeColor="accent2" w:themeShade="80"/>
              </w:rPr>
              <w:t xml:space="preserve">Būvprojekta izstrādes un ar to saistīto būvekspertīžu un ekspertīzes izmaksas, </w:t>
            </w:r>
            <w:r>
              <w:rPr>
                <w:rFonts w:ascii="Times New Roman" w:hAnsi="Times New Roman"/>
                <w:color w:val="833C0B" w:themeColor="accent2" w:themeShade="80"/>
              </w:rPr>
              <w:t>c</w:t>
            </w:r>
            <w:r w:rsidRPr="00624448">
              <w:rPr>
                <w:rFonts w:ascii="Times New Roman" w:hAnsi="Times New Roman"/>
                <w:color w:val="833C0B" w:themeColor="accent2" w:themeShade="80"/>
              </w:rPr>
              <w:t>eļu drošības audita izmaksas</w:t>
            </w:r>
          </w:p>
          <w:p w14:paraId="67052F09" w14:textId="3805EB34" w:rsidR="00761507" w:rsidRPr="00624448" w:rsidRDefault="00761507" w:rsidP="00C45804">
            <w:pPr>
              <w:spacing w:after="0" w:line="240" w:lineRule="auto"/>
              <w:jc w:val="both"/>
              <w:rPr>
                <w:rFonts w:ascii="Times New Roman" w:hAnsi="Times New Roman"/>
                <w:i/>
                <w:color w:val="FF3399"/>
                <w:u w:val="single"/>
              </w:rPr>
            </w:pPr>
            <w:r>
              <w:rPr>
                <w:rFonts w:ascii="Times New Roman" w:hAnsi="Times New Roman"/>
                <w:i/>
                <w:color w:val="FF3399"/>
                <w:u w:val="single"/>
              </w:rPr>
              <w:t>N</w:t>
            </w:r>
            <w:r w:rsidRPr="00624448">
              <w:rPr>
                <w:rFonts w:ascii="Times New Roman" w:hAnsi="Times New Roman"/>
                <w:i/>
                <w:color w:val="FF3399"/>
                <w:u w:val="single"/>
              </w:rPr>
              <w:t>oteikumu 28.3. un 28.4.apakšpunkts.</w:t>
            </w:r>
          </w:p>
          <w:p w14:paraId="2805D943" w14:textId="102AD016" w:rsidR="00761507" w:rsidRPr="00624448" w:rsidRDefault="00761507" w:rsidP="00C45804">
            <w:pPr>
              <w:spacing w:after="0" w:line="240" w:lineRule="auto"/>
              <w:jc w:val="both"/>
              <w:rPr>
                <w:rFonts w:ascii="Times New Roman" w:hAnsi="Times New Roman"/>
                <w:i/>
                <w:color w:val="FF3399"/>
              </w:rPr>
            </w:pPr>
            <w:r w:rsidRPr="00624448">
              <w:rPr>
                <w:rFonts w:ascii="Times New Roman" w:hAnsi="Times New Roman"/>
                <w:i/>
                <w:color w:val="FF3399"/>
              </w:rPr>
              <w:t>Attiecināmas:</w:t>
            </w:r>
          </w:p>
          <w:p w14:paraId="53AF1C18" w14:textId="12E9E276" w:rsidR="00761507" w:rsidRPr="00624448" w:rsidRDefault="00761507" w:rsidP="009F497B">
            <w:pPr>
              <w:pStyle w:val="ListParagraph"/>
              <w:numPr>
                <w:ilvl w:val="0"/>
                <w:numId w:val="24"/>
              </w:numPr>
              <w:spacing w:after="0" w:line="240" w:lineRule="auto"/>
              <w:jc w:val="both"/>
              <w:rPr>
                <w:rFonts w:ascii="Times New Roman" w:hAnsi="Times New Roman"/>
                <w:i/>
                <w:color w:val="FF3399"/>
              </w:rPr>
            </w:pPr>
            <w:r w:rsidRPr="00624448">
              <w:rPr>
                <w:rFonts w:ascii="Times New Roman" w:hAnsi="Times New Roman"/>
                <w:i/>
                <w:color w:val="FF3399"/>
              </w:rPr>
              <w:t>ceļu drošības audita izmaksas;</w:t>
            </w:r>
          </w:p>
          <w:p w14:paraId="6E6AF899" w14:textId="00AF73BA" w:rsidR="00761507" w:rsidRPr="00624448" w:rsidRDefault="00761507" w:rsidP="00972F97">
            <w:pPr>
              <w:pStyle w:val="ListParagraph"/>
              <w:numPr>
                <w:ilvl w:val="0"/>
                <w:numId w:val="24"/>
              </w:numPr>
              <w:spacing w:after="0" w:line="240" w:lineRule="auto"/>
              <w:jc w:val="both"/>
              <w:rPr>
                <w:rFonts w:ascii="Times New Roman" w:hAnsi="Times New Roman"/>
                <w:i/>
                <w:color w:val="FF3399"/>
              </w:rPr>
            </w:pPr>
            <w:r w:rsidRPr="00624448">
              <w:rPr>
                <w:rFonts w:ascii="Times New Roman" w:hAnsi="Times New Roman"/>
                <w:i/>
                <w:color w:val="FF3399"/>
              </w:rPr>
              <w:t>būvprojekta, būvdarbu ieceres dokumentācijas, būvprojekta minimālā sastāvā, apliecinājuma kartes (ja tā izstrādāta līdz 2021. gada 10. augustam), paskaidrojuma raksta un paziņojuma par būvniecību izstrādes izmaksas visām projektā paredzētajām darbībām un ar to saistīto būvekspertīžu un izpētes izmaksas, ja to veikšana ir priekšnosacījums būvprojekta, būvdarbu ieceres dokumentācijas vai būvprojekta minimālā sastāvā izstrādei.</w:t>
            </w:r>
          </w:p>
        </w:tc>
        <w:tc>
          <w:tcPr>
            <w:tcW w:w="1276" w:type="dxa"/>
            <w:tcBorders>
              <w:left w:val="single" w:sz="4" w:space="0" w:color="auto"/>
            </w:tcBorders>
            <w:shd w:val="clear" w:color="auto" w:fill="auto"/>
          </w:tcPr>
          <w:p w14:paraId="7BCBEC2F" w14:textId="77777777" w:rsidR="00761507" w:rsidRPr="00624448" w:rsidRDefault="00761507" w:rsidP="00C45804">
            <w:pPr>
              <w:spacing w:after="0" w:line="240" w:lineRule="auto"/>
              <w:jc w:val="right"/>
              <w:rPr>
                <w:rFonts w:ascii="Times New Roman" w:hAnsi="Times New Roman"/>
                <w:i/>
              </w:rPr>
            </w:pPr>
          </w:p>
        </w:tc>
        <w:tc>
          <w:tcPr>
            <w:tcW w:w="1418" w:type="dxa"/>
            <w:shd w:val="clear" w:color="auto" w:fill="auto"/>
          </w:tcPr>
          <w:p w14:paraId="5930B06C" w14:textId="77777777" w:rsidR="00761507" w:rsidRPr="00624448" w:rsidRDefault="00761507" w:rsidP="00C45804">
            <w:pPr>
              <w:spacing w:after="0" w:line="240" w:lineRule="auto"/>
              <w:jc w:val="right"/>
              <w:rPr>
                <w:rFonts w:ascii="Times New Roman" w:hAnsi="Times New Roman"/>
                <w:i/>
              </w:rPr>
            </w:pPr>
          </w:p>
        </w:tc>
        <w:tc>
          <w:tcPr>
            <w:tcW w:w="1417" w:type="dxa"/>
            <w:shd w:val="clear" w:color="auto" w:fill="auto"/>
          </w:tcPr>
          <w:p w14:paraId="3BED080F" w14:textId="77777777" w:rsidR="00761507" w:rsidRPr="00624448" w:rsidRDefault="00761507" w:rsidP="00C45804">
            <w:pPr>
              <w:spacing w:after="0" w:line="240" w:lineRule="auto"/>
              <w:jc w:val="right"/>
              <w:rPr>
                <w:rFonts w:ascii="Times New Roman" w:hAnsi="Times New Roman"/>
                <w:i/>
              </w:rPr>
            </w:pPr>
          </w:p>
        </w:tc>
        <w:tc>
          <w:tcPr>
            <w:tcW w:w="1276" w:type="dxa"/>
          </w:tcPr>
          <w:p w14:paraId="706F32A2" w14:textId="77777777" w:rsidR="00761507" w:rsidRPr="00624448" w:rsidRDefault="00761507" w:rsidP="00C45804">
            <w:pPr>
              <w:spacing w:after="0" w:line="240" w:lineRule="auto"/>
              <w:jc w:val="right"/>
              <w:rPr>
                <w:rFonts w:ascii="Times New Roman" w:hAnsi="Times New Roman"/>
                <w:i/>
              </w:rPr>
            </w:pPr>
          </w:p>
        </w:tc>
        <w:tc>
          <w:tcPr>
            <w:tcW w:w="709" w:type="dxa"/>
            <w:shd w:val="clear" w:color="auto" w:fill="auto"/>
          </w:tcPr>
          <w:p w14:paraId="0C76C4E3" w14:textId="77777777" w:rsidR="00761507" w:rsidRPr="00624448" w:rsidRDefault="00761507" w:rsidP="00C45804">
            <w:pPr>
              <w:spacing w:after="0" w:line="240" w:lineRule="auto"/>
              <w:jc w:val="right"/>
              <w:rPr>
                <w:rFonts w:ascii="Times New Roman" w:hAnsi="Times New Roman"/>
                <w:i/>
              </w:rPr>
            </w:pPr>
          </w:p>
        </w:tc>
        <w:tc>
          <w:tcPr>
            <w:tcW w:w="708" w:type="dxa"/>
          </w:tcPr>
          <w:p w14:paraId="26AF5349" w14:textId="77777777" w:rsidR="00761507" w:rsidRPr="00624448" w:rsidRDefault="00761507" w:rsidP="00C45804">
            <w:pPr>
              <w:spacing w:after="0" w:line="240" w:lineRule="auto"/>
              <w:jc w:val="right"/>
              <w:rPr>
                <w:rFonts w:ascii="Times New Roman" w:hAnsi="Times New Roman"/>
                <w:i/>
              </w:rPr>
            </w:pPr>
          </w:p>
        </w:tc>
      </w:tr>
      <w:tr w:rsidR="00761507" w:rsidRPr="00624448" w14:paraId="226D8315" w14:textId="19BDDF58" w:rsidTr="00CB1BC8">
        <w:tc>
          <w:tcPr>
            <w:tcW w:w="851" w:type="dxa"/>
            <w:tcBorders>
              <w:top w:val="single" w:sz="4" w:space="0" w:color="auto"/>
              <w:left w:val="single" w:sz="4" w:space="0" w:color="auto"/>
              <w:bottom w:val="single" w:sz="4" w:space="0" w:color="auto"/>
              <w:right w:val="single" w:sz="4" w:space="0" w:color="auto"/>
            </w:tcBorders>
            <w:shd w:val="clear" w:color="000000" w:fill="D9D9D9"/>
          </w:tcPr>
          <w:p w14:paraId="1DFC9196" w14:textId="77777777" w:rsidR="00761507" w:rsidRPr="00624448" w:rsidRDefault="00761507" w:rsidP="00C45804">
            <w:pPr>
              <w:spacing w:after="0" w:line="240" w:lineRule="auto"/>
              <w:rPr>
                <w:rFonts w:ascii="Times New Roman" w:hAnsi="Times New Roman"/>
                <w:bCs/>
              </w:rPr>
            </w:pPr>
            <w:bookmarkStart w:id="19" w:name="_Hlk83214725"/>
            <w:r w:rsidRPr="00624448">
              <w:rPr>
                <w:rFonts w:ascii="Times New Roman" w:hAnsi="Times New Roman"/>
                <w:bCs/>
                <w:color w:val="833C0B" w:themeColor="accent2" w:themeShade="80"/>
              </w:rPr>
              <w:t>7.2.</w:t>
            </w:r>
          </w:p>
        </w:tc>
        <w:tc>
          <w:tcPr>
            <w:tcW w:w="7087" w:type="dxa"/>
            <w:tcBorders>
              <w:top w:val="single" w:sz="4" w:space="0" w:color="auto"/>
              <w:left w:val="single" w:sz="4" w:space="0" w:color="auto"/>
              <w:bottom w:val="single" w:sz="4" w:space="0" w:color="auto"/>
              <w:right w:val="single" w:sz="4" w:space="0" w:color="auto"/>
            </w:tcBorders>
            <w:shd w:val="clear" w:color="000000" w:fill="D9D9D9"/>
            <w:vAlign w:val="center"/>
          </w:tcPr>
          <w:p w14:paraId="7D69F8F0" w14:textId="77777777" w:rsidR="00761507" w:rsidRPr="00624448" w:rsidRDefault="00761507" w:rsidP="00C45804">
            <w:pPr>
              <w:spacing w:after="0" w:line="240" w:lineRule="auto"/>
              <w:jc w:val="both"/>
              <w:rPr>
                <w:rFonts w:ascii="Times New Roman" w:hAnsi="Times New Roman"/>
                <w:bCs/>
                <w:color w:val="833C0B" w:themeColor="accent2" w:themeShade="80"/>
              </w:rPr>
            </w:pPr>
            <w:r w:rsidRPr="00624448">
              <w:rPr>
                <w:rFonts w:ascii="Times New Roman" w:hAnsi="Times New Roman"/>
                <w:bCs/>
                <w:color w:val="833C0B" w:themeColor="accent2" w:themeShade="80"/>
              </w:rPr>
              <w:t>Autoruzraudzības izmaksas</w:t>
            </w:r>
          </w:p>
          <w:p w14:paraId="657FFA09" w14:textId="1A74DB2F" w:rsidR="00761507" w:rsidRPr="00624448" w:rsidRDefault="00761507" w:rsidP="00C45804">
            <w:pPr>
              <w:spacing w:after="0" w:line="240" w:lineRule="auto"/>
              <w:jc w:val="both"/>
              <w:rPr>
                <w:rFonts w:ascii="Times New Roman" w:hAnsi="Times New Roman"/>
                <w:i/>
                <w:color w:val="FF3399"/>
                <w:u w:val="single"/>
              </w:rPr>
            </w:pPr>
            <w:r>
              <w:rPr>
                <w:rFonts w:ascii="Times New Roman" w:hAnsi="Times New Roman"/>
                <w:i/>
                <w:color w:val="FF3399"/>
                <w:u w:val="single"/>
              </w:rPr>
              <w:t>N</w:t>
            </w:r>
            <w:r w:rsidRPr="00624448">
              <w:rPr>
                <w:rFonts w:ascii="Times New Roman" w:hAnsi="Times New Roman"/>
                <w:i/>
                <w:color w:val="FF3399"/>
                <w:u w:val="single"/>
              </w:rPr>
              <w:t xml:space="preserve">oteikumu 28.9.apakšpunkts. </w:t>
            </w:r>
          </w:p>
          <w:p w14:paraId="0A25AAEC" w14:textId="70C66AF6" w:rsidR="00761507" w:rsidRPr="00624448" w:rsidRDefault="00761507" w:rsidP="00C45804">
            <w:pPr>
              <w:spacing w:after="0" w:line="240" w:lineRule="auto"/>
              <w:jc w:val="both"/>
              <w:rPr>
                <w:rFonts w:ascii="Times New Roman" w:hAnsi="Times New Roman"/>
                <w:i/>
                <w:color w:val="FF3399"/>
              </w:rPr>
            </w:pPr>
            <w:r w:rsidRPr="00624448">
              <w:rPr>
                <w:rFonts w:ascii="Times New Roman" w:hAnsi="Times New Roman"/>
                <w:i/>
                <w:color w:val="FF3399"/>
              </w:rPr>
              <w:t>Attiecināmas autoruzraudzības izmaksas un attiecīgo būvspeciālistu apdrošināšanas un normatīvajos aktos būvniecības jomā noteiktās obligātās apdrošināšanas izmaksas.</w:t>
            </w:r>
          </w:p>
        </w:tc>
        <w:tc>
          <w:tcPr>
            <w:tcW w:w="1276" w:type="dxa"/>
            <w:tcBorders>
              <w:left w:val="single" w:sz="4" w:space="0" w:color="auto"/>
            </w:tcBorders>
            <w:shd w:val="clear" w:color="auto" w:fill="auto"/>
          </w:tcPr>
          <w:p w14:paraId="37B5CC5B" w14:textId="77777777" w:rsidR="00761507" w:rsidRPr="00624448" w:rsidRDefault="00761507" w:rsidP="00C45804">
            <w:pPr>
              <w:spacing w:after="0" w:line="240" w:lineRule="auto"/>
              <w:jc w:val="right"/>
              <w:rPr>
                <w:rFonts w:ascii="Times New Roman" w:hAnsi="Times New Roman"/>
                <w:i/>
              </w:rPr>
            </w:pPr>
          </w:p>
        </w:tc>
        <w:tc>
          <w:tcPr>
            <w:tcW w:w="1418" w:type="dxa"/>
            <w:shd w:val="clear" w:color="auto" w:fill="auto"/>
          </w:tcPr>
          <w:p w14:paraId="546D7DFF" w14:textId="77777777" w:rsidR="00761507" w:rsidRPr="00624448" w:rsidRDefault="00761507" w:rsidP="00C45804">
            <w:pPr>
              <w:spacing w:after="0" w:line="240" w:lineRule="auto"/>
              <w:jc w:val="right"/>
              <w:rPr>
                <w:rFonts w:ascii="Times New Roman" w:hAnsi="Times New Roman"/>
                <w:i/>
              </w:rPr>
            </w:pPr>
          </w:p>
        </w:tc>
        <w:tc>
          <w:tcPr>
            <w:tcW w:w="1417" w:type="dxa"/>
            <w:shd w:val="clear" w:color="auto" w:fill="auto"/>
          </w:tcPr>
          <w:p w14:paraId="07878FA9" w14:textId="77777777" w:rsidR="00761507" w:rsidRPr="00624448" w:rsidRDefault="00761507" w:rsidP="00C45804">
            <w:pPr>
              <w:spacing w:after="0" w:line="240" w:lineRule="auto"/>
              <w:jc w:val="right"/>
              <w:rPr>
                <w:rFonts w:ascii="Times New Roman" w:hAnsi="Times New Roman"/>
                <w:i/>
              </w:rPr>
            </w:pPr>
          </w:p>
        </w:tc>
        <w:tc>
          <w:tcPr>
            <w:tcW w:w="1276" w:type="dxa"/>
          </w:tcPr>
          <w:p w14:paraId="113222B8" w14:textId="77777777" w:rsidR="00761507" w:rsidRPr="00624448" w:rsidRDefault="00761507" w:rsidP="00C45804">
            <w:pPr>
              <w:spacing w:after="0" w:line="240" w:lineRule="auto"/>
              <w:jc w:val="right"/>
              <w:rPr>
                <w:rFonts w:ascii="Times New Roman" w:hAnsi="Times New Roman"/>
                <w:i/>
              </w:rPr>
            </w:pPr>
          </w:p>
        </w:tc>
        <w:tc>
          <w:tcPr>
            <w:tcW w:w="709" w:type="dxa"/>
            <w:shd w:val="clear" w:color="auto" w:fill="auto"/>
          </w:tcPr>
          <w:p w14:paraId="026CC927" w14:textId="77777777" w:rsidR="00761507" w:rsidRPr="00624448" w:rsidRDefault="00761507" w:rsidP="00C45804">
            <w:pPr>
              <w:spacing w:after="0" w:line="240" w:lineRule="auto"/>
              <w:jc w:val="right"/>
              <w:rPr>
                <w:rFonts w:ascii="Times New Roman" w:hAnsi="Times New Roman"/>
                <w:i/>
              </w:rPr>
            </w:pPr>
          </w:p>
        </w:tc>
        <w:tc>
          <w:tcPr>
            <w:tcW w:w="708" w:type="dxa"/>
          </w:tcPr>
          <w:p w14:paraId="242E03D2" w14:textId="77777777" w:rsidR="00761507" w:rsidRPr="00624448" w:rsidRDefault="00761507" w:rsidP="00C45804">
            <w:pPr>
              <w:spacing w:after="0" w:line="240" w:lineRule="auto"/>
              <w:jc w:val="right"/>
              <w:rPr>
                <w:rFonts w:ascii="Times New Roman" w:hAnsi="Times New Roman"/>
                <w:i/>
              </w:rPr>
            </w:pPr>
          </w:p>
        </w:tc>
      </w:tr>
      <w:bookmarkEnd w:id="19"/>
      <w:tr w:rsidR="00761507" w:rsidRPr="00624448" w14:paraId="095ABC5C" w14:textId="3BEC9B50" w:rsidTr="00CB1BC8">
        <w:tc>
          <w:tcPr>
            <w:tcW w:w="851" w:type="dxa"/>
            <w:tcBorders>
              <w:top w:val="single" w:sz="4" w:space="0" w:color="auto"/>
              <w:left w:val="single" w:sz="4" w:space="0" w:color="auto"/>
              <w:bottom w:val="single" w:sz="4" w:space="0" w:color="auto"/>
              <w:right w:val="single" w:sz="4" w:space="0" w:color="auto"/>
            </w:tcBorders>
            <w:shd w:val="clear" w:color="000000" w:fill="D9D9D9"/>
          </w:tcPr>
          <w:p w14:paraId="5E4A9306" w14:textId="77777777" w:rsidR="00761507" w:rsidRPr="00624448" w:rsidRDefault="00761507" w:rsidP="00C45804">
            <w:pPr>
              <w:spacing w:after="0" w:line="240" w:lineRule="auto"/>
              <w:rPr>
                <w:rFonts w:ascii="Times New Roman" w:hAnsi="Times New Roman"/>
                <w:bCs/>
              </w:rPr>
            </w:pPr>
            <w:r w:rsidRPr="00624448">
              <w:rPr>
                <w:rFonts w:ascii="Times New Roman" w:hAnsi="Times New Roman"/>
                <w:bCs/>
                <w:color w:val="833C0B" w:themeColor="accent2" w:themeShade="80"/>
              </w:rPr>
              <w:t>7.3.</w:t>
            </w:r>
          </w:p>
        </w:tc>
        <w:tc>
          <w:tcPr>
            <w:tcW w:w="7087" w:type="dxa"/>
            <w:tcBorders>
              <w:top w:val="single" w:sz="4" w:space="0" w:color="auto"/>
              <w:left w:val="single" w:sz="4" w:space="0" w:color="auto"/>
              <w:bottom w:val="single" w:sz="4" w:space="0" w:color="auto"/>
              <w:right w:val="single" w:sz="4" w:space="0" w:color="auto"/>
            </w:tcBorders>
            <w:shd w:val="clear" w:color="000000" w:fill="D9D9D9"/>
            <w:vAlign w:val="center"/>
          </w:tcPr>
          <w:p w14:paraId="6DF72837" w14:textId="77777777" w:rsidR="00761507" w:rsidRPr="00624448" w:rsidRDefault="00761507" w:rsidP="00C45804">
            <w:pPr>
              <w:spacing w:after="0" w:line="240" w:lineRule="auto"/>
              <w:jc w:val="both"/>
              <w:rPr>
                <w:rFonts w:ascii="Times New Roman" w:hAnsi="Times New Roman"/>
                <w:bCs/>
                <w:color w:val="833C0B" w:themeColor="accent2" w:themeShade="80"/>
              </w:rPr>
            </w:pPr>
            <w:r w:rsidRPr="00624448">
              <w:rPr>
                <w:rFonts w:ascii="Times New Roman" w:hAnsi="Times New Roman"/>
                <w:bCs/>
                <w:color w:val="833C0B" w:themeColor="accent2" w:themeShade="80"/>
              </w:rPr>
              <w:t>Būvuzraudzības izmaksas</w:t>
            </w:r>
          </w:p>
          <w:p w14:paraId="2413AAAB" w14:textId="4E76316D" w:rsidR="00761507" w:rsidRPr="00624448" w:rsidRDefault="00761507" w:rsidP="009D6B56">
            <w:pPr>
              <w:spacing w:after="0" w:line="240" w:lineRule="auto"/>
              <w:jc w:val="both"/>
              <w:rPr>
                <w:rFonts w:ascii="Times New Roman" w:hAnsi="Times New Roman"/>
                <w:i/>
                <w:color w:val="FF3399"/>
                <w:u w:val="single"/>
              </w:rPr>
            </w:pPr>
            <w:r>
              <w:rPr>
                <w:rFonts w:ascii="Times New Roman" w:hAnsi="Times New Roman"/>
                <w:i/>
                <w:color w:val="FF3399"/>
                <w:u w:val="single"/>
              </w:rPr>
              <w:t>N</w:t>
            </w:r>
            <w:r w:rsidRPr="00624448">
              <w:rPr>
                <w:rFonts w:ascii="Times New Roman" w:hAnsi="Times New Roman"/>
                <w:i/>
                <w:color w:val="FF3399"/>
                <w:u w:val="single"/>
              </w:rPr>
              <w:t xml:space="preserve">oteikumu 28.9.apakšpunkts. </w:t>
            </w:r>
          </w:p>
          <w:p w14:paraId="38D098F2" w14:textId="4D215A9B" w:rsidR="00761507" w:rsidRPr="00624448" w:rsidRDefault="00761507" w:rsidP="00C45804">
            <w:pPr>
              <w:spacing w:after="0" w:line="240" w:lineRule="auto"/>
              <w:jc w:val="both"/>
              <w:rPr>
                <w:rFonts w:ascii="Times New Roman" w:hAnsi="Times New Roman"/>
                <w:i/>
                <w:color w:val="FF3399"/>
              </w:rPr>
            </w:pPr>
            <w:r w:rsidRPr="00624448">
              <w:rPr>
                <w:rFonts w:ascii="Times New Roman" w:hAnsi="Times New Roman"/>
                <w:i/>
                <w:color w:val="FF3399"/>
              </w:rPr>
              <w:lastRenderedPageBreak/>
              <w:t>Attiecināmas būvuzraudzības izmaksas, kā arī apvienotās būvprojekta izstrādes un būvdarbu veikšanas procesa neatkarīgas uzraudzības pakalpojuma izmaksas un attiecīgo būvspeciālistu apdrošināšanas un normatīvajos aktos būvniecības jomā noteiktās obligātās apdrošināšanas izmaksas.</w:t>
            </w:r>
          </w:p>
        </w:tc>
        <w:tc>
          <w:tcPr>
            <w:tcW w:w="1276" w:type="dxa"/>
            <w:tcBorders>
              <w:left w:val="single" w:sz="4" w:space="0" w:color="auto"/>
            </w:tcBorders>
            <w:shd w:val="clear" w:color="auto" w:fill="auto"/>
          </w:tcPr>
          <w:p w14:paraId="471B7AA5" w14:textId="77777777" w:rsidR="00761507" w:rsidRPr="00624448" w:rsidRDefault="00761507" w:rsidP="00C45804">
            <w:pPr>
              <w:spacing w:after="0" w:line="240" w:lineRule="auto"/>
              <w:jc w:val="right"/>
              <w:rPr>
                <w:rFonts w:ascii="Times New Roman" w:hAnsi="Times New Roman"/>
                <w:i/>
              </w:rPr>
            </w:pPr>
          </w:p>
        </w:tc>
        <w:tc>
          <w:tcPr>
            <w:tcW w:w="1418" w:type="dxa"/>
            <w:shd w:val="clear" w:color="auto" w:fill="auto"/>
          </w:tcPr>
          <w:p w14:paraId="043CF3DF" w14:textId="77777777" w:rsidR="00761507" w:rsidRPr="00624448" w:rsidRDefault="00761507" w:rsidP="00C45804">
            <w:pPr>
              <w:spacing w:after="0" w:line="240" w:lineRule="auto"/>
              <w:jc w:val="right"/>
              <w:rPr>
                <w:rFonts w:ascii="Times New Roman" w:hAnsi="Times New Roman"/>
                <w:i/>
              </w:rPr>
            </w:pPr>
          </w:p>
        </w:tc>
        <w:tc>
          <w:tcPr>
            <w:tcW w:w="1417" w:type="dxa"/>
            <w:shd w:val="clear" w:color="auto" w:fill="auto"/>
          </w:tcPr>
          <w:p w14:paraId="31646304" w14:textId="77777777" w:rsidR="00761507" w:rsidRPr="00624448" w:rsidRDefault="00761507" w:rsidP="00C45804">
            <w:pPr>
              <w:spacing w:after="0" w:line="240" w:lineRule="auto"/>
              <w:jc w:val="right"/>
              <w:rPr>
                <w:rFonts w:ascii="Times New Roman" w:hAnsi="Times New Roman"/>
                <w:i/>
              </w:rPr>
            </w:pPr>
          </w:p>
        </w:tc>
        <w:tc>
          <w:tcPr>
            <w:tcW w:w="1276" w:type="dxa"/>
          </w:tcPr>
          <w:p w14:paraId="04235353" w14:textId="77777777" w:rsidR="00761507" w:rsidRPr="00624448" w:rsidRDefault="00761507" w:rsidP="00C45804">
            <w:pPr>
              <w:spacing w:after="0" w:line="240" w:lineRule="auto"/>
              <w:jc w:val="right"/>
              <w:rPr>
                <w:rFonts w:ascii="Times New Roman" w:hAnsi="Times New Roman"/>
                <w:i/>
              </w:rPr>
            </w:pPr>
          </w:p>
        </w:tc>
        <w:tc>
          <w:tcPr>
            <w:tcW w:w="709" w:type="dxa"/>
            <w:shd w:val="clear" w:color="auto" w:fill="auto"/>
          </w:tcPr>
          <w:p w14:paraId="349D15D1" w14:textId="77777777" w:rsidR="00761507" w:rsidRPr="00624448" w:rsidRDefault="00761507" w:rsidP="00C45804">
            <w:pPr>
              <w:spacing w:after="0" w:line="240" w:lineRule="auto"/>
              <w:jc w:val="right"/>
              <w:rPr>
                <w:rFonts w:ascii="Times New Roman" w:hAnsi="Times New Roman"/>
                <w:i/>
              </w:rPr>
            </w:pPr>
          </w:p>
        </w:tc>
        <w:tc>
          <w:tcPr>
            <w:tcW w:w="708" w:type="dxa"/>
          </w:tcPr>
          <w:p w14:paraId="7F0F1869" w14:textId="77777777" w:rsidR="00761507" w:rsidRPr="00624448" w:rsidRDefault="00761507" w:rsidP="00C45804">
            <w:pPr>
              <w:spacing w:after="0" w:line="240" w:lineRule="auto"/>
              <w:jc w:val="right"/>
              <w:rPr>
                <w:rFonts w:ascii="Times New Roman" w:hAnsi="Times New Roman"/>
                <w:i/>
              </w:rPr>
            </w:pPr>
          </w:p>
        </w:tc>
      </w:tr>
      <w:tr w:rsidR="00761507" w:rsidRPr="00624448" w14:paraId="036AD2EC" w14:textId="66D7CC5B" w:rsidTr="00CB1BC8">
        <w:tc>
          <w:tcPr>
            <w:tcW w:w="851" w:type="dxa"/>
            <w:tcBorders>
              <w:top w:val="single" w:sz="4" w:space="0" w:color="auto"/>
              <w:left w:val="single" w:sz="4" w:space="0" w:color="auto"/>
              <w:bottom w:val="single" w:sz="4" w:space="0" w:color="auto"/>
              <w:right w:val="nil"/>
            </w:tcBorders>
            <w:shd w:val="clear" w:color="auto" w:fill="D9D9D9"/>
          </w:tcPr>
          <w:p w14:paraId="78F8C932" w14:textId="77777777" w:rsidR="00761507" w:rsidRPr="00624448" w:rsidRDefault="00761507" w:rsidP="00C45804">
            <w:pPr>
              <w:spacing w:after="0" w:line="240" w:lineRule="auto"/>
              <w:rPr>
                <w:rFonts w:ascii="Times New Roman" w:hAnsi="Times New Roman"/>
                <w:bCs/>
              </w:rPr>
            </w:pPr>
            <w:r w:rsidRPr="00624448">
              <w:rPr>
                <w:rFonts w:ascii="Times New Roman" w:hAnsi="Times New Roman"/>
                <w:bCs/>
                <w:color w:val="833C0B" w:themeColor="accent2" w:themeShade="80"/>
              </w:rPr>
              <w:t>7.4.</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7B4B70B5" w14:textId="77777777" w:rsidR="00761507" w:rsidRPr="00624448" w:rsidRDefault="00761507" w:rsidP="00C45804">
            <w:pPr>
              <w:spacing w:after="0" w:line="240" w:lineRule="auto"/>
              <w:jc w:val="both"/>
              <w:rPr>
                <w:rFonts w:ascii="Times New Roman" w:hAnsi="Times New Roman"/>
                <w:bCs/>
              </w:rPr>
            </w:pPr>
            <w:r w:rsidRPr="00624448">
              <w:rPr>
                <w:rFonts w:ascii="Times New Roman" w:hAnsi="Times New Roman"/>
                <w:bCs/>
                <w:color w:val="833C0B" w:themeColor="accent2" w:themeShade="80"/>
              </w:rPr>
              <w:t>Būvdarbu izmaksas (infrastruktūra – ceļu, dzelzceļu, ūdensvadu, kanalizācijas, interneta utt., tai skaitā labiekārtošanas izmaksas)</w:t>
            </w:r>
          </w:p>
        </w:tc>
        <w:tc>
          <w:tcPr>
            <w:tcW w:w="1276" w:type="dxa"/>
            <w:shd w:val="clear" w:color="auto" w:fill="D9D9D9"/>
          </w:tcPr>
          <w:p w14:paraId="7AC5D8B7" w14:textId="77777777" w:rsidR="00761507" w:rsidRPr="00624448" w:rsidRDefault="00761507" w:rsidP="00C45804">
            <w:pPr>
              <w:spacing w:after="0" w:line="240" w:lineRule="auto"/>
              <w:jc w:val="right"/>
              <w:rPr>
                <w:rFonts w:ascii="Times New Roman" w:hAnsi="Times New Roman"/>
                <w:i/>
              </w:rPr>
            </w:pPr>
          </w:p>
        </w:tc>
        <w:tc>
          <w:tcPr>
            <w:tcW w:w="1418" w:type="dxa"/>
            <w:shd w:val="clear" w:color="auto" w:fill="D9D9D9"/>
          </w:tcPr>
          <w:p w14:paraId="1317ED9A" w14:textId="77777777" w:rsidR="00761507" w:rsidRPr="00624448" w:rsidRDefault="00761507" w:rsidP="00C45804">
            <w:pPr>
              <w:spacing w:after="0" w:line="240" w:lineRule="auto"/>
              <w:jc w:val="right"/>
              <w:rPr>
                <w:rFonts w:ascii="Times New Roman" w:hAnsi="Times New Roman"/>
                <w:i/>
              </w:rPr>
            </w:pPr>
          </w:p>
        </w:tc>
        <w:tc>
          <w:tcPr>
            <w:tcW w:w="1417" w:type="dxa"/>
            <w:shd w:val="clear" w:color="auto" w:fill="D9D9D9"/>
          </w:tcPr>
          <w:p w14:paraId="1802F002" w14:textId="77777777" w:rsidR="00761507" w:rsidRPr="00624448" w:rsidRDefault="00761507" w:rsidP="00C45804">
            <w:pPr>
              <w:spacing w:after="0" w:line="240" w:lineRule="auto"/>
              <w:jc w:val="right"/>
              <w:rPr>
                <w:rFonts w:ascii="Times New Roman" w:hAnsi="Times New Roman"/>
                <w:i/>
              </w:rPr>
            </w:pPr>
          </w:p>
        </w:tc>
        <w:tc>
          <w:tcPr>
            <w:tcW w:w="1276" w:type="dxa"/>
            <w:shd w:val="clear" w:color="auto" w:fill="D9D9D9"/>
          </w:tcPr>
          <w:p w14:paraId="5BAB9FC0" w14:textId="77777777" w:rsidR="00761507" w:rsidRPr="00624448" w:rsidRDefault="00761507" w:rsidP="00C45804">
            <w:pPr>
              <w:spacing w:after="0" w:line="240" w:lineRule="auto"/>
              <w:jc w:val="right"/>
              <w:rPr>
                <w:rFonts w:ascii="Times New Roman" w:hAnsi="Times New Roman"/>
                <w:i/>
              </w:rPr>
            </w:pPr>
          </w:p>
        </w:tc>
        <w:tc>
          <w:tcPr>
            <w:tcW w:w="709" w:type="dxa"/>
            <w:shd w:val="clear" w:color="auto" w:fill="D9D9D9"/>
          </w:tcPr>
          <w:p w14:paraId="7D536586" w14:textId="77777777" w:rsidR="00761507" w:rsidRPr="00624448" w:rsidRDefault="00761507" w:rsidP="00C45804">
            <w:pPr>
              <w:spacing w:after="0" w:line="240" w:lineRule="auto"/>
              <w:jc w:val="right"/>
              <w:rPr>
                <w:rFonts w:ascii="Times New Roman" w:hAnsi="Times New Roman"/>
                <w:i/>
              </w:rPr>
            </w:pPr>
          </w:p>
        </w:tc>
        <w:tc>
          <w:tcPr>
            <w:tcW w:w="708" w:type="dxa"/>
            <w:shd w:val="clear" w:color="auto" w:fill="D9D9D9"/>
          </w:tcPr>
          <w:p w14:paraId="7FC7A226" w14:textId="77777777" w:rsidR="00761507" w:rsidRPr="00624448" w:rsidRDefault="00761507" w:rsidP="00C45804">
            <w:pPr>
              <w:spacing w:after="0" w:line="240" w:lineRule="auto"/>
              <w:jc w:val="right"/>
              <w:rPr>
                <w:rFonts w:ascii="Times New Roman" w:hAnsi="Times New Roman"/>
                <w:i/>
              </w:rPr>
            </w:pPr>
          </w:p>
        </w:tc>
      </w:tr>
      <w:tr w:rsidR="00761507" w:rsidRPr="00624448" w14:paraId="740EA5CF" w14:textId="208CCE15" w:rsidTr="00CB1BC8">
        <w:tc>
          <w:tcPr>
            <w:tcW w:w="851" w:type="dxa"/>
            <w:tcBorders>
              <w:top w:val="single" w:sz="4" w:space="0" w:color="auto"/>
              <w:left w:val="single" w:sz="4" w:space="0" w:color="auto"/>
              <w:bottom w:val="single" w:sz="4" w:space="0" w:color="auto"/>
              <w:right w:val="nil"/>
            </w:tcBorders>
            <w:shd w:val="clear" w:color="000000" w:fill="D9D9D9"/>
          </w:tcPr>
          <w:p w14:paraId="342A6A59" w14:textId="77777777" w:rsidR="00761507" w:rsidRPr="00624448" w:rsidRDefault="00761507" w:rsidP="00C45804">
            <w:pPr>
              <w:spacing w:after="0" w:line="240" w:lineRule="auto"/>
              <w:rPr>
                <w:rFonts w:ascii="Times New Roman" w:hAnsi="Times New Roman"/>
                <w:bCs/>
              </w:rPr>
            </w:pPr>
            <w:r w:rsidRPr="00624448">
              <w:rPr>
                <w:rFonts w:ascii="Times New Roman" w:hAnsi="Times New Roman"/>
                <w:bCs/>
                <w:color w:val="833C0B" w:themeColor="accent2" w:themeShade="80"/>
              </w:rPr>
              <w:t>7.4.1.</w:t>
            </w:r>
          </w:p>
        </w:tc>
        <w:tc>
          <w:tcPr>
            <w:tcW w:w="7087" w:type="dxa"/>
            <w:tcBorders>
              <w:top w:val="single" w:sz="4" w:space="0" w:color="auto"/>
              <w:left w:val="single" w:sz="4" w:space="0" w:color="auto"/>
              <w:bottom w:val="single" w:sz="4" w:space="0" w:color="auto"/>
              <w:right w:val="single" w:sz="4" w:space="0" w:color="auto"/>
            </w:tcBorders>
            <w:shd w:val="clear" w:color="000000" w:fill="D9D9D9"/>
            <w:vAlign w:val="center"/>
          </w:tcPr>
          <w:p w14:paraId="5A3E9E2A" w14:textId="7907DF10" w:rsidR="00761507" w:rsidRPr="00624448" w:rsidRDefault="00761507" w:rsidP="00C45804">
            <w:pPr>
              <w:spacing w:after="0" w:line="240" w:lineRule="auto"/>
              <w:jc w:val="both"/>
              <w:rPr>
                <w:rFonts w:ascii="Times New Roman" w:hAnsi="Times New Roman"/>
                <w:bCs/>
                <w:color w:val="833C0B" w:themeColor="accent2" w:themeShade="80"/>
              </w:rPr>
            </w:pPr>
            <w:r w:rsidRPr="00624448">
              <w:rPr>
                <w:rFonts w:ascii="Times New Roman" w:hAnsi="Times New Roman"/>
                <w:bCs/>
                <w:color w:val="833C0B" w:themeColor="accent2" w:themeShade="80"/>
              </w:rPr>
              <w:t>Jaunas būves būvniecības, esošas būves pārbūves, atjaunošanas, pilnveidošanas un pielāgošanas izmaksas atbilstoši būvprojektā paredzētajam</w:t>
            </w:r>
          </w:p>
          <w:p w14:paraId="14346FA4" w14:textId="637708F3" w:rsidR="00761507" w:rsidRPr="00624448" w:rsidRDefault="00761507" w:rsidP="00C45804">
            <w:pPr>
              <w:spacing w:after="0" w:line="240" w:lineRule="auto"/>
              <w:jc w:val="both"/>
              <w:rPr>
                <w:rFonts w:ascii="Times New Roman" w:hAnsi="Times New Roman"/>
                <w:i/>
                <w:color w:val="FF3399"/>
                <w:u w:val="single"/>
              </w:rPr>
            </w:pPr>
            <w:r>
              <w:rPr>
                <w:rFonts w:ascii="Times New Roman" w:hAnsi="Times New Roman"/>
                <w:i/>
                <w:color w:val="FF3399"/>
                <w:u w:val="single"/>
              </w:rPr>
              <w:t>N</w:t>
            </w:r>
            <w:r w:rsidRPr="00624448">
              <w:rPr>
                <w:rFonts w:ascii="Times New Roman" w:hAnsi="Times New Roman"/>
                <w:i/>
                <w:color w:val="FF3399"/>
                <w:u w:val="single"/>
              </w:rPr>
              <w:t>oteikumu 28.5. apakšpunkts.</w:t>
            </w:r>
          </w:p>
          <w:p w14:paraId="7F16F6A4" w14:textId="20255475" w:rsidR="00761507" w:rsidRPr="00624448" w:rsidRDefault="00761507" w:rsidP="00C45804">
            <w:pPr>
              <w:spacing w:after="0" w:line="240" w:lineRule="auto"/>
              <w:jc w:val="both"/>
              <w:rPr>
                <w:rFonts w:ascii="Times New Roman" w:hAnsi="Times New Roman"/>
                <w:i/>
                <w:color w:val="FF3399"/>
              </w:rPr>
            </w:pPr>
            <w:r w:rsidRPr="00624448">
              <w:rPr>
                <w:rFonts w:ascii="Times New Roman" w:hAnsi="Times New Roman"/>
                <w:i/>
                <w:color w:val="FF3399"/>
              </w:rPr>
              <w:t>Attiecināmas:</w:t>
            </w:r>
          </w:p>
          <w:p w14:paraId="5325DBC7" w14:textId="12E78E38" w:rsidR="00761507" w:rsidRPr="00624448" w:rsidRDefault="00761507" w:rsidP="00C45804">
            <w:pPr>
              <w:spacing w:after="0" w:line="240" w:lineRule="auto"/>
              <w:jc w:val="both"/>
              <w:rPr>
                <w:rFonts w:ascii="Times New Roman" w:hAnsi="Times New Roman"/>
                <w:i/>
                <w:color w:val="FF3399"/>
              </w:rPr>
            </w:pPr>
            <w:r w:rsidRPr="00624448">
              <w:rPr>
                <w:rFonts w:ascii="Times New Roman" w:hAnsi="Times New Roman"/>
                <w:i/>
                <w:color w:val="FF3399"/>
              </w:rPr>
              <w:t>(28.5.1.) būvlaukuma ierīkošanas un novākšanas izmaksas;</w:t>
            </w:r>
          </w:p>
          <w:p w14:paraId="5847A67A" w14:textId="031342E2" w:rsidR="00761507" w:rsidRPr="00624448" w:rsidRDefault="00761507" w:rsidP="00C45804">
            <w:pPr>
              <w:spacing w:after="0" w:line="240" w:lineRule="auto"/>
              <w:jc w:val="both"/>
              <w:rPr>
                <w:rFonts w:ascii="Times New Roman" w:hAnsi="Times New Roman"/>
                <w:i/>
                <w:color w:val="FF3399"/>
              </w:rPr>
            </w:pPr>
            <w:r w:rsidRPr="00624448">
              <w:rPr>
                <w:rFonts w:ascii="Times New Roman" w:hAnsi="Times New Roman"/>
                <w:i/>
                <w:color w:val="FF3399"/>
              </w:rPr>
              <w:t>(28.5.2.) velosipēdistu ceļi, tilti, tostarp satiksmes pārvadi;</w:t>
            </w:r>
          </w:p>
          <w:p w14:paraId="14F99120" w14:textId="6AA71A0F" w:rsidR="00761507" w:rsidRPr="00624448" w:rsidRDefault="00761507" w:rsidP="00C45804">
            <w:pPr>
              <w:spacing w:after="0" w:line="240" w:lineRule="auto"/>
              <w:jc w:val="both"/>
              <w:rPr>
                <w:rFonts w:ascii="Times New Roman" w:hAnsi="Times New Roman"/>
                <w:i/>
                <w:color w:val="FF3399"/>
              </w:rPr>
            </w:pPr>
            <w:r w:rsidRPr="00624448">
              <w:rPr>
                <w:rFonts w:ascii="Times New Roman" w:hAnsi="Times New Roman"/>
                <w:i/>
                <w:color w:val="FF3399"/>
              </w:rPr>
              <w:t>(28.5.3.) velosipēdistu ielas, attiecinot tikai to izmaksu daļu, kas atbilst atbalstam veloceļu infrastruktūrai;</w:t>
            </w:r>
          </w:p>
          <w:p w14:paraId="279FA3CB" w14:textId="3070B4A5" w:rsidR="00761507" w:rsidRPr="00624448" w:rsidRDefault="00761507" w:rsidP="00C45804">
            <w:pPr>
              <w:spacing w:after="0" w:line="240" w:lineRule="auto"/>
              <w:jc w:val="both"/>
              <w:rPr>
                <w:rFonts w:ascii="Times New Roman" w:hAnsi="Times New Roman"/>
                <w:i/>
                <w:color w:val="FF3399"/>
              </w:rPr>
            </w:pPr>
            <w:r w:rsidRPr="00624448">
              <w:rPr>
                <w:rFonts w:ascii="Times New Roman" w:hAnsi="Times New Roman"/>
                <w:i/>
                <w:color w:val="FF3399"/>
              </w:rPr>
              <w:t>(28.5.4.) velosipēdistu ceļu apgaismojuma izmaksas;</w:t>
            </w:r>
          </w:p>
          <w:p w14:paraId="41FC7C9D" w14:textId="0A4D734F" w:rsidR="00761507" w:rsidRPr="00624448" w:rsidRDefault="00761507" w:rsidP="00C45804">
            <w:pPr>
              <w:spacing w:after="0" w:line="240" w:lineRule="auto"/>
              <w:jc w:val="both"/>
              <w:rPr>
                <w:rFonts w:ascii="Times New Roman" w:hAnsi="Times New Roman"/>
                <w:i/>
                <w:color w:val="FF3399"/>
              </w:rPr>
            </w:pPr>
            <w:r w:rsidRPr="00624448">
              <w:rPr>
                <w:rFonts w:ascii="Times New Roman" w:hAnsi="Times New Roman"/>
                <w:i/>
                <w:color w:val="FF3399"/>
              </w:rPr>
              <w:t>(28.5.5.) ar velosipēdistu un gājēju ceļu, tai skaitā noejas rampu, velonovietņu un pārējās ar veloceļu infrastruktūras izbūvi saistītās izmaksas.</w:t>
            </w:r>
            <w:r w:rsidRPr="00624448">
              <w:rPr>
                <w:rFonts w:ascii="Times New Roman" w:hAnsi="Times New Roman"/>
                <w:i/>
                <w:color w:val="0000FF"/>
              </w:rPr>
              <w:t xml:space="preserve"> </w:t>
            </w:r>
          </w:p>
        </w:tc>
        <w:tc>
          <w:tcPr>
            <w:tcW w:w="1276" w:type="dxa"/>
            <w:shd w:val="clear" w:color="auto" w:fill="auto"/>
          </w:tcPr>
          <w:p w14:paraId="18F2D91A" w14:textId="77777777" w:rsidR="00761507" w:rsidRPr="00624448" w:rsidRDefault="00761507" w:rsidP="00C45804">
            <w:pPr>
              <w:spacing w:after="0" w:line="240" w:lineRule="auto"/>
              <w:jc w:val="right"/>
              <w:rPr>
                <w:rFonts w:ascii="Times New Roman" w:hAnsi="Times New Roman"/>
                <w:i/>
              </w:rPr>
            </w:pPr>
          </w:p>
        </w:tc>
        <w:tc>
          <w:tcPr>
            <w:tcW w:w="1418" w:type="dxa"/>
            <w:shd w:val="clear" w:color="auto" w:fill="auto"/>
          </w:tcPr>
          <w:p w14:paraId="377F6FB8" w14:textId="77777777" w:rsidR="00761507" w:rsidRPr="00624448" w:rsidRDefault="00761507" w:rsidP="00C45804">
            <w:pPr>
              <w:spacing w:after="0" w:line="240" w:lineRule="auto"/>
              <w:jc w:val="right"/>
              <w:rPr>
                <w:rFonts w:ascii="Times New Roman" w:hAnsi="Times New Roman"/>
                <w:i/>
              </w:rPr>
            </w:pPr>
          </w:p>
        </w:tc>
        <w:tc>
          <w:tcPr>
            <w:tcW w:w="1417" w:type="dxa"/>
            <w:shd w:val="clear" w:color="auto" w:fill="auto"/>
          </w:tcPr>
          <w:p w14:paraId="2EEDC54E" w14:textId="77777777" w:rsidR="00761507" w:rsidRPr="00624448" w:rsidRDefault="00761507" w:rsidP="00C45804">
            <w:pPr>
              <w:spacing w:after="0" w:line="240" w:lineRule="auto"/>
              <w:jc w:val="right"/>
              <w:rPr>
                <w:rFonts w:ascii="Times New Roman" w:hAnsi="Times New Roman"/>
                <w:i/>
              </w:rPr>
            </w:pPr>
          </w:p>
        </w:tc>
        <w:tc>
          <w:tcPr>
            <w:tcW w:w="1276" w:type="dxa"/>
          </w:tcPr>
          <w:p w14:paraId="0420845F" w14:textId="77777777" w:rsidR="00761507" w:rsidRPr="00624448" w:rsidRDefault="00761507" w:rsidP="00C45804">
            <w:pPr>
              <w:spacing w:after="0" w:line="240" w:lineRule="auto"/>
              <w:jc w:val="right"/>
              <w:rPr>
                <w:rFonts w:ascii="Times New Roman" w:hAnsi="Times New Roman"/>
                <w:i/>
              </w:rPr>
            </w:pPr>
          </w:p>
        </w:tc>
        <w:tc>
          <w:tcPr>
            <w:tcW w:w="709" w:type="dxa"/>
            <w:shd w:val="clear" w:color="auto" w:fill="auto"/>
          </w:tcPr>
          <w:p w14:paraId="562567DE" w14:textId="77777777" w:rsidR="00761507" w:rsidRPr="00624448" w:rsidRDefault="00761507" w:rsidP="00C45804">
            <w:pPr>
              <w:spacing w:after="0" w:line="240" w:lineRule="auto"/>
              <w:jc w:val="right"/>
              <w:rPr>
                <w:rFonts w:ascii="Times New Roman" w:hAnsi="Times New Roman"/>
                <w:i/>
              </w:rPr>
            </w:pPr>
          </w:p>
        </w:tc>
        <w:tc>
          <w:tcPr>
            <w:tcW w:w="708" w:type="dxa"/>
          </w:tcPr>
          <w:p w14:paraId="54CABAA5" w14:textId="77777777" w:rsidR="00761507" w:rsidRPr="00624448" w:rsidRDefault="00761507" w:rsidP="00C45804">
            <w:pPr>
              <w:spacing w:after="0" w:line="240" w:lineRule="auto"/>
              <w:jc w:val="right"/>
              <w:rPr>
                <w:rFonts w:ascii="Times New Roman" w:hAnsi="Times New Roman"/>
                <w:i/>
              </w:rPr>
            </w:pPr>
          </w:p>
        </w:tc>
      </w:tr>
      <w:tr w:rsidR="00761507" w:rsidRPr="00624448" w14:paraId="0EC6EEAC" w14:textId="6A18FE5A" w:rsidTr="00CB1BC8">
        <w:tc>
          <w:tcPr>
            <w:tcW w:w="851" w:type="dxa"/>
            <w:tcBorders>
              <w:top w:val="single" w:sz="4" w:space="0" w:color="auto"/>
              <w:left w:val="single" w:sz="4" w:space="0" w:color="auto"/>
              <w:bottom w:val="single" w:sz="4" w:space="0" w:color="auto"/>
              <w:right w:val="nil"/>
            </w:tcBorders>
            <w:shd w:val="clear" w:color="000000" w:fill="D9D9D9"/>
          </w:tcPr>
          <w:p w14:paraId="6C64330A" w14:textId="7C89E6F9" w:rsidR="00761507" w:rsidRPr="00624448" w:rsidRDefault="00761507" w:rsidP="00C45804">
            <w:pPr>
              <w:spacing w:after="0" w:line="240" w:lineRule="auto"/>
              <w:rPr>
                <w:rFonts w:ascii="Times New Roman" w:hAnsi="Times New Roman"/>
                <w:bCs/>
              </w:rPr>
            </w:pPr>
            <w:r w:rsidRPr="00624448">
              <w:rPr>
                <w:rFonts w:ascii="Times New Roman" w:hAnsi="Times New Roman"/>
                <w:bCs/>
                <w:color w:val="833C0B" w:themeColor="accent2" w:themeShade="80"/>
              </w:rPr>
              <w:t>7.4.2.</w:t>
            </w:r>
          </w:p>
        </w:tc>
        <w:tc>
          <w:tcPr>
            <w:tcW w:w="7087" w:type="dxa"/>
            <w:tcBorders>
              <w:top w:val="single" w:sz="4" w:space="0" w:color="auto"/>
              <w:left w:val="single" w:sz="4" w:space="0" w:color="auto"/>
              <w:bottom w:val="single" w:sz="4" w:space="0" w:color="auto"/>
              <w:right w:val="single" w:sz="4" w:space="0" w:color="auto"/>
            </w:tcBorders>
            <w:shd w:val="clear" w:color="000000" w:fill="D9D9D9"/>
            <w:vAlign w:val="center"/>
          </w:tcPr>
          <w:p w14:paraId="5B06F4B3" w14:textId="77777777" w:rsidR="00761507" w:rsidRPr="00624448" w:rsidRDefault="00761507" w:rsidP="00C45804">
            <w:pPr>
              <w:spacing w:after="0" w:line="240" w:lineRule="auto"/>
              <w:jc w:val="both"/>
              <w:rPr>
                <w:rFonts w:ascii="Times New Roman" w:hAnsi="Times New Roman"/>
                <w:bCs/>
                <w:color w:val="833C0B" w:themeColor="accent2" w:themeShade="80"/>
              </w:rPr>
            </w:pPr>
            <w:r w:rsidRPr="00624448">
              <w:rPr>
                <w:rFonts w:ascii="Times New Roman" w:hAnsi="Times New Roman"/>
                <w:bCs/>
                <w:color w:val="833C0B" w:themeColor="accent2" w:themeShade="80"/>
              </w:rPr>
              <w:t>Transportbūvju un ielu tīklam piegulošo inženiertīklu būvniecības izmaksas</w:t>
            </w:r>
          </w:p>
          <w:p w14:paraId="34E670C9" w14:textId="3A809A48" w:rsidR="00761507" w:rsidRPr="00624448" w:rsidRDefault="00761507" w:rsidP="00C45804">
            <w:pPr>
              <w:spacing w:after="0" w:line="240" w:lineRule="auto"/>
              <w:jc w:val="both"/>
              <w:rPr>
                <w:rFonts w:ascii="Times New Roman" w:hAnsi="Times New Roman"/>
                <w:i/>
                <w:color w:val="FF3399"/>
                <w:u w:val="single"/>
              </w:rPr>
            </w:pPr>
            <w:r>
              <w:rPr>
                <w:rFonts w:ascii="Times New Roman" w:hAnsi="Times New Roman"/>
                <w:i/>
                <w:color w:val="FF3399"/>
                <w:u w:val="single"/>
              </w:rPr>
              <w:t>N</w:t>
            </w:r>
            <w:r w:rsidRPr="00624448">
              <w:rPr>
                <w:rFonts w:ascii="Times New Roman" w:hAnsi="Times New Roman"/>
                <w:i/>
                <w:color w:val="FF3399"/>
                <w:u w:val="single"/>
              </w:rPr>
              <w:t xml:space="preserve">oteikumu 28.8.apakšpunkts. </w:t>
            </w:r>
          </w:p>
          <w:p w14:paraId="624EF459" w14:textId="53B38E3E" w:rsidR="00761507" w:rsidRPr="00624448" w:rsidRDefault="00761507" w:rsidP="00C45804">
            <w:pPr>
              <w:spacing w:after="0" w:line="240" w:lineRule="auto"/>
              <w:jc w:val="both"/>
              <w:rPr>
                <w:rFonts w:ascii="Times New Roman" w:hAnsi="Times New Roman"/>
                <w:i/>
                <w:color w:val="FF3399"/>
              </w:rPr>
            </w:pPr>
            <w:r w:rsidRPr="00624448">
              <w:rPr>
                <w:rFonts w:ascii="Times New Roman" w:hAnsi="Times New Roman"/>
                <w:i/>
                <w:color w:val="FF3399"/>
              </w:rPr>
              <w:t xml:space="preserve">Attiecināmas transportbūvju un ielu tīklam piegulošo inženiertīklu būvniecības izmaksas </w:t>
            </w:r>
            <w:r w:rsidRPr="00624448">
              <w:rPr>
                <w:rFonts w:ascii="Times New Roman" w:hAnsi="Times New Roman"/>
                <w:b/>
                <w:bCs/>
                <w:i/>
                <w:color w:val="FF3399"/>
                <w:u w:val="single"/>
              </w:rPr>
              <w:t>ne vairāk kā 10% apmērā</w:t>
            </w:r>
            <w:r w:rsidRPr="00624448">
              <w:rPr>
                <w:rFonts w:ascii="Times New Roman" w:hAnsi="Times New Roman"/>
                <w:i/>
                <w:color w:val="FF3399"/>
              </w:rPr>
              <w:t xml:space="preserve"> no projekta attiecināmo izmaksu kopsummas.</w:t>
            </w:r>
          </w:p>
          <w:p w14:paraId="1B5E426D" w14:textId="55F797E8" w:rsidR="00761507" w:rsidRPr="00624448" w:rsidRDefault="00761507" w:rsidP="00DE03AC">
            <w:pPr>
              <w:spacing w:after="0" w:line="240" w:lineRule="auto"/>
              <w:jc w:val="both"/>
              <w:rPr>
                <w:rFonts w:ascii="Times New Roman" w:hAnsi="Times New Roman"/>
                <w:i/>
                <w:color w:val="FF3399"/>
              </w:rPr>
            </w:pPr>
            <w:r w:rsidRPr="00624448">
              <w:rPr>
                <w:rFonts w:ascii="Times New Roman" w:hAnsi="Times New Roman"/>
                <w:i/>
                <w:color w:val="FF3399"/>
              </w:rPr>
              <w:t>- izmaksas attiecināmas tikai tādā gadījumā, ja ir sertificēta būvinženiera ekspertīzes atzinums, kurā konstatēts, ka projekta ietvaros, veicot plānotos ieguldījumus noteiktās teritorijās, nav iespējams izvairīties no minētās infrastruktūras bojāšanas vai pārcelšanas, vienlaikus nodrošinot, ka netiek mainīti inženiertīklu tehniskie parametri un investīcijas nerada priekšrocības šo inženiertīklu īpašniekam;</w:t>
            </w:r>
          </w:p>
          <w:p w14:paraId="0781AF3B" w14:textId="1F5880CF" w:rsidR="00761507" w:rsidRPr="00624448" w:rsidRDefault="00761507" w:rsidP="00842FE0">
            <w:pPr>
              <w:spacing w:after="0" w:line="240" w:lineRule="auto"/>
              <w:jc w:val="both"/>
              <w:rPr>
                <w:rFonts w:ascii="Times New Roman" w:hAnsi="Times New Roman"/>
                <w:i/>
                <w:color w:val="0000FF"/>
              </w:rPr>
            </w:pPr>
            <w:r w:rsidRPr="00624448">
              <w:rPr>
                <w:rFonts w:ascii="Times New Roman" w:hAnsi="Times New Roman"/>
                <w:i/>
                <w:color w:val="FF3399"/>
              </w:rPr>
              <w:t>- atsevišķos gadījumos izmaksu apmēru var palielināt vēl līdz 3% no projekta attiecināmo izmaksu kopsummas, to saskaņojot ar Ministriju un Aģentūru.</w:t>
            </w:r>
          </w:p>
        </w:tc>
        <w:tc>
          <w:tcPr>
            <w:tcW w:w="1276" w:type="dxa"/>
            <w:shd w:val="clear" w:color="auto" w:fill="auto"/>
          </w:tcPr>
          <w:p w14:paraId="59D1B650" w14:textId="77777777" w:rsidR="00761507" w:rsidRPr="00624448" w:rsidRDefault="00761507" w:rsidP="00C45804">
            <w:pPr>
              <w:spacing w:after="0" w:line="240" w:lineRule="auto"/>
              <w:jc w:val="right"/>
              <w:rPr>
                <w:rFonts w:ascii="Times New Roman" w:hAnsi="Times New Roman"/>
                <w:i/>
              </w:rPr>
            </w:pPr>
          </w:p>
        </w:tc>
        <w:tc>
          <w:tcPr>
            <w:tcW w:w="1418" w:type="dxa"/>
            <w:shd w:val="clear" w:color="auto" w:fill="auto"/>
          </w:tcPr>
          <w:p w14:paraId="5D4C0921" w14:textId="77777777" w:rsidR="00761507" w:rsidRPr="00624448" w:rsidRDefault="00761507" w:rsidP="00C45804">
            <w:pPr>
              <w:spacing w:after="0" w:line="240" w:lineRule="auto"/>
              <w:jc w:val="right"/>
              <w:rPr>
                <w:rFonts w:ascii="Times New Roman" w:hAnsi="Times New Roman"/>
                <w:i/>
              </w:rPr>
            </w:pPr>
          </w:p>
        </w:tc>
        <w:tc>
          <w:tcPr>
            <w:tcW w:w="1417" w:type="dxa"/>
            <w:shd w:val="clear" w:color="auto" w:fill="auto"/>
          </w:tcPr>
          <w:p w14:paraId="490730AC" w14:textId="77777777" w:rsidR="00761507" w:rsidRPr="00624448" w:rsidRDefault="00761507" w:rsidP="00C45804">
            <w:pPr>
              <w:spacing w:after="0" w:line="240" w:lineRule="auto"/>
              <w:jc w:val="right"/>
              <w:rPr>
                <w:rFonts w:ascii="Times New Roman" w:hAnsi="Times New Roman"/>
                <w:i/>
              </w:rPr>
            </w:pPr>
          </w:p>
        </w:tc>
        <w:tc>
          <w:tcPr>
            <w:tcW w:w="1276" w:type="dxa"/>
          </w:tcPr>
          <w:p w14:paraId="62CEF673" w14:textId="77777777" w:rsidR="00761507" w:rsidRPr="00624448" w:rsidRDefault="00761507" w:rsidP="00C45804">
            <w:pPr>
              <w:spacing w:after="0" w:line="240" w:lineRule="auto"/>
              <w:jc w:val="right"/>
              <w:rPr>
                <w:rFonts w:ascii="Times New Roman" w:hAnsi="Times New Roman"/>
                <w:i/>
              </w:rPr>
            </w:pPr>
          </w:p>
        </w:tc>
        <w:tc>
          <w:tcPr>
            <w:tcW w:w="709" w:type="dxa"/>
            <w:shd w:val="clear" w:color="auto" w:fill="auto"/>
          </w:tcPr>
          <w:p w14:paraId="1F1F4C83" w14:textId="77777777" w:rsidR="00761507" w:rsidRPr="00624448" w:rsidRDefault="00761507" w:rsidP="00C45804">
            <w:pPr>
              <w:spacing w:after="0" w:line="240" w:lineRule="auto"/>
              <w:jc w:val="right"/>
              <w:rPr>
                <w:rFonts w:ascii="Times New Roman" w:hAnsi="Times New Roman"/>
                <w:i/>
              </w:rPr>
            </w:pPr>
          </w:p>
        </w:tc>
        <w:tc>
          <w:tcPr>
            <w:tcW w:w="708" w:type="dxa"/>
          </w:tcPr>
          <w:p w14:paraId="5BE2BDEF" w14:textId="77777777" w:rsidR="00761507" w:rsidRPr="00624448" w:rsidRDefault="00761507" w:rsidP="00C45804">
            <w:pPr>
              <w:spacing w:after="0" w:line="240" w:lineRule="auto"/>
              <w:jc w:val="right"/>
              <w:rPr>
                <w:rFonts w:ascii="Times New Roman" w:hAnsi="Times New Roman"/>
                <w:i/>
              </w:rPr>
            </w:pPr>
          </w:p>
        </w:tc>
      </w:tr>
      <w:tr w:rsidR="00761507" w:rsidRPr="00624448" w14:paraId="70EB9DAD" w14:textId="56829321" w:rsidTr="00CB1BC8">
        <w:tc>
          <w:tcPr>
            <w:tcW w:w="851" w:type="dxa"/>
            <w:tcBorders>
              <w:top w:val="single" w:sz="4" w:space="0" w:color="auto"/>
              <w:left w:val="single" w:sz="4" w:space="0" w:color="auto"/>
              <w:bottom w:val="single" w:sz="4" w:space="0" w:color="auto"/>
              <w:right w:val="nil"/>
            </w:tcBorders>
            <w:shd w:val="clear" w:color="000000" w:fill="D9D9D9"/>
          </w:tcPr>
          <w:p w14:paraId="01F5AB6B" w14:textId="14540811" w:rsidR="00761507" w:rsidRPr="00624448" w:rsidRDefault="00761507" w:rsidP="00C45804">
            <w:pPr>
              <w:spacing w:after="0" w:line="240" w:lineRule="auto"/>
              <w:rPr>
                <w:rFonts w:ascii="Times New Roman" w:hAnsi="Times New Roman"/>
                <w:bCs/>
                <w:color w:val="833C0B" w:themeColor="accent2" w:themeShade="80"/>
              </w:rPr>
            </w:pPr>
            <w:r w:rsidRPr="00624448">
              <w:rPr>
                <w:rFonts w:ascii="Times New Roman" w:hAnsi="Times New Roman"/>
                <w:bCs/>
                <w:color w:val="833C0B" w:themeColor="accent2" w:themeShade="80"/>
              </w:rPr>
              <w:t>7.4.3.</w:t>
            </w:r>
          </w:p>
        </w:tc>
        <w:tc>
          <w:tcPr>
            <w:tcW w:w="7087" w:type="dxa"/>
            <w:tcBorders>
              <w:top w:val="single" w:sz="4" w:space="0" w:color="auto"/>
              <w:left w:val="single" w:sz="4" w:space="0" w:color="auto"/>
              <w:bottom w:val="single" w:sz="4" w:space="0" w:color="auto"/>
              <w:right w:val="single" w:sz="4" w:space="0" w:color="auto"/>
            </w:tcBorders>
            <w:shd w:val="clear" w:color="000000" w:fill="D9D9D9"/>
            <w:vAlign w:val="center"/>
          </w:tcPr>
          <w:p w14:paraId="277B35DF" w14:textId="77777777" w:rsidR="00761507" w:rsidRPr="00624448" w:rsidRDefault="00761507" w:rsidP="00C45804">
            <w:pPr>
              <w:spacing w:after="0" w:line="240" w:lineRule="auto"/>
              <w:jc w:val="both"/>
              <w:rPr>
                <w:rFonts w:ascii="Times New Roman" w:hAnsi="Times New Roman"/>
                <w:bCs/>
                <w:color w:val="833C0B" w:themeColor="accent2" w:themeShade="80"/>
              </w:rPr>
            </w:pPr>
            <w:r w:rsidRPr="00624448">
              <w:rPr>
                <w:rFonts w:ascii="Times New Roman" w:hAnsi="Times New Roman"/>
                <w:bCs/>
                <w:color w:val="833C0B" w:themeColor="accent2" w:themeShade="80"/>
              </w:rPr>
              <w:t xml:space="preserve">Teritorijas labiekārtošanas izmaksas </w:t>
            </w:r>
            <w:r w:rsidRPr="00624448">
              <w:rPr>
                <w:rFonts w:ascii="Times New Roman" w:hAnsi="Times New Roman"/>
                <w:b/>
                <w:color w:val="833C0B" w:themeColor="accent2" w:themeShade="80"/>
                <w:u w:val="single"/>
              </w:rPr>
              <w:t>atbilstoši būvprojekta risinājumam</w:t>
            </w:r>
            <w:r w:rsidRPr="00624448">
              <w:rPr>
                <w:rFonts w:ascii="Times New Roman" w:hAnsi="Times New Roman"/>
                <w:bCs/>
                <w:color w:val="833C0B" w:themeColor="accent2" w:themeShade="80"/>
              </w:rPr>
              <w:t>, lai nodrošinātu velosipēdistu ceļu pilnvērtīgu integrēšanu piegulošajā teritorijā</w:t>
            </w:r>
          </w:p>
          <w:p w14:paraId="092543E4" w14:textId="4E5ADE80" w:rsidR="00761507" w:rsidRPr="00624448" w:rsidRDefault="00761507" w:rsidP="00C45804">
            <w:pPr>
              <w:spacing w:after="0" w:line="240" w:lineRule="auto"/>
              <w:jc w:val="both"/>
              <w:rPr>
                <w:rFonts w:ascii="Times New Roman" w:hAnsi="Times New Roman"/>
                <w:i/>
                <w:color w:val="FF3399"/>
                <w:u w:val="single"/>
              </w:rPr>
            </w:pPr>
            <w:r>
              <w:rPr>
                <w:rFonts w:ascii="Times New Roman" w:hAnsi="Times New Roman"/>
                <w:i/>
                <w:color w:val="FF3399"/>
                <w:u w:val="single"/>
              </w:rPr>
              <w:t>N</w:t>
            </w:r>
            <w:r w:rsidRPr="00624448">
              <w:rPr>
                <w:rFonts w:ascii="Times New Roman" w:hAnsi="Times New Roman"/>
                <w:i/>
                <w:color w:val="FF3399"/>
                <w:u w:val="single"/>
              </w:rPr>
              <w:t>oteikumu 28.6.apakšpunkts.</w:t>
            </w:r>
          </w:p>
          <w:p w14:paraId="48BDE4CA" w14:textId="19636317" w:rsidR="00761507" w:rsidRPr="00624448" w:rsidRDefault="00761507" w:rsidP="00C45804">
            <w:pPr>
              <w:spacing w:after="0" w:line="240" w:lineRule="auto"/>
              <w:jc w:val="both"/>
              <w:rPr>
                <w:rFonts w:ascii="Times New Roman" w:hAnsi="Times New Roman"/>
                <w:i/>
                <w:color w:val="FF3399"/>
              </w:rPr>
            </w:pPr>
            <w:r w:rsidRPr="00624448">
              <w:rPr>
                <w:rFonts w:ascii="Times New Roman" w:hAnsi="Times New Roman"/>
                <w:i/>
                <w:color w:val="FF3399"/>
              </w:rPr>
              <w:lastRenderedPageBreak/>
              <w:t xml:space="preserve">Attiecināmas teritorijas labiekārtošanas izmaksas </w:t>
            </w:r>
            <w:r w:rsidRPr="00624448">
              <w:rPr>
                <w:rFonts w:ascii="Times New Roman" w:hAnsi="Times New Roman"/>
                <w:b/>
                <w:bCs/>
                <w:i/>
                <w:color w:val="FF3399"/>
                <w:u w:val="single"/>
              </w:rPr>
              <w:t>atbilstoši būvprojekta risinājumam</w:t>
            </w:r>
            <w:r w:rsidRPr="00624448">
              <w:rPr>
                <w:rFonts w:ascii="Times New Roman" w:hAnsi="Times New Roman"/>
                <w:i/>
                <w:color w:val="FF3399"/>
              </w:rPr>
              <w:t xml:space="preserve"> un </w:t>
            </w:r>
            <w:r w:rsidRPr="00624448">
              <w:rPr>
                <w:rFonts w:ascii="Times New Roman" w:hAnsi="Times New Roman"/>
                <w:b/>
                <w:bCs/>
                <w:i/>
                <w:color w:val="FF3399"/>
                <w:u w:val="single"/>
              </w:rPr>
              <w:t>nodrošina velosipēdistu ceļu pilnvērtīgu integrēšanu</w:t>
            </w:r>
            <w:r w:rsidRPr="00624448">
              <w:rPr>
                <w:rFonts w:ascii="Times New Roman" w:hAnsi="Times New Roman"/>
                <w:i/>
                <w:color w:val="FF3399"/>
              </w:rPr>
              <w:t xml:space="preserve"> piegulošajā teritorijā.</w:t>
            </w:r>
          </w:p>
        </w:tc>
        <w:tc>
          <w:tcPr>
            <w:tcW w:w="1276" w:type="dxa"/>
            <w:shd w:val="clear" w:color="auto" w:fill="auto"/>
          </w:tcPr>
          <w:p w14:paraId="37FEE6B6" w14:textId="77777777" w:rsidR="00761507" w:rsidRPr="00624448" w:rsidRDefault="00761507" w:rsidP="00C45804">
            <w:pPr>
              <w:spacing w:after="0" w:line="240" w:lineRule="auto"/>
              <w:jc w:val="right"/>
              <w:rPr>
                <w:rFonts w:ascii="Times New Roman" w:hAnsi="Times New Roman"/>
                <w:i/>
              </w:rPr>
            </w:pPr>
          </w:p>
        </w:tc>
        <w:tc>
          <w:tcPr>
            <w:tcW w:w="1418" w:type="dxa"/>
            <w:shd w:val="clear" w:color="auto" w:fill="auto"/>
          </w:tcPr>
          <w:p w14:paraId="48E5AFFB" w14:textId="77777777" w:rsidR="00761507" w:rsidRPr="00624448" w:rsidRDefault="00761507" w:rsidP="00C45804">
            <w:pPr>
              <w:spacing w:after="0" w:line="240" w:lineRule="auto"/>
              <w:jc w:val="right"/>
              <w:rPr>
                <w:rFonts w:ascii="Times New Roman" w:hAnsi="Times New Roman"/>
                <w:i/>
              </w:rPr>
            </w:pPr>
          </w:p>
        </w:tc>
        <w:tc>
          <w:tcPr>
            <w:tcW w:w="1417" w:type="dxa"/>
            <w:shd w:val="clear" w:color="auto" w:fill="auto"/>
          </w:tcPr>
          <w:p w14:paraId="2E9CFE2F" w14:textId="77777777" w:rsidR="00761507" w:rsidRPr="00624448" w:rsidRDefault="00761507" w:rsidP="00C45804">
            <w:pPr>
              <w:spacing w:after="0" w:line="240" w:lineRule="auto"/>
              <w:jc w:val="right"/>
              <w:rPr>
                <w:rFonts w:ascii="Times New Roman" w:hAnsi="Times New Roman"/>
                <w:i/>
              </w:rPr>
            </w:pPr>
          </w:p>
        </w:tc>
        <w:tc>
          <w:tcPr>
            <w:tcW w:w="1276" w:type="dxa"/>
          </w:tcPr>
          <w:p w14:paraId="57D02E49" w14:textId="77777777" w:rsidR="00761507" w:rsidRPr="00624448" w:rsidRDefault="00761507" w:rsidP="00C45804">
            <w:pPr>
              <w:spacing w:after="0" w:line="240" w:lineRule="auto"/>
              <w:jc w:val="right"/>
              <w:rPr>
                <w:rFonts w:ascii="Times New Roman" w:hAnsi="Times New Roman"/>
                <w:i/>
              </w:rPr>
            </w:pPr>
          </w:p>
        </w:tc>
        <w:tc>
          <w:tcPr>
            <w:tcW w:w="709" w:type="dxa"/>
            <w:shd w:val="clear" w:color="auto" w:fill="auto"/>
          </w:tcPr>
          <w:p w14:paraId="688C7EDC" w14:textId="77777777" w:rsidR="00761507" w:rsidRPr="00624448" w:rsidRDefault="00761507" w:rsidP="00C45804">
            <w:pPr>
              <w:spacing w:after="0" w:line="240" w:lineRule="auto"/>
              <w:jc w:val="right"/>
              <w:rPr>
                <w:rFonts w:ascii="Times New Roman" w:hAnsi="Times New Roman"/>
                <w:i/>
              </w:rPr>
            </w:pPr>
          </w:p>
        </w:tc>
        <w:tc>
          <w:tcPr>
            <w:tcW w:w="708" w:type="dxa"/>
          </w:tcPr>
          <w:p w14:paraId="6A534E53" w14:textId="77777777" w:rsidR="00761507" w:rsidRPr="00624448" w:rsidRDefault="00761507" w:rsidP="00C45804">
            <w:pPr>
              <w:spacing w:after="0" w:line="240" w:lineRule="auto"/>
              <w:jc w:val="right"/>
              <w:rPr>
                <w:rFonts w:ascii="Times New Roman" w:hAnsi="Times New Roman"/>
                <w:i/>
              </w:rPr>
            </w:pPr>
          </w:p>
        </w:tc>
      </w:tr>
      <w:tr w:rsidR="00761507" w:rsidRPr="00624448" w14:paraId="0D3459DA" w14:textId="78A5D427" w:rsidTr="00CB1BC8">
        <w:tc>
          <w:tcPr>
            <w:tcW w:w="851" w:type="dxa"/>
            <w:tcBorders>
              <w:top w:val="nil"/>
              <w:left w:val="single" w:sz="4" w:space="0" w:color="auto"/>
              <w:bottom w:val="single" w:sz="4" w:space="0" w:color="auto"/>
              <w:right w:val="nil"/>
            </w:tcBorders>
            <w:shd w:val="clear" w:color="auto" w:fill="D9D9D9"/>
          </w:tcPr>
          <w:p w14:paraId="00BEEEFE" w14:textId="77777777" w:rsidR="00761507" w:rsidRPr="00624448" w:rsidRDefault="00761507" w:rsidP="00C45804">
            <w:pPr>
              <w:spacing w:after="0" w:line="240" w:lineRule="auto"/>
              <w:rPr>
                <w:rFonts w:ascii="Times New Roman" w:hAnsi="Times New Roman"/>
                <w:bCs/>
              </w:rPr>
            </w:pPr>
            <w:r w:rsidRPr="00624448">
              <w:rPr>
                <w:rFonts w:ascii="Times New Roman" w:hAnsi="Times New Roman"/>
                <w:bCs/>
                <w:color w:val="833C0B" w:themeColor="accent2" w:themeShade="80"/>
              </w:rPr>
              <w:t>7.6.</w:t>
            </w:r>
          </w:p>
        </w:tc>
        <w:tc>
          <w:tcPr>
            <w:tcW w:w="7087" w:type="dxa"/>
            <w:tcBorders>
              <w:top w:val="nil"/>
              <w:left w:val="single" w:sz="4" w:space="0" w:color="auto"/>
              <w:bottom w:val="single" w:sz="4" w:space="0" w:color="auto"/>
              <w:right w:val="single" w:sz="4" w:space="0" w:color="auto"/>
            </w:tcBorders>
            <w:shd w:val="clear" w:color="auto" w:fill="D9D9D9"/>
            <w:vAlign w:val="center"/>
          </w:tcPr>
          <w:p w14:paraId="37E323B9" w14:textId="77777777" w:rsidR="00761507" w:rsidRPr="00624448" w:rsidRDefault="00761507" w:rsidP="00C45804">
            <w:pPr>
              <w:spacing w:after="0" w:line="240" w:lineRule="auto"/>
              <w:jc w:val="both"/>
              <w:rPr>
                <w:rFonts w:ascii="Times New Roman" w:hAnsi="Times New Roman"/>
                <w:bCs/>
              </w:rPr>
            </w:pPr>
            <w:r w:rsidRPr="00624448">
              <w:rPr>
                <w:rFonts w:ascii="Times New Roman" w:hAnsi="Times New Roman"/>
                <w:bCs/>
                <w:color w:val="833C0B" w:themeColor="accent2" w:themeShade="80"/>
              </w:rPr>
              <w:t>Citas izmaksas</w:t>
            </w:r>
          </w:p>
        </w:tc>
        <w:tc>
          <w:tcPr>
            <w:tcW w:w="1276" w:type="dxa"/>
            <w:shd w:val="clear" w:color="auto" w:fill="D9D9D9"/>
          </w:tcPr>
          <w:p w14:paraId="2A42143C" w14:textId="77777777" w:rsidR="00761507" w:rsidRPr="00624448" w:rsidRDefault="00761507" w:rsidP="00C45804">
            <w:pPr>
              <w:spacing w:after="0" w:line="240" w:lineRule="auto"/>
              <w:jc w:val="right"/>
              <w:rPr>
                <w:rFonts w:ascii="Times New Roman" w:hAnsi="Times New Roman"/>
                <w:i/>
              </w:rPr>
            </w:pPr>
          </w:p>
        </w:tc>
        <w:tc>
          <w:tcPr>
            <w:tcW w:w="1418" w:type="dxa"/>
            <w:shd w:val="clear" w:color="auto" w:fill="D9D9D9"/>
          </w:tcPr>
          <w:p w14:paraId="440F0CF3" w14:textId="77777777" w:rsidR="00761507" w:rsidRPr="00624448" w:rsidRDefault="00761507" w:rsidP="00C45804">
            <w:pPr>
              <w:spacing w:after="0" w:line="240" w:lineRule="auto"/>
              <w:jc w:val="right"/>
              <w:rPr>
                <w:rFonts w:ascii="Times New Roman" w:hAnsi="Times New Roman"/>
                <w:i/>
              </w:rPr>
            </w:pPr>
          </w:p>
        </w:tc>
        <w:tc>
          <w:tcPr>
            <w:tcW w:w="1417" w:type="dxa"/>
            <w:shd w:val="clear" w:color="auto" w:fill="D9D9D9"/>
          </w:tcPr>
          <w:p w14:paraId="1070A73D" w14:textId="77777777" w:rsidR="00761507" w:rsidRPr="00624448" w:rsidRDefault="00761507" w:rsidP="00C45804">
            <w:pPr>
              <w:spacing w:after="0" w:line="240" w:lineRule="auto"/>
              <w:jc w:val="right"/>
              <w:rPr>
                <w:rFonts w:ascii="Times New Roman" w:hAnsi="Times New Roman"/>
                <w:i/>
              </w:rPr>
            </w:pPr>
          </w:p>
        </w:tc>
        <w:tc>
          <w:tcPr>
            <w:tcW w:w="1276" w:type="dxa"/>
            <w:shd w:val="clear" w:color="auto" w:fill="D9D9D9"/>
          </w:tcPr>
          <w:p w14:paraId="0585384F" w14:textId="77777777" w:rsidR="00761507" w:rsidRPr="00624448" w:rsidRDefault="00761507" w:rsidP="00C45804">
            <w:pPr>
              <w:spacing w:after="0" w:line="240" w:lineRule="auto"/>
              <w:jc w:val="right"/>
              <w:rPr>
                <w:rFonts w:ascii="Times New Roman" w:hAnsi="Times New Roman"/>
                <w:i/>
              </w:rPr>
            </w:pPr>
          </w:p>
        </w:tc>
        <w:tc>
          <w:tcPr>
            <w:tcW w:w="709" w:type="dxa"/>
            <w:shd w:val="clear" w:color="auto" w:fill="D9D9D9"/>
          </w:tcPr>
          <w:p w14:paraId="1B8D0CE4" w14:textId="77777777" w:rsidR="00761507" w:rsidRPr="00624448" w:rsidRDefault="00761507" w:rsidP="00C45804">
            <w:pPr>
              <w:spacing w:after="0" w:line="240" w:lineRule="auto"/>
              <w:jc w:val="right"/>
              <w:rPr>
                <w:rFonts w:ascii="Times New Roman" w:hAnsi="Times New Roman"/>
                <w:i/>
              </w:rPr>
            </w:pPr>
          </w:p>
        </w:tc>
        <w:tc>
          <w:tcPr>
            <w:tcW w:w="708" w:type="dxa"/>
            <w:shd w:val="clear" w:color="auto" w:fill="D9D9D9"/>
          </w:tcPr>
          <w:p w14:paraId="0CC8DA33" w14:textId="77777777" w:rsidR="00761507" w:rsidRPr="00624448" w:rsidRDefault="00761507" w:rsidP="00C45804">
            <w:pPr>
              <w:spacing w:after="0" w:line="240" w:lineRule="auto"/>
              <w:jc w:val="right"/>
              <w:rPr>
                <w:rFonts w:ascii="Times New Roman" w:hAnsi="Times New Roman"/>
                <w:i/>
              </w:rPr>
            </w:pPr>
          </w:p>
        </w:tc>
      </w:tr>
      <w:tr w:rsidR="00761507" w:rsidRPr="00624448" w14:paraId="1A491059" w14:textId="15787F5C" w:rsidTr="00CB1BC8">
        <w:tc>
          <w:tcPr>
            <w:tcW w:w="851" w:type="dxa"/>
            <w:tcBorders>
              <w:top w:val="nil"/>
              <w:left w:val="single" w:sz="4" w:space="0" w:color="auto"/>
              <w:bottom w:val="single" w:sz="4" w:space="0" w:color="auto"/>
              <w:right w:val="nil"/>
            </w:tcBorders>
            <w:shd w:val="clear" w:color="000000" w:fill="D9D9D9"/>
          </w:tcPr>
          <w:p w14:paraId="2A78EAD2" w14:textId="0E46E962" w:rsidR="00761507" w:rsidRPr="00624448" w:rsidRDefault="00761507" w:rsidP="00C45804">
            <w:pPr>
              <w:spacing w:after="0" w:line="240" w:lineRule="auto"/>
              <w:rPr>
                <w:rFonts w:ascii="Times New Roman" w:hAnsi="Times New Roman"/>
                <w:bCs/>
              </w:rPr>
            </w:pPr>
            <w:r w:rsidRPr="00624448">
              <w:rPr>
                <w:rFonts w:ascii="Times New Roman" w:hAnsi="Times New Roman"/>
                <w:bCs/>
                <w:color w:val="833C0B" w:themeColor="accent2" w:themeShade="80"/>
              </w:rPr>
              <w:t>7.6.1.</w:t>
            </w:r>
          </w:p>
        </w:tc>
        <w:tc>
          <w:tcPr>
            <w:tcW w:w="7087" w:type="dxa"/>
            <w:tcBorders>
              <w:top w:val="nil"/>
              <w:left w:val="single" w:sz="4" w:space="0" w:color="auto"/>
              <w:bottom w:val="single" w:sz="4" w:space="0" w:color="auto"/>
              <w:right w:val="single" w:sz="4" w:space="0" w:color="auto"/>
            </w:tcBorders>
            <w:shd w:val="clear" w:color="000000" w:fill="D9D9D9"/>
            <w:vAlign w:val="center"/>
          </w:tcPr>
          <w:p w14:paraId="7BD5436A" w14:textId="206D374A" w:rsidR="00761507" w:rsidRPr="00624448" w:rsidRDefault="00761507" w:rsidP="00C45804">
            <w:pPr>
              <w:spacing w:after="0" w:line="240" w:lineRule="auto"/>
              <w:jc w:val="both"/>
              <w:rPr>
                <w:rFonts w:ascii="Times New Roman" w:hAnsi="Times New Roman"/>
              </w:rPr>
            </w:pPr>
            <w:r w:rsidRPr="00624448">
              <w:rPr>
                <w:rFonts w:ascii="Times New Roman" w:hAnsi="Times New Roman"/>
                <w:color w:val="833C0B" w:themeColor="accent2" w:themeShade="80"/>
              </w:rPr>
              <w:t>Vides aizsardzības obligāto prasību nodrošināšanas izmaksas</w:t>
            </w:r>
          </w:p>
          <w:p w14:paraId="3F884480" w14:textId="0D9D172B" w:rsidR="00761507" w:rsidRPr="00624448" w:rsidRDefault="00761507" w:rsidP="00C45804">
            <w:pPr>
              <w:spacing w:after="0" w:line="240" w:lineRule="auto"/>
              <w:jc w:val="both"/>
              <w:rPr>
                <w:rFonts w:ascii="Times New Roman" w:hAnsi="Times New Roman"/>
                <w:i/>
                <w:color w:val="0000FF"/>
                <w:u w:val="single"/>
              </w:rPr>
            </w:pPr>
            <w:r>
              <w:rPr>
                <w:rFonts w:ascii="Times New Roman" w:hAnsi="Times New Roman"/>
                <w:i/>
                <w:color w:val="FF3399"/>
                <w:u w:val="single"/>
              </w:rPr>
              <w:t>N</w:t>
            </w:r>
            <w:r w:rsidRPr="00624448">
              <w:rPr>
                <w:rFonts w:ascii="Times New Roman" w:hAnsi="Times New Roman"/>
                <w:i/>
                <w:color w:val="FF3399"/>
                <w:u w:val="single"/>
              </w:rPr>
              <w:t>oteikumu 28.2.apakšpunkts.</w:t>
            </w:r>
          </w:p>
          <w:p w14:paraId="69B8BA3D" w14:textId="12F25256" w:rsidR="00761507" w:rsidRPr="00624448" w:rsidRDefault="00761507" w:rsidP="00C45804">
            <w:pPr>
              <w:spacing w:after="0" w:line="240" w:lineRule="auto"/>
              <w:jc w:val="both"/>
              <w:rPr>
                <w:rFonts w:ascii="Times New Roman" w:hAnsi="Times New Roman"/>
                <w:bCs/>
              </w:rPr>
            </w:pPr>
            <w:r w:rsidRPr="00624448">
              <w:rPr>
                <w:rFonts w:ascii="Times New Roman" w:hAnsi="Times New Roman"/>
                <w:i/>
                <w:color w:val="FF3399"/>
              </w:rPr>
              <w:t>Attiecināmas vides aizsardzības obligāto prasību nodrošināšanas izmaksas, t.sk.</w:t>
            </w:r>
            <w:r w:rsidRPr="00624448">
              <w:rPr>
                <w:rFonts w:ascii="Times New Roman" w:hAnsi="Times New Roman"/>
                <w:color w:val="FF3399"/>
              </w:rPr>
              <w:t xml:space="preserve"> </w:t>
            </w:r>
            <w:r w:rsidRPr="00624448">
              <w:rPr>
                <w:rFonts w:ascii="Times New Roman" w:hAnsi="Times New Roman"/>
                <w:i/>
                <w:color w:val="FF3399"/>
              </w:rPr>
              <w:t>ietekmes uz vidi novērtējuma izmaksas, ciktāl to paredz normatīvie akti vides aizsardzības jomā.</w:t>
            </w:r>
          </w:p>
        </w:tc>
        <w:tc>
          <w:tcPr>
            <w:tcW w:w="1276" w:type="dxa"/>
            <w:shd w:val="clear" w:color="auto" w:fill="auto"/>
          </w:tcPr>
          <w:p w14:paraId="6322133E" w14:textId="77777777" w:rsidR="00761507" w:rsidRPr="00624448" w:rsidRDefault="00761507" w:rsidP="00C45804">
            <w:pPr>
              <w:spacing w:after="0" w:line="240" w:lineRule="auto"/>
              <w:jc w:val="right"/>
              <w:rPr>
                <w:rFonts w:ascii="Times New Roman" w:hAnsi="Times New Roman"/>
                <w:i/>
              </w:rPr>
            </w:pPr>
          </w:p>
        </w:tc>
        <w:tc>
          <w:tcPr>
            <w:tcW w:w="1418" w:type="dxa"/>
            <w:shd w:val="clear" w:color="auto" w:fill="auto"/>
          </w:tcPr>
          <w:p w14:paraId="2D491BB3" w14:textId="77777777" w:rsidR="00761507" w:rsidRPr="00624448" w:rsidRDefault="00761507" w:rsidP="00C45804">
            <w:pPr>
              <w:spacing w:after="0" w:line="240" w:lineRule="auto"/>
              <w:jc w:val="right"/>
              <w:rPr>
                <w:rFonts w:ascii="Times New Roman" w:hAnsi="Times New Roman"/>
                <w:i/>
              </w:rPr>
            </w:pPr>
          </w:p>
        </w:tc>
        <w:tc>
          <w:tcPr>
            <w:tcW w:w="1417" w:type="dxa"/>
            <w:shd w:val="clear" w:color="auto" w:fill="auto"/>
          </w:tcPr>
          <w:p w14:paraId="68B86443" w14:textId="77777777" w:rsidR="00761507" w:rsidRPr="00624448" w:rsidRDefault="00761507" w:rsidP="00C45804">
            <w:pPr>
              <w:spacing w:after="0" w:line="240" w:lineRule="auto"/>
              <w:jc w:val="right"/>
              <w:rPr>
                <w:rFonts w:ascii="Times New Roman" w:hAnsi="Times New Roman"/>
                <w:i/>
              </w:rPr>
            </w:pPr>
          </w:p>
        </w:tc>
        <w:tc>
          <w:tcPr>
            <w:tcW w:w="1276" w:type="dxa"/>
          </w:tcPr>
          <w:p w14:paraId="007847F2" w14:textId="77777777" w:rsidR="00761507" w:rsidRPr="00624448" w:rsidRDefault="00761507" w:rsidP="00C45804">
            <w:pPr>
              <w:spacing w:after="0" w:line="240" w:lineRule="auto"/>
              <w:jc w:val="right"/>
              <w:rPr>
                <w:rFonts w:ascii="Times New Roman" w:hAnsi="Times New Roman"/>
                <w:i/>
              </w:rPr>
            </w:pPr>
          </w:p>
        </w:tc>
        <w:tc>
          <w:tcPr>
            <w:tcW w:w="709" w:type="dxa"/>
            <w:shd w:val="clear" w:color="auto" w:fill="auto"/>
          </w:tcPr>
          <w:p w14:paraId="442D5600" w14:textId="77777777" w:rsidR="00761507" w:rsidRPr="00624448" w:rsidRDefault="00761507" w:rsidP="00C45804">
            <w:pPr>
              <w:spacing w:after="0" w:line="240" w:lineRule="auto"/>
              <w:jc w:val="right"/>
              <w:rPr>
                <w:rFonts w:ascii="Times New Roman" w:hAnsi="Times New Roman"/>
                <w:i/>
              </w:rPr>
            </w:pPr>
          </w:p>
        </w:tc>
        <w:tc>
          <w:tcPr>
            <w:tcW w:w="708" w:type="dxa"/>
          </w:tcPr>
          <w:p w14:paraId="4ABAAC09" w14:textId="77777777" w:rsidR="00761507" w:rsidRPr="00624448" w:rsidRDefault="00761507" w:rsidP="00C45804">
            <w:pPr>
              <w:spacing w:after="0" w:line="240" w:lineRule="auto"/>
              <w:jc w:val="right"/>
              <w:rPr>
                <w:rFonts w:ascii="Times New Roman" w:hAnsi="Times New Roman"/>
                <w:i/>
              </w:rPr>
            </w:pPr>
          </w:p>
        </w:tc>
      </w:tr>
      <w:tr w:rsidR="00761507" w:rsidRPr="00624448" w14:paraId="217A66F3" w14:textId="419ACC04" w:rsidTr="00CB1BC8">
        <w:tc>
          <w:tcPr>
            <w:tcW w:w="851" w:type="dxa"/>
            <w:tcBorders>
              <w:top w:val="nil"/>
              <w:left w:val="single" w:sz="4" w:space="0" w:color="auto"/>
              <w:bottom w:val="single" w:sz="4" w:space="0" w:color="auto"/>
              <w:right w:val="nil"/>
            </w:tcBorders>
            <w:shd w:val="clear" w:color="000000" w:fill="D9D9D9"/>
          </w:tcPr>
          <w:p w14:paraId="0004F1B7" w14:textId="1FDBD522" w:rsidR="00761507" w:rsidRPr="00624448" w:rsidRDefault="00761507" w:rsidP="00C45804">
            <w:pPr>
              <w:spacing w:after="0" w:line="240" w:lineRule="auto"/>
              <w:rPr>
                <w:rFonts w:ascii="Times New Roman" w:hAnsi="Times New Roman"/>
                <w:bCs/>
              </w:rPr>
            </w:pPr>
            <w:r w:rsidRPr="00624448">
              <w:rPr>
                <w:rFonts w:ascii="Times New Roman" w:hAnsi="Times New Roman"/>
                <w:bCs/>
                <w:color w:val="833C0B" w:themeColor="accent2" w:themeShade="80"/>
              </w:rPr>
              <w:t>7.6.2.</w:t>
            </w:r>
          </w:p>
        </w:tc>
        <w:tc>
          <w:tcPr>
            <w:tcW w:w="7087" w:type="dxa"/>
            <w:tcBorders>
              <w:top w:val="nil"/>
              <w:left w:val="single" w:sz="4" w:space="0" w:color="auto"/>
              <w:bottom w:val="single" w:sz="4" w:space="0" w:color="auto"/>
              <w:right w:val="single" w:sz="4" w:space="0" w:color="auto"/>
            </w:tcBorders>
            <w:shd w:val="clear" w:color="000000" w:fill="D9D9D9"/>
            <w:vAlign w:val="center"/>
          </w:tcPr>
          <w:p w14:paraId="58B9A29D" w14:textId="718B28B6" w:rsidR="00761507" w:rsidRPr="00624448" w:rsidRDefault="00761507" w:rsidP="00C45804">
            <w:pPr>
              <w:spacing w:after="0" w:line="240" w:lineRule="auto"/>
              <w:jc w:val="both"/>
              <w:rPr>
                <w:rFonts w:ascii="Times New Roman" w:hAnsi="Times New Roman"/>
                <w:bCs/>
                <w:color w:val="833C0B" w:themeColor="accent2" w:themeShade="80"/>
              </w:rPr>
            </w:pPr>
            <w:r w:rsidRPr="00624448">
              <w:rPr>
                <w:rFonts w:ascii="Times New Roman" w:hAnsi="Times New Roman"/>
                <w:bCs/>
                <w:color w:val="833C0B" w:themeColor="accent2" w:themeShade="80"/>
              </w:rPr>
              <w:t xml:space="preserve">Vides un informācijas piekļūstamības nodrošināšanas izmaksas </w:t>
            </w:r>
            <w:r w:rsidRPr="00624448">
              <w:rPr>
                <w:rFonts w:ascii="Times New Roman" w:hAnsi="Times New Roman"/>
                <w:b/>
                <w:color w:val="833C0B" w:themeColor="accent2" w:themeShade="80"/>
                <w:u w:val="single"/>
              </w:rPr>
              <w:t>atbilstoši būvprojekta risinājumam</w:t>
            </w:r>
          </w:p>
          <w:p w14:paraId="7624332F" w14:textId="11909436" w:rsidR="00761507" w:rsidRPr="00624448" w:rsidRDefault="00761507" w:rsidP="00C45804">
            <w:pPr>
              <w:spacing w:after="0" w:line="240" w:lineRule="auto"/>
              <w:jc w:val="both"/>
              <w:rPr>
                <w:rFonts w:ascii="Times New Roman" w:hAnsi="Times New Roman"/>
                <w:i/>
                <w:color w:val="FF3399"/>
                <w:u w:val="single"/>
              </w:rPr>
            </w:pPr>
            <w:r>
              <w:rPr>
                <w:rFonts w:ascii="Times New Roman" w:hAnsi="Times New Roman"/>
                <w:i/>
                <w:color w:val="FF3399"/>
                <w:u w:val="single"/>
              </w:rPr>
              <w:t>N</w:t>
            </w:r>
            <w:r w:rsidRPr="00624448">
              <w:rPr>
                <w:rFonts w:ascii="Times New Roman" w:hAnsi="Times New Roman"/>
                <w:i/>
                <w:color w:val="FF3399"/>
                <w:u w:val="single"/>
              </w:rPr>
              <w:t>oteikumu 28.10.apakšpunkts.</w:t>
            </w:r>
          </w:p>
        </w:tc>
        <w:tc>
          <w:tcPr>
            <w:tcW w:w="1276" w:type="dxa"/>
            <w:shd w:val="clear" w:color="auto" w:fill="auto"/>
          </w:tcPr>
          <w:p w14:paraId="73CF82A4" w14:textId="77777777" w:rsidR="00761507" w:rsidRPr="00624448" w:rsidRDefault="00761507" w:rsidP="00C45804">
            <w:pPr>
              <w:spacing w:after="0" w:line="240" w:lineRule="auto"/>
              <w:jc w:val="right"/>
              <w:rPr>
                <w:rFonts w:ascii="Times New Roman" w:hAnsi="Times New Roman"/>
                <w:i/>
              </w:rPr>
            </w:pPr>
          </w:p>
        </w:tc>
        <w:tc>
          <w:tcPr>
            <w:tcW w:w="1418" w:type="dxa"/>
            <w:shd w:val="clear" w:color="auto" w:fill="auto"/>
          </w:tcPr>
          <w:p w14:paraId="7AD3C41D" w14:textId="77777777" w:rsidR="00761507" w:rsidRPr="00624448" w:rsidRDefault="00761507" w:rsidP="00C45804">
            <w:pPr>
              <w:spacing w:after="0" w:line="240" w:lineRule="auto"/>
              <w:jc w:val="right"/>
              <w:rPr>
                <w:rFonts w:ascii="Times New Roman" w:hAnsi="Times New Roman"/>
                <w:i/>
              </w:rPr>
            </w:pPr>
          </w:p>
        </w:tc>
        <w:tc>
          <w:tcPr>
            <w:tcW w:w="1417" w:type="dxa"/>
            <w:shd w:val="clear" w:color="auto" w:fill="auto"/>
          </w:tcPr>
          <w:p w14:paraId="2917742A" w14:textId="77777777" w:rsidR="00761507" w:rsidRPr="00624448" w:rsidRDefault="00761507" w:rsidP="00C45804">
            <w:pPr>
              <w:spacing w:after="0" w:line="240" w:lineRule="auto"/>
              <w:jc w:val="right"/>
              <w:rPr>
                <w:rFonts w:ascii="Times New Roman" w:hAnsi="Times New Roman"/>
                <w:i/>
              </w:rPr>
            </w:pPr>
          </w:p>
        </w:tc>
        <w:tc>
          <w:tcPr>
            <w:tcW w:w="1276" w:type="dxa"/>
          </w:tcPr>
          <w:p w14:paraId="521F22ED" w14:textId="77777777" w:rsidR="00761507" w:rsidRPr="00624448" w:rsidRDefault="00761507" w:rsidP="00C45804">
            <w:pPr>
              <w:spacing w:after="0" w:line="240" w:lineRule="auto"/>
              <w:jc w:val="right"/>
              <w:rPr>
                <w:rFonts w:ascii="Times New Roman" w:hAnsi="Times New Roman"/>
                <w:i/>
              </w:rPr>
            </w:pPr>
          </w:p>
        </w:tc>
        <w:tc>
          <w:tcPr>
            <w:tcW w:w="709" w:type="dxa"/>
            <w:shd w:val="clear" w:color="auto" w:fill="auto"/>
          </w:tcPr>
          <w:p w14:paraId="1C952A09" w14:textId="77777777" w:rsidR="00761507" w:rsidRPr="00624448" w:rsidRDefault="00761507" w:rsidP="00C45804">
            <w:pPr>
              <w:spacing w:after="0" w:line="240" w:lineRule="auto"/>
              <w:jc w:val="right"/>
              <w:rPr>
                <w:rFonts w:ascii="Times New Roman" w:hAnsi="Times New Roman"/>
                <w:i/>
              </w:rPr>
            </w:pPr>
          </w:p>
        </w:tc>
        <w:tc>
          <w:tcPr>
            <w:tcW w:w="708" w:type="dxa"/>
          </w:tcPr>
          <w:p w14:paraId="6A918D1E" w14:textId="77777777" w:rsidR="00761507" w:rsidRPr="00624448" w:rsidRDefault="00761507" w:rsidP="00C45804">
            <w:pPr>
              <w:spacing w:after="0" w:line="240" w:lineRule="auto"/>
              <w:jc w:val="right"/>
              <w:rPr>
                <w:rFonts w:ascii="Times New Roman" w:hAnsi="Times New Roman"/>
                <w:i/>
              </w:rPr>
            </w:pPr>
          </w:p>
        </w:tc>
      </w:tr>
      <w:tr w:rsidR="00761507" w:rsidRPr="00624448" w14:paraId="6CBDEFAC" w14:textId="62238A2F" w:rsidTr="00CB1BC8">
        <w:tc>
          <w:tcPr>
            <w:tcW w:w="851" w:type="dxa"/>
            <w:tcBorders>
              <w:top w:val="nil"/>
              <w:left w:val="single" w:sz="4" w:space="0" w:color="auto"/>
              <w:bottom w:val="single" w:sz="4" w:space="0" w:color="auto"/>
              <w:right w:val="nil"/>
            </w:tcBorders>
            <w:shd w:val="clear" w:color="000000" w:fill="D9D9D9"/>
          </w:tcPr>
          <w:p w14:paraId="6FCC3D49" w14:textId="77777777" w:rsidR="00761507" w:rsidRPr="00624448" w:rsidRDefault="00761507" w:rsidP="00C45804">
            <w:pPr>
              <w:spacing w:after="0" w:line="240" w:lineRule="auto"/>
              <w:rPr>
                <w:rFonts w:ascii="Times New Roman" w:hAnsi="Times New Roman"/>
                <w:b/>
                <w:bCs/>
              </w:rPr>
            </w:pPr>
            <w:r w:rsidRPr="00624448">
              <w:rPr>
                <w:rFonts w:ascii="Times New Roman" w:hAnsi="Times New Roman"/>
                <w:b/>
                <w:bCs/>
                <w:color w:val="833C0B" w:themeColor="accent2" w:themeShade="80"/>
              </w:rPr>
              <w:t>9.</w:t>
            </w:r>
          </w:p>
        </w:tc>
        <w:tc>
          <w:tcPr>
            <w:tcW w:w="7087" w:type="dxa"/>
            <w:tcBorders>
              <w:top w:val="nil"/>
              <w:left w:val="single" w:sz="4" w:space="0" w:color="auto"/>
              <w:bottom w:val="single" w:sz="4" w:space="0" w:color="auto"/>
              <w:right w:val="single" w:sz="4" w:space="0" w:color="auto"/>
            </w:tcBorders>
            <w:shd w:val="clear" w:color="000000" w:fill="D9D9D9"/>
            <w:vAlign w:val="center"/>
          </w:tcPr>
          <w:p w14:paraId="0957FE87" w14:textId="77777777" w:rsidR="00761507" w:rsidRPr="00624448" w:rsidRDefault="00761507" w:rsidP="00C45804">
            <w:pPr>
              <w:spacing w:after="0" w:line="240" w:lineRule="auto"/>
              <w:jc w:val="both"/>
              <w:rPr>
                <w:rFonts w:ascii="Times New Roman" w:hAnsi="Times New Roman"/>
                <w:b/>
                <w:bCs/>
                <w:color w:val="833C0B" w:themeColor="accent2" w:themeShade="80"/>
              </w:rPr>
            </w:pPr>
            <w:r w:rsidRPr="00624448">
              <w:rPr>
                <w:rFonts w:ascii="Times New Roman" w:hAnsi="Times New Roman"/>
                <w:b/>
                <w:bCs/>
                <w:color w:val="833C0B" w:themeColor="accent2" w:themeShade="80"/>
              </w:rPr>
              <w:t>Nekustamā īpašuma (zemes) iegādes izmaksas</w:t>
            </w:r>
          </w:p>
          <w:p w14:paraId="0FCC2ED4" w14:textId="7292A319" w:rsidR="00761507" w:rsidRPr="00624448" w:rsidRDefault="00761507" w:rsidP="00C45804">
            <w:pPr>
              <w:spacing w:after="0" w:line="240" w:lineRule="auto"/>
              <w:jc w:val="both"/>
              <w:rPr>
                <w:rFonts w:ascii="Times New Roman" w:hAnsi="Times New Roman"/>
                <w:i/>
                <w:color w:val="FF3399"/>
                <w:u w:val="single"/>
              </w:rPr>
            </w:pPr>
            <w:r>
              <w:rPr>
                <w:rFonts w:ascii="Times New Roman" w:hAnsi="Times New Roman"/>
                <w:i/>
                <w:color w:val="FF3399"/>
                <w:u w:val="single"/>
              </w:rPr>
              <w:t>N</w:t>
            </w:r>
            <w:r w:rsidRPr="00624448">
              <w:rPr>
                <w:rFonts w:ascii="Times New Roman" w:hAnsi="Times New Roman"/>
                <w:i/>
                <w:color w:val="FF3399"/>
                <w:u w:val="single"/>
              </w:rPr>
              <w:t xml:space="preserve">oteikumu 28.13.apakšpunkts. </w:t>
            </w:r>
          </w:p>
          <w:p w14:paraId="272D2DD2" w14:textId="295FF3A8" w:rsidR="00761507" w:rsidRPr="00624448" w:rsidRDefault="00761507" w:rsidP="00C45804">
            <w:pPr>
              <w:spacing w:after="0" w:line="240" w:lineRule="auto"/>
              <w:jc w:val="both"/>
              <w:rPr>
                <w:rFonts w:ascii="Times New Roman" w:hAnsi="Times New Roman"/>
                <w:b/>
                <w:bCs/>
              </w:rPr>
            </w:pPr>
            <w:r w:rsidRPr="00624448">
              <w:rPr>
                <w:rFonts w:ascii="Times New Roman" w:hAnsi="Times New Roman"/>
                <w:i/>
                <w:color w:val="FF3399"/>
              </w:rPr>
              <w:t xml:space="preserve">Attiecināmas nekustamā īpašuma iegādes izmaksas </w:t>
            </w:r>
            <w:r w:rsidRPr="00624448">
              <w:rPr>
                <w:rFonts w:ascii="Times New Roman" w:hAnsi="Times New Roman"/>
                <w:b/>
                <w:bCs/>
                <w:i/>
                <w:color w:val="FF3399"/>
                <w:u w:val="single"/>
              </w:rPr>
              <w:t>ne vairāk kā 10% apmērā</w:t>
            </w:r>
            <w:r w:rsidRPr="00624448">
              <w:rPr>
                <w:rFonts w:ascii="Times New Roman" w:hAnsi="Times New Roman"/>
                <w:i/>
                <w:color w:val="FF3399"/>
              </w:rPr>
              <w:t xml:space="preserve"> no</w:t>
            </w:r>
            <w:r w:rsidR="00867C4E" w:rsidRPr="00867C4E">
              <w:rPr>
                <w:rFonts w:ascii="Times New Roman" w:hAnsi="Times New Roman"/>
                <w:i/>
                <w:color w:val="FF3399"/>
              </w:rPr>
              <w:t xml:space="preserve"> </w:t>
            </w:r>
            <w:r w:rsidRPr="00624448">
              <w:rPr>
                <w:rFonts w:ascii="Times New Roman" w:hAnsi="Times New Roman"/>
                <w:i/>
                <w:color w:val="FF3399"/>
              </w:rPr>
              <w:t xml:space="preserve">attiecināmo izmaksu kopsummas, ja nekustamā īpašuma iegāde ir nepieciešama un </w:t>
            </w:r>
            <w:r w:rsidRPr="00624448">
              <w:rPr>
                <w:rFonts w:ascii="Times New Roman" w:hAnsi="Times New Roman"/>
                <w:b/>
                <w:bCs/>
                <w:i/>
                <w:color w:val="FF3399"/>
                <w:u w:val="single"/>
              </w:rPr>
              <w:t>tieši saistīta</w:t>
            </w:r>
            <w:r w:rsidRPr="00624448">
              <w:rPr>
                <w:rFonts w:ascii="Times New Roman" w:hAnsi="Times New Roman"/>
                <w:i/>
                <w:color w:val="FF3399"/>
              </w:rPr>
              <w:t xml:space="preserve"> ar projektā paredzēto darbību īstenošanu.</w:t>
            </w:r>
          </w:p>
        </w:tc>
        <w:tc>
          <w:tcPr>
            <w:tcW w:w="1276" w:type="dxa"/>
            <w:tcBorders>
              <w:bottom w:val="single" w:sz="4" w:space="0" w:color="auto"/>
            </w:tcBorders>
            <w:shd w:val="clear" w:color="auto" w:fill="auto"/>
          </w:tcPr>
          <w:p w14:paraId="39295ACA" w14:textId="77777777" w:rsidR="00761507" w:rsidRPr="00624448" w:rsidRDefault="00761507" w:rsidP="00C45804">
            <w:pPr>
              <w:spacing w:after="0" w:line="240" w:lineRule="auto"/>
              <w:jc w:val="right"/>
              <w:rPr>
                <w:rFonts w:ascii="Times New Roman" w:hAnsi="Times New Roman"/>
                <w:b/>
              </w:rPr>
            </w:pPr>
          </w:p>
        </w:tc>
        <w:tc>
          <w:tcPr>
            <w:tcW w:w="1418" w:type="dxa"/>
            <w:tcBorders>
              <w:bottom w:val="single" w:sz="4" w:space="0" w:color="auto"/>
            </w:tcBorders>
            <w:shd w:val="clear" w:color="auto" w:fill="auto"/>
          </w:tcPr>
          <w:p w14:paraId="028CC23E" w14:textId="77777777" w:rsidR="00761507" w:rsidRPr="00624448" w:rsidRDefault="00761507" w:rsidP="00C45804">
            <w:pPr>
              <w:spacing w:after="0" w:line="240" w:lineRule="auto"/>
              <w:jc w:val="right"/>
              <w:rPr>
                <w:rFonts w:ascii="Times New Roman" w:hAnsi="Times New Roman"/>
                <w:b/>
              </w:rPr>
            </w:pPr>
          </w:p>
        </w:tc>
        <w:tc>
          <w:tcPr>
            <w:tcW w:w="1417" w:type="dxa"/>
            <w:tcBorders>
              <w:bottom w:val="single" w:sz="4" w:space="0" w:color="auto"/>
            </w:tcBorders>
            <w:shd w:val="clear" w:color="auto" w:fill="auto"/>
          </w:tcPr>
          <w:p w14:paraId="6D04633E" w14:textId="77777777" w:rsidR="00761507" w:rsidRPr="00624448" w:rsidRDefault="00761507" w:rsidP="00C45804">
            <w:pPr>
              <w:spacing w:after="0" w:line="240" w:lineRule="auto"/>
              <w:jc w:val="right"/>
              <w:rPr>
                <w:rFonts w:ascii="Times New Roman" w:hAnsi="Times New Roman"/>
                <w:b/>
              </w:rPr>
            </w:pPr>
          </w:p>
        </w:tc>
        <w:tc>
          <w:tcPr>
            <w:tcW w:w="1276" w:type="dxa"/>
            <w:tcBorders>
              <w:bottom w:val="single" w:sz="4" w:space="0" w:color="auto"/>
            </w:tcBorders>
          </w:tcPr>
          <w:p w14:paraId="1E3BD1BE" w14:textId="77777777" w:rsidR="00761507" w:rsidRPr="00624448" w:rsidRDefault="00761507" w:rsidP="00C45804">
            <w:pPr>
              <w:spacing w:after="0" w:line="240" w:lineRule="auto"/>
              <w:jc w:val="right"/>
              <w:rPr>
                <w:rFonts w:ascii="Times New Roman" w:hAnsi="Times New Roman"/>
                <w:b/>
              </w:rPr>
            </w:pPr>
          </w:p>
        </w:tc>
        <w:tc>
          <w:tcPr>
            <w:tcW w:w="709" w:type="dxa"/>
            <w:tcBorders>
              <w:bottom w:val="single" w:sz="4" w:space="0" w:color="auto"/>
            </w:tcBorders>
            <w:shd w:val="clear" w:color="auto" w:fill="auto"/>
          </w:tcPr>
          <w:p w14:paraId="408295E9" w14:textId="77777777" w:rsidR="00761507" w:rsidRPr="00624448" w:rsidRDefault="00761507" w:rsidP="00C45804">
            <w:pPr>
              <w:spacing w:after="0" w:line="240" w:lineRule="auto"/>
              <w:jc w:val="right"/>
              <w:rPr>
                <w:rFonts w:ascii="Times New Roman" w:hAnsi="Times New Roman"/>
                <w:b/>
              </w:rPr>
            </w:pPr>
          </w:p>
        </w:tc>
        <w:tc>
          <w:tcPr>
            <w:tcW w:w="708" w:type="dxa"/>
            <w:tcBorders>
              <w:bottom w:val="single" w:sz="4" w:space="0" w:color="auto"/>
            </w:tcBorders>
          </w:tcPr>
          <w:p w14:paraId="0879123B" w14:textId="77777777" w:rsidR="00761507" w:rsidRPr="00624448" w:rsidRDefault="00761507" w:rsidP="00C45804">
            <w:pPr>
              <w:spacing w:after="0" w:line="240" w:lineRule="auto"/>
              <w:jc w:val="right"/>
              <w:rPr>
                <w:rFonts w:ascii="Times New Roman" w:hAnsi="Times New Roman"/>
                <w:b/>
              </w:rPr>
            </w:pPr>
          </w:p>
        </w:tc>
      </w:tr>
      <w:tr w:rsidR="00761507" w:rsidRPr="00624448" w14:paraId="3D76FF3E" w14:textId="2AD27CCA" w:rsidTr="00CB1BC8">
        <w:tc>
          <w:tcPr>
            <w:tcW w:w="851" w:type="dxa"/>
            <w:tcBorders>
              <w:top w:val="nil"/>
              <w:left w:val="single" w:sz="4" w:space="0" w:color="auto"/>
              <w:bottom w:val="single" w:sz="4" w:space="0" w:color="auto"/>
              <w:right w:val="nil"/>
            </w:tcBorders>
            <w:shd w:val="clear" w:color="000000" w:fill="D9D9D9"/>
          </w:tcPr>
          <w:p w14:paraId="5C50FA45" w14:textId="0BFC1B04" w:rsidR="00761507" w:rsidRPr="00624448" w:rsidRDefault="00761507" w:rsidP="00C45804">
            <w:pPr>
              <w:spacing w:after="0" w:line="240" w:lineRule="auto"/>
              <w:rPr>
                <w:rFonts w:ascii="Times New Roman" w:hAnsi="Times New Roman"/>
                <w:b/>
                <w:bCs/>
                <w:color w:val="833C0B" w:themeColor="accent2" w:themeShade="80"/>
              </w:rPr>
            </w:pPr>
            <w:r w:rsidRPr="00624448">
              <w:rPr>
                <w:rFonts w:ascii="Times New Roman" w:hAnsi="Times New Roman"/>
                <w:b/>
                <w:bCs/>
                <w:color w:val="833C0B" w:themeColor="accent2" w:themeShade="80"/>
              </w:rPr>
              <w:t>10.</w:t>
            </w:r>
          </w:p>
        </w:tc>
        <w:tc>
          <w:tcPr>
            <w:tcW w:w="7087" w:type="dxa"/>
            <w:tcBorders>
              <w:top w:val="nil"/>
              <w:left w:val="single" w:sz="4" w:space="0" w:color="auto"/>
              <w:bottom w:val="single" w:sz="4" w:space="0" w:color="auto"/>
              <w:right w:val="single" w:sz="4" w:space="0" w:color="auto"/>
            </w:tcBorders>
            <w:shd w:val="clear" w:color="000000" w:fill="D9D9D9"/>
            <w:vAlign w:val="center"/>
          </w:tcPr>
          <w:p w14:paraId="201A28CC" w14:textId="77777777" w:rsidR="00761507" w:rsidRPr="00624448" w:rsidRDefault="00761507" w:rsidP="00C45804">
            <w:pPr>
              <w:spacing w:after="0" w:line="240" w:lineRule="auto"/>
              <w:jc w:val="both"/>
              <w:rPr>
                <w:rFonts w:ascii="Times New Roman" w:hAnsi="Times New Roman"/>
                <w:b/>
                <w:bCs/>
                <w:color w:val="833C0B" w:themeColor="accent2" w:themeShade="80"/>
              </w:rPr>
            </w:pPr>
            <w:r w:rsidRPr="00624448">
              <w:rPr>
                <w:rFonts w:ascii="Times New Roman" w:hAnsi="Times New Roman"/>
                <w:b/>
                <w:bCs/>
                <w:color w:val="833C0B" w:themeColor="accent2" w:themeShade="80"/>
              </w:rPr>
              <w:t>Informatīvo un publicitātes pasākumu izmaksas</w:t>
            </w:r>
          </w:p>
          <w:p w14:paraId="4D7C4F85" w14:textId="29DC87DA" w:rsidR="00761507" w:rsidRPr="00624448" w:rsidRDefault="00761507" w:rsidP="00C45804">
            <w:pPr>
              <w:spacing w:after="0" w:line="240" w:lineRule="auto"/>
              <w:jc w:val="both"/>
              <w:rPr>
                <w:rFonts w:ascii="Times New Roman" w:hAnsi="Times New Roman"/>
                <w:i/>
                <w:color w:val="FF3399"/>
                <w:u w:val="single"/>
              </w:rPr>
            </w:pPr>
            <w:r>
              <w:rPr>
                <w:rFonts w:ascii="Times New Roman" w:hAnsi="Times New Roman"/>
                <w:i/>
                <w:color w:val="FF3399"/>
                <w:u w:val="single"/>
              </w:rPr>
              <w:t>N</w:t>
            </w:r>
            <w:r w:rsidRPr="00624448">
              <w:rPr>
                <w:rFonts w:ascii="Times New Roman" w:hAnsi="Times New Roman"/>
                <w:i/>
                <w:color w:val="FF3399"/>
                <w:u w:val="single"/>
              </w:rPr>
              <w:t>oteikumu 28.11..apakšpunkts.</w:t>
            </w:r>
          </w:p>
          <w:p w14:paraId="299E1963" w14:textId="31F36D1A" w:rsidR="00761507" w:rsidRPr="00624448" w:rsidRDefault="00761507" w:rsidP="00C45804">
            <w:pPr>
              <w:spacing w:after="0" w:line="240" w:lineRule="auto"/>
              <w:jc w:val="both"/>
              <w:rPr>
                <w:rFonts w:ascii="Times New Roman" w:hAnsi="Times New Roman"/>
                <w:b/>
                <w:bCs/>
                <w:color w:val="833C0B" w:themeColor="accent2" w:themeShade="80"/>
              </w:rPr>
            </w:pPr>
            <w:r w:rsidRPr="00624448">
              <w:rPr>
                <w:rFonts w:ascii="Times New Roman" w:hAnsi="Times New Roman"/>
                <w:i/>
                <w:color w:val="FF3399"/>
              </w:rPr>
              <w:t>Attiecināmas izmaksas, kas saistītas ar obligātajām Atveseļošanas fonda publicitātes prasībām.</w:t>
            </w:r>
          </w:p>
        </w:tc>
        <w:tc>
          <w:tcPr>
            <w:tcW w:w="1276" w:type="dxa"/>
            <w:tcBorders>
              <w:bottom w:val="single" w:sz="4" w:space="0" w:color="auto"/>
            </w:tcBorders>
            <w:shd w:val="clear" w:color="auto" w:fill="auto"/>
          </w:tcPr>
          <w:p w14:paraId="3140A928" w14:textId="77777777" w:rsidR="00761507" w:rsidRPr="00624448" w:rsidRDefault="00761507" w:rsidP="00C45804">
            <w:pPr>
              <w:spacing w:after="0" w:line="240" w:lineRule="auto"/>
              <w:jc w:val="right"/>
              <w:rPr>
                <w:rFonts w:ascii="Times New Roman" w:hAnsi="Times New Roman"/>
                <w:b/>
              </w:rPr>
            </w:pPr>
          </w:p>
        </w:tc>
        <w:tc>
          <w:tcPr>
            <w:tcW w:w="1418" w:type="dxa"/>
            <w:tcBorders>
              <w:bottom w:val="single" w:sz="4" w:space="0" w:color="auto"/>
            </w:tcBorders>
            <w:shd w:val="clear" w:color="auto" w:fill="auto"/>
          </w:tcPr>
          <w:p w14:paraId="18A6343B" w14:textId="77777777" w:rsidR="00761507" w:rsidRPr="00624448" w:rsidRDefault="00761507" w:rsidP="00C45804">
            <w:pPr>
              <w:spacing w:after="0" w:line="240" w:lineRule="auto"/>
              <w:jc w:val="right"/>
              <w:rPr>
                <w:rFonts w:ascii="Times New Roman" w:hAnsi="Times New Roman"/>
                <w:b/>
              </w:rPr>
            </w:pPr>
          </w:p>
        </w:tc>
        <w:tc>
          <w:tcPr>
            <w:tcW w:w="1417" w:type="dxa"/>
            <w:tcBorders>
              <w:bottom w:val="single" w:sz="4" w:space="0" w:color="auto"/>
            </w:tcBorders>
            <w:shd w:val="clear" w:color="auto" w:fill="auto"/>
          </w:tcPr>
          <w:p w14:paraId="3B2E86F6" w14:textId="77777777" w:rsidR="00761507" w:rsidRPr="00624448" w:rsidRDefault="00761507" w:rsidP="00C45804">
            <w:pPr>
              <w:spacing w:after="0" w:line="240" w:lineRule="auto"/>
              <w:jc w:val="right"/>
              <w:rPr>
                <w:rFonts w:ascii="Times New Roman" w:hAnsi="Times New Roman"/>
                <w:b/>
              </w:rPr>
            </w:pPr>
          </w:p>
        </w:tc>
        <w:tc>
          <w:tcPr>
            <w:tcW w:w="1276" w:type="dxa"/>
            <w:tcBorders>
              <w:bottom w:val="single" w:sz="4" w:space="0" w:color="auto"/>
            </w:tcBorders>
          </w:tcPr>
          <w:p w14:paraId="02FC68CF" w14:textId="77777777" w:rsidR="00761507" w:rsidRPr="00624448" w:rsidRDefault="00761507" w:rsidP="00C45804">
            <w:pPr>
              <w:spacing w:after="0" w:line="240" w:lineRule="auto"/>
              <w:jc w:val="right"/>
              <w:rPr>
                <w:rFonts w:ascii="Times New Roman" w:hAnsi="Times New Roman"/>
                <w:b/>
              </w:rPr>
            </w:pPr>
          </w:p>
        </w:tc>
        <w:tc>
          <w:tcPr>
            <w:tcW w:w="709" w:type="dxa"/>
            <w:tcBorders>
              <w:bottom w:val="single" w:sz="4" w:space="0" w:color="auto"/>
            </w:tcBorders>
            <w:shd w:val="clear" w:color="auto" w:fill="auto"/>
          </w:tcPr>
          <w:p w14:paraId="284D6DB8" w14:textId="77777777" w:rsidR="00761507" w:rsidRPr="00624448" w:rsidRDefault="00761507" w:rsidP="00C45804">
            <w:pPr>
              <w:spacing w:after="0" w:line="240" w:lineRule="auto"/>
              <w:jc w:val="right"/>
              <w:rPr>
                <w:rFonts w:ascii="Times New Roman" w:hAnsi="Times New Roman"/>
                <w:b/>
              </w:rPr>
            </w:pPr>
          </w:p>
        </w:tc>
        <w:tc>
          <w:tcPr>
            <w:tcW w:w="708" w:type="dxa"/>
            <w:tcBorders>
              <w:bottom w:val="single" w:sz="4" w:space="0" w:color="auto"/>
            </w:tcBorders>
          </w:tcPr>
          <w:p w14:paraId="680A2274" w14:textId="77777777" w:rsidR="00761507" w:rsidRPr="00624448" w:rsidRDefault="00761507" w:rsidP="00C45804">
            <w:pPr>
              <w:spacing w:after="0" w:line="240" w:lineRule="auto"/>
              <w:jc w:val="right"/>
              <w:rPr>
                <w:rFonts w:ascii="Times New Roman" w:hAnsi="Times New Roman"/>
                <w:b/>
              </w:rPr>
            </w:pPr>
          </w:p>
        </w:tc>
      </w:tr>
      <w:tr w:rsidR="00761507" w:rsidRPr="00624448" w14:paraId="172753B6" w14:textId="1A3EF3FE" w:rsidTr="00CB1BC8">
        <w:tc>
          <w:tcPr>
            <w:tcW w:w="851" w:type="dxa"/>
            <w:tcBorders>
              <w:top w:val="nil"/>
              <w:left w:val="single" w:sz="4" w:space="0" w:color="auto"/>
              <w:bottom w:val="single" w:sz="4" w:space="0" w:color="auto"/>
              <w:right w:val="nil"/>
            </w:tcBorders>
            <w:shd w:val="clear" w:color="000000" w:fill="D9D9D9"/>
          </w:tcPr>
          <w:p w14:paraId="4DA08621" w14:textId="77777777" w:rsidR="00761507" w:rsidRPr="00624448" w:rsidRDefault="00761507" w:rsidP="00C45804">
            <w:pPr>
              <w:spacing w:after="0" w:line="240" w:lineRule="auto"/>
              <w:rPr>
                <w:rFonts w:ascii="Times New Roman" w:hAnsi="Times New Roman"/>
                <w:b/>
                <w:bCs/>
              </w:rPr>
            </w:pPr>
            <w:r w:rsidRPr="00624448">
              <w:rPr>
                <w:rFonts w:ascii="Times New Roman" w:hAnsi="Times New Roman"/>
                <w:b/>
                <w:bCs/>
                <w:color w:val="833C0B" w:themeColor="accent2" w:themeShade="80"/>
              </w:rPr>
              <w:t>11.</w:t>
            </w:r>
          </w:p>
        </w:tc>
        <w:tc>
          <w:tcPr>
            <w:tcW w:w="7087" w:type="dxa"/>
            <w:tcBorders>
              <w:top w:val="nil"/>
              <w:left w:val="single" w:sz="4" w:space="0" w:color="auto"/>
              <w:bottom w:val="single" w:sz="4" w:space="0" w:color="auto"/>
              <w:right w:val="single" w:sz="4" w:space="0" w:color="auto"/>
            </w:tcBorders>
            <w:shd w:val="clear" w:color="000000" w:fill="D9D9D9"/>
            <w:vAlign w:val="center"/>
          </w:tcPr>
          <w:p w14:paraId="22468884" w14:textId="4246AE57" w:rsidR="00761507" w:rsidRPr="00624448" w:rsidRDefault="00761507" w:rsidP="00C45804">
            <w:pPr>
              <w:spacing w:after="0" w:line="240" w:lineRule="auto"/>
              <w:jc w:val="both"/>
              <w:rPr>
                <w:rFonts w:ascii="Times New Roman" w:hAnsi="Times New Roman"/>
                <w:b/>
                <w:bCs/>
                <w:color w:val="833C0B" w:themeColor="accent2" w:themeShade="80"/>
              </w:rPr>
            </w:pPr>
            <w:r w:rsidRPr="00624448">
              <w:rPr>
                <w:rFonts w:ascii="Times New Roman" w:hAnsi="Times New Roman"/>
                <w:b/>
                <w:bCs/>
                <w:color w:val="833C0B" w:themeColor="accent2" w:themeShade="80"/>
              </w:rPr>
              <w:t>Projekta iesniegumu pamatojošās dokumentācijas sagatavošanas izmaksas</w:t>
            </w:r>
            <w:r w:rsidRPr="00337D68">
              <w:rPr>
                <w:rFonts w:ascii="Times New Roman" w:hAnsi="Times New Roman"/>
                <w:b/>
                <w:bCs/>
                <w:color w:val="833C0B" w:themeColor="accent2" w:themeShade="80"/>
              </w:rPr>
              <w:t>**</w:t>
            </w:r>
          </w:p>
          <w:p w14:paraId="06EFF258" w14:textId="4D12BC27" w:rsidR="00761507" w:rsidRPr="00624448" w:rsidRDefault="00761507" w:rsidP="00C45804">
            <w:pPr>
              <w:spacing w:after="0" w:line="240" w:lineRule="auto"/>
              <w:jc w:val="both"/>
              <w:rPr>
                <w:rFonts w:ascii="Times New Roman" w:hAnsi="Times New Roman"/>
                <w:i/>
                <w:color w:val="FF3399"/>
                <w:u w:val="single"/>
              </w:rPr>
            </w:pPr>
            <w:r>
              <w:rPr>
                <w:rFonts w:ascii="Times New Roman" w:hAnsi="Times New Roman"/>
                <w:i/>
                <w:color w:val="FF3399"/>
                <w:u w:val="single"/>
              </w:rPr>
              <w:t>N</w:t>
            </w:r>
            <w:r w:rsidRPr="00624448">
              <w:rPr>
                <w:rFonts w:ascii="Times New Roman" w:hAnsi="Times New Roman"/>
                <w:i/>
                <w:color w:val="FF3399"/>
                <w:u w:val="single"/>
              </w:rPr>
              <w:t xml:space="preserve">oteikumu 28.1.apakšpunkts. </w:t>
            </w:r>
          </w:p>
          <w:p w14:paraId="0BD1A8C2" w14:textId="77777777" w:rsidR="00761507" w:rsidRPr="00624448" w:rsidRDefault="00761507" w:rsidP="00C45804">
            <w:pPr>
              <w:spacing w:after="0" w:line="240" w:lineRule="auto"/>
              <w:jc w:val="both"/>
              <w:rPr>
                <w:rFonts w:ascii="Times New Roman" w:hAnsi="Times New Roman"/>
                <w:i/>
                <w:color w:val="FF3399"/>
              </w:rPr>
            </w:pPr>
            <w:r w:rsidRPr="00624448">
              <w:rPr>
                <w:rFonts w:ascii="Times New Roman" w:hAnsi="Times New Roman"/>
                <w:i/>
                <w:color w:val="FF3399"/>
              </w:rPr>
              <w:t>Attiecināmas projekta iesniegumu pamatojošās dokumentācijas sagatavošanas izmaksas, tai skaitā izmaksu un ieguvumu analīzes izstrādes izmaksas un tehniski ekonomiskā pamatojuma izstrādes izmaksas.</w:t>
            </w:r>
          </w:p>
          <w:p w14:paraId="18A4FFC3" w14:textId="77777777" w:rsidR="00761507" w:rsidRPr="00624448" w:rsidRDefault="00761507" w:rsidP="00C45804">
            <w:pPr>
              <w:spacing w:after="0" w:line="240" w:lineRule="auto"/>
              <w:jc w:val="both"/>
              <w:rPr>
                <w:rFonts w:ascii="Times New Roman" w:hAnsi="Times New Roman"/>
                <w:i/>
                <w:color w:val="FF3399"/>
              </w:rPr>
            </w:pPr>
          </w:p>
          <w:p w14:paraId="70E4A47B" w14:textId="1C2516D5" w:rsidR="00761507" w:rsidRPr="00BD0894" w:rsidRDefault="00761507" w:rsidP="00C45804">
            <w:pPr>
              <w:spacing w:after="0" w:line="240" w:lineRule="auto"/>
              <w:jc w:val="both"/>
              <w:rPr>
                <w:rFonts w:ascii="Times New Roman" w:hAnsi="Times New Roman"/>
                <w:i/>
                <w:color w:val="00B050"/>
              </w:rPr>
            </w:pPr>
            <w:r w:rsidRPr="00337D68">
              <w:rPr>
                <w:rFonts w:ascii="Times New Roman" w:hAnsi="Times New Roman"/>
                <w:i/>
                <w:color w:val="FF3399"/>
              </w:rPr>
              <w:t>**Vēršam uzmanību, ka nav attiecināmas PIV aizpildīšanas izmaksas.</w:t>
            </w:r>
          </w:p>
        </w:tc>
        <w:tc>
          <w:tcPr>
            <w:tcW w:w="1276" w:type="dxa"/>
            <w:shd w:val="clear" w:color="auto" w:fill="auto"/>
          </w:tcPr>
          <w:p w14:paraId="6A75A801" w14:textId="77777777" w:rsidR="00761507" w:rsidRPr="00624448" w:rsidRDefault="00761507" w:rsidP="00C45804">
            <w:pPr>
              <w:spacing w:after="0" w:line="240" w:lineRule="auto"/>
              <w:jc w:val="right"/>
              <w:rPr>
                <w:rFonts w:ascii="Times New Roman" w:hAnsi="Times New Roman"/>
                <w:b/>
              </w:rPr>
            </w:pPr>
          </w:p>
        </w:tc>
        <w:tc>
          <w:tcPr>
            <w:tcW w:w="1418" w:type="dxa"/>
            <w:shd w:val="clear" w:color="auto" w:fill="auto"/>
          </w:tcPr>
          <w:p w14:paraId="3EBB2C18" w14:textId="77777777" w:rsidR="00761507" w:rsidRPr="00624448" w:rsidRDefault="00761507" w:rsidP="00C45804">
            <w:pPr>
              <w:spacing w:after="0" w:line="240" w:lineRule="auto"/>
              <w:jc w:val="right"/>
              <w:rPr>
                <w:rFonts w:ascii="Times New Roman" w:hAnsi="Times New Roman"/>
                <w:b/>
              </w:rPr>
            </w:pPr>
          </w:p>
        </w:tc>
        <w:tc>
          <w:tcPr>
            <w:tcW w:w="1417" w:type="dxa"/>
            <w:shd w:val="clear" w:color="auto" w:fill="auto"/>
          </w:tcPr>
          <w:p w14:paraId="2D97669E" w14:textId="77777777" w:rsidR="00761507" w:rsidRPr="00624448" w:rsidRDefault="00761507" w:rsidP="00C45804">
            <w:pPr>
              <w:spacing w:after="0" w:line="240" w:lineRule="auto"/>
              <w:jc w:val="right"/>
              <w:rPr>
                <w:rFonts w:ascii="Times New Roman" w:hAnsi="Times New Roman"/>
                <w:b/>
              </w:rPr>
            </w:pPr>
          </w:p>
        </w:tc>
        <w:tc>
          <w:tcPr>
            <w:tcW w:w="1276" w:type="dxa"/>
          </w:tcPr>
          <w:p w14:paraId="6DA42F60" w14:textId="77777777" w:rsidR="00761507" w:rsidRPr="00624448" w:rsidRDefault="00761507" w:rsidP="00C45804">
            <w:pPr>
              <w:spacing w:after="0" w:line="240" w:lineRule="auto"/>
              <w:jc w:val="right"/>
              <w:rPr>
                <w:rFonts w:ascii="Times New Roman" w:hAnsi="Times New Roman"/>
                <w:b/>
              </w:rPr>
            </w:pPr>
          </w:p>
        </w:tc>
        <w:tc>
          <w:tcPr>
            <w:tcW w:w="709" w:type="dxa"/>
            <w:shd w:val="clear" w:color="auto" w:fill="auto"/>
          </w:tcPr>
          <w:p w14:paraId="41989F62" w14:textId="77777777" w:rsidR="00761507" w:rsidRPr="00624448" w:rsidRDefault="00761507" w:rsidP="00C45804">
            <w:pPr>
              <w:spacing w:after="0" w:line="240" w:lineRule="auto"/>
              <w:jc w:val="right"/>
              <w:rPr>
                <w:rFonts w:ascii="Times New Roman" w:hAnsi="Times New Roman"/>
                <w:b/>
              </w:rPr>
            </w:pPr>
          </w:p>
        </w:tc>
        <w:tc>
          <w:tcPr>
            <w:tcW w:w="708" w:type="dxa"/>
          </w:tcPr>
          <w:p w14:paraId="7C231922" w14:textId="77777777" w:rsidR="00761507" w:rsidRPr="00624448" w:rsidRDefault="00761507" w:rsidP="00C45804">
            <w:pPr>
              <w:spacing w:after="0" w:line="240" w:lineRule="auto"/>
              <w:jc w:val="right"/>
              <w:rPr>
                <w:rFonts w:ascii="Times New Roman" w:hAnsi="Times New Roman"/>
                <w:b/>
              </w:rPr>
            </w:pPr>
          </w:p>
        </w:tc>
      </w:tr>
      <w:tr w:rsidR="00761507" w:rsidRPr="00624448" w14:paraId="6A184D0A" w14:textId="78C45805" w:rsidTr="00CB1BC8">
        <w:tc>
          <w:tcPr>
            <w:tcW w:w="851" w:type="dxa"/>
            <w:tcBorders>
              <w:top w:val="nil"/>
              <w:left w:val="single" w:sz="4" w:space="0" w:color="auto"/>
              <w:bottom w:val="single" w:sz="4" w:space="0" w:color="auto"/>
              <w:right w:val="nil"/>
            </w:tcBorders>
            <w:shd w:val="clear" w:color="000000" w:fill="D9D9D9"/>
          </w:tcPr>
          <w:p w14:paraId="47BF8E6E" w14:textId="2FDA896E" w:rsidR="00761507" w:rsidRPr="00624448" w:rsidRDefault="00761507" w:rsidP="00C45804">
            <w:pPr>
              <w:spacing w:after="0" w:line="240" w:lineRule="auto"/>
              <w:rPr>
                <w:rFonts w:ascii="Times New Roman" w:hAnsi="Times New Roman"/>
                <w:b/>
                <w:bCs/>
                <w:color w:val="833C0B" w:themeColor="accent2" w:themeShade="80"/>
              </w:rPr>
            </w:pPr>
            <w:r w:rsidRPr="00624448">
              <w:rPr>
                <w:rFonts w:ascii="Times New Roman" w:hAnsi="Times New Roman"/>
                <w:b/>
                <w:bCs/>
                <w:color w:val="833C0B" w:themeColor="accent2" w:themeShade="80"/>
              </w:rPr>
              <w:t>13.</w:t>
            </w:r>
          </w:p>
        </w:tc>
        <w:tc>
          <w:tcPr>
            <w:tcW w:w="7087" w:type="dxa"/>
            <w:tcBorders>
              <w:top w:val="nil"/>
              <w:left w:val="single" w:sz="4" w:space="0" w:color="auto"/>
              <w:bottom w:val="single" w:sz="4" w:space="0" w:color="auto"/>
              <w:right w:val="single" w:sz="4" w:space="0" w:color="auto"/>
            </w:tcBorders>
            <w:shd w:val="clear" w:color="000000" w:fill="D9D9D9"/>
            <w:vAlign w:val="center"/>
          </w:tcPr>
          <w:p w14:paraId="74C200CF" w14:textId="77777777" w:rsidR="00761507" w:rsidRPr="00624448" w:rsidRDefault="00761507" w:rsidP="00C45804">
            <w:pPr>
              <w:spacing w:after="0" w:line="240" w:lineRule="auto"/>
              <w:jc w:val="both"/>
              <w:rPr>
                <w:rFonts w:ascii="Times New Roman" w:hAnsi="Times New Roman"/>
                <w:b/>
                <w:bCs/>
                <w:color w:val="833C0B" w:themeColor="accent2" w:themeShade="80"/>
              </w:rPr>
            </w:pPr>
            <w:r w:rsidRPr="00624448">
              <w:rPr>
                <w:rFonts w:ascii="Times New Roman" w:hAnsi="Times New Roman"/>
                <w:b/>
                <w:bCs/>
                <w:color w:val="833C0B" w:themeColor="accent2" w:themeShade="80"/>
              </w:rPr>
              <w:t>Pārējās projekta īstenošanas izmaksas</w:t>
            </w:r>
          </w:p>
          <w:p w14:paraId="0BE29757" w14:textId="656894C2" w:rsidR="00761507" w:rsidRPr="00624448" w:rsidRDefault="00761507" w:rsidP="00DB1A06">
            <w:pPr>
              <w:spacing w:after="0" w:line="240" w:lineRule="auto"/>
              <w:jc w:val="both"/>
              <w:rPr>
                <w:rFonts w:ascii="Times New Roman" w:hAnsi="Times New Roman"/>
                <w:i/>
                <w:color w:val="FF3399"/>
                <w:u w:val="single"/>
              </w:rPr>
            </w:pPr>
            <w:r>
              <w:rPr>
                <w:rFonts w:ascii="Times New Roman" w:hAnsi="Times New Roman"/>
                <w:i/>
                <w:color w:val="FF3399"/>
                <w:u w:val="single"/>
              </w:rPr>
              <w:t>N</w:t>
            </w:r>
            <w:r w:rsidRPr="00624448">
              <w:rPr>
                <w:rFonts w:ascii="Times New Roman" w:hAnsi="Times New Roman"/>
                <w:i/>
                <w:color w:val="FF3399"/>
                <w:u w:val="single"/>
              </w:rPr>
              <w:t xml:space="preserve">oteikumu 28.12.apakšpunkts. </w:t>
            </w:r>
          </w:p>
          <w:p w14:paraId="1AC7DE77" w14:textId="5350EDCC" w:rsidR="00761507" w:rsidRPr="00624448" w:rsidRDefault="00761507" w:rsidP="00C45804">
            <w:pPr>
              <w:spacing w:after="0" w:line="240" w:lineRule="auto"/>
              <w:jc w:val="both"/>
              <w:rPr>
                <w:rFonts w:ascii="Times New Roman" w:hAnsi="Times New Roman"/>
                <w:b/>
                <w:bCs/>
                <w:color w:val="833C0B" w:themeColor="accent2" w:themeShade="80"/>
              </w:rPr>
            </w:pPr>
            <w:r w:rsidRPr="00624448">
              <w:rPr>
                <w:rFonts w:ascii="Times New Roman" w:hAnsi="Times New Roman"/>
                <w:i/>
                <w:color w:val="FF3399"/>
              </w:rPr>
              <w:t>Attiecināmas neatkarīga revidenta pakalpojuma izmaksas, lai apliecinātu projekta izmaksu pamatotību un mērķa sasniegšanu.</w:t>
            </w:r>
          </w:p>
        </w:tc>
        <w:tc>
          <w:tcPr>
            <w:tcW w:w="1276" w:type="dxa"/>
            <w:shd w:val="clear" w:color="auto" w:fill="auto"/>
          </w:tcPr>
          <w:p w14:paraId="00AE402B" w14:textId="77777777" w:rsidR="00761507" w:rsidRPr="00624448" w:rsidRDefault="00761507" w:rsidP="00C45804">
            <w:pPr>
              <w:spacing w:after="0" w:line="240" w:lineRule="auto"/>
              <w:jc w:val="right"/>
              <w:rPr>
                <w:rFonts w:ascii="Times New Roman" w:hAnsi="Times New Roman"/>
                <w:b/>
              </w:rPr>
            </w:pPr>
          </w:p>
        </w:tc>
        <w:tc>
          <w:tcPr>
            <w:tcW w:w="1418" w:type="dxa"/>
            <w:shd w:val="clear" w:color="auto" w:fill="auto"/>
          </w:tcPr>
          <w:p w14:paraId="37E0694B" w14:textId="77777777" w:rsidR="00761507" w:rsidRPr="00624448" w:rsidRDefault="00761507" w:rsidP="00C45804">
            <w:pPr>
              <w:spacing w:after="0" w:line="240" w:lineRule="auto"/>
              <w:jc w:val="right"/>
              <w:rPr>
                <w:rFonts w:ascii="Times New Roman" w:hAnsi="Times New Roman"/>
                <w:b/>
              </w:rPr>
            </w:pPr>
          </w:p>
        </w:tc>
        <w:tc>
          <w:tcPr>
            <w:tcW w:w="1417" w:type="dxa"/>
            <w:shd w:val="clear" w:color="auto" w:fill="auto"/>
          </w:tcPr>
          <w:p w14:paraId="37343A83" w14:textId="77777777" w:rsidR="00761507" w:rsidRPr="00624448" w:rsidRDefault="00761507" w:rsidP="00C45804">
            <w:pPr>
              <w:spacing w:after="0" w:line="240" w:lineRule="auto"/>
              <w:jc w:val="right"/>
              <w:rPr>
                <w:rFonts w:ascii="Times New Roman" w:hAnsi="Times New Roman"/>
                <w:b/>
              </w:rPr>
            </w:pPr>
          </w:p>
        </w:tc>
        <w:tc>
          <w:tcPr>
            <w:tcW w:w="1276" w:type="dxa"/>
          </w:tcPr>
          <w:p w14:paraId="69B597D7" w14:textId="77777777" w:rsidR="00761507" w:rsidRPr="00624448" w:rsidRDefault="00761507" w:rsidP="00C45804">
            <w:pPr>
              <w:spacing w:after="0" w:line="240" w:lineRule="auto"/>
              <w:jc w:val="right"/>
              <w:rPr>
                <w:rFonts w:ascii="Times New Roman" w:hAnsi="Times New Roman"/>
                <w:b/>
              </w:rPr>
            </w:pPr>
          </w:p>
        </w:tc>
        <w:tc>
          <w:tcPr>
            <w:tcW w:w="709" w:type="dxa"/>
            <w:shd w:val="clear" w:color="auto" w:fill="auto"/>
          </w:tcPr>
          <w:p w14:paraId="768F14A7" w14:textId="77777777" w:rsidR="00761507" w:rsidRPr="00624448" w:rsidRDefault="00761507" w:rsidP="00C45804">
            <w:pPr>
              <w:spacing w:after="0" w:line="240" w:lineRule="auto"/>
              <w:jc w:val="right"/>
              <w:rPr>
                <w:rFonts w:ascii="Times New Roman" w:hAnsi="Times New Roman"/>
                <w:b/>
              </w:rPr>
            </w:pPr>
          </w:p>
        </w:tc>
        <w:tc>
          <w:tcPr>
            <w:tcW w:w="708" w:type="dxa"/>
          </w:tcPr>
          <w:p w14:paraId="1F71B014" w14:textId="77777777" w:rsidR="00761507" w:rsidRPr="00624448" w:rsidRDefault="00761507" w:rsidP="00C45804">
            <w:pPr>
              <w:spacing w:after="0" w:line="240" w:lineRule="auto"/>
              <w:jc w:val="right"/>
              <w:rPr>
                <w:rFonts w:ascii="Times New Roman" w:hAnsi="Times New Roman"/>
                <w:b/>
              </w:rPr>
            </w:pPr>
          </w:p>
        </w:tc>
      </w:tr>
      <w:tr w:rsidR="00761507" w:rsidRPr="00624448" w14:paraId="22C39379" w14:textId="43F5F018" w:rsidTr="00CB1BC8">
        <w:tc>
          <w:tcPr>
            <w:tcW w:w="851" w:type="dxa"/>
            <w:tcBorders>
              <w:top w:val="nil"/>
              <w:left w:val="single" w:sz="4" w:space="0" w:color="auto"/>
              <w:bottom w:val="single" w:sz="4" w:space="0" w:color="auto"/>
              <w:right w:val="nil"/>
            </w:tcBorders>
            <w:shd w:val="clear" w:color="auto" w:fill="D9D9D9"/>
            <w:vAlign w:val="center"/>
          </w:tcPr>
          <w:p w14:paraId="2572EC2E" w14:textId="77777777" w:rsidR="00761507" w:rsidRPr="00624448" w:rsidRDefault="00761507" w:rsidP="00C45804">
            <w:pPr>
              <w:spacing w:after="0" w:line="240" w:lineRule="auto"/>
              <w:rPr>
                <w:rFonts w:ascii="Times New Roman" w:hAnsi="Times New Roman"/>
                <w:b/>
                <w:bCs/>
              </w:rPr>
            </w:pPr>
          </w:p>
        </w:tc>
        <w:tc>
          <w:tcPr>
            <w:tcW w:w="7087" w:type="dxa"/>
            <w:tcBorders>
              <w:top w:val="nil"/>
              <w:left w:val="single" w:sz="4" w:space="0" w:color="auto"/>
              <w:bottom w:val="single" w:sz="4" w:space="0" w:color="auto"/>
              <w:right w:val="single" w:sz="4" w:space="0" w:color="auto"/>
            </w:tcBorders>
            <w:shd w:val="clear" w:color="auto" w:fill="D9D9D9"/>
            <w:vAlign w:val="center"/>
          </w:tcPr>
          <w:p w14:paraId="44DB57DC" w14:textId="77777777" w:rsidR="00761507" w:rsidRPr="00624448" w:rsidRDefault="00761507" w:rsidP="00C45804">
            <w:pPr>
              <w:spacing w:after="0" w:line="240" w:lineRule="auto"/>
              <w:jc w:val="both"/>
              <w:rPr>
                <w:rFonts w:ascii="Times New Roman" w:hAnsi="Times New Roman"/>
                <w:b/>
                <w:bCs/>
              </w:rPr>
            </w:pPr>
            <w:r w:rsidRPr="00624448">
              <w:rPr>
                <w:rFonts w:ascii="Times New Roman" w:hAnsi="Times New Roman"/>
                <w:b/>
                <w:bCs/>
              </w:rPr>
              <w:t>KOPĀ</w:t>
            </w:r>
          </w:p>
        </w:tc>
        <w:tc>
          <w:tcPr>
            <w:tcW w:w="1276" w:type="dxa"/>
            <w:shd w:val="clear" w:color="auto" w:fill="D9D9D9"/>
          </w:tcPr>
          <w:p w14:paraId="2E7B5B35" w14:textId="77777777" w:rsidR="00761507" w:rsidRPr="00624448" w:rsidRDefault="00761507" w:rsidP="00C45804">
            <w:pPr>
              <w:spacing w:after="0" w:line="240" w:lineRule="auto"/>
              <w:jc w:val="right"/>
              <w:rPr>
                <w:rFonts w:ascii="Times New Roman" w:hAnsi="Times New Roman"/>
              </w:rPr>
            </w:pPr>
          </w:p>
        </w:tc>
        <w:tc>
          <w:tcPr>
            <w:tcW w:w="1418" w:type="dxa"/>
            <w:shd w:val="clear" w:color="auto" w:fill="D9D9D9"/>
          </w:tcPr>
          <w:p w14:paraId="4D66BA79" w14:textId="77777777" w:rsidR="00761507" w:rsidRPr="00624448" w:rsidRDefault="00761507" w:rsidP="00C45804">
            <w:pPr>
              <w:spacing w:after="0" w:line="240" w:lineRule="auto"/>
              <w:jc w:val="right"/>
              <w:rPr>
                <w:rFonts w:ascii="Times New Roman" w:hAnsi="Times New Roman"/>
              </w:rPr>
            </w:pPr>
          </w:p>
        </w:tc>
        <w:tc>
          <w:tcPr>
            <w:tcW w:w="1417" w:type="dxa"/>
            <w:shd w:val="clear" w:color="auto" w:fill="D9D9D9"/>
          </w:tcPr>
          <w:p w14:paraId="790C92F7" w14:textId="77777777" w:rsidR="00761507" w:rsidRPr="00624448" w:rsidRDefault="00761507" w:rsidP="00C45804">
            <w:pPr>
              <w:spacing w:after="0" w:line="240" w:lineRule="auto"/>
              <w:jc w:val="right"/>
              <w:rPr>
                <w:rFonts w:ascii="Times New Roman" w:hAnsi="Times New Roman"/>
              </w:rPr>
            </w:pPr>
          </w:p>
        </w:tc>
        <w:tc>
          <w:tcPr>
            <w:tcW w:w="1276" w:type="dxa"/>
            <w:shd w:val="clear" w:color="auto" w:fill="D9D9D9"/>
          </w:tcPr>
          <w:p w14:paraId="3B060466" w14:textId="77777777" w:rsidR="00761507" w:rsidRPr="00624448" w:rsidRDefault="00761507" w:rsidP="00C45804">
            <w:pPr>
              <w:spacing w:after="0" w:line="240" w:lineRule="auto"/>
              <w:jc w:val="right"/>
              <w:rPr>
                <w:rFonts w:ascii="Times New Roman" w:hAnsi="Times New Roman"/>
              </w:rPr>
            </w:pPr>
          </w:p>
        </w:tc>
        <w:tc>
          <w:tcPr>
            <w:tcW w:w="709" w:type="dxa"/>
            <w:shd w:val="clear" w:color="auto" w:fill="D9D9D9"/>
          </w:tcPr>
          <w:p w14:paraId="47E7CD80" w14:textId="77777777" w:rsidR="00761507" w:rsidRPr="00624448" w:rsidRDefault="00761507" w:rsidP="00C45804">
            <w:pPr>
              <w:spacing w:after="0" w:line="240" w:lineRule="auto"/>
              <w:jc w:val="right"/>
              <w:rPr>
                <w:rFonts w:ascii="Times New Roman" w:hAnsi="Times New Roman"/>
              </w:rPr>
            </w:pPr>
          </w:p>
        </w:tc>
        <w:tc>
          <w:tcPr>
            <w:tcW w:w="708" w:type="dxa"/>
            <w:shd w:val="clear" w:color="auto" w:fill="D9D9D9"/>
          </w:tcPr>
          <w:p w14:paraId="4D08B0DE" w14:textId="77777777" w:rsidR="00761507" w:rsidRPr="00624448" w:rsidRDefault="00761507" w:rsidP="00C45804">
            <w:pPr>
              <w:spacing w:after="0" w:line="240" w:lineRule="auto"/>
              <w:jc w:val="right"/>
              <w:rPr>
                <w:rFonts w:ascii="Times New Roman" w:hAnsi="Times New Roman"/>
              </w:rPr>
            </w:pPr>
          </w:p>
        </w:tc>
      </w:tr>
    </w:tbl>
    <w:p w14:paraId="1F104510" w14:textId="2C7E4185" w:rsidR="00584011" w:rsidRDefault="00EF21A6" w:rsidP="00BD3851">
      <w:pPr>
        <w:tabs>
          <w:tab w:val="left" w:pos="3340"/>
        </w:tabs>
        <w:spacing w:before="120" w:after="0"/>
        <w:rPr>
          <w:rFonts w:ascii="Times New Roman" w:hAnsi="Times New Roman"/>
          <w:i/>
          <w:iCs/>
          <w:color w:val="FF3399"/>
        </w:rPr>
      </w:pPr>
      <w:r w:rsidRPr="00415A86">
        <w:rPr>
          <w:rFonts w:ascii="Times New Roman" w:hAnsi="Times New Roman"/>
          <w:i/>
          <w:iCs/>
          <w:color w:val="FF3399"/>
        </w:rPr>
        <w:t xml:space="preserve">Plānojot projekta budžetu, </w:t>
      </w:r>
      <w:r w:rsidR="00CE2F9A">
        <w:rPr>
          <w:rFonts w:ascii="Times New Roman" w:hAnsi="Times New Roman"/>
          <w:i/>
          <w:iCs/>
          <w:color w:val="FF3399"/>
        </w:rPr>
        <w:t xml:space="preserve">jāņem vērā, ka </w:t>
      </w:r>
      <w:r w:rsidR="002B3834">
        <w:rPr>
          <w:rFonts w:ascii="Times New Roman" w:hAnsi="Times New Roman"/>
          <w:i/>
          <w:iCs/>
          <w:color w:val="FF3399"/>
        </w:rPr>
        <w:t>izmaksas ir attiecināmas no Atveseļošanas fonda</w:t>
      </w:r>
      <w:r w:rsidR="00D93312">
        <w:rPr>
          <w:rFonts w:ascii="Times New Roman" w:hAnsi="Times New Roman"/>
          <w:i/>
          <w:iCs/>
          <w:color w:val="FF3399"/>
        </w:rPr>
        <w:t xml:space="preserve"> pieejamā finansējuma</w:t>
      </w:r>
      <w:r w:rsidR="00141D3B">
        <w:rPr>
          <w:rFonts w:ascii="Times New Roman" w:hAnsi="Times New Roman"/>
          <w:i/>
          <w:iCs/>
          <w:color w:val="FF3399"/>
        </w:rPr>
        <w:t xml:space="preserve"> (</w:t>
      </w:r>
      <w:r w:rsidR="003B5FF1">
        <w:rPr>
          <w:rFonts w:ascii="Times New Roman" w:hAnsi="Times New Roman"/>
          <w:i/>
          <w:iCs/>
          <w:color w:val="FF3399"/>
        </w:rPr>
        <w:t>N</w:t>
      </w:r>
      <w:r w:rsidR="004D28C8">
        <w:rPr>
          <w:rFonts w:ascii="Times New Roman" w:hAnsi="Times New Roman"/>
          <w:i/>
          <w:iCs/>
          <w:color w:val="FF3399"/>
        </w:rPr>
        <w:t>oteikumu 31.pukts)</w:t>
      </w:r>
      <w:r w:rsidR="00383E81">
        <w:rPr>
          <w:rFonts w:ascii="Times New Roman" w:hAnsi="Times New Roman"/>
          <w:i/>
          <w:iCs/>
          <w:color w:val="FF3399"/>
        </w:rPr>
        <w:t>, ja:</w:t>
      </w:r>
    </w:p>
    <w:p w14:paraId="186EB516" w14:textId="0E035E0E" w:rsidR="00947B64" w:rsidRDefault="00141D3B" w:rsidP="00141D3B">
      <w:pPr>
        <w:spacing w:after="0"/>
        <w:jc w:val="both"/>
        <w:rPr>
          <w:rFonts w:ascii="Times New Roman" w:hAnsi="Times New Roman"/>
          <w:i/>
          <w:iCs/>
          <w:color w:val="FF3399"/>
        </w:rPr>
      </w:pPr>
      <w:r>
        <w:rPr>
          <w:rFonts w:ascii="Times New Roman" w:hAnsi="Times New Roman"/>
          <w:i/>
          <w:iCs/>
          <w:color w:val="FF3399"/>
        </w:rPr>
        <w:t xml:space="preserve">- </w:t>
      </w:r>
      <w:r w:rsidR="00947B64" w:rsidRPr="00947B64">
        <w:rPr>
          <w:rFonts w:ascii="Times New Roman" w:hAnsi="Times New Roman"/>
          <w:i/>
          <w:iCs/>
          <w:color w:val="FF3399"/>
        </w:rPr>
        <w:t xml:space="preserve">tās atbilst šajos </w:t>
      </w:r>
      <w:r w:rsidR="00C345F9">
        <w:rPr>
          <w:rFonts w:ascii="Times New Roman" w:hAnsi="Times New Roman"/>
          <w:i/>
          <w:iCs/>
          <w:color w:val="FF3399"/>
        </w:rPr>
        <w:t>N</w:t>
      </w:r>
      <w:r w:rsidR="00947B64" w:rsidRPr="00947B64">
        <w:rPr>
          <w:rFonts w:ascii="Times New Roman" w:hAnsi="Times New Roman"/>
          <w:i/>
          <w:iCs/>
          <w:color w:val="FF3399"/>
        </w:rPr>
        <w:t>oteikumos minētajam mērķim un atbalstāmajām darbībām;</w:t>
      </w:r>
    </w:p>
    <w:p w14:paraId="6A25CCFB" w14:textId="3F400238" w:rsidR="00947B64" w:rsidRDefault="00141D3B" w:rsidP="004D28C8">
      <w:pPr>
        <w:spacing w:after="0"/>
        <w:jc w:val="both"/>
        <w:rPr>
          <w:rFonts w:ascii="Times New Roman" w:hAnsi="Times New Roman"/>
          <w:i/>
          <w:iCs/>
          <w:color w:val="FF3399"/>
        </w:rPr>
      </w:pPr>
      <w:r>
        <w:rPr>
          <w:rFonts w:ascii="Times New Roman" w:hAnsi="Times New Roman"/>
          <w:i/>
          <w:iCs/>
          <w:color w:val="FF3399"/>
        </w:rPr>
        <w:lastRenderedPageBreak/>
        <w:t xml:space="preserve">- </w:t>
      </w:r>
      <w:r w:rsidR="00947B64" w:rsidRPr="00947B64">
        <w:rPr>
          <w:rFonts w:ascii="Times New Roman" w:hAnsi="Times New Roman"/>
          <w:i/>
          <w:iCs/>
          <w:color w:val="FF3399"/>
        </w:rPr>
        <w:t xml:space="preserve">tās atbilst šajos </w:t>
      </w:r>
      <w:r w:rsidR="00C345F9">
        <w:rPr>
          <w:rFonts w:ascii="Times New Roman" w:hAnsi="Times New Roman"/>
          <w:i/>
          <w:iCs/>
          <w:color w:val="FF3399"/>
        </w:rPr>
        <w:t>N</w:t>
      </w:r>
      <w:r w:rsidR="00947B64" w:rsidRPr="00947B64">
        <w:rPr>
          <w:rFonts w:ascii="Times New Roman" w:hAnsi="Times New Roman"/>
          <w:i/>
          <w:iCs/>
          <w:color w:val="FF3399"/>
        </w:rPr>
        <w:t>oteikumos noteiktajām attiecināmajām izmaksām;</w:t>
      </w:r>
    </w:p>
    <w:p w14:paraId="473597AB" w14:textId="6E080D92" w:rsidR="00947B64" w:rsidRDefault="004D28C8" w:rsidP="00F22EC7">
      <w:pPr>
        <w:spacing w:after="0"/>
        <w:jc w:val="both"/>
        <w:rPr>
          <w:rFonts w:ascii="Times New Roman" w:hAnsi="Times New Roman"/>
          <w:i/>
          <w:iCs/>
          <w:color w:val="FF3399"/>
        </w:rPr>
      </w:pPr>
      <w:r>
        <w:rPr>
          <w:rFonts w:ascii="Times New Roman" w:hAnsi="Times New Roman"/>
          <w:i/>
          <w:iCs/>
          <w:color w:val="FF3399"/>
        </w:rPr>
        <w:t xml:space="preserve">- </w:t>
      </w:r>
      <w:r w:rsidR="00947B64" w:rsidRPr="00947B64">
        <w:rPr>
          <w:rFonts w:ascii="Times New Roman" w:hAnsi="Times New Roman"/>
          <w:i/>
          <w:iCs/>
          <w:color w:val="FF3399"/>
        </w:rPr>
        <w:t xml:space="preserve">tās nepārsniedz </w:t>
      </w:r>
      <w:r w:rsidR="003B5FF1">
        <w:rPr>
          <w:rFonts w:ascii="Times New Roman" w:hAnsi="Times New Roman"/>
          <w:i/>
          <w:iCs/>
          <w:color w:val="FF3399"/>
        </w:rPr>
        <w:t>N</w:t>
      </w:r>
      <w:r w:rsidR="00D769D2">
        <w:rPr>
          <w:rFonts w:ascii="Times New Roman" w:hAnsi="Times New Roman"/>
          <w:i/>
          <w:iCs/>
          <w:color w:val="FF3399"/>
        </w:rPr>
        <w:t>ote</w:t>
      </w:r>
      <w:r w:rsidR="0088605E">
        <w:rPr>
          <w:rFonts w:ascii="Times New Roman" w:hAnsi="Times New Roman"/>
          <w:i/>
          <w:iCs/>
          <w:color w:val="FF3399"/>
        </w:rPr>
        <w:t>ikumos noteiktos (28.8. un 28.13.apakšpunkt</w:t>
      </w:r>
      <w:r w:rsidR="00452F1B">
        <w:rPr>
          <w:rFonts w:ascii="Times New Roman" w:hAnsi="Times New Roman"/>
          <w:i/>
          <w:iCs/>
          <w:color w:val="FF3399"/>
        </w:rPr>
        <w:t>s</w:t>
      </w:r>
      <w:r w:rsidR="0088605E">
        <w:rPr>
          <w:rFonts w:ascii="Times New Roman" w:hAnsi="Times New Roman"/>
          <w:i/>
          <w:iCs/>
          <w:color w:val="FF3399"/>
        </w:rPr>
        <w:t>)</w:t>
      </w:r>
      <w:r w:rsidR="0088605E" w:rsidRPr="00947B64">
        <w:rPr>
          <w:rFonts w:ascii="Times New Roman" w:hAnsi="Times New Roman"/>
          <w:i/>
          <w:iCs/>
          <w:color w:val="FF3399"/>
        </w:rPr>
        <w:t xml:space="preserve"> </w:t>
      </w:r>
      <w:r w:rsidR="00947B64" w:rsidRPr="00947B64">
        <w:rPr>
          <w:rFonts w:ascii="Times New Roman" w:hAnsi="Times New Roman"/>
          <w:i/>
          <w:iCs/>
          <w:color w:val="FF3399"/>
        </w:rPr>
        <w:t>ierobežojumus;</w:t>
      </w:r>
    </w:p>
    <w:p w14:paraId="1F70EE7D" w14:textId="5AE6B28B" w:rsidR="00B27090" w:rsidRDefault="00F22EC7" w:rsidP="00F22EC7">
      <w:pPr>
        <w:spacing w:after="0"/>
        <w:jc w:val="both"/>
        <w:rPr>
          <w:rFonts w:ascii="Times New Roman" w:hAnsi="Times New Roman"/>
          <w:i/>
          <w:iCs/>
          <w:color w:val="FF3399"/>
        </w:rPr>
      </w:pPr>
      <w:r>
        <w:rPr>
          <w:rFonts w:ascii="Times New Roman" w:hAnsi="Times New Roman"/>
          <w:i/>
          <w:iCs/>
          <w:color w:val="FF3399"/>
        </w:rPr>
        <w:t xml:space="preserve">- </w:t>
      </w:r>
      <w:r w:rsidR="00947B64" w:rsidRPr="00947B64">
        <w:rPr>
          <w:rFonts w:ascii="Times New Roman" w:hAnsi="Times New Roman"/>
          <w:i/>
          <w:iCs/>
          <w:color w:val="FF3399"/>
        </w:rPr>
        <w:t xml:space="preserve">tās nepārsniedz pieejamo Atveseļošanas fonda finansējumu saskaņā ar </w:t>
      </w:r>
      <w:r w:rsidR="003B5FF1">
        <w:rPr>
          <w:rFonts w:ascii="Times New Roman" w:hAnsi="Times New Roman"/>
          <w:i/>
          <w:iCs/>
          <w:color w:val="FF3399"/>
        </w:rPr>
        <w:t>N</w:t>
      </w:r>
      <w:r w:rsidR="00947B64" w:rsidRPr="00947B64">
        <w:rPr>
          <w:rFonts w:ascii="Times New Roman" w:hAnsi="Times New Roman"/>
          <w:i/>
          <w:iCs/>
          <w:color w:val="FF3399"/>
        </w:rPr>
        <w:t>oteikumu 7. punktu;</w:t>
      </w:r>
    </w:p>
    <w:p w14:paraId="50F80FCE" w14:textId="44C4024E" w:rsidR="00947B64" w:rsidRPr="00947B64" w:rsidRDefault="00B27090" w:rsidP="00F22EC7">
      <w:pPr>
        <w:spacing w:after="0"/>
        <w:jc w:val="both"/>
        <w:rPr>
          <w:rFonts w:ascii="Times New Roman" w:hAnsi="Times New Roman"/>
          <w:i/>
          <w:iCs/>
          <w:color w:val="FF3399"/>
        </w:rPr>
      </w:pPr>
      <w:r>
        <w:rPr>
          <w:rFonts w:ascii="Times New Roman" w:hAnsi="Times New Roman"/>
          <w:i/>
          <w:iCs/>
          <w:color w:val="FF3399"/>
        </w:rPr>
        <w:t xml:space="preserve">- </w:t>
      </w:r>
      <w:r w:rsidR="00947B64" w:rsidRPr="00947B64">
        <w:rPr>
          <w:rFonts w:ascii="Times New Roman" w:hAnsi="Times New Roman"/>
          <w:i/>
          <w:iCs/>
          <w:color w:val="FF3399"/>
        </w:rPr>
        <w:t>tās nav radušās agrāk kā 2020.gada 1.februārī un vēlāk kā vienošanās par projekta īstenošanu noteiktajā termiņā, bet ne vēlāk kā 2026.gada 31.maijā;</w:t>
      </w:r>
    </w:p>
    <w:p w14:paraId="5783375D" w14:textId="7274BAFB" w:rsidR="00947B64" w:rsidRPr="00947B64" w:rsidRDefault="00B27090" w:rsidP="00F22EC7">
      <w:pPr>
        <w:spacing w:after="0"/>
        <w:jc w:val="both"/>
        <w:rPr>
          <w:rFonts w:ascii="Times New Roman" w:hAnsi="Times New Roman"/>
          <w:i/>
          <w:iCs/>
          <w:color w:val="FF3399"/>
        </w:rPr>
      </w:pPr>
      <w:r>
        <w:rPr>
          <w:rFonts w:ascii="Times New Roman" w:hAnsi="Times New Roman"/>
          <w:i/>
          <w:iCs/>
          <w:color w:val="FF3399"/>
        </w:rPr>
        <w:t xml:space="preserve">- </w:t>
      </w:r>
      <w:r w:rsidR="00947B64" w:rsidRPr="00947B64">
        <w:rPr>
          <w:rFonts w:ascii="Times New Roman" w:hAnsi="Times New Roman"/>
          <w:i/>
          <w:iCs/>
          <w:color w:val="FF3399"/>
        </w:rPr>
        <w:t>ir pieejami visi izmaksu pamatojošie dokumenti;</w:t>
      </w:r>
    </w:p>
    <w:p w14:paraId="37636C12" w14:textId="445E7D3F" w:rsidR="00383E81" w:rsidRDefault="00B27090" w:rsidP="00D0113B">
      <w:pPr>
        <w:spacing w:after="120"/>
        <w:jc w:val="both"/>
        <w:rPr>
          <w:rFonts w:ascii="Times New Roman" w:hAnsi="Times New Roman"/>
          <w:i/>
          <w:iCs/>
          <w:color w:val="FF3399"/>
        </w:rPr>
      </w:pPr>
      <w:r>
        <w:rPr>
          <w:rFonts w:ascii="Times New Roman" w:hAnsi="Times New Roman"/>
          <w:i/>
          <w:iCs/>
          <w:color w:val="FF3399"/>
        </w:rPr>
        <w:t xml:space="preserve">- </w:t>
      </w:r>
      <w:r w:rsidR="00947B64" w:rsidRPr="00947B64">
        <w:rPr>
          <w:rFonts w:ascii="Times New Roman" w:hAnsi="Times New Roman"/>
          <w:i/>
          <w:iCs/>
          <w:color w:val="FF3399"/>
        </w:rPr>
        <w:t>ir sasniegts investīcijas mērķa kvantitatīvais rādītājs.</w:t>
      </w:r>
    </w:p>
    <w:p w14:paraId="025D0C04" w14:textId="0D0BF761" w:rsidR="002806D4" w:rsidRPr="00174DF4" w:rsidRDefault="00EF21A6" w:rsidP="00D0113B">
      <w:pPr>
        <w:spacing w:after="120"/>
        <w:jc w:val="both"/>
        <w:rPr>
          <w:rFonts w:ascii="Times New Roman" w:hAnsi="Times New Roman"/>
          <w:i/>
          <w:iCs/>
          <w:color w:val="FF3399"/>
        </w:rPr>
      </w:pPr>
      <w:r w:rsidRPr="00174DF4">
        <w:rPr>
          <w:rFonts w:ascii="Times New Roman" w:hAnsi="Times New Roman"/>
          <w:b/>
          <w:i/>
          <w:iCs/>
          <w:color w:val="FF3399"/>
        </w:rPr>
        <w:t>Kolonnā “Izmaksu pozīcijas nosaukums”</w:t>
      </w:r>
      <w:r w:rsidRPr="00174DF4">
        <w:rPr>
          <w:rFonts w:ascii="Times New Roman" w:hAnsi="Times New Roman"/>
          <w:i/>
          <w:iCs/>
          <w:color w:val="FF3399"/>
        </w:rPr>
        <w:t xml:space="preserve"> </w:t>
      </w:r>
      <w:r w:rsidR="005A5C17" w:rsidRPr="00174DF4">
        <w:rPr>
          <w:rFonts w:ascii="Times New Roman" w:hAnsi="Times New Roman"/>
          <w:i/>
          <w:iCs/>
          <w:color w:val="FF3399"/>
        </w:rPr>
        <w:t xml:space="preserve">norāda </w:t>
      </w:r>
      <w:r w:rsidRPr="00174DF4">
        <w:rPr>
          <w:rFonts w:ascii="Times New Roman" w:hAnsi="Times New Roman"/>
          <w:i/>
          <w:iCs/>
          <w:color w:val="FF3399"/>
        </w:rPr>
        <w:t>i</w:t>
      </w:r>
      <w:r w:rsidR="00EB3C90" w:rsidRPr="00174DF4">
        <w:rPr>
          <w:rFonts w:ascii="Times New Roman" w:hAnsi="Times New Roman"/>
          <w:i/>
          <w:iCs/>
          <w:color w:val="FF3399"/>
        </w:rPr>
        <w:t>zmaksu pozīcijas</w:t>
      </w:r>
      <w:r w:rsidR="002806D4" w:rsidRPr="00174DF4">
        <w:rPr>
          <w:rFonts w:ascii="Times New Roman" w:hAnsi="Times New Roman"/>
          <w:i/>
          <w:iCs/>
          <w:color w:val="FF3399"/>
        </w:rPr>
        <w:t xml:space="preserve"> saskaņā ar </w:t>
      </w:r>
      <w:r w:rsidR="003B5FF1">
        <w:rPr>
          <w:rFonts w:ascii="Times New Roman" w:hAnsi="Times New Roman"/>
          <w:i/>
          <w:iCs/>
          <w:color w:val="FF3399"/>
        </w:rPr>
        <w:t>N</w:t>
      </w:r>
      <w:r w:rsidR="002806D4" w:rsidRPr="00174DF4">
        <w:rPr>
          <w:rFonts w:ascii="Times New Roman" w:hAnsi="Times New Roman"/>
          <w:i/>
          <w:iCs/>
          <w:color w:val="FF3399"/>
        </w:rPr>
        <w:t>oteikumos no</w:t>
      </w:r>
      <w:r w:rsidR="00174DF4">
        <w:rPr>
          <w:rFonts w:ascii="Times New Roman" w:hAnsi="Times New Roman"/>
          <w:i/>
          <w:iCs/>
          <w:color w:val="FF3399"/>
        </w:rPr>
        <w:t>teiktajām</w:t>
      </w:r>
      <w:r w:rsidR="002806D4" w:rsidRPr="00174DF4">
        <w:rPr>
          <w:rFonts w:ascii="Times New Roman" w:hAnsi="Times New Roman"/>
          <w:i/>
          <w:iCs/>
          <w:color w:val="FF3399"/>
        </w:rPr>
        <w:t xml:space="preserve"> attiecināmo izmaksu pozīcijām.</w:t>
      </w:r>
    </w:p>
    <w:p w14:paraId="37952713" w14:textId="031297A6" w:rsidR="00752DA5" w:rsidRPr="00556CB2" w:rsidRDefault="00EF21A6" w:rsidP="00D0113B">
      <w:pPr>
        <w:spacing w:after="120"/>
        <w:jc w:val="both"/>
        <w:rPr>
          <w:rFonts w:ascii="Times New Roman" w:hAnsi="Times New Roman"/>
          <w:i/>
          <w:iCs/>
          <w:color w:val="FF3399"/>
        </w:rPr>
      </w:pPr>
      <w:r w:rsidRPr="00556CB2">
        <w:rPr>
          <w:rFonts w:ascii="Times New Roman" w:hAnsi="Times New Roman"/>
          <w:b/>
          <w:i/>
          <w:iCs/>
          <w:color w:val="FF3399"/>
        </w:rPr>
        <w:t>Kolonnā “Projekta darbības Nr.”</w:t>
      </w:r>
      <w:r w:rsidRPr="00556CB2">
        <w:rPr>
          <w:rFonts w:ascii="Times New Roman" w:hAnsi="Times New Roman"/>
          <w:i/>
          <w:iCs/>
          <w:color w:val="FF3399"/>
        </w:rPr>
        <w:t xml:space="preserve"> </w:t>
      </w:r>
      <w:r w:rsidR="00752DA5" w:rsidRPr="00556CB2">
        <w:rPr>
          <w:rFonts w:ascii="Times New Roman" w:hAnsi="Times New Roman"/>
          <w:i/>
          <w:iCs/>
          <w:color w:val="FF3399"/>
        </w:rPr>
        <w:t xml:space="preserve">norāda </w:t>
      </w:r>
      <w:r w:rsidR="00556CB2" w:rsidRPr="00556CB2">
        <w:rPr>
          <w:rFonts w:ascii="Times New Roman" w:hAnsi="Times New Roman"/>
          <w:i/>
          <w:iCs/>
          <w:color w:val="FF3399"/>
        </w:rPr>
        <w:t xml:space="preserve">numuru atbilstoši PIV 1.2. </w:t>
      </w:r>
      <w:r w:rsidR="007504BB">
        <w:rPr>
          <w:rFonts w:ascii="Times New Roman" w:hAnsi="Times New Roman"/>
          <w:i/>
          <w:iCs/>
          <w:color w:val="FF3399"/>
        </w:rPr>
        <w:t>sadaļā</w:t>
      </w:r>
      <w:r w:rsidR="00556CB2" w:rsidRPr="00556CB2">
        <w:rPr>
          <w:rFonts w:ascii="Times New Roman" w:hAnsi="Times New Roman"/>
          <w:i/>
          <w:iCs/>
          <w:color w:val="FF3399"/>
        </w:rPr>
        <w:t xml:space="preserve"> “Investīciju projekta darbības un sasniedzamie rezultāti” sniegtajai numerācijai.</w:t>
      </w:r>
      <w:r w:rsidR="00695E16" w:rsidRPr="00695E16">
        <w:rPr>
          <w:rFonts w:ascii="Times New Roman" w:hAnsi="Times New Roman"/>
          <w:i/>
          <w:iCs/>
          <w:color w:val="0000FF"/>
        </w:rPr>
        <w:t xml:space="preserve"> </w:t>
      </w:r>
      <w:r w:rsidR="00695E16" w:rsidRPr="00695E16">
        <w:rPr>
          <w:rFonts w:ascii="Times New Roman" w:hAnsi="Times New Roman"/>
          <w:i/>
          <w:iCs/>
          <w:color w:val="FF3399"/>
        </w:rPr>
        <w:t>Ja izmaksas attiecināmas uz vairākām projekta darbībām</w:t>
      </w:r>
      <w:r w:rsidR="00247C84">
        <w:rPr>
          <w:rFonts w:ascii="Times New Roman" w:hAnsi="Times New Roman"/>
          <w:i/>
          <w:iCs/>
          <w:color w:val="FF3399"/>
        </w:rPr>
        <w:t>, tad attiecīgi norāda vairākas</w:t>
      </w:r>
      <w:r w:rsidR="00695E16" w:rsidRPr="00695E16">
        <w:rPr>
          <w:rFonts w:ascii="Times New Roman" w:hAnsi="Times New Roman"/>
          <w:i/>
          <w:iCs/>
          <w:color w:val="FF3399"/>
        </w:rPr>
        <w:t>.</w:t>
      </w:r>
    </w:p>
    <w:p w14:paraId="01CF1E0D" w14:textId="38DD542B" w:rsidR="003D1D1D" w:rsidRDefault="00EF21A6" w:rsidP="001A0FD7">
      <w:pPr>
        <w:jc w:val="both"/>
        <w:rPr>
          <w:rFonts w:ascii="Times New Roman" w:hAnsi="Times New Roman"/>
          <w:i/>
          <w:iCs/>
          <w:color w:val="FF3399"/>
        </w:rPr>
      </w:pPr>
      <w:r w:rsidRPr="000A1DEB">
        <w:rPr>
          <w:rFonts w:ascii="Times New Roman" w:hAnsi="Times New Roman"/>
          <w:b/>
          <w:i/>
          <w:iCs/>
          <w:color w:val="FF3399"/>
        </w:rPr>
        <w:t>Kolonnā “</w:t>
      </w:r>
      <w:r w:rsidR="00AA4CA2" w:rsidRPr="000A1DEB">
        <w:rPr>
          <w:rFonts w:ascii="Times New Roman" w:hAnsi="Times New Roman"/>
          <w:b/>
          <w:i/>
          <w:iCs/>
          <w:color w:val="FF3399"/>
        </w:rPr>
        <w:t>Attiecināmās i</w:t>
      </w:r>
      <w:r w:rsidR="000B4098" w:rsidRPr="000A1DEB">
        <w:rPr>
          <w:rFonts w:ascii="Times New Roman" w:hAnsi="Times New Roman"/>
          <w:b/>
          <w:i/>
          <w:iCs/>
          <w:color w:val="FF3399"/>
        </w:rPr>
        <w:t>zmaksas</w:t>
      </w:r>
      <w:r w:rsidRPr="000A1DEB">
        <w:rPr>
          <w:rFonts w:ascii="Times New Roman" w:hAnsi="Times New Roman"/>
          <w:b/>
          <w:i/>
          <w:iCs/>
          <w:color w:val="FF3399"/>
        </w:rPr>
        <w:t>”</w:t>
      </w:r>
      <w:r w:rsidRPr="000A1DEB">
        <w:rPr>
          <w:rFonts w:ascii="Times New Roman" w:hAnsi="Times New Roman"/>
          <w:i/>
          <w:iCs/>
          <w:color w:val="FF3399"/>
        </w:rPr>
        <w:t xml:space="preserve"> norāda attiecīgās izmaksas euro ar diviem cipariem aiz komata.</w:t>
      </w:r>
      <w:r w:rsidR="004E72C5">
        <w:rPr>
          <w:rFonts w:ascii="Times New Roman" w:hAnsi="Times New Roman"/>
          <w:i/>
          <w:iCs/>
          <w:color w:val="FF3399"/>
        </w:rPr>
        <w:t xml:space="preserve"> </w:t>
      </w:r>
      <w:r w:rsidR="00C91009" w:rsidRPr="003521E6">
        <w:rPr>
          <w:rFonts w:ascii="Times New Roman" w:hAnsi="Times New Roman"/>
          <w:b/>
          <w:bCs/>
          <w:i/>
          <w:iCs/>
          <w:color w:val="FF3399"/>
          <w:u w:val="single"/>
        </w:rPr>
        <w:t>Šajā kolonnā</w:t>
      </w:r>
      <w:r w:rsidR="006E1BC2" w:rsidRPr="003521E6">
        <w:rPr>
          <w:rFonts w:ascii="Times New Roman" w:hAnsi="Times New Roman"/>
          <w:b/>
          <w:bCs/>
          <w:i/>
          <w:iCs/>
          <w:color w:val="FF3399"/>
          <w:u w:val="single"/>
        </w:rPr>
        <w:t xml:space="preserve"> izmaksas norāda ar PVN</w:t>
      </w:r>
      <w:r w:rsidR="002F3A44" w:rsidRPr="003521E6">
        <w:rPr>
          <w:rFonts w:ascii="Times New Roman" w:hAnsi="Times New Roman"/>
          <w:b/>
          <w:bCs/>
          <w:i/>
          <w:iCs/>
          <w:color w:val="FF3399"/>
          <w:u w:val="single"/>
        </w:rPr>
        <w:t>.</w:t>
      </w:r>
      <w:r w:rsidR="009A6BA7" w:rsidRPr="003521E6">
        <w:rPr>
          <w:rFonts w:ascii="Times New Roman" w:hAnsi="Times New Roman"/>
          <w:i/>
          <w:iCs/>
          <w:color w:val="FF3399"/>
        </w:rPr>
        <w:t xml:space="preserve"> Ailē “K</w:t>
      </w:r>
      <w:r w:rsidR="005007A6" w:rsidRPr="003521E6">
        <w:rPr>
          <w:rFonts w:ascii="Times New Roman" w:hAnsi="Times New Roman"/>
          <w:i/>
          <w:iCs/>
          <w:color w:val="FF3399"/>
        </w:rPr>
        <w:t xml:space="preserve">OPĀ” </w:t>
      </w:r>
      <w:r w:rsidR="009360DC" w:rsidRPr="003521E6">
        <w:rPr>
          <w:rFonts w:ascii="Times New Roman" w:hAnsi="Times New Roman"/>
          <w:i/>
          <w:iCs/>
          <w:color w:val="FF3399"/>
        </w:rPr>
        <w:t xml:space="preserve">norādītajām izmaksām jāsakrīt ar </w:t>
      </w:r>
      <w:r w:rsidR="009627CD" w:rsidRPr="003521E6">
        <w:rPr>
          <w:rFonts w:ascii="Times New Roman" w:hAnsi="Times New Roman"/>
          <w:i/>
          <w:iCs/>
          <w:color w:val="FF3399"/>
        </w:rPr>
        <w:t>projekta iesnieguma 1.pielikumā “Finansēšanas plāns”</w:t>
      </w:r>
      <w:r w:rsidR="009627CD" w:rsidRPr="003521E6">
        <w:rPr>
          <w:rFonts w:ascii="Times New Roman" w:hAnsi="Times New Roman"/>
          <w:i/>
          <w:iCs/>
          <w:color w:val="FF3399"/>
        </w:rPr>
        <w:t xml:space="preserve"> ailē </w:t>
      </w:r>
      <w:r w:rsidR="009B0FBD" w:rsidRPr="003521E6">
        <w:rPr>
          <w:rFonts w:ascii="Times New Roman" w:hAnsi="Times New Roman"/>
          <w:i/>
          <w:iCs/>
          <w:color w:val="FF3399"/>
        </w:rPr>
        <w:t>“</w:t>
      </w:r>
      <w:r w:rsidR="00B12878" w:rsidRPr="003521E6">
        <w:rPr>
          <w:rFonts w:ascii="Times New Roman" w:hAnsi="Times New Roman"/>
          <w:i/>
          <w:iCs/>
          <w:color w:val="FF3399"/>
        </w:rPr>
        <w:t>K</w:t>
      </w:r>
      <w:r w:rsidR="00B12878" w:rsidRPr="003521E6">
        <w:rPr>
          <w:rFonts w:ascii="Times New Roman" w:hAnsi="Times New Roman"/>
          <w:i/>
          <w:iCs/>
          <w:color w:val="FF3399"/>
        </w:rPr>
        <w:t>opējās attiecināmās izmaksas</w:t>
      </w:r>
      <w:r w:rsidR="009B0FBD" w:rsidRPr="003521E6">
        <w:rPr>
          <w:rFonts w:ascii="Times New Roman" w:hAnsi="Times New Roman"/>
          <w:i/>
          <w:iCs/>
          <w:color w:val="FF3399"/>
        </w:rPr>
        <w:t>”</w:t>
      </w:r>
      <w:r w:rsidR="00CE2B3C" w:rsidRPr="003521E6">
        <w:rPr>
          <w:rFonts w:ascii="Times New Roman" w:hAnsi="Times New Roman"/>
          <w:i/>
          <w:iCs/>
          <w:color w:val="FF3399"/>
        </w:rPr>
        <w:t xml:space="preserve"> norādī</w:t>
      </w:r>
      <w:r w:rsidR="0074293E" w:rsidRPr="003521E6">
        <w:rPr>
          <w:rFonts w:ascii="Times New Roman" w:hAnsi="Times New Roman"/>
          <w:i/>
          <w:iCs/>
          <w:color w:val="FF3399"/>
        </w:rPr>
        <w:t>to</w:t>
      </w:r>
      <w:r w:rsidR="00CE2B3C" w:rsidRPr="003521E6">
        <w:rPr>
          <w:rFonts w:ascii="Times New Roman" w:hAnsi="Times New Roman"/>
          <w:i/>
          <w:iCs/>
          <w:color w:val="FF3399"/>
        </w:rPr>
        <w:t xml:space="preserve"> summ</w:t>
      </w:r>
      <w:r w:rsidR="0074293E" w:rsidRPr="003521E6">
        <w:rPr>
          <w:rFonts w:ascii="Times New Roman" w:hAnsi="Times New Roman"/>
          <w:i/>
          <w:iCs/>
          <w:color w:val="FF3399"/>
        </w:rPr>
        <w:t>u</w:t>
      </w:r>
      <w:r w:rsidR="00CE2B3C" w:rsidRPr="003521E6">
        <w:rPr>
          <w:rFonts w:ascii="Times New Roman" w:hAnsi="Times New Roman"/>
          <w:i/>
          <w:iCs/>
          <w:color w:val="FF3399"/>
        </w:rPr>
        <w:t>.</w:t>
      </w:r>
      <w:r w:rsidR="007A3C29">
        <w:rPr>
          <w:rFonts w:ascii="Times New Roman" w:hAnsi="Times New Roman"/>
          <w:i/>
          <w:iCs/>
          <w:color w:val="FF3399"/>
        </w:rPr>
        <w:t xml:space="preserve"> </w:t>
      </w:r>
      <w:r w:rsidR="008B419A">
        <w:rPr>
          <w:rFonts w:ascii="Times New Roman" w:hAnsi="Times New Roman"/>
          <w:i/>
          <w:iCs/>
          <w:color w:val="FF3399"/>
        </w:rPr>
        <w:t>Piemērs,</w:t>
      </w:r>
    </w:p>
    <w:tbl>
      <w:tblPr>
        <w:tblStyle w:val="TableGrid"/>
        <w:tblW w:w="0" w:type="auto"/>
        <w:tblLook w:val="04A0" w:firstRow="1" w:lastRow="0" w:firstColumn="1" w:lastColumn="0" w:noHBand="0" w:noVBand="1"/>
      </w:tblPr>
      <w:tblGrid>
        <w:gridCol w:w="3201"/>
        <w:gridCol w:w="11245"/>
      </w:tblGrid>
      <w:tr w:rsidR="008B419A" w14:paraId="588B2124" w14:textId="77777777" w:rsidTr="007A3C29">
        <w:tc>
          <w:tcPr>
            <w:tcW w:w="3114" w:type="dxa"/>
          </w:tcPr>
          <w:p w14:paraId="3B31C766" w14:textId="77777777" w:rsidR="008B419A" w:rsidRDefault="009E6659" w:rsidP="007A3C29">
            <w:pPr>
              <w:spacing w:after="0"/>
              <w:jc w:val="both"/>
              <w:rPr>
                <w:rFonts w:ascii="Times New Roman" w:hAnsi="Times New Roman"/>
                <w:i/>
                <w:iCs/>
                <w:color w:val="FF3399"/>
              </w:rPr>
            </w:pPr>
            <w:r w:rsidRPr="009E6659">
              <w:rPr>
                <w:rFonts w:ascii="Times New Roman" w:hAnsi="Times New Roman"/>
                <w:i/>
                <w:iCs/>
                <w:color w:val="FF3399"/>
              </w:rPr>
              <w:t>1.pielikums - Finansēšanas plāns</w:t>
            </w:r>
          </w:p>
          <w:p w14:paraId="7C1C8191" w14:textId="082CBA2F" w:rsidR="009E6659" w:rsidRDefault="00F3396F" w:rsidP="001A0FD7">
            <w:pPr>
              <w:jc w:val="both"/>
              <w:rPr>
                <w:rFonts w:ascii="Times New Roman" w:hAnsi="Times New Roman"/>
                <w:i/>
                <w:iCs/>
                <w:color w:val="FF3399"/>
              </w:rPr>
            </w:pPr>
            <w:r>
              <w:rPr>
                <w:rFonts w:ascii="Times New Roman" w:hAnsi="Times New Roman"/>
                <w:i/>
                <w:iCs/>
                <w:noProof/>
                <w:color w:val="FF3399"/>
              </w:rPr>
              <w:drawing>
                <wp:inline distT="0" distB="0" distL="0" distR="0" wp14:anchorId="36EF4DC7" wp14:editId="5EAF0E4C">
                  <wp:extent cx="1895844" cy="1089965"/>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1910784" cy="1098554"/>
                          </a:xfrm>
                          <a:prstGeom prst="rect">
                            <a:avLst/>
                          </a:prstGeom>
                        </pic:spPr>
                      </pic:pic>
                    </a:graphicData>
                  </a:graphic>
                </wp:inline>
              </w:drawing>
            </w:r>
          </w:p>
        </w:tc>
        <w:tc>
          <w:tcPr>
            <w:tcW w:w="11332" w:type="dxa"/>
          </w:tcPr>
          <w:p w14:paraId="46ECA6CB" w14:textId="77777777" w:rsidR="008B419A" w:rsidRDefault="001D0C14" w:rsidP="007A3C29">
            <w:pPr>
              <w:spacing w:after="0"/>
              <w:jc w:val="both"/>
              <w:rPr>
                <w:rFonts w:ascii="Times New Roman" w:hAnsi="Times New Roman"/>
                <w:i/>
                <w:iCs/>
                <w:color w:val="FF3399"/>
              </w:rPr>
            </w:pPr>
            <w:r w:rsidRPr="001D0C14">
              <w:rPr>
                <w:rFonts w:ascii="Times New Roman" w:hAnsi="Times New Roman"/>
                <w:i/>
                <w:iCs/>
                <w:color w:val="FF3399"/>
              </w:rPr>
              <w:t>2.pielikums - Projekta budžeta kopsavilkums</w:t>
            </w:r>
          </w:p>
          <w:p w14:paraId="6CA38751" w14:textId="319D1360" w:rsidR="00F3396F" w:rsidRPr="00F3396F" w:rsidRDefault="007A3C29" w:rsidP="00F3396F">
            <w:pPr>
              <w:rPr>
                <w:rFonts w:ascii="Times New Roman" w:hAnsi="Times New Roman"/>
              </w:rPr>
            </w:pPr>
            <w:r>
              <w:rPr>
                <w:rFonts w:ascii="Times New Roman" w:hAnsi="Times New Roman"/>
                <w:noProof/>
              </w:rPr>
              <w:drawing>
                <wp:inline distT="0" distB="0" distL="0" distR="0" wp14:anchorId="71FD15A0" wp14:editId="78778EAA">
                  <wp:extent cx="6053560" cy="3401568"/>
                  <wp:effectExtent l="0" t="0" r="4445" b="8890"/>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6121150" cy="3439548"/>
                          </a:xfrm>
                          <a:prstGeom prst="rect">
                            <a:avLst/>
                          </a:prstGeom>
                        </pic:spPr>
                      </pic:pic>
                    </a:graphicData>
                  </a:graphic>
                </wp:inline>
              </w:drawing>
            </w:r>
          </w:p>
        </w:tc>
      </w:tr>
    </w:tbl>
    <w:p w14:paraId="55C6535F" w14:textId="5940A716" w:rsidR="00813C44" w:rsidRPr="000A1DEB" w:rsidRDefault="00813C44" w:rsidP="001A0FD7">
      <w:pPr>
        <w:jc w:val="both"/>
        <w:rPr>
          <w:rFonts w:ascii="Times New Roman" w:hAnsi="Times New Roman"/>
          <w:i/>
          <w:iCs/>
          <w:color w:val="FF3399"/>
        </w:rPr>
      </w:pPr>
      <w:r w:rsidRPr="00503860">
        <w:rPr>
          <w:rFonts w:ascii="Times New Roman" w:hAnsi="Times New Roman"/>
          <w:b/>
          <w:bCs/>
          <w:i/>
          <w:iCs/>
          <w:color w:val="FF3399"/>
        </w:rPr>
        <w:lastRenderedPageBreak/>
        <w:t>Kolonnā “t.sk. PVN”</w:t>
      </w:r>
      <w:r w:rsidRPr="00503860">
        <w:rPr>
          <w:rFonts w:ascii="Times New Roman" w:hAnsi="Times New Roman"/>
          <w:i/>
          <w:iCs/>
          <w:color w:val="FF3399"/>
        </w:rPr>
        <w:t xml:space="preserve"> norāda PVN izmaksas, kas tiks segtas no </w:t>
      </w:r>
      <w:r w:rsidR="007E6625" w:rsidRPr="00503860">
        <w:rPr>
          <w:rFonts w:ascii="Times New Roman" w:hAnsi="Times New Roman"/>
          <w:i/>
          <w:iCs/>
          <w:color w:val="FF3399"/>
        </w:rPr>
        <w:t>finansējuma saņēmēja</w:t>
      </w:r>
      <w:r w:rsidRPr="00503860">
        <w:rPr>
          <w:rFonts w:ascii="Times New Roman" w:hAnsi="Times New Roman"/>
          <w:i/>
          <w:iCs/>
          <w:color w:val="FF3399"/>
        </w:rPr>
        <w:t xml:space="preserve"> līdzekļiem vai ņemts aizņēmums </w:t>
      </w:r>
      <w:r w:rsidR="00806777" w:rsidRPr="00503860">
        <w:rPr>
          <w:rFonts w:ascii="Times New Roman" w:hAnsi="Times New Roman"/>
          <w:i/>
          <w:iCs/>
          <w:color w:val="FF3399"/>
        </w:rPr>
        <w:t>V</w:t>
      </w:r>
      <w:r w:rsidRPr="00503860">
        <w:rPr>
          <w:rFonts w:ascii="Times New Roman" w:hAnsi="Times New Roman"/>
          <w:i/>
          <w:iCs/>
          <w:color w:val="FF3399"/>
        </w:rPr>
        <w:t>alsts kasē. Kolonnas kopsummai jāsakrīt ar projekta iesnieguma 1.pielikumā “Finansēšanas plāns” ailē “Pašvaldības finansējums” vai “Cits publiskais finansējums” norādīto izmaksu apjomu.</w:t>
      </w:r>
    </w:p>
    <w:sectPr w:rsidR="00813C44" w:rsidRPr="000A1DEB" w:rsidSect="005B1EBA">
      <w:headerReference w:type="first" r:id="rId18"/>
      <w:pgSz w:w="16838" w:h="11906" w:orient="landscape" w:code="9"/>
      <w:pgMar w:top="1134" w:right="1106"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6A3F2" w14:textId="77777777" w:rsidR="0075434E" w:rsidRDefault="0075434E" w:rsidP="003C5410">
      <w:pPr>
        <w:spacing w:after="0" w:line="240" w:lineRule="auto"/>
      </w:pPr>
      <w:r>
        <w:separator/>
      </w:r>
    </w:p>
  </w:endnote>
  <w:endnote w:type="continuationSeparator" w:id="0">
    <w:p w14:paraId="0F30AD80" w14:textId="77777777" w:rsidR="0075434E" w:rsidRDefault="0075434E"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ヒラギノ角ゴ Pro W3">
    <w:altName w:val="MS Gothic"/>
    <w:charset w:val="00"/>
    <w:family w:val="roman"/>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Cn TL">
    <w:altName w:val="Arial Narrow"/>
    <w:charset w:val="BA"/>
    <w:family w:val="swiss"/>
    <w:pitch w:val="variable"/>
    <w:sig w:usb0="800002AF" w:usb1="5000204A" w:usb2="00000000" w:usb3="00000000" w:csb0="0000009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Cambria,Bold">
    <w:altName w:val="Times New Roman"/>
    <w:panose1 w:val="00000000000000000000"/>
    <w:charset w:val="EE"/>
    <w:family w:val="auto"/>
    <w:notTrueType/>
    <w:pitch w:val="default"/>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4B" w14:textId="77777777" w:rsidR="00AF0F13" w:rsidRPr="004F141F" w:rsidRDefault="00AF0F13" w:rsidP="000D072F">
    <w:pPr>
      <w:pStyle w:val="Footer"/>
      <w:jc w:val="both"/>
      <w:rPr>
        <w:rFonts w:ascii="Times New Roman" w:hAnsi="Times New Roman"/>
        <w:sz w:val="18"/>
        <w:szCs w:val="18"/>
      </w:rPr>
    </w:pPr>
    <w:r>
      <w:tab/>
    </w:r>
    <w:r w:rsidRPr="004F141F">
      <w:rPr>
        <w:rFonts w:ascii="Times New Roman" w:hAnsi="Times New Roman"/>
        <w:sz w:val="18"/>
        <w:szCs w:val="18"/>
      </w:rPr>
      <w:t>X.pielikums 7.1.1.specifiskā atbalsta mērķa “Paaugstināt bezdarbnieku kvalifikāciju un prasmes atbilstoši darba tirgus pieprasījumam”  projektu iesniegumu atlases nolikumam</w:t>
    </w:r>
  </w:p>
  <w:p w14:paraId="2376CF4C" w14:textId="77777777" w:rsidR="00AF0F13" w:rsidRDefault="00AF0F13" w:rsidP="000D072F">
    <w:pPr>
      <w:tabs>
        <w:tab w:val="left" w:pos="6211"/>
      </w:tabs>
    </w:pPr>
    <w:r>
      <w:tab/>
    </w:r>
  </w:p>
  <w:p w14:paraId="2376CF4D" w14:textId="77777777" w:rsidR="00AF0F13" w:rsidRDefault="00AF0F13" w:rsidP="000D072F">
    <w:pPr>
      <w:pStyle w:val="Footer"/>
      <w:tabs>
        <w:tab w:val="clear" w:pos="4153"/>
        <w:tab w:val="clear" w:pos="8306"/>
        <w:tab w:val="left" w:pos="109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3A75F" w14:textId="77777777" w:rsidR="0075434E" w:rsidRDefault="0075434E" w:rsidP="003C5410">
      <w:pPr>
        <w:spacing w:after="0" w:line="240" w:lineRule="auto"/>
      </w:pPr>
      <w:r>
        <w:separator/>
      </w:r>
    </w:p>
  </w:footnote>
  <w:footnote w:type="continuationSeparator" w:id="0">
    <w:p w14:paraId="2FBB5FFD" w14:textId="77777777" w:rsidR="0075434E" w:rsidRDefault="0075434E" w:rsidP="003C5410">
      <w:pPr>
        <w:spacing w:after="0" w:line="240" w:lineRule="auto"/>
      </w:pPr>
      <w:r>
        <w:continuationSeparator/>
      </w:r>
    </w:p>
  </w:footnote>
  <w:footnote w:id="1">
    <w:p w14:paraId="2376CF56" w14:textId="196BF8CF" w:rsidR="00AF0F13" w:rsidRPr="007C215B" w:rsidRDefault="00AF0F13" w:rsidP="007C215B">
      <w:pPr>
        <w:pStyle w:val="FootnoteText"/>
        <w:jc w:val="both"/>
        <w:rPr>
          <w:rFonts w:ascii="Times New Roman" w:hAnsi="Times New Roman"/>
          <w:iCs/>
          <w:color w:val="0000FF"/>
          <w:lang w:val="en-US"/>
        </w:rPr>
      </w:pPr>
      <w:r w:rsidRPr="00F2291F">
        <w:rPr>
          <w:rStyle w:val="FootnoteReference"/>
          <w:rFonts w:ascii="Times New Roman" w:hAnsi="Times New Roman"/>
          <w:iCs/>
          <w:color w:val="FF3399"/>
        </w:rPr>
        <w:footnoteRef/>
      </w:r>
      <w:r w:rsidRPr="00F2291F">
        <w:rPr>
          <w:rFonts w:ascii="Times New Roman" w:hAnsi="Times New Roman"/>
          <w:iCs/>
          <w:color w:val="FF3399"/>
        </w:rPr>
        <w:t xml:space="preserve"> </w:t>
      </w:r>
      <w:r w:rsidR="008C6DF0" w:rsidRPr="000A7463">
        <w:rPr>
          <w:rFonts w:ascii="Times New Roman" w:hAnsi="Times New Roman"/>
          <w:i/>
          <w:iCs/>
          <w:color w:val="FF3399"/>
          <w:sz w:val="18"/>
          <w:szCs w:val="18"/>
          <w:lang w:val="lv-LV" w:eastAsia="en-US"/>
        </w:rPr>
        <w:t>Eiropas Komisijas 2014.gada 17.jūnija Regulas (ES) Nr. 651/2014, ar ko noteiktas atbalsta kategorijas atzīst par saderīgām ar iekšējo tirgu, piemērojot Līguma 107. un 108. pantu.</w:t>
      </w:r>
      <w:r w:rsidR="008C6DF0" w:rsidRPr="00F2291F">
        <w:rPr>
          <w:rFonts w:ascii="Times New Roman" w:hAnsi="Times New Roman"/>
          <w:iCs/>
          <w:color w:val="FF3399"/>
          <w:lang w:val="en-US"/>
        </w:rPr>
        <w:t xml:space="preserve"> </w:t>
      </w:r>
    </w:p>
  </w:footnote>
  <w:footnote w:id="2">
    <w:p w14:paraId="3D36B33F" w14:textId="1C96ED23" w:rsidR="00BD2470" w:rsidRPr="00F27CAB" w:rsidRDefault="00BD2470" w:rsidP="00BD2470">
      <w:pPr>
        <w:pStyle w:val="FootnoteText"/>
        <w:jc w:val="both"/>
        <w:rPr>
          <w:rFonts w:ascii="Times New Roman" w:hAnsi="Times New Roman"/>
          <w:color w:val="FF3399"/>
          <w:lang w:val="lv-LV"/>
        </w:rPr>
      </w:pPr>
      <w:r>
        <w:rPr>
          <w:rStyle w:val="FootnoteReference"/>
        </w:rPr>
        <w:footnoteRef/>
      </w:r>
      <w:r>
        <w:t xml:space="preserve"> </w:t>
      </w:r>
      <w:r w:rsidRPr="000A7463">
        <w:rPr>
          <w:rFonts w:ascii="Times New Roman" w:hAnsi="Times New Roman"/>
          <w:i/>
          <w:iCs/>
          <w:color w:val="FF3399"/>
          <w:sz w:val="18"/>
          <w:szCs w:val="18"/>
          <w:lang w:val="lv-LV" w:eastAsia="en-US"/>
        </w:rPr>
        <w:t>Eiropas Parlamenta un Padomes 2021.gada 12.februāra regulas Nr. 2021/241 ar ko izveido Atveseļošanas un noturības mehānismu 5.panta 2.punkts;</w:t>
      </w:r>
      <w:r w:rsidR="00F27CAB" w:rsidRPr="000A7463">
        <w:rPr>
          <w:rFonts w:ascii="Times New Roman" w:hAnsi="Times New Roman"/>
          <w:color w:val="FF3399"/>
          <w:sz w:val="18"/>
          <w:szCs w:val="18"/>
          <w:lang w:val="lv-LV"/>
        </w:rPr>
        <w:t xml:space="preserve"> </w:t>
      </w:r>
      <w:r w:rsidRPr="000A7463">
        <w:rPr>
          <w:rFonts w:ascii="Times New Roman" w:hAnsi="Times New Roman"/>
          <w:i/>
          <w:iCs/>
          <w:color w:val="FF3399"/>
          <w:sz w:val="18"/>
          <w:szCs w:val="18"/>
          <w:lang w:val="lv-LV" w:eastAsia="en-US"/>
        </w:rPr>
        <w:t>principa “Nenodarīt būtisku kaitējumu” novērtējums sniegts Atveseļošanas un noturības mehānisma plāna 2021.-2026.gadam</w:t>
      </w:r>
      <w:r w:rsidR="00841F18" w:rsidRPr="000A7463">
        <w:rPr>
          <w:rFonts w:ascii="Times New Roman" w:hAnsi="Times New Roman"/>
          <w:i/>
          <w:iCs/>
          <w:color w:val="FF3399"/>
          <w:sz w:val="18"/>
          <w:szCs w:val="18"/>
          <w:lang w:val="lv-LV" w:eastAsia="en-US"/>
        </w:rPr>
        <w:t xml:space="preserve"> </w:t>
      </w:r>
      <w:r w:rsidRPr="000A7463">
        <w:rPr>
          <w:rFonts w:ascii="Times New Roman" w:hAnsi="Times New Roman"/>
          <w:i/>
          <w:iCs/>
          <w:color w:val="FF3399"/>
          <w:sz w:val="18"/>
          <w:szCs w:val="18"/>
          <w:lang w:val="lv-LV" w:eastAsia="en-US"/>
        </w:rPr>
        <w:t xml:space="preserve">1.pielikumā: </w:t>
      </w:r>
      <w:hyperlink r:id="rId1" w:history="1">
        <w:r w:rsidRPr="000A7463">
          <w:rPr>
            <w:rStyle w:val="Hyperlink"/>
            <w:rFonts w:ascii="Times New Roman" w:hAnsi="Times New Roman"/>
            <w:sz w:val="18"/>
            <w:szCs w:val="18"/>
            <w:lang w:val="lv-LV"/>
          </w:rPr>
          <w:t>https://www.esfondi.lv/upload/anm/02_anm_plana_pielikums_nr.1_dnsh_18052021.pdf</w:t>
        </w:r>
      </w:hyperlink>
      <w:r>
        <w:rPr>
          <w:rFonts w:ascii="Times New Roman" w:hAnsi="Times New Roman"/>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678088"/>
      <w:docPartObj>
        <w:docPartGallery w:val="Page Numbers (Top of Page)"/>
        <w:docPartUnique/>
      </w:docPartObj>
    </w:sdtPr>
    <w:sdtEndPr>
      <w:rPr>
        <w:rFonts w:ascii="Times New Roman" w:hAnsi="Times New Roman"/>
        <w:noProof/>
        <w:sz w:val="24"/>
        <w:szCs w:val="24"/>
      </w:rPr>
    </w:sdtEndPr>
    <w:sdtContent>
      <w:p w14:paraId="09215FCE" w14:textId="38AADBA5" w:rsidR="00415184" w:rsidRPr="00415184" w:rsidRDefault="00415184">
        <w:pPr>
          <w:pStyle w:val="Header"/>
          <w:jc w:val="center"/>
          <w:rPr>
            <w:rFonts w:ascii="Times New Roman" w:hAnsi="Times New Roman"/>
            <w:sz w:val="24"/>
            <w:szCs w:val="24"/>
          </w:rPr>
        </w:pPr>
        <w:r w:rsidRPr="00415184">
          <w:rPr>
            <w:rFonts w:ascii="Times New Roman" w:hAnsi="Times New Roman"/>
            <w:sz w:val="24"/>
            <w:szCs w:val="24"/>
          </w:rPr>
          <w:fldChar w:fldCharType="begin"/>
        </w:r>
        <w:r w:rsidRPr="00415184">
          <w:rPr>
            <w:rFonts w:ascii="Times New Roman" w:hAnsi="Times New Roman"/>
            <w:sz w:val="24"/>
            <w:szCs w:val="24"/>
          </w:rPr>
          <w:instrText xml:space="preserve"> PAGE   \* MERGEFORMAT </w:instrText>
        </w:r>
        <w:r w:rsidRPr="00415184">
          <w:rPr>
            <w:rFonts w:ascii="Times New Roman" w:hAnsi="Times New Roman"/>
            <w:sz w:val="24"/>
            <w:szCs w:val="24"/>
          </w:rPr>
          <w:fldChar w:fldCharType="separate"/>
        </w:r>
        <w:r w:rsidRPr="00415184">
          <w:rPr>
            <w:rFonts w:ascii="Times New Roman" w:hAnsi="Times New Roman"/>
            <w:noProof/>
            <w:sz w:val="24"/>
            <w:szCs w:val="24"/>
          </w:rPr>
          <w:t>2</w:t>
        </w:r>
        <w:r w:rsidRPr="00415184">
          <w:rPr>
            <w:rFonts w:ascii="Times New Roman" w:hAnsi="Times New Roman"/>
            <w:noProof/>
            <w:sz w:val="24"/>
            <w:szCs w:val="24"/>
          </w:rPr>
          <w:fldChar w:fldCharType="end"/>
        </w:r>
      </w:p>
    </w:sdtContent>
  </w:sdt>
  <w:p w14:paraId="2376CF48" w14:textId="77777777" w:rsidR="00AF0F13" w:rsidRDefault="00AF0F13" w:rsidP="00E51C6C">
    <w:pPr>
      <w:pStyle w:val="Header"/>
      <w:tabs>
        <w:tab w:val="clear" w:pos="4153"/>
        <w:tab w:val="clear" w:pos="8306"/>
        <w:tab w:val="left" w:pos="3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49" w14:textId="77777777" w:rsidR="00AF0F13" w:rsidRPr="00BA175C" w:rsidRDefault="00AF0F13">
    <w:pPr>
      <w:pStyle w:val="Header"/>
      <w:jc w:val="center"/>
      <w:rPr>
        <w:rFonts w:ascii="Times New Roman" w:hAnsi="Times New Roman"/>
        <w:sz w:val="18"/>
        <w:szCs w:val="18"/>
      </w:rPr>
    </w:pPr>
  </w:p>
  <w:p w14:paraId="2376CF4A" w14:textId="77777777" w:rsidR="00AF0F13" w:rsidRDefault="00AF0F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04225"/>
      <w:docPartObj>
        <w:docPartGallery w:val="Page Numbers (Top of Page)"/>
        <w:docPartUnique/>
      </w:docPartObj>
    </w:sdtPr>
    <w:sdtEndPr>
      <w:rPr>
        <w:rFonts w:ascii="Times New Roman" w:hAnsi="Times New Roman"/>
        <w:noProof/>
        <w:sz w:val="24"/>
        <w:szCs w:val="24"/>
      </w:rPr>
    </w:sdtEndPr>
    <w:sdtContent>
      <w:p w14:paraId="047B774A" w14:textId="12E040F2" w:rsidR="00711CDB" w:rsidRPr="00711CDB" w:rsidRDefault="00711CDB">
        <w:pPr>
          <w:pStyle w:val="Header"/>
          <w:jc w:val="center"/>
          <w:rPr>
            <w:rFonts w:ascii="Times New Roman" w:hAnsi="Times New Roman"/>
            <w:sz w:val="24"/>
            <w:szCs w:val="24"/>
          </w:rPr>
        </w:pPr>
        <w:r w:rsidRPr="00711CDB">
          <w:rPr>
            <w:rFonts w:ascii="Times New Roman" w:hAnsi="Times New Roman"/>
            <w:sz w:val="24"/>
            <w:szCs w:val="24"/>
          </w:rPr>
          <w:fldChar w:fldCharType="begin"/>
        </w:r>
        <w:r w:rsidRPr="00711CDB">
          <w:rPr>
            <w:rFonts w:ascii="Times New Roman" w:hAnsi="Times New Roman"/>
            <w:sz w:val="24"/>
            <w:szCs w:val="24"/>
          </w:rPr>
          <w:instrText xml:space="preserve"> PAGE   \* MERGEFORMAT </w:instrText>
        </w:r>
        <w:r w:rsidRPr="00711CDB">
          <w:rPr>
            <w:rFonts w:ascii="Times New Roman" w:hAnsi="Times New Roman"/>
            <w:sz w:val="24"/>
            <w:szCs w:val="24"/>
          </w:rPr>
          <w:fldChar w:fldCharType="separate"/>
        </w:r>
        <w:r w:rsidRPr="00711CDB">
          <w:rPr>
            <w:rFonts w:ascii="Times New Roman" w:hAnsi="Times New Roman"/>
            <w:noProof/>
            <w:sz w:val="24"/>
            <w:szCs w:val="24"/>
          </w:rPr>
          <w:t>2</w:t>
        </w:r>
        <w:r w:rsidRPr="00711CDB">
          <w:rPr>
            <w:rFonts w:ascii="Times New Roman" w:hAnsi="Times New Roman"/>
            <w:noProof/>
            <w:sz w:val="24"/>
            <w:szCs w:val="24"/>
          </w:rPr>
          <w:fldChar w:fldCharType="end"/>
        </w:r>
      </w:p>
    </w:sdtContent>
  </w:sdt>
  <w:p w14:paraId="008B4FF1" w14:textId="554B1B66" w:rsidR="00415184" w:rsidRPr="00711CDB" w:rsidRDefault="00415184" w:rsidP="00711C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54" w14:textId="75FC1A12" w:rsidR="00AF0F13" w:rsidRPr="00E546F6" w:rsidRDefault="00E546F6">
    <w:pPr>
      <w:pStyle w:val="Header"/>
      <w:jc w:val="center"/>
      <w:rPr>
        <w:rFonts w:ascii="Times New Roman" w:hAnsi="Times New Roman"/>
      </w:rPr>
    </w:pPr>
    <w:r w:rsidRPr="00E546F6">
      <w:rPr>
        <w:rFonts w:ascii="Times New Roman" w:hAnsi="Times New Roman"/>
      </w:rPr>
      <w:t>17</w:t>
    </w:r>
  </w:p>
  <w:p w14:paraId="2376CF55" w14:textId="77777777" w:rsidR="00AF0F13" w:rsidRDefault="00AF0F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8AE"/>
    <w:multiLevelType w:val="multilevel"/>
    <w:tmpl w:val="540832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D73637"/>
    <w:multiLevelType w:val="hybridMultilevel"/>
    <w:tmpl w:val="2C3A38C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BB563A"/>
    <w:multiLevelType w:val="hybridMultilevel"/>
    <w:tmpl w:val="2C3A38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FF2896"/>
    <w:multiLevelType w:val="hybridMultilevel"/>
    <w:tmpl w:val="4ECC675E"/>
    <w:lvl w:ilvl="0" w:tplc="FD9294A4">
      <w:start w:val="1"/>
      <w:numFmt w:val="bullet"/>
      <w:lvlText w:val=""/>
      <w:lvlJc w:val="left"/>
      <w:pPr>
        <w:ind w:left="720" w:hanging="360"/>
      </w:pPr>
      <w:rPr>
        <w:rFonts w:ascii="Wingdings" w:hAnsi="Wingdings" w:hint="default"/>
        <w:color w:val="FF66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83E2C08"/>
    <w:multiLevelType w:val="hybridMultilevel"/>
    <w:tmpl w:val="C418561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1CA87E3B"/>
    <w:multiLevelType w:val="hybridMultilevel"/>
    <w:tmpl w:val="10E6AAEC"/>
    <w:lvl w:ilvl="0" w:tplc="ABA68DD0">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8" w15:restartNumberingAfterBreak="0">
    <w:nsid w:val="27564EF0"/>
    <w:multiLevelType w:val="hybridMultilevel"/>
    <w:tmpl w:val="4906D002"/>
    <w:lvl w:ilvl="0" w:tplc="958A6E4A">
      <w:start w:val="1"/>
      <w:numFmt w:val="bullet"/>
      <w:lvlRestart w:val="0"/>
      <w:lvlText w:val=""/>
      <w:lvlJc w:val="left"/>
      <w:pPr>
        <w:ind w:left="0" w:firstLine="705"/>
      </w:pPr>
      <w:rPr>
        <w:u w:val="none"/>
      </w:rPr>
    </w:lvl>
    <w:lvl w:ilvl="1" w:tplc="72B282E2">
      <w:start w:val="1"/>
      <w:numFmt w:val="bullet"/>
      <w:lvlRestart w:val="0"/>
      <w:lvlText w:val=""/>
      <w:lvlJc w:val="left"/>
      <w:pPr>
        <w:ind w:left="0" w:firstLine="705"/>
      </w:pPr>
      <w:rPr>
        <w:u w:val="none"/>
      </w:rPr>
    </w:lvl>
    <w:lvl w:ilvl="2" w:tplc="C0A891E0">
      <w:start w:val="1"/>
      <w:numFmt w:val="bullet"/>
      <w:lvlRestart w:val="1"/>
      <w:lvlText w:val=""/>
      <w:lvlJc w:val="left"/>
      <w:pPr>
        <w:ind w:left="0" w:firstLine="705"/>
      </w:pPr>
      <w:rPr>
        <w:u w:val="none"/>
      </w:rPr>
    </w:lvl>
    <w:lvl w:ilvl="3" w:tplc="B118867E">
      <w:numFmt w:val="decimal"/>
      <w:lvlText w:val=""/>
      <w:lvlJc w:val="left"/>
    </w:lvl>
    <w:lvl w:ilvl="4" w:tplc="364E9534">
      <w:numFmt w:val="decimal"/>
      <w:lvlText w:val=""/>
      <w:lvlJc w:val="left"/>
    </w:lvl>
    <w:lvl w:ilvl="5" w:tplc="903CBF1C">
      <w:numFmt w:val="decimal"/>
      <w:lvlText w:val=""/>
      <w:lvlJc w:val="left"/>
    </w:lvl>
    <w:lvl w:ilvl="6" w:tplc="3F2E4F48">
      <w:numFmt w:val="decimal"/>
      <w:lvlText w:val=""/>
      <w:lvlJc w:val="left"/>
    </w:lvl>
    <w:lvl w:ilvl="7" w:tplc="D2FCAAD2">
      <w:numFmt w:val="decimal"/>
      <w:lvlText w:val=""/>
      <w:lvlJc w:val="left"/>
    </w:lvl>
    <w:lvl w:ilvl="8" w:tplc="D2303B24">
      <w:numFmt w:val="decimal"/>
      <w:lvlText w:val=""/>
      <w:lvlJc w:val="left"/>
    </w:lvl>
  </w:abstractNum>
  <w:abstractNum w:abstractNumId="9" w15:restartNumberingAfterBreak="0">
    <w:nsid w:val="294564C2"/>
    <w:multiLevelType w:val="hybridMultilevel"/>
    <w:tmpl w:val="BF44125A"/>
    <w:lvl w:ilvl="0" w:tplc="09DCB978">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29497DA4"/>
    <w:multiLevelType w:val="hybridMultilevel"/>
    <w:tmpl w:val="6846BA4A"/>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BD24BD1"/>
    <w:multiLevelType w:val="hybridMultilevel"/>
    <w:tmpl w:val="A642ADE0"/>
    <w:lvl w:ilvl="0" w:tplc="33EC4F80">
      <w:numFmt w:val="bullet"/>
      <w:lvlText w:val="-"/>
      <w:lvlJc w:val="left"/>
      <w:pPr>
        <w:ind w:left="153" w:hanging="360"/>
      </w:pPr>
      <w:rPr>
        <w:rFonts w:ascii="Times New Roman" w:eastAsia="Times New Roman" w:hAnsi="Times New Roman" w:hint="default"/>
      </w:rPr>
    </w:lvl>
    <w:lvl w:ilvl="1" w:tplc="04260003" w:tentative="1">
      <w:start w:val="1"/>
      <w:numFmt w:val="bullet"/>
      <w:lvlText w:val="o"/>
      <w:lvlJc w:val="left"/>
      <w:pPr>
        <w:ind w:left="873" w:hanging="360"/>
      </w:pPr>
      <w:rPr>
        <w:rFonts w:ascii="Courier New" w:hAnsi="Courier New" w:cs="Courier New" w:hint="default"/>
      </w:rPr>
    </w:lvl>
    <w:lvl w:ilvl="2" w:tplc="04260005" w:tentative="1">
      <w:start w:val="1"/>
      <w:numFmt w:val="bullet"/>
      <w:lvlText w:val=""/>
      <w:lvlJc w:val="left"/>
      <w:pPr>
        <w:ind w:left="1593" w:hanging="360"/>
      </w:pPr>
      <w:rPr>
        <w:rFonts w:ascii="Wingdings" w:hAnsi="Wingdings" w:hint="default"/>
      </w:rPr>
    </w:lvl>
    <w:lvl w:ilvl="3" w:tplc="04260001" w:tentative="1">
      <w:start w:val="1"/>
      <w:numFmt w:val="bullet"/>
      <w:lvlText w:val=""/>
      <w:lvlJc w:val="left"/>
      <w:pPr>
        <w:ind w:left="2313" w:hanging="360"/>
      </w:pPr>
      <w:rPr>
        <w:rFonts w:ascii="Symbol" w:hAnsi="Symbol" w:hint="default"/>
      </w:rPr>
    </w:lvl>
    <w:lvl w:ilvl="4" w:tplc="04260003" w:tentative="1">
      <w:start w:val="1"/>
      <w:numFmt w:val="bullet"/>
      <w:lvlText w:val="o"/>
      <w:lvlJc w:val="left"/>
      <w:pPr>
        <w:ind w:left="3033" w:hanging="360"/>
      </w:pPr>
      <w:rPr>
        <w:rFonts w:ascii="Courier New" w:hAnsi="Courier New" w:cs="Courier New" w:hint="default"/>
      </w:rPr>
    </w:lvl>
    <w:lvl w:ilvl="5" w:tplc="04260005" w:tentative="1">
      <w:start w:val="1"/>
      <w:numFmt w:val="bullet"/>
      <w:lvlText w:val=""/>
      <w:lvlJc w:val="left"/>
      <w:pPr>
        <w:ind w:left="3753" w:hanging="360"/>
      </w:pPr>
      <w:rPr>
        <w:rFonts w:ascii="Wingdings" w:hAnsi="Wingdings" w:hint="default"/>
      </w:rPr>
    </w:lvl>
    <w:lvl w:ilvl="6" w:tplc="04260001" w:tentative="1">
      <w:start w:val="1"/>
      <w:numFmt w:val="bullet"/>
      <w:lvlText w:val=""/>
      <w:lvlJc w:val="left"/>
      <w:pPr>
        <w:ind w:left="4473" w:hanging="360"/>
      </w:pPr>
      <w:rPr>
        <w:rFonts w:ascii="Symbol" w:hAnsi="Symbol" w:hint="default"/>
      </w:rPr>
    </w:lvl>
    <w:lvl w:ilvl="7" w:tplc="04260003" w:tentative="1">
      <w:start w:val="1"/>
      <w:numFmt w:val="bullet"/>
      <w:lvlText w:val="o"/>
      <w:lvlJc w:val="left"/>
      <w:pPr>
        <w:ind w:left="5193" w:hanging="360"/>
      </w:pPr>
      <w:rPr>
        <w:rFonts w:ascii="Courier New" w:hAnsi="Courier New" w:cs="Courier New" w:hint="default"/>
      </w:rPr>
    </w:lvl>
    <w:lvl w:ilvl="8" w:tplc="04260005" w:tentative="1">
      <w:start w:val="1"/>
      <w:numFmt w:val="bullet"/>
      <w:lvlText w:val=""/>
      <w:lvlJc w:val="left"/>
      <w:pPr>
        <w:ind w:left="5913" w:hanging="360"/>
      </w:pPr>
      <w:rPr>
        <w:rFonts w:ascii="Wingdings" w:hAnsi="Wingdings" w:hint="default"/>
      </w:rPr>
    </w:lvl>
  </w:abstractNum>
  <w:abstractNum w:abstractNumId="12" w15:restartNumberingAfterBreak="0">
    <w:nsid w:val="2E6A5BF5"/>
    <w:multiLevelType w:val="hybridMultilevel"/>
    <w:tmpl w:val="176AB2E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E7A3439"/>
    <w:multiLevelType w:val="hybridMultilevel"/>
    <w:tmpl w:val="7714C7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B118DB"/>
    <w:multiLevelType w:val="hybridMultilevel"/>
    <w:tmpl w:val="88549C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7987E1C"/>
    <w:multiLevelType w:val="multilevel"/>
    <w:tmpl w:val="9FC283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5A5111"/>
    <w:multiLevelType w:val="hybridMultilevel"/>
    <w:tmpl w:val="490A93DE"/>
    <w:lvl w:ilvl="0" w:tplc="4976C1BA">
      <w:start w:val="1"/>
      <w:numFmt w:val="bullet"/>
      <w:lvlText w:val="!"/>
      <w:lvlJc w:val="left"/>
      <w:pPr>
        <w:ind w:left="1143" w:hanging="360"/>
      </w:pPr>
      <w:rPr>
        <w:rFonts w:ascii="Cooper Black" w:hAnsi="Cooper Black" w:hint="default"/>
        <w:color w:val="0000FF"/>
        <w:sz w:val="24"/>
        <w:szCs w:val="24"/>
      </w:rPr>
    </w:lvl>
    <w:lvl w:ilvl="1" w:tplc="04260003" w:tentative="1">
      <w:start w:val="1"/>
      <w:numFmt w:val="bullet"/>
      <w:lvlText w:val="o"/>
      <w:lvlJc w:val="left"/>
      <w:pPr>
        <w:ind w:left="1863" w:hanging="360"/>
      </w:pPr>
      <w:rPr>
        <w:rFonts w:ascii="Courier New" w:hAnsi="Courier New" w:cs="Courier New" w:hint="default"/>
      </w:rPr>
    </w:lvl>
    <w:lvl w:ilvl="2" w:tplc="04260005" w:tentative="1">
      <w:start w:val="1"/>
      <w:numFmt w:val="bullet"/>
      <w:lvlText w:val=""/>
      <w:lvlJc w:val="left"/>
      <w:pPr>
        <w:ind w:left="2583" w:hanging="360"/>
      </w:pPr>
      <w:rPr>
        <w:rFonts w:ascii="Wingdings" w:hAnsi="Wingdings" w:hint="default"/>
      </w:rPr>
    </w:lvl>
    <w:lvl w:ilvl="3" w:tplc="04260001" w:tentative="1">
      <w:start w:val="1"/>
      <w:numFmt w:val="bullet"/>
      <w:lvlText w:val=""/>
      <w:lvlJc w:val="left"/>
      <w:pPr>
        <w:ind w:left="3303" w:hanging="360"/>
      </w:pPr>
      <w:rPr>
        <w:rFonts w:ascii="Symbol" w:hAnsi="Symbol" w:hint="default"/>
      </w:rPr>
    </w:lvl>
    <w:lvl w:ilvl="4" w:tplc="04260003" w:tentative="1">
      <w:start w:val="1"/>
      <w:numFmt w:val="bullet"/>
      <w:lvlText w:val="o"/>
      <w:lvlJc w:val="left"/>
      <w:pPr>
        <w:ind w:left="4023" w:hanging="360"/>
      </w:pPr>
      <w:rPr>
        <w:rFonts w:ascii="Courier New" w:hAnsi="Courier New" w:cs="Courier New" w:hint="default"/>
      </w:rPr>
    </w:lvl>
    <w:lvl w:ilvl="5" w:tplc="04260005" w:tentative="1">
      <w:start w:val="1"/>
      <w:numFmt w:val="bullet"/>
      <w:lvlText w:val=""/>
      <w:lvlJc w:val="left"/>
      <w:pPr>
        <w:ind w:left="4743" w:hanging="360"/>
      </w:pPr>
      <w:rPr>
        <w:rFonts w:ascii="Wingdings" w:hAnsi="Wingdings" w:hint="default"/>
      </w:rPr>
    </w:lvl>
    <w:lvl w:ilvl="6" w:tplc="04260001" w:tentative="1">
      <w:start w:val="1"/>
      <w:numFmt w:val="bullet"/>
      <w:lvlText w:val=""/>
      <w:lvlJc w:val="left"/>
      <w:pPr>
        <w:ind w:left="5463" w:hanging="360"/>
      </w:pPr>
      <w:rPr>
        <w:rFonts w:ascii="Symbol" w:hAnsi="Symbol" w:hint="default"/>
      </w:rPr>
    </w:lvl>
    <w:lvl w:ilvl="7" w:tplc="04260003" w:tentative="1">
      <w:start w:val="1"/>
      <w:numFmt w:val="bullet"/>
      <w:lvlText w:val="o"/>
      <w:lvlJc w:val="left"/>
      <w:pPr>
        <w:ind w:left="6183" w:hanging="360"/>
      </w:pPr>
      <w:rPr>
        <w:rFonts w:ascii="Courier New" w:hAnsi="Courier New" w:cs="Courier New" w:hint="default"/>
      </w:rPr>
    </w:lvl>
    <w:lvl w:ilvl="8" w:tplc="04260005" w:tentative="1">
      <w:start w:val="1"/>
      <w:numFmt w:val="bullet"/>
      <w:lvlText w:val=""/>
      <w:lvlJc w:val="left"/>
      <w:pPr>
        <w:ind w:left="6903" w:hanging="360"/>
      </w:pPr>
      <w:rPr>
        <w:rFonts w:ascii="Wingdings" w:hAnsi="Wingdings" w:hint="default"/>
      </w:rPr>
    </w:lvl>
  </w:abstractNum>
  <w:abstractNum w:abstractNumId="17" w15:restartNumberingAfterBreak="0">
    <w:nsid w:val="3C4B4FA4"/>
    <w:multiLevelType w:val="hybridMultilevel"/>
    <w:tmpl w:val="FD985BCE"/>
    <w:lvl w:ilvl="0" w:tplc="6DCEFF30">
      <w:start w:val="1"/>
      <w:numFmt w:val="bullet"/>
      <w:lvlRestart w:val="0"/>
      <w:lvlText w:val=""/>
      <w:lvlJc w:val="left"/>
      <w:pPr>
        <w:ind w:left="0" w:firstLine="705"/>
      </w:pPr>
      <w:rPr>
        <w:u w:val="none"/>
      </w:rPr>
    </w:lvl>
    <w:lvl w:ilvl="1" w:tplc="5734CEC4">
      <w:start w:val="1"/>
      <w:numFmt w:val="bullet"/>
      <w:lvlRestart w:val="0"/>
      <w:lvlText w:val=""/>
      <w:lvlJc w:val="left"/>
      <w:pPr>
        <w:ind w:left="0" w:firstLine="705"/>
      </w:pPr>
      <w:rPr>
        <w:u w:val="none"/>
      </w:rPr>
    </w:lvl>
    <w:lvl w:ilvl="2" w:tplc="E0968234">
      <w:start w:val="1"/>
      <w:numFmt w:val="bullet"/>
      <w:lvlRestart w:val="1"/>
      <w:lvlText w:val=""/>
      <w:lvlJc w:val="left"/>
      <w:pPr>
        <w:ind w:left="0" w:firstLine="705"/>
      </w:pPr>
      <w:rPr>
        <w:u w:val="none"/>
      </w:rPr>
    </w:lvl>
    <w:lvl w:ilvl="3" w:tplc="77A0D0E4">
      <w:numFmt w:val="decimal"/>
      <w:lvlText w:val=""/>
      <w:lvlJc w:val="left"/>
    </w:lvl>
    <w:lvl w:ilvl="4" w:tplc="3426E6A6">
      <w:numFmt w:val="decimal"/>
      <w:lvlText w:val=""/>
      <w:lvlJc w:val="left"/>
    </w:lvl>
    <w:lvl w:ilvl="5" w:tplc="07F23828">
      <w:numFmt w:val="decimal"/>
      <w:lvlText w:val=""/>
      <w:lvlJc w:val="left"/>
    </w:lvl>
    <w:lvl w:ilvl="6" w:tplc="DDAA6626">
      <w:numFmt w:val="decimal"/>
      <w:lvlText w:val=""/>
      <w:lvlJc w:val="left"/>
    </w:lvl>
    <w:lvl w:ilvl="7" w:tplc="2FE4C918">
      <w:numFmt w:val="decimal"/>
      <w:lvlText w:val=""/>
      <w:lvlJc w:val="left"/>
    </w:lvl>
    <w:lvl w:ilvl="8" w:tplc="4F5016DE">
      <w:numFmt w:val="decimal"/>
      <w:lvlText w:val=""/>
      <w:lvlJc w:val="left"/>
    </w:lvl>
  </w:abstractNum>
  <w:abstractNum w:abstractNumId="18" w15:restartNumberingAfterBreak="0">
    <w:nsid w:val="3DB9330F"/>
    <w:multiLevelType w:val="hybridMultilevel"/>
    <w:tmpl w:val="94D095D2"/>
    <w:lvl w:ilvl="0" w:tplc="002E4074">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0220F08"/>
    <w:multiLevelType w:val="hybridMultilevel"/>
    <w:tmpl w:val="E15AE8D2"/>
    <w:lvl w:ilvl="0" w:tplc="3EB642E0">
      <w:start w:val="1"/>
      <w:numFmt w:val="decimal"/>
      <w:lvlText w:val="%1)"/>
      <w:lvlJc w:val="left"/>
      <w:pPr>
        <w:ind w:left="720" w:hanging="360"/>
      </w:pPr>
      <w:rPr>
        <w:rFonts w:hint="default"/>
        <w:i/>
        <w:color w:val="0000FF"/>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25740D8"/>
    <w:multiLevelType w:val="hybridMultilevel"/>
    <w:tmpl w:val="96C0A8EA"/>
    <w:lvl w:ilvl="0" w:tplc="594C4032">
      <w:numFmt w:val="bullet"/>
      <w:lvlText w:val="-"/>
      <w:lvlJc w:val="left"/>
      <w:pPr>
        <w:ind w:left="720" w:hanging="360"/>
      </w:pPr>
      <w:rPr>
        <w:rFonts w:ascii="Times New Roman" w:eastAsia="Times New Roman" w:hAnsi="Times New Roman" w:cs="Times New Roman" w:hint="default"/>
      </w:rPr>
    </w:lvl>
    <w:lvl w:ilvl="1" w:tplc="04260019">
      <w:start w:val="1"/>
      <w:numFmt w:val="lowerLetter"/>
      <w:lvlText w:val="%2."/>
      <w:lvlJc w:val="left"/>
      <w:pPr>
        <w:ind w:left="1440" w:hanging="360"/>
      </w:pPr>
    </w:lvl>
    <w:lvl w:ilvl="2" w:tplc="99028580">
      <w:start w:val="1"/>
      <w:numFmt w:val="decimal"/>
      <w:lvlText w:val="%3)"/>
      <w:lvlJc w:val="left"/>
      <w:pPr>
        <w:ind w:left="2340" w:hanging="360"/>
      </w:pPr>
      <w:rPr>
        <w:rFonts w:hint="default"/>
        <w:b w:val="0"/>
        <w:color w:val="0000FF"/>
      </w:rPr>
    </w:lvl>
    <w:lvl w:ilvl="3" w:tplc="91C84F56">
      <w:start w:val="3"/>
      <w:numFmt w:val="bullet"/>
      <w:lvlText w:val=""/>
      <w:lvlJc w:val="left"/>
      <w:pPr>
        <w:ind w:left="2880" w:hanging="360"/>
      </w:pPr>
      <w:rPr>
        <w:rFonts w:ascii="Wingdings" w:eastAsia="ヒラギノ角ゴ Pro W3" w:hAnsi="Wingdings" w:cs="Times New Roman" w:hint="default"/>
        <w:b w:val="0"/>
      </w:rPr>
    </w:lvl>
    <w:lvl w:ilvl="4" w:tplc="04260017">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3AE36B7"/>
    <w:multiLevelType w:val="multilevel"/>
    <w:tmpl w:val="8EE8CE2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593A74"/>
    <w:multiLevelType w:val="hybridMultilevel"/>
    <w:tmpl w:val="68A0524A"/>
    <w:lvl w:ilvl="0" w:tplc="4C443C14">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92D7C75"/>
    <w:multiLevelType w:val="hybridMultilevel"/>
    <w:tmpl w:val="583EBCFC"/>
    <w:lvl w:ilvl="0" w:tplc="B16ADFC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4" w15:restartNumberingAfterBreak="0">
    <w:nsid w:val="4DD23747"/>
    <w:multiLevelType w:val="hybridMultilevel"/>
    <w:tmpl w:val="BB88EE8A"/>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F0407D2"/>
    <w:multiLevelType w:val="hybridMultilevel"/>
    <w:tmpl w:val="62B2CA32"/>
    <w:lvl w:ilvl="0" w:tplc="33EC4F80">
      <w:numFmt w:val="bullet"/>
      <w:lvlText w:val="-"/>
      <w:lvlJc w:val="left"/>
      <w:pPr>
        <w:ind w:left="360" w:hanging="360"/>
      </w:pPr>
      <w:rPr>
        <w:rFonts w:ascii="Times New Roman" w:eastAsia="Times New Roman" w:hAnsi="Times New Roman" w:hint="default"/>
      </w:rPr>
    </w:lvl>
    <w:lvl w:ilvl="1" w:tplc="D16A6352">
      <w:numFmt w:val="bullet"/>
      <w:lvlText w:val="-"/>
      <w:lvlJc w:val="left"/>
      <w:pPr>
        <w:ind w:left="1080" w:hanging="360"/>
      </w:pPr>
      <w:rPr>
        <w:rFonts w:ascii="Times New Roman" w:eastAsia="Times New Roman" w:hAnsi="Times New Roman" w:hint="default"/>
        <w:color w:val="FF66FF"/>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5322174B"/>
    <w:multiLevelType w:val="hybridMultilevel"/>
    <w:tmpl w:val="1196E75C"/>
    <w:lvl w:ilvl="0" w:tplc="DA68764A">
      <w:start w:val="1"/>
      <w:numFmt w:val="bullet"/>
      <w:lvlText w:val="!"/>
      <w:lvlJc w:val="left"/>
      <w:pPr>
        <w:ind w:left="720" w:hanging="360"/>
      </w:pPr>
      <w:rPr>
        <w:rFonts w:ascii="Cooper Black" w:hAnsi="Cooper Black" w:hint="default"/>
        <w:color w:val="0000FF"/>
        <w:sz w:val="40"/>
        <w:szCs w:val="4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6EC61ED"/>
    <w:multiLevelType w:val="multilevel"/>
    <w:tmpl w:val="EC3655B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93A3FA0"/>
    <w:multiLevelType w:val="hybridMultilevel"/>
    <w:tmpl w:val="5DE6DE4C"/>
    <w:lvl w:ilvl="0" w:tplc="04260001">
      <w:start w:val="1"/>
      <w:numFmt w:val="bullet"/>
      <w:lvlText w:val=""/>
      <w:lvlJc w:val="left"/>
      <w:pPr>
        <w:ind w:left="1083" w:hanging="360"/>
      </w:pPr>
      <w:rPr>
        <w:rFonts w:ascii="Symbol" w:hAnsi="Symbol" w:cs="Symbol" w:hint="default"/>
      </w:rPr>
    </w:lvl>
    <w:lvl w:ilvl="1" w:tplc="04260003">
      <w:start w:val="1"/>
      <w:numFmt w:val="bullet"/>
      <w:lvlText w:val="o"/>
      <w:lvlJc w:val="left"/>
      <w:pPr>
        <w:ind w:left="1803" w:hanging="360"/>
      </w:pPr>
      <w:rPr>
        <w:rFonts w:ascii="Courier New" w:hAnsi="Courier New" w:cs="Courier New" w:hint="default"/>
      </w:rPr>
    </w:lvl>
    <w:lvl w:ilvl="2" w:tplc="04260005">
      <w:start w:val="1"/>
      <w:numFmt w:val="bullet"/>
      <w:lvlText w:val=""/>
      <w:lvlJc w:val="left"/>
      <w:pPr>
        <w:ind w:left="2523" w:hanging="360"/>
      </w:pPr>
      <w:rPr>
        <w:rFonts w:ascii="Wingdings" w:hAnsi="Wingdings" w:cs="Wingdings" w:hint="default"/>
      </w:rPr>
    </w:lvl>
    <w:lvl w:ilvl="3" w:tplc="04260001">
      <w:start w:val="1"/>
      <w:numFmt w:val="bullet"/>
      <w:lvlText w:val=""/>
      <w:lvlJc w:val="left"/>
      <w:pPr>
        <w:ind w:left="3243" w:hanging="360"/>
      </w:pPr>
      <w:rPr>
        <w:rFonts w:ascii="Symbol" w:hAnsi="Symbol" w:cs="Symbol" w:hint="default"/>
      </w:rPr>
    </w:lvl>
    <w:lvl w:ilvl="4" w:tplc="04260003">
      <w:start w:val="1"/>
      <w:numFmt w:val="bullet"/>
      <w:lvlText w:val="o"/>
      <w:lvlJc w:val="left"/>
      <w:pPr>
        <w:ind w:left="3963" w:hanging="360"/>
      </w:pPr>
      <w:rPr>
        <w:rFonts w:ascii="Courier New" w:hAnsi="Courier New" w:cs="Courier New" w:hint="default"/>
      </w:rPr>
    </w:lvl>
    <w:lvl w:ilvl="5" w:tplc="04260005">
      <w:start w:val="1"/>
      <w:numFmt w:val="bullet"/>
      <w:lvlText w:val=""/>
      <w:lvlJc w:val="left"/>
      <w:pPr>
        <w:ind w:left="4683" w:hanging="360"/>
      </w:pPr>
      <w:rPr>
        <w:rFonts w:ascii="Wingdings" w:hAnsi="Wingdings" w:cs="Wingdings" w:hint="default"/>
      </w:rPr>
    </w:lvl>
    <w:lvl w:ilvl="6" w:tplc="04260001">
      <w:start w:val="1"/>
      <w:numFmt w:val="bullet"/>
      <w:lvlText w:val=""/>
      <w:lvlJc w:val="left"/>
      <w:pPr>
        <w:ind w:left="5403" w:hanging="360"/>
      </w:pPr>
      <w:rPr>
        <w:rFonts w:ascii="Symbol" w:hAnsi="Symbol" w:cs="Symbol" w:hint="default"/>
      </w:rPr>
    </w:lvl>
    <w:lvl w:ilvl="7" w:tplc="04260003">
      <w:start w:val="1"/>
      <w:numFmt w:val="bullet"/>
      <w:lvlText w:val="o"/>
      <w:lvlJc w:val="left"/>
      <w:pPr>
        <w:ind w:left="6123" w:hanging="360"/>
      </w:pPr>
      <w:rPr>
        <w:rFonts w:ascii="Courier New" w:hAnsi="Courier New" w:cs="Courier New" w:hint="default"/>
      </w:rPr>
    </w:lvl>
    <w:lvl w:ilvl="8" w:tplc="04260005">
      <w:start w:val="1"/>
      <w:numFmt w:val="bullet"/>
      <w:lvlText w:val=""/>
      <w:lvlJc w:val="left"/>
      <w:pPr>
        <w:ind w:left="6843" w:hanging="360"/>
      </w:pPr>
      <w:rPr>
        <w:rFonts w:ascii="Wingdings" w:hAnsi="Wingdings" w:cs="Wingdings" w:hint="default"/>
      </w:rPr>
    </w:lvl>
  </w:abstractNum>
  <w:abstractNum w:abstractNumId="29" w15:restartNumberingAfterBreak="0">
    <w:nsid w:val="59874EBC"/>
    <w:multiLevelType w:val="hybridMultilevel"/>
    <w:tmpl w:val="C00AD346"/>
    <w:lvl w:ilvl="0" w:tplc="1090D02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A774E04"/>
    <w:multiLevelType w:val="hybridMultilevel"/>
    <w:tmpl w:val="611244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B127DBB"/>
    <w:multiLevelType w:val="hybridMultilevel"/>
    <w:tmpl w:val="05029710"/>
    <w:lvl w:ilvl="0" w:tplc="042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EC572E0"/>
    <w:multiLevelType w:val="hybridMultilevel"/>
    <w:tmpl w:val="E4424F8E"/>
    <w:lvl w:ilvl="0" w:tplc="4976C1BA">
      <w:start w:val="1"/>
      <w:numFmt w:val="bullet"/>
      <w:lvlText w:val="!"/>
      <w:lvlJc w:val="left"/>
      <w:pPr>
        <w:ind w:left="502"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2B764C9"/>
    <w:multiLevelType w:val="hybridMultilevel"/>
    <w:tmpl w:val="66286D04"/>
    <w:lvl w:ilvl="0" w:tplc="B1407C7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34639BA"/>
    <w:multiLevelType w:val="hybridMultilevel"/>
    <w:tmpl w:val="22F8D88C"/>
    <w:lvl w:ilvl="0" w:tplc="5A60B2A4">
      <w:numFmt w:val="bullet"/>
      <w:lvlText w:val="-"/>
      <w:lvlJc w:val="left"/>
      <w:pPr>
        <w:tabs>
          <w:tab w:val="num" w:pos="783"/>
        </w:tabs>
        <w:ind w:left="783" w:hanging="360"/>
      </w:pPr>
      <w:rPr>
        <w:rFonts w:ascii="Times New Roman" w:eastAsia="Times New Roman" w:hAnsi="Times New Roman" w:hint="default"/>
      </w:rPr>
    </w:lvl>
    <w:lvl w:ilvl="1" w:tplc="AA484140">
      <w:start w:val="1"/>
      <w:numFmt w:val="bullet"/>
      <w:lvlText w:val=""/>
      <w:lvlJc w:val="left"/>
      <w:pPr>
        <w:tabs>
          <w:tab w:val="num" w:pos="1503"/>
        </w:tabs>
        <w:ind w:left="1503" w:hanging="360"/>
      </w:pPr>
      <w:rPr>
        <w:rFonts w:ascii="Symbol" w:hAnsi="Symbol" w:cs="Symbol" w:hint="default"/>
        <w:color w:val="auto"/>
      </w:rPr>
    </w:lvl>
    <w:lvl w:ilvl="2" w:tplc="0426001B">
      <w:start w:val="1"/>
      <w:numFmt w:val="bullet"/>
      <w:lvlText w:val=""/>
      <w:lvlJc w:val="left"/>
      <w:pPr>
        <w:tabs>
          <w:tab w:val="num" w:pos="2223"/>
        </w:tabs>
        <w:ind w:left="2223" w:hanging="360"/>
      </w:pPr>
      <w:rPr>
        <w:rFonts w:ascii="Wingdings" w:hAnsi="Wingdings" w:cs="Wingdings" w:hint="default"/>
      </w:rPr>
    </w:lvl>
    <w:lvl w:ilvl="3" w:tplc="0426000F">
      <w:start w:val="1"/>
      <w:numFmt w:val="bullet"/>
      <w:lvlText w:val=""/>
      <w:lvlJc w:val="left"/>
      <w:pPr>
        <w:tabs>
          <w:tab w:val="num" w:pos="2943"/>
        </w:tabs>
        <w:ind w:left="2943" w:hanging="360"/>
      </w:pPr>
      <w:rPr>
        <w:rFonts w:ascii="Symbol" w:hAnsi="Symbol" w:cs="Symbol" w:hint="default"/>
      </w:rPr>
    </w:lvl>
    <w:lvl w:ilvl="4" w:tplc="04260019">
      <w:start w:val="1"/>
      <w:numFmt w:val="bullet"/>
      <w:lvlText w:val="o"/>
      <w:lvlJc w:val="left"/>
      <w:pPr>
        <w:tabs>
          <w:tab w:val="num" w:pos="3663"/>
        </w:tabs>
        <w:ind w:left="3663" w:hanging="360"/>
      </w:pPr>
      <w:rPr>
        <w:rFonts w:ascii="Courier New" w:hAnsi="Courier New" w:cs="Courier New" w:hint="default"/>
      </w:rPr>
    </w:lvl>
    <w:lvl w:ilvl="5" w:tplc="0426001B">
      <w:start w:val="1"/>
      <w:numFmt w:val="bullet"/>
      <w:lvlText w:val=""/>
      <w:lvlJc w:val="left"/>
      <w:pPr>
        <w:tabs>
          <w:tab w:val="num" w:pos="4383"/>
        </w:tabs>
        <w:ind w:left="4383" w:hanging="360"/>
      </w:pPr>
      <w:rPr>
        <w:rFonts w:ascii="Wingdings" w:hAnsi="Wingdings" w:cs="Wingdings" w:hint="default"/>
      </w:rPr>
    </w:lvl>
    <w:lvl w:ilvl="6" w:tplc="0426000F">
      <w:start w:val="1"/>
      <w:numFmt w:val="bullet"/>
      <w:lvlText w:val=""/>
      <w:lvlJc w:val="left"/>
      <w:pPr>
        <w:tabs>
          <w:tab w:val="num" w:pos="5103"/>
        </w:tabs>
        <w:ind w:left="5103" w:hanging="360"/>
      </w:pPr>
      <w:rPr>
        <w:rFonts w:ascii="Symbol" w:hAnsi="Symbol" w:cs="Symbol" w:hint="default"/>
      </w:rPr>
    </w:lvl>
    <w:lvl w:ilvl="7" w:tplc="04260019">
      <w:start w:val="1"/>
      <w:numFmt w:val="bullet"/>
      <w:lvlText w:val="o"/>
      <w:lvlJc w:val="left"/>
      <w:pPr>
        <w:tabs>
          <w:tab w:val="num" w:pos="5823"/>
        </w:tabs>
        <w:ind w:left="5823" w:hanging="360"/>
      </w:pPr>
      <w:rPr>
        <w:rFonts w:ascii="Courier New" w:hAnsi="Courier New" w:cs="Courier New" w:hint="default"/>
      </w:rPr>
    </w:lvl>
    <w:lvl w:ilvl="8" w:tplc="0426001B">
      <w:start w:val="1"/>
      <w:numFmt w:val="bullet"/>
      <w:lvlText w:val=""/>
      <w:lvlJc w:val="left"/>
      <w:pPr>
        <w:tabs>
          <w:tab w:val="num" w:pos="6543"/>
        </w:tabs>
        <w:ind w:left="6543" w:hanging="360"/>
      </w:pPr>
      <w:rPr>
        <w:rFonts w:ascii="Wingdings" w:hAnsi="Wingdings" w:cs="Wingdings" w:hint="default"/>
      </w:rPr>
    </w:lvl>
  </w:abstractNum>
  <w:abstractNum w:abstractNumId="35" w15:restartNumberingAfterBreak="0">
    <w:nsid w:val="63601D89"/>
    <w:multiLevelType w:val="hybridMultilevel"/>
    <w:tmpl w:val="2828067C"/>
    <w:lvl w:ilvl="0" w:tplc="462A061E">
      <w:start w:val="1"/>
      <w:numFmt w:val="decimal"/>
      <w:lvlText w:val="%1)"/>
      <w:lvlJc w:val="left"/>
      <w:pPr>
        <w:ind w:left="720" w:hanging="360"/>
      </w:pPr>
      <w:rPr>
        <w:i/>
        <w:iCs/>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77083F"/>
    <w:multiLevelType w:val="hybridMultilevel"/>
    <w:tmpl w:val="EFB0C9E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7" w15:restartNumberingAfterBreak="0">
    <w:nsid w:val="64AC724B"/>
    <w:multiLevelType w:val="hybridMultilevel"/>
    <w:tmpl w:val="E7C872F6"/>
    <w:lvl w:ilvl="0" w:tplc="D562B824">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8" w15:restartNumberingAfterBreak="0">
    <w:nsid w:val="64F96A27"/>
    <w:multiLevelType w:val="hybridMultilevel"/>
    <w:tmpl w:val="32AC3D5E"/>
    <w:lvl w:ilvl="0" w:tplc="99028580">
      <w:start w:val="1"/>
      <w:numFmt w:val="decimal"/>
      <w:lvlText w:val="%1)"/>
      <w:lvlJc w:val="left"/>
      <w:pPr>
        <w:ind w:left="2241" w:hanging="360"/>
      </w:pPr>
      <w:rPr>
        <w:rFonts w:hint="default"/>
        <w:b w:val="0"/>
        <w:color w:val="0000FF"/>
      </w:rPr>
    </w:lvl>
    <w:lvl w:ilvl="1" w:tplc="04260019" w:tentative="1">
      <w:start w:val="1"/>
      <w:numFmt w:val="lowerLetter"/>
      <w:lvlText w:val="%2."/>
      <w:lvlJc w:val="left"/>
      <w:pPr>
        <w:ind w:left="1341" w:hanging="360"/>
      </w:pPr>
    </w:lvl>
    <w:lvl w:ilvl="2" w:tplc="0426001B" w:tentative="1">
      <w:start w:val="1"/>
      <w:numFmt w:val="lowerRoman"/>
      <w:lvlText w:val="%3."/>
      <w:lvlJc w:val="right"/>
      <w:pPr>
        <w:ind w:left="2061" w:hanging="180"/>
      </w:pPr>
    </w:lvl>
    <w:lvl w:ilvl="3" w:tplc="0426000F" w:tentative="1">
      <w:start w:val="1"/>
      <w:numFmt w:val="decimal"/>
      <w:lvlText w:val="%4."/>
      <w:lvlJc w:val="left"/>
      <w:pPr>
        <w:ind w:left="2781" w:hanging="360"/>
      </w:pPr>
    </w:lvl>
    <w:lvl w:ilvl="4" w:tplc="04260019" w:tentative="1">
      <w:start w:val="1"/>
      <w:numFmt w:val="lowerLetter"/>
      <w:lvlText w:val="%5."/>
      <w:lvlJc w:val="left"/>
      <w:pPr>
        <w:ind w:left="3501" w:hanging="360"/>
      </w:pPr>
    </w:lvl>
    <w:lvl w:ilvl="5" w:tplc="0426001B" w:tentative="1">
      <w:start w:val="1"/>
      <w:numFmt w:val="lowerRoman"/>
      <w:lvlText w:val="%6."/>
      <w:lvlJc w:val="right"/>
      <w:pPr>
        <w:ind w:left="4221" w:hanging="180"/>
      </w:pPr>
    </w:lvl>
    <w:lvl w:ilvl="6" w:tplc="0426000F" w:tentative="1">
      <w:start w:val="1"/>
      <w:numFmt w:val="decimal"/>
      <w:lvlText w:val="%7."/>
      <w:lvlJc w:val="left"/>
      <w:pPr>
        <w:ind w:left="4941" w:hanging="360"/>
      </w:pPr>
    </w:lvl>
    <w:lvl w:ilvl="7" w:tplc="04260019" w:tentative="1">
      <w:start w:val="1"/>
      <w:numFmt w:val="lowerLetter"/>
      <w:lvlText w:val="%8."/>
      <w:lvlJc w:val="left"/>
      <w:pPr>
        <w:ind w:left="5661" w:hanging="360"/>
      </w:pPr>
    </w:lvl>
    <w:lvl w:ilvl="8" w:tplc="0426001B" w:tentative="1">
      <w:start w:val="1"/>
      <w:numFmt w:val="lowerRoman"/>
      <w:lvlText w:val="%9."/>
      <w:lvlJc w:val="right"/>
      <w:pPr>
        <w:ind w:left="6381" w:hanging="180"/>
      </w:pPr>
    </w:lvl>
  </w:abstractNum>
  <w:abstractNum w:abstractNumId="39" w15:restartNumberingAfterBreak="0">
    <w:nsid w:val="663D7B3E"/>
    <w:multiLevelType w:val="hybridMultilevel"/>
    <w:tmpl w:val="73166DB4"/>
    <w:lvl w:ilvl="0" w:tplc="27BCD6C0">
      <w:start w:val="1"/>
      <w:numFmt w:val="decimal"/>
      <w:lvlText w:val="%1)"/>
      <w:lvlJc w:val="left"/>
      <w:pPr>
        <w:ind w:left="1080" w:hanging="360"/>
      </w:pPr>
      <w:rPr>
        <w:rFonts w:ascii="Times New Roman" w:hAnsi="Times New Roman" w:cs="Times New Roman" w:hint="default"/>
        <w:i/>
        <w:iCs w:val="0"/>
        <w:color w:val="0000FF"/>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68EB3FAF"/>
    <w:multiLevelType w:val="hybridMultilevel"/>
    <w:tmpl w:val="CA5E24A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1" w15:restartNumberingAfterBreak="0">
    <w:nsid w:val="69047F0A"/>
    <w:multiLevelType w:val="hybridMultilevel"/>
    <w:tmpl w:val="EBA6CEA0"/>
    <w:lvl w:ilvl="0" w:tplc="D16A6352">
      <w:numFmt w:val="bullet"/>
      <w:lvlText w:val="-"/>
      <w:lvlJc w:val="left"/>
      <w:pPr>
        <w:ind w:left="420" w:hanging="360"/>
      </w:pPr>
      <w:rPr>
        <w:rFonts w:ascii="Times New Roman" w:eastAsia="Times New Roman" w:hAnsi="Times New Roman" w:hint="default"/>
        <w:color w:val="FF66FF"/>
      </w:rPr>
    </w:lvl>
    <w:lvl w:ilvl="1" w:tplc="69624F08">
      <w:numFmt w:val="bullet"/>
      <w:lvlText w:val="-"/>
      <w:lvlJc w:val="left"/>
      <w:pPr>
        <w:ind w:left="1140" w:hanging="360"/>
      </w:pPr>
      <w:rPr>
        <w:rFonts w:ascii="Times New Roman" w:eastAsia="Times New Roman" w:hAnsi="Times New Roman" w:hint="default"/>
        <w:color w:val="FF66FF"/>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42" w15:restartNumberingAfterBreak="0">
    <w:nsid w:val="69302689"/>
    <w:multiLevelType w:val="hybridMultilevel"/>
    <w:tmpl w:val="02C221F4"/>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3" w15:restartNumberingAfterBreak="0">
    <w:nsid w:val="6A2974C2"/>
    <w:multiLevelType w:val="hybridMultilevel"/>
    <w:tmpl w:val="B4CEE9A0"/>
    <w:lvl w:ilvl="0" w:tplc="3ECC8654">
      <w:start w:val="1"/>
      <w:numFmt w:val="bullet"/>
      <w:lvlText w:val="!"/>
      <w:lvlJc w:val="left"/>
      <w:pPr>
        <w:ind w:left="720" w:hanging="360"/>
      </w:pPr>
      <w:rPr>
        <w:rFonts w:ascii="Cooper Black" w:hAnsi="Cooper Black" w:hint="default"/>
        <w:i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6AF20663"/>
    <w:multiLevelType w:val="hybridMultilevel"/>
    <w:tmpl w:val="8250AEB8"/>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45" w15:restartNumberingAfterBreak="0">
    <w:nsid w:val="6C54311F"/>
    <w:multiLevelType w:val="hybridMultilevel"/>
    <w:tmpl w:val="3D9C1CD6"/>
    <w:lvl w:ilvl="0" w:tplc="4976C1BA">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11D3607"/>
    <w:multiLevelType w:val="hybridMultilevel"/>
    <w:tmpl w:val="E99803F6"/>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79632725"/>
    <w:multiLevelType w:val="hybridMultilevel"/>
    <w:tmpl w:val="D9A2A330"/>
    <w:lvl w:ilvl="0" w:tplc="ABBE0E66">
      <w:start w:val="2"/>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7A1F46C4"/>
    <w:multiLevelType w:val="hybridMultilevel"/>
    <w:tmpl w:val="278CB184"/>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72854635">
    <w:abstractNumId w:val="21"/>
  </w:num>
  <w:num w:numId="2" w16cid:durableId="1927302888">
    <w:abstractNumId w:val="46"/>
  </w:num>
  <w:num w:numId="3" w16cid:durableId="1115904051">
    <w:abstractNumId w:val="41"/>
  </w:num>
  <w:num w:numId="4" w16cid:durableId="1844513730">
    <w:abstractNumId w:val="32"/>
  </w:num>
  <w:num w:numId="5" w16cid:durableId="1220088632">
    <w:abstractNumId w:val="18"/>
  </w:num>
  <w:num w:numId="6" w16cid:durableId="993291006">
    <w:abstractNumId w:val="43"/>
  </w:num>
  <w:num w:numId="7" w16cid:durableId="1493645108">
    <w:abstractNumId w:val="4"/>
  </w:num>
  <w:num w:numId="8" w16cid:durableId="256527645">
    <w:abstractNumId w:val="20"/>
  </w:num>
  <w:num w:numId="9" w16cid:durableId="1354379788">
    <w:abstractNumId w:val="7"/>
  </w:num>
  <w:num w:numId="10" w16cid:durableId="1838494573">
    <w:abstractNumId w:val="10"/>
  </w:num>
  <w:num w:numId="11" w16cid:durableId="1439445220">
    <w:abstractNumId w:val="16"/>
  </w:num>
  <w:num w:numId="12" w16cid:durableId="1387023490">
    <w:abstractNumId w:val="39"/>
  </w:num>
  <w:num w:numId="13" w16cid:durableId="156112172">
    <w:abstractNumId w:val="45"/>
  </w:num>
  <w:num w:numId="14" w16cid:durableId="1079208237">
    <w:abstractNumId w:val="26"/>
  </w:num>
  <w:num w:numId="15" w16cid:durableId="873614213">
    <w:abstractNumId w:val="38"/>
  </w:num>
  <w:num w:numId="16" w16cid:durableId="1692339768">
    <w:abstractNumId w:val="27"/>
  </w:num>
  <w:num w:numId="17" w16cid:durableId="2131314425">
    <w:abstractNumId w:val="23"/>
  </w:num>
  <w:num w:numId="18" w16cid:durableId="1637954738">
    <w:abstractNumId w:val="29"/>
  </w:num>
  <w:num w:numId="19" w16cid:durableId="1408574265">
    <w:abstractNumId w:val="37"/>
  </w:num>
  <w:num w:numId="20" w16cid:durableId="220795760">
    <w:abstractNumId w:val="22"/>
  </w:num>
  <w:num w:numId="21" w16cid:durableId="1970084991">
    <w:abstractNumId w:val="0"/>
  </w:num>
  <w:num w:numId="22" w16cid:durableId="1494687684">
    <w:abstractNumId w:val="9"/>
  </w:num>
  <w:num w:numId="23" w16cid:durableId="95709231">
    <w:abstractNumId w:val="11"/>
  </w:num>
  <w:num w:numId="24" w16cid:durableId="1569882092">
    <w:abstractNumId w:val="25"/>
  </w:num>
  <w:num w:numId="25" w16cid:durableId="40643342">
    <w:abstractNumId w:val="44"/>
  </w:num>
  <w:num w:numId="26" w16cid:durableId="1997996692">
    <w:abstractNumId w:val="5"/>
  </w:num>
  <w:num w:numId="27" w16cid:durableId="1109548994">
    <w:abstractNumId w:val="42"/>
  </w:num>
  <w:num w:numId="28" w16cid:durableId="1364788649">
    <w:abstractNumId w:val="36"/>
  </w:num>
  <w:num w:numId="29" w16cid:durableId="635258116">
    <w:abstractNumId w:val="40"/>
  </w:num>
  <w:num w:numId="30" w16cid:durableId="1739015331">
    <w:abstractNumId w:val="48"/>
  </w:num>
  <w:num w:numId="31" w16cid:durableId="2108229915">
    <w:abstractNumId w:val="28"/>
  </w:num>
  <w:num w:numId="32" w16cid:durableId="91360939">
    <w:abstractNumId w:val="34"/>
  </w:num>
  <w:num w:numId="33" w16cid:durableId="1702166884">
    <w:abstractNumId w:val="1"/>
  </w:num>
  <w:num w:numId="34" w16cid:durableId="975255762">
    <w:abstractNumId w:val="2"/>
  </w:num>
  <w:num w:numId="35" w16cid:durableId="1266234679">
    <w:abstractNumId w:val="35"/>
  </w:num>
  <w:num w:numId="36" w16cid:durableId="481233918">
    <w:abstractNumId w:val="24"/>
  </w:num>
  <w:num w:numId="37" w16cid:durableId="572743819">
    <w:abstractNumId w:val="47"/>
  </w:num>
  <w:num w:numId="38" w16cid:durableId="548149818">
    <w:abstractNumId w:val="33"/>
  </w:num>
  <w:num w:numId="39" w16cid:durableId="2125029">
    <w:abstractNumId w:val="6"/>
  </w:num>
  <w:num w:numId="40" w16cid:durableId="1702708458">
    <w:abstractNumId w:val="15"/>
  </w:num>
  <w:num w:numId="41" w16cid:durableId="1305281724">
    <w:abstractNumId w:val="30"/>
  </w:num>
  <w:num w:numId="42" w16cid:durableId="1542935831">
    <w:abstractNumId w:val="8"/>
  </w:num>
  <w:num w:numId="43" w16cid:durableId="396709964">
    <w:abstractNumId w:val="13"/>
  </w:num>
  <w:num w:numId="44" w16cid:durableId="1722555594">
    <w:abstractNumId w:val="12"/>
  </w:num>
  <w:num w:numId="45" w16cid:durableId="1795246801">
    <w:abstractNumId w:val="49"/>
  </w:num>
  <w:num w:numId="46" w16cid:durableId="1265071222">
    <w:abstractNumId w:val="17"/>
  </w:num>
  <w:num w:numId="47" w16cid:durableId="1440641039">
    <w:abstractNumId w:val="19"/>
  </w:num>
  <w:num w:numId="48" w16cid:durableId="866412113">
    <w:abstractNumId w:val="31"/>
  </w:num>
  <w:num w:numId="49" w16cid:durableId="1658651666">
    <w:abstractNumId w:val="14"/>
  </w:num>
  <w:num w:numId="50" w16cid:durableId="1505777599">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017E"/>
    <w:rsid w:val="00000D9A"/>
    <w:rsid w:val="000046B6"/>
    <w:rsid w:val="0000491C"/>
    <w:rsid w:val="00004A53"/>
    <w:rsid w:val="00004B3F"/>
    <w:rsid w:val="00004D6E"/>
    <w:rsid w:val="00005375"/>
    <w:rsid w:val="000058E1"/>
    <w:rsid w:val="00006BEF"/>
    <w:rsid w:val="00006D4C"/>
    <w:rsid w:val="000075AD"/>
    <w:rsid w:val="000112E8"/>
    <w:rsid w:val="00011588"/>
    <w:rsid w:val="000123EC"/>
    <w:rsid w:val="000133FD"/>
    <w:rsid w:val="00014122"/>
    <w:rsid w:val="00014B14"/>
    <w:rsid w:val="00014FDA"/>
    <w:rsid w:val="00016728"/>
    <w:rsid w:val="00016F86"/>
    <w:rsid w:val="00017811"/>
    <w:rsid w:val="00021718"/>
    <w:rsid w:val="000217BC"/>
    <w:rsid w:val="0002208C"/>
    <w:rsid w:val="00024C4B"/>
    <w:rsid w:val="000251FF"/>
    <w:rsid w:val="00025E94"/>
    <w:rsid w:val="000261C3"/>
    <w:rsid w:val="00026B23"/>
    <w:rsid w:val="00026F73"/>
    <w:rsid w:val="0002776C"/>
    <w:rsid w:val="0003086B"/>
    <w:rsid w:val="00030E01"/>
    <w:rsid w:val="00030E37"/>
    <w:rsid w:val="00031248"/>
    <w:rsid w:val="00031497"/>
    <w:rsid w:val="00031F6C"/>
    <w:rsid w:val="00032AD8"/>
    <w:rsid w:val="00032C33"/>
    <w:rsid w:val="00032D8B"/>
    <w:rsid w:val="0003303A"/>
    <w:rsid w:val="0003456A"/>
    <w:rsid w:val="0003478D"/>
    <w:rsid w:val="00034921"/>
    <w:rsid w:val="00034BFB"/>
    <w:rsid w:val="00035D1C"/>
    <w:rsid w:val="000360ED"/>
    <w:rsid w:val="00036361"/>
    <w:rsid w:val="00036C72"/>
    <w:rsid w:val="00037369"/>
    <w:rsid w:val="0004001E"/>
    <w:rsid w:val="00040F28"/>
    <w:rsid w:val="00041291"/>
    <w:rsid w:val="000417CB"/>
    <w:rsid w:val="0004347B"/>
    <w:rsid w:val="00044AEE"/>
    <w:rsid w:val="0004741B"/>
    <w:rsid w:val="000479AC"/>
    <w:rsid w:val="00050AD5"/>
    <w:rsid w:val="00051313"/>
    <w:rsid w:val="00051488"/>
    <w:rsid w:val="000532BE"/>
    <w:rsid w:val="000533ED"/>
    <w:rsid w:val="00054C9F"/>
    <w:rsid w:val="00055823"/>
    <w:rsid w:val="00055B44"/>
    <w:rsid w:val="00055BAB"/>
    <w:rsid w:val="00055E94"/>
    <w:rsid w:val="00056C9E"/>
    <w:rsid w:val="000573E5"/>
    <w:rsid w:val="00060F8D"/>
    <w:rsid w:val="00061CA9"/>
    <w:rsid w:val="0006230C"/>
    <w:rsid w:val="00062941"/>
    <w:rsid w:val="00062EA2"/>
    <w:rsid w:val="0006326A"/>
    <w:rsid w:val="00063487"/>
    <w:rsid w:val="00063693"/>
    <w:rsid w:val="000637B1"/>
    <w:rsid w:val="0006412F"/>
    <w:rsid w:val="00064193"/>
    <w:rsid w:val="000713BD"/>
    <w:rsid w:val="0007212C"/>
    <w:rsid w:val="00072191"/>
    <w:rsid w:val="00073011"/>
    <w:rsid w:val="00073098"/>
    <w:rsid w:val="00073FA6"/>
    <w:rsid w:val="00074FEC"/>
    <w:rsid w:val="00075106"/>
    <w:rsid w:val="00075398"/>
    <w:rsid w:val="00075510"/>
    <w:rsid w:val="00075FFC"/>
    <w:rsid w:val="000778BA"/>
    <w:rsid w:val="000802BD"/>
    <w:rsid w:val="000812B9"/>
    <w:rsid w:val="00081326"/>
    <w:rsid w:val="00081573"/>
    <w:rsid w:val="00081791"/>
    <w:rsid w:val="000819A9"/>
    <w:rsid w:val="000836E6"/>
    <w:rsid w:val="00083731"/>
    <w:rsid w:val="000839B6"/>
    <w:rsid w:val="00083E3F"/>
    <w:rsid w:val="000842FC"/>
    <w:rsid w:val="00084C0F"/>
    <w:rsid w:val="00085609"/>
    <w:rsid w:val="00085A64"/>
    <w:rsid w:val="00085DAA"/>
    <w:rsid w:val="00085F5C"/>
    <w:rsid w:val="00085FC7"/>
    <w:rsid w:val="000862F7"/>
    <w:rsid w:val="00086958"/>
    <w:rsid w:val="00087AB5"/>
    <w:rsid w:val="00087ABC"/>
    <w:rsid w:val="00087BA7"/>
    <w:rsid w:val="000900F9"/>
    <w:rsid w:val="000909BA"/>
    <w:rsid w:val="0009227C"/>
    <w:rsid w:val="0009331D"/>
    <w:rsid w:val="00093A34"/>
    <w:rsid w:val="00094FB1"/>
    <w:rsid w:val="00095CA2"/>
    <w:rsid w:val="00096BEF"/>
    <w:rsid w:val="00096FFE"/>
    <w:rsid w:val="00097A6C"/>
    <w:rsid w:val="000A080F"/>
    <w:rsid w:val="000A0DB8"/>
    <w:rsid w:val="000A1442"/>
    <w:rsid w:val="000A1DEB"/>
    <w:rsid w:val="000A298D"/>
    <w:rsid w:val="000A2D52"/>
    <w:rsid w:val="000A3370"/>
    <w:rsid w:val="000A3690"/>
    <w:rsid w:val="000A6056"/>
    <w:rsid w:val="000A6527"/>
    <w:rsid w:val="000A684E"/>
    <w:rsid w:val="000A7463"/>
    <w:rsid w:val="000A7FD3"/>
    <w:rsid w:val="000B1366"/>
    <w:rsid w:val="000B1C9B"/>
    <w:rsid w:val="000B225F"/>
    <w:rsid w:val="000B22AE"/>
    <w:rsid w:val="000B4098"/>
    <w:rsid w:val="000B43C9"/>
    <w:rsid w:val="000B4AD3"/>
    <w:rsid w:val="000B4C78"/>
    <w:rsid w:val="000B5C2E"/>
    <w:rsid w:val="000B5C74"/>
    <w:rsid w:val="000B6DF7"/>
    <w:rsid w:val="000C0122"/>
    <w:rsid w:val="000C34A8"/>
    <w:rsid w:val="000C39A5"/>
    <w:rsid w:val="000C4146"/>
    <w:rsid w:val="000C573B"/>
    <w:rsid w:val="000C5768"/>
    <w:rsid w:val="000C5C6F"/>
    <w:rsid w:val="000C79D9"/>
    <w:rsid w:val="000C7D60"/>
    <w:rsid w:val="000D0522"/>
    <w:rsid w:val="000D072F"/>
    <w:rsid w:val="000D1180"/>
    <w:rsid w:val="000D13ED"/>
    <w:rsid w:val="000D1B69"/>
    <w:rsid w:val="000D35E9"/>
    <w:rsid w:val="000D5269"/>
    <w:rsid w:val="000D5A82"/>
    <w:rsid w:val="000D5BA9"/>
    <w:rsid w:val="000D5FC5"/>
    <w:rsid w:val="000D6B16"/>
    <w:rsid w:val="000E021D"/>
    <w:rsid w:val="000E0583"/>
    <w:rsid w:val="000E0E56"/>
    <w:rsid w:val="000E0FAF"/>
    <w:rsid w:val="000E404E"/>
    <w:rsid w:val="000E593C"/>
    <w:rsid w:val="000E63DC"/>
    <w:rsid w:val="000E6715"/>
    <w:rsid w:val="000E75BC"/>
    <w:rsid w:val="000E79A7"/>
    <w:rsid w:val="000F0A7B"/>
    <w:rsid w:val="000F10D8"/>
    <w:rsid w:val="000F2681"/>
    <w:rsid w:val="000F2687"/>
    <w:rsid w:val="000F44FB"/>
    <w:rsid w:val="000F54A0"/>
    <w:rsid w:val="000F65A4"/>
    <w:rsid w:val="000F7528"/>
    <w:rsid w:val="000F78BC"/>
    <w:rsid w:val="000F7E60"/>
    <w:rsid w:val="000F7F7D"/>
    <w:rsid w:val="000F7FB8"/>
    <w:rsid w:val="000F7FC6"/>
    <w:rsid w:val="00100272"/>
    <w:rsid w:val="001005D7"/>
    <w:rsid w:val="00100EE6"/>
    <w:rsid w:val="0010280D"/>
    <w:rsid w:val="0010304B"/>
    <w:rsid w:val="001034FF"/>
    <w:rsid w:val="00103830"/>
    <w:rsid w:val="00103898"/>
    <w:rsid w:val="00103BA0"/>
    <w:rsid w:val="00104A14"/>
    <w:rsid w:val="0010630D"/>
    <w:rsid w:val="00106978"/>
    <w:rsid w:val="00110AC5"/>
    <w:rsid w:val="00111AC9"/>
    <w:rsid w:val="00111C41"/>
    <w:rsid w:val="00113B75"/>
    <w:rsid w:val="001146DE"/>
    <w:rsid w:val="00114A16"/>
    <w:rsid w:val="00114B76"/>
    <w:rsid w:val="00115475"/>
    <w:rsid w:val="00115917"/>
    <w:rsid w:val="0011627C"/>
    <w:rsid w:val="0011791C"/>
    <w:rsid w:val="00117D1D"/>
    <w:rsid w:val="00120107"/>
    <w:rsid w:val="001202F4"/>
    <w:rsid w:val="00120FD7"/>
    <w:rsid w:val="00121715"/>
    <w:rsid w:val="00121DE0"/>
    <w:rsid w:val="0012419C"/>
    <w:rsid w:val="001246FF"/>
    <w:rsid w:val="00124AF1"/>
    <w:rsid w:val="0012581F"/>
    <w:rsid w:val="00126568"/>
    <w:rsid w:val="00126820"/>
    <w:rsid w:val="0012735B"/>
    <w:rsid w:val="0012760E"/>
    <w:rsid w:val="00127B87"/>
    <w:rsid w:val="00127ED8"/>
    <w:rsid w:val="00130318"/>
    <w:rsid w:val="001306B7"/>
    <w:rsid w:val="00130EF7"/>
    <w:rsid w:val="001312E6"/>
    <w:rsid w:val="00132A7A"/>
    <w:rsid w:val="0013316D"/>
    <w:rsid w:val="001333A4"/>
    <w:rsid w:val="00133437"/>
    <w:rsid w:val="00133D2A"/>
    <w:rsid w:val="00133E13"/>
    <w:rsid w:val="001361B0"/>
    <w:rsid w:val="0013663F"/>
    <w:rsid w:val="0013681F"/>
    <w:rsid w:val="001368CD"/>
    <w:rsid w:val="001369A6"/>
    <w:rsid w:val="00136F88"/>
    <w:rsid w:val="00137795"/>
    <w:rsid w:val="00140C44"/>
    <w:rsid w:val="00141CC5"/>
    <w:rsid w:val="00141D3B"/>
    <w:rsid w:val="00141FB9"/>
    <w:rsid w:val="00142A41"/>
    <w:rsid w:val="00142D8C"/>
    <w:rsid w:val="00142E35"/>
    <w:rsid w:val="001441A2"/>
    <w:rsid w:val="00144491"/>
    <w:rsid w:val="0014462C"/>
    <w:rsid w:val="00144661"/>
    <w:rsid w:val="001456C6"/>
    <w:rsid w:val="0014577F"/>
    <w:rsid w:val="00146167"/>
    <w:rsid w:val="00146769"/>
    <w:rsid w:val="0014687A"/>
    <w:rsid w:val="00147126"/>
    <w:rsid w:val="001476D8"/>
    <w:rsid w:val="001478A2"/>
    <w:rsid w:val="00150A17"/>
    <w:rsid w:val="00150DCE"/>
    <w:rsid w:val="00150F9F"/>
    <w:rsid w:val="00151798"/>
    <w:rsid w:val="00153FCE"/>
    <w:rsid w:val="001542D1"/>
    <w:rsid w:val="00155799"/>
    <w:rsid w:val="00155FCC"/>
    <w:rsid w:val="001567C7"/>
    <w:rsid w:val="00156AB4"/>
    <w:rsid w:val="00156AB5"/>
    <w:rsid w:val="00156ED0"/>
    <w:rsid w:val="00157117"/>
    <w:rsid w:val="00160149"/>
    <w:rsid w:val="00160538"/>
    <w:rsid w:val="001622A4"/>
    <w:rsid w:val="0016231E"/>
    <w:rsid w:val="00162479"/>
    <w:rsid w:val="001632F6"/>
    <w:rsid w:val="00164555"/>
    <w:rsid w:val="001647CC"/>
    <w:rsid w:val="00164941"/>
    <w:rsid w:val="00165EDF"/>
    <w:rsid w:val="00167057"/>
    <w:rsid w:val="0016758D"/>
    <w:rsid w:val="00167A6D"/>
    <w:rsid w:val="00167F67"/>
    <w:rsid w:val="00170501"/>
    <w:rsid w:val="00170632"/>
    <w:rsid w:val="0017068B"/>
    <w:rsid w:val="001706F7"/>
    <w:rsid w:val="001711DB"/>
    <w:rsid w:val="00172D51"/>
    <w:rsid w:val="0017334C"/>
    <w:rsid w:val="00173350"/>
    <w:rsid w:val="00173707"/>
    <w:rsid w:val="00173A25"/>
    <w:rsid w:val="00173ED9"/>
    <w:rsid w:val="0017430E"/>
    <w:rsid w:val="001743B9"/>
    <w:rsid w:val="00174A0B"/>
    <w:rsid w:val="00174DF4"/>
    <w:rsid w:val="0017600E"/>
    <w:rsid w:val="00176489"/>
    <w:rsid w:val="00176817"/>
    <w:rsid w:val="0017682A"/>
    <w:rsid w:val="00176F8F"/>
    <w:rsid w:val="00177790"/>
    <w:rsid w:val="00177AEB"/>
    <w:rsid w:val="00180868"/>
    <w:rsid w:val="00182661"/>
    <w:rsid w:val="0018339D"/>
    <w:rsid w:val="001841F3"/>
    <w:rsid w:val="001857F5"/>
    <w:rsid w:val="00185B40"/>
    <w:rsid w:val="00187104"/>
    <w:rsid w:val="001872FB"/>
    <w:rsid w:val="0018740A"/>
    <w:rsid w:val="00187A66"/>
    <w:rsid w:val="00191E4A"/>
    <w:rsid w:val="00192020"/>
    <w:rsid w:val="001925A1"/>
    <w:rsid w:val="00192777"/>
    <w:rsid w:val="00193362"/>
    <w:rsid w:val="00193455"/>
    <w:rsid w:val="0019364B"/>
    <w:rsid w:val="00193D77"/>
    <w:rsid w:val="00194D0B"/>
    <w:rsid w:val="001958E0"/>
    <w:rsid w:val="00196FC2"/>
    <w:rsid w:val="001A0A05"/>
    <w:rsid w:val="001A0FD7"/>
    <w:rsid w:val="001A12E8"/>
    <w:rsid w:val="001A1A53"/>
    <w:rsid w:val="001A2140"/>
    <w:rsid w:val="001A363E"/>
    <w:rsid w:val="001A4526"/>
    <w:rsid w:val="001A4998"/>
    <w:rsid w:val="001A5309"/>
    <w:rsid w:val="001A5379"/>
    <w:rsid w:val="001A5FD7"/>
    <w:rsid w:val="001A6430"/>
    <w:rsid w:val="001A6C89"/>
    <w:rsid w:val="001B04DA"/>
    <w:rsid w:val="001B0DF6"/>
    <w:rsid w:val="001B0E9A"/>
    <w:rsid w:val="001B2467"/>
    <w:rsid w:val="001B400E"/>
    <w:rsid w:val="001B429A"/>
    <w:rsid w:val="001B442B"/>
    <w:rsid w:val="001B49E5"/>
    <w:rsid w:val="001B5BEA"/>
    <w:rsid w:val="001B7B23"/>
    <w:rsid w:val="001B7EDC"/>
    <w:rsid w:val="001C2680"/>
    <w:rsid w:val="001C29B0"/>
    <w:rsid w:val="001C29E7"/>
    <w:rsid w:val="001C3457"/>
    <w:rsid w:val="001C4695"/>
    <w:rsid w:val="001C4F3F"/>
    <w:rsid w:val="001C4F8E"/>
    <w:rsid w:val="001C57E1"/>
    <w:rsid w:val="001C5800"/>
    <w:rsid w:val="001C5A4C"/>
    <w:rsid w:val="001D0928"/>
    <w:rsid w:val="001D0C14"/>
    <w:rsid w:val="001D1712"/>
    <w:rsid w:val="001D1989"/>
    <w:rsid w:val="001D22EA"/>
    <w:rsid w:val="001D26A7"/>
    <w:rsid w:val="001D2E3A"/>
    <w:rsid w:val="001D3F00"/>
    <w:rsid w:val="001D6358"/>
    <w:rsid w:val="001D6800"/>
    <w:rsid w:val="001D6910"/>
    <w:rsid w:val="001D7889"/>
    <w:rsid w:val="001E2C38"/>
    <w:rsid w:val="001E5195"/>
    <w:rsid w:val="001E63CD"/>
    <w:rsid w:val="001E6D92"/>
    <w:rsid w:val="001E77AB"/>
    <w:rsid w:val="001E7DD6"/>
    <w:rsid w:val="001F0223"/>
    <w:rsid w:val="001F1906"/>
    <w:rsid w:val="001F3561"/>
    <w:rsid w:val="001F3744"/>
    <w:rsid w:val="001F37F0"/>
    <w:rsid w:val="001F4385"/>
    <w:rsid w:val="001F47E9"/>
    <w:rsid w:val="001F4B9C"/>
    <w:rsid w:val="001F4EF7"/>
    <w:rsid w:val="001F5C2D"/>
    <w:rsid w:val="001F7276"/>
    <w:rsid w:val="001F72CC"/>
    <w:rsid w:val="00200485"/>
    <w:rsid w:val="00201BD0"/>
    <w:rsid w:val="0020236C"/>
    <w:rsid w:val="00203B38"/>
    <w:rsid w:val="00203F05"/>
    <w:rsid w:val="0020543F"/>
    <w:rsid w:val="00205903"/>
    <w:rsid w:val="002068F5"/>
    <w:rsid w:val="00206A4F"/>
    <w:rsid w:val="002073D0"/>
    <w:rsid w:val="00207879"/>
    <w:rsid w:val="00207EA7"/>
    <w:rsid w:val="00211670"/>
    <w:rsid w:val="002125C5"/>
    <w:rsid w:val="00212C06"/>
    <w:rsid w:val="0021319F"/>
    <w:rsid w:val="00214F7F"/>
    <w:rsid w:val="002150BD"/>
    <w:rsid w:val="0021616F"/>
    <w:rsid w:val="00216910"/>
    <w:rsid w:val="00220A57"/>
    <w:rsid w:val="002213BB"/>
    <w:rsid w:val="00221CBF"/>
    <w:rsid w:val="00221EED"/>
    <w:rsid w:val="0022226D"/>
    <w:rsid w:val="00222F6B"/>
    <w:rsid w:val="002230F4"/>
    <w:rsid w:val="00223729"/>
    <w:rsid w:val="00223772"/>
    <w:rsid w:val="00223AFF"/>
    <w:rsid w:val="00223CA8"/>
    <w:rsid w:val="00223F5C"/>
    <w:rsid w:val="00224B4C"/>
    <w:rsid w:val="00224D7E"/>
    <w:rsid w:val="002259ED"/>
    <w:rsid w:val="002271FF"/>
    <w:rsid w:val="002273F6"/>
    <w:rsid w:val="00227943"/>
    <w:rsid w:val="00230DDA"/>
    <w:rsid w:val="00231B8B"/>
    <w:rsid w:val="00231D63"/>
    <w:rsid w:val="0023306B"/>
    <w:rsid w:val="00233921"/>
    <w:rsid w:val="00233D5C"/>
    <w:rsid w:val="002354B5"/>
    <w:rsid w:val="002358CF"/>
    <w:rsid w:val="00235EC9"/>
    <w:rsid w:val="00240F4B"/>
    <w:rsid w:val="00241121"/>
    <w:rsid w:val="00241859"/>
    <w:rsid w:val="00241F54"/>
    <w:rsid w:val="002431A3"/>
    <w:rsid w:val="002442A4"/>
    <w:rsid w:val="002451A8"/>
    <w:rsid w:val="00246BC6"/>
    <w:rsid w:val="0024711B"/>
    <w:rsid w:val="00247C84"/>
    <w:rsid w:val="00247F2B"/>
    <w:rsid w:val="0025121B"/>
    <w:rsid w:val="002512AA"/>
    <w:rsid w:val="002513D9"/>
    <w:rsid w:val="00251681"/>
    <w:rsid w:val="002516EC"/>
    <w:rsid w:val="00252E2E"/>
    <w:rsid w:val="00253377"/>
    <w:rsid w:val="00253848"/>
    <w:rsid w:val="00253D45"/>
    <w:rsid w:val="00253F8D"/>
    <w:rsid w:val="0025421B"/>
    <w:rsid w:val="002545E5"/>
    <w:rsid w:val="0025483F"/>
    <w:rsid w:val="002559C1"/>
    <w:rsid w:val="002573F1"/>
    <w:rsid w:val="00257FA5"/>
    <w:rsid w:val="002600AF"/>
    <w:rsid w:val="0026030F"/>
    <w:rsid w:val="002608E6"/>
    <w:rsid w:val="00260ADD"/>
    <w:rsid w:val="0026178D"/>
    <w:rsid w:val="002626D8"/>
    <w:rsid w:val="00262876"/>
    <w:rsid w:val="00262903"/>
    <w:rsid w:val="00262ADA"/>
    <w:rsid w:val="00263703"/>
    <w:rsid w:val="00263A1F"/>
    <w:rsid w:val="00264997"/>
    <w:rsid w:val="002653FF"/>
    <w:rsid w:val="00265951"/>
    <w:rsid w:val="0026659A"/>
    <w:rsid w:val="0026680C"/>
    <w:rsid w:val="00266F7B"/>
    <w:rsid w:val="0027133B"/>
    <w:rsid w:val="0027154A"/>
    <w:rsid w:val="00271724"/>
    <w:rsid w:val="00272EB7"/>
    <w:rsid w:val="00273C09"/>
    <w:rsid w:val="00273CE8"/>
    <w:rsid w:val="002748FD"/>
    <w:rsid w:val="00274A6B"/>
    <w:rsid w:val="00274F45"/>
    <w:rsid w:val="00275DEB"/>
    <w:rsid w:val="0027658F"/>
    <w:rsid w:val="00276E49"/>
    <w:rsid w:val="002771B3"/>
    <w:rsid w:val="00277551"/>
    <w:rsid w:val="00277B4F"/>
    <w:rsid w:val="002806D4"/>
    <w:rsid w:val="002806D6"/>
    <w:rsid w:val="00281C13"/>
    <w:rsid w:val="00283345"/>
    <w:rsid w:val="00283725"/>
    <w:rsid w:val="00283CB2"/>
    <w:rsid w:val="00284347"/>
    <w:rsid w:val="002846D0"/>
    <w:rsid w:val="002847DE"/>
    <w:rsid w:val="00284C2D"/>
    <w:rsid w:val="002854A9"/>
    <w:rsid w:val="00286BCC"/>
    <w:rsid w:val="00286EB7"/>
    <w:rsid w:val="0028760B"/>
    <w:rsid w:val="00287F66"/>
    <w:rsid w:val="00290472"/>
    <w:rsid w:val="002906D3"/>
    <w:rsid w:val="00290C14"/>
    <w:rsid w:val="0029222A"/>
    <w:rsid w:val="00293C64"/>
    <w:rsid w:val="002A34D3"/>
    <w:rsid w:val="002A383E"/>
    <w:rsid w:val="002A4B08"/>
    <w:rsid w:val="002A4EB2"/>
    <w:rsid w:val="002A53A9"/>
    <w:rsid w:val="002A59AE"/>
    <w:rsid w:val="002A5D38"/>
    <w:rsid w:val="002A621A"/>
    <w:rsid w:val="002A682E"/>
    <w:rsid w:val="002B13AF"/>
    <w:rsid w:val="002B143C"/>
    <w:rsid w:val="002B321E"/>
    <w:rsid w:val="002B3834"/>
    <w:rsid w:val="002B3944"/>
    <w:rsid w:val="002B3F90"/>
    <w:rsid w:val="002B4566"/>
    <w:rsid w:val="002B52ED"/>
    <w:rsid w:val="002B65C9"/>
    <w:rsid w:val="002B6B34"/>
    <w:rsid w:val="002B77B9"/>
    <w:rsid w:val="002B7C87"/>
    <w:rsid w:val="002B7CFB"/>
    <w:rsid w:val="002C05A0"/>
    <w:rsid w:val="002C2E9E"/>
    <w:rsid w:val="002C31C3"/>
    <w:rsid w:val="002C3587"/>
    <w:rsid w:val="002C38B6"/>
    <w:rsid w:val="002C3E28"/>
    <w:rsid w:val="002C3F40"/>
    <w:rsid w:val="002C5B64"/>
    <w:rsid w:val="002C708D"/>
    <w:rsid w:val="002C7307"/>
    <w:rsid w:val="002C766C"/>
    <w:rsid w:val="002D0497"/>
    <w:rsid w:val="002D0F7A"/>
    <w:rsid w:val="002D10E8"/>
    <w:rsid w:val="002D1FDA"/>
    <w:rsid w:val="002D21A7"/>
    <w:rsid w:val="002D22E4"/>
    <w:rsid w:val="002D2F89"/>
    <w:rsid w:val="002D6876"/>
    <w:rsid w:val="002E100D"/>
    <w:rsid w:val="002E2700"/>
    <w:rsid w:val="002E3549"/>
    <w:rsid w:val="002E3B58"/>
    <w:rsid w:val="002E44FC"/>
    <w:rsid w:val="002E4ED7"/>
    <w:rsid w:val="002E60A9"/>
    <w:rsid w:val="002E61DD"/>
    <w:rsid w:val="002E72D5"/>
    <w:rsid w:val="002E788D"/>
    <w:rsid w:val="002E7EF4"/>
    <w:rsid w:val="002F00F4"/>
    <w:rsid w:val="002F0F94"/>
    <w:rsid w:val="002F1201"/>
    <w:rsid w:val="002F1445"/>
    <w:rsid w:val="002F14E5"/>
    <w:rsid w:val="002F1CD0"/>
    <w:rsid w:val="002F334F"/>
    <w:rsid w:val="002F3A44"/>
    <w:rsid w:val="002F434C"/>
    <w:rsid w:val="002F5251"/>
    <w:rsid w:val="002F53F4"/>
    <w:rsid w:val="002F6F41"/>
    <w:rsid w:val="00300A98"/>
    <w:rsid w:val="00301588"/>
    <w:rsid w:val="00304F48"/>
    <w:rsid w:val="0030524E"/>
    <w:rsid w:val="0030621E"/>
    <w:rsid w:val="003076DC"/>
    <w:rsid w:val="003101FE"/>
    <w:rsid w:val="0031190E"/>
    <w:rsid w:val="00311EDE"/>
    <w:rsid w:val="003128FF"/>
    <w:rsid w:val="00312AE8"/>
    <w:rsid w:val="00312F72"/>
    <w:rsid w:val="00313481"/>
    <w:rsid w:val="0031375C"/>
    <w:rsid w:val="00313E6A"/>
    <w:rsid w:val="003157B9"/>
    <w:rsid w:val="003158AC"/>
    <w:rsid w:val="0031614F"/>
    <w:rsid w:val="00316491"/>
    <w:rsid w:val="003165CB"/>
    <w:rsid w:val="00316E52"/>
    <w:rsid w:val="00317B10"/>
    <w:rsid w:val="00320103"/>
    <w:rsid w:val="00320890"/>
    <w:rsid w:val="00320FEB"/>
    <w:rsid w:val="00321647"/>
    <w:rsid w:val="00321B03"/>
    <w:rsid w:val="00321F1F"/>
    <w:rsid w:val="0032237A"/>
    <w:rsid w:val="00322638"/>
    <w:rsid w:val="0032290F"/>
    <w:rsid w:val="003229BB"/>
    <w:rsid w:val="00322BBF"/>
    <w:rsid w:val="00323AD0"/>
    <w:rsid w:val="00324514"/>
    <w:rsid w:val="00324B1A"/>
    <w:rsid w:val="00326AA1"/>
    <w:rsid w:val="00326DB7"/>
    <w:rsid w:val="003270A5"/>
    <w:rsid w:val="00330AD9"/>
    <w:rsid w:val="00330DF8"/>
    <w:rsid w:val="003328D9"/>
    <w:rsid w:val="0033325A"/>
    <w:rsid w:val="003337BF"/>
    <w:rsid w:val="003348B9"/>
    <w:rsid w:val="00334C28"/>
    <w:rsid w:val="003354A9"/>
    <w:rsid w:val="003356A3"/>
    <w:rsid w:val="00335D21"/>
    <w:rsid w:val="003363B8"/>
    <w:rsid w:val="003369E5"/>
    <w:rsid w:val="00337659"/>
    <w:rsid w:val="00337D68"/>
    <w:rsid w:val="00340252"/>
    <w:rsid w:val="0034087F"/>
    <w:rsid w:val="0034098F"/>
    <w:rsid w:val="00340EC8"/>
    <w:rsid w:val="00341849"/>
    <w:rsid w:val="003425E5"/>
    <w:rsid w:val="00342B0B"/>
    <w:rsid w:val="00342FB1"/>
    <w:rsid w:val="003433E3"/>
    <w:rsid w:val="003434DA"/>
    <w:rsid w:val="00343F2C"/>
    <w:rsid w:val="0034468A"/>
    <w:rsid w:val="00344773"/>
    <w:rsid w:val="00344C12"/>
    <w:rsid w:val="00344CD4"/>
    <w:rsid w:val="0034534C"/>
    <w:rsid w:val="00345A29"/>
    <w:rsid w:val="00346C6D"/>
    <w:rsid w:val="0034700F"/>
    <w:rsid w:val="003473FA"/>
    <w:rsid w:val="00347628"/>
    <w:rsid w:val="00350DFC"/>
    <w:rsid w:val="00350F0A"/>
    <w:rsid w:val="00351974"/>
    <w:rsid w:val="00351D73"/>
    <w:rsid w:val="003521E6"/>
    <w:rsid w:val="00352315"/>
    <w:rsid w:val="00353384"/>
    <w:rsid w:val="00353F33"/>
    <w:rsid w:val="00354079"/>
    <w:rsid w:val="003552D3"/>
    <w:rsid w:val="00355581"/>
    <w:rsid w:val="0035581C"/>
    <w:rsid w:val="00356BB1"/>
    <w:rsid w:val="0036013E"/>
    <w:rsid w:val="00360932"/>
    <w:rsid w:val="00363881"/>
    <w:rsid w:val="00363A7B"/>
    <w:rsid w:val="00363D2E"/>
    <w:rsid w:val="003642BD"/>
    <w:rsid w:val="00364EFB"/>
    <w:rsid w:val="00365170"/>
    <w:rsid w:val="00365AA7"/>
    <w:rsid w:val="00367D9E"/>
    <w:rsid w:val="00370D02"/>
    <w:rsid w:val="00371242"/>
    <w:rsid w:val="003716C0"/>
    <w:rsid w:val="003719A1"/>
    <w:rsid w:val="00371AF1"/>
    <w:rsid w:val="00371F08"/>
    <w:rsid w:val="003734EA"/>
    <w:rsid w:val="003742AA"/>
    <w:rsid w:val="00374584"/>
    <w:rsid w:val="00374C09"/>
    <w:rsid w:val="00375DC8"/>
    <w:rsid w:val="0037688E"/>
    <w:rsid w:val="0037773A"/>
    <w:rsid w:val="0038005B"/>
    <w:rsid w:val="0038288D"/>
    <w:rsid w:val="003832AB"/>
    <w:rsid w:val="00383AFE"/>
    <w:rsid w:val="00383B25"/>
    <w:rsid w:val="00383E81"/>
    <w:rsid w:val="003848B5"/>
    <w:rsid w:val="003848E8"/>
    <w:rsid w:val="003848F7"/>
    <w:rsid w:val="00384D74"/>
    <w:rsid w:val="00385CA7"/>
    <w:rsid w:val="00386120"/>
    <w:rsid w:val="00386134"/>
    <w:rsid w:val="003871F0"/>
    <w:rsid w:val="00390018"/>
    <w:rsid w:val="003918C7"/>
    <w:rsid w:val="00391BCD"/>
    <w:rsid w:val="00391C11"/>
    <w:rsid w:val="00392130"/>
    <w:rsid w:val="003925E0"/>
    <w:rsid w:val="003929EC"/>
    <w:rsid w:val="00393742"/>
    <w:rsid w:val="00394168"/>
    <w:rsid w:val="00394487"/>
    <w:rsid w:val="00394682"/>
    <w:rsid w:val="00394B57"/>
    <w:rsid w:val="00394E8C"/>
    <w:rsid w:val="00395B7F"/>
    <w:rsid w:val="00395E28"/>
    <w:rsid w:val="00395F61"/>
    <w:rsid w:val="003961E9"/>
    <w:rsid w:val="00396250"/>
    <w:rsid w:val="0039664A"/>
    <w:rsid w:val="00396994"/>
    <w:rsid w:val="00397E0B"/>
    <w:rsid w:val="003A0007"/>
    <w:rsid w:val="003A05B1"/>
    <w:rsid w:val="003A187C"/>
    <w:rsid w:val="003A1BCC"/>
    <w:rsid w:val="003A20CD"/>
    <w:rsid w:val="003A28C2"/>
    <w:rsid w:val="003A78EF"/>
    <w:rsid w:val="003A7BC1"/>
    <w:rsid w:val="003B0DF4"/>
    <w:rsid w:val="003B0F4B"/>
    <w:rsid w:val="003B197A"/>
    <w:rsid w:val="003B1B7C"/>
    <w:rsid w:val="003B23CC"/>
    <w:rsid w:val="003B2DC8"/>
    <w:rsid w:val="003B3F37"/>
    <w:rsid w:val="003B5160"/>
    <w:rsid w:val="003B5FF1"/>
    <w:rsid w:val="003B6852"/>
    <w:rsid w:val="003B6ABC"/>
    <w:rsid w:val="003C0207"/>
    <w:rsid w:val="003C0EB7"/>
    <w:rsid w:val="003C1EB5"/>
    <w:rsid w:val="003C348A"/>
    <w:rsid w:val="003C3DAF"/>
    <w:rsid w:val="003C4013"/>
    <w:rsid w:val="003C431B"/>
    <w:rsid w:val="003C43A1"/>
    <w:rsid w:val="003C5216"/>
    <w:rsid w:val="003C5410"/>
    <w:rsid w:val="003C6127"/>
    <w:rsid w:val="003C64B0"/>
    <w:rsid w:val="003C6E7B"/>
    <w:rsid w:val="003C7F08"/>
    <w:rsid w:val="003D0215"/>
    <w:rsid w:val="003D1D1D"/>
    <w:rsid w:val="003D214A"/>
    <w:rsid w:val="003D28AF"/>
    <w:rsid w:val="003D30AD"/>
    <w:rsid w:val="003D3C0F"/>
    <w:rsid w:val="003D3FF3"/>
    <w:rsid w:val="003D5800"/>
    <w:rsid w:val="003D5C76"/>
    <w:rsid w:val="003E09AC"/>
    <w:rsid w:val="003E2361"/>
    <w:rsid w:val="003E2C80"/>
    <w:rsid w:val="003E2E02"/>
    <w:rsid w:val="003E30FA"/>
    <w:rsid w:val="003E5F78"/>
    <w:rsid w:val="003E6042"/>
    <w:rsid w:val="003E6C2F"/>
    <w:rsid w:val="003E7AC7"/>
    <w:rsid w:val="003E7CB4"/>
    <w:rsid w:val="003F1739"/>
    <w:rsid w:val="003F2512"/>
    <w:rsid w:val="003F3B5B"/>
    <w:rsid w:val="003F3D72"/>
    <w:rsid w:val="003F3DD5"/>
    <w:rsid w:val="003F4CB9"/>
    <w:rsid w:val="003F5873"/>
    <w:rsid w:val="003F5D70"/>
    <w:rsid w:val="003F6A6C"/>
    <w:rsid w:val="003F6F91"/>
    <w:rsid w:val="003F7842"/>
    <w:rsid w:val="00400E2D"/>
    <w:rsid w:val="0040156C"/>
    <w:rsid w:val="004017CF"/>
    <w:rsid w:val="00401FE7"/>
    <w:rsid w:val="00402D2C"/>
    <w:rsid w:val="00402FA2"/>
    <w:rsid w:val="00403FA2"/>
    <w:rsid w:val="004076DF"/>
    <w:rsid w:val="0040784A"/>
    <w:rsid w:val="00407AB5"/>
    <w:rsid w:val="00407CBF"/>
    <w:rsid w:val="00410A75"/>
    <w:rsid w:val="00412E99"/>
    <w:rsid w:val="0041363C"/>
    <w:rsid w:val="00413B4E"/>
    <w:rsid w:val="0041441F"/>
    <w:rsid w:val="00415184"/>
    <w:rsid w:val="00415842"/>
    <w:rsid w:val="00415A86"/>
    <w:rsid w:val="00415E7F"/>
    <w:rsid w:val="004173BE"/>
    <w:rsid w:val="00417B98"/>
    <w:rsid w:val="00420868"/>
    <w:rsid w:val="00420B6D"/>
    <w:rsid w:val="004218F4"/>
    <w:rsid w:val="00421AB1"/>
    <w:rsid w:val="004221B2"/>
    <w:rsid w:val="0042242D"/>
    <w:rsid w:val="00422CD7"/>
    <w:rsid w:val="004270AC"/>
    <w:rsid w:val="00430C86"/>
    <w:rsid w:val="00430D3D"/>
    <w:rsid w:val="00431837"/>
    <w:rsid w:val="00432064"/>
    <w:rsid w:val="0043288C"/>
    <w:rsid w:val="00433C9C"/>
    <w:rsid w:val="0043533A"/>
    <w:rsid w:val="004354FA"/>
    <w:rsid w:val="00436753"/>
    <w:rsid w:val="00436A13"/>
    <w:rsid w:val="00437D50"/>
    <w:rsid w:val="004405E7"/>
    <w:rsid w:val="0044200F"/>
    <w:rsid w:val="00442748"/>
    <w:rsid w:val="0044287C"/>
    <w:rsid w:val="00442981"/>
    <w:rsid w:val="004442D4"/>
    <w:rsid w:val="004452F9"/>
    <w:rsid w:val="00447074"/>
    <w:rsid w:val="0044797C"/>
    <w:rsid w:val="00451AAF"/>
    <w:rsid w:val="00452394"/>
    <w:rsid w:val="00452F1B"/>
    <w:rsid w:val="00454289"/>
    <w:rsid w:val="00455424"/>
    <w:rsid w:val="00455DE8"/>
    <w:rsid w:val="00455F66"/>
    <w:rsid w:val="004606D1"/>
    <w:rsid w:val="00460794"/>
    <w:rsid w:val="00460B6D"/>
    <w:rsid w:val="004611CB"/>
    <w:rsid w:val="00461AEE"/>
    <w:rsid w:val="00462937"/>
    <w:rsid w:val="00463A27"/>
    <w:rsid w:val="00464F06"/>
    <w:rsid w:val="004651E4"/>
    <w:rsid w:val="00466FDD"/>
    <w:rsid w:val="00467260"/>
    <w:rsid w:val="0047018F"/>
    <w:rsid w:val="00470F33"/>
    <w:rsid w:val="00471ADE"/>
    <w:rsid w:val="0047234A"/>
    <w:rsid w:val="00472753"/>
    <w:rsid w:val="0047285A"/>
    <w:rsid w:val="00472FAA"/>
    <w:rsid w:val="00473153"/>
    <w:rsid w:val="00473295"/>
    <w:rsid w:val="00473763"/>
    <w:rsid w:val="004766C7"/>
    <w:rsid w:val="00476AD9"/>
    <w:rsid w:val="00477630"/>
    <w:rsid w:val="004807CA"/>
    <w:rsid w:val="004830E5"/>
    <w:rsid w:val="00485BD5"/>
    <w:rsid w:val="00485CA0"/>
    <w:rsid w:val="00485EB7"/>
    <w:rsid w:val="0048698B"/>
    <w:rsid w:val="00487E1F"/>
    <w:rsid w:val="00487EAE"/>
    <w:rsid w:val="004906BB"/>
    <w:rsid w:val="004915BE"/>
    <w:rsid w:val="00491C9C"/>
    <w:rsid w:val="00492360"/>
    <w:rsid w:val="00492C4B"/>
    <w:rsid w:val="00493040"/>
    <w:rsid w:val="00494671"/>
    <w:rsid w:val="00494B9B"/>
    <w:rsid w:val="00496087"/>
    <w:rsid w:val="00496418"/>
    <w:rsid w:val="00496A34"/>
    <w:rsid w:val="00496E92"/>
    <w:rsid w:val="0049796D"/>
    <w:rsid w:val="00497C81"/>
    <w:rsid w:val="004A078A"/>
    <w:rsid w:val="004A0A5B"/>
    <w:rsid w:val="004A152E"/>
    <w:rsid w:val="004A1740"/>
    <w:rsid w:val="004A1882"/>
    <w:rsid w:val="004A1AD3"/>
    <w:rsid w:val="004A1DAC"/>
    <w:rsid w:val="004A2AC7"/>
    <w:rsid w:val="004A2C66"/>
    <w:rsid w:val="004A330B"/>
    <w:rsid w:val="004A33D6"/>
    <w:rsid w:val="004A42FF"/>
    <w:rsid w:val="004A4711"/>
    <w:rsid w:val="004A6421"/>
    <w:rsid w:val="004A7B36"/>
    <w:rsid w:val="004A7D41"/>
    <w:rsid w:val="004A7D54"/>
    <w:rsid w:val="004B04EA"/>
    <w:rsid w:val="004B1070"/>
    <w:rsid w:val="004B1A3F"/>
    <w:rsid w:val="004B26D4"/>
    <w:rsid w:val="004B2F5B"/>
    <w:rsid w:val="004B3552"/>
    <w:rsid w:val="004B4A5E"/>
    <w:rsid w:val="004B61E9"/>
    <w:rsid w:val="004B7E66"/>
    <w:rsid w:val="004C0292"/>
    <w:rsid w:val="004C0E20"/>
    <w:rsid w:val="004C11BE"/>
    <w:rsid w:val="004C3A05"/>
    <w:rsid w:val="004C3DA4"/>
    <w:rsid w:val="004C3EDA"/>
    <w:rsid w:val="004C409A"/>
    <w:rsid w:val="004C4B7B"/>
    <w:rsid w:val="004C730B"/>
    <w:rsid w:val="004C7644"/>
    <w:rsid w:val="004C7BBD"/>
    <w:rsid w:val="004D0142"/>
    <w:rsid w:val="004D06F4"/>
    <w:rsid w:val="004D0FEB"/>
    <w:rsid w:val="004D15B5"/>
    <w:rsid w:val="004D28C8"/>
    <w:rsid w:val="004D33DD"/>
    <w:rsid w:val="004D4366"/>
    <w:rsid w:val="004D4A54"/>
    <w:rsid w:val="004D5FAF"/>
    <w:rsid w:val="004D77BD"/>
    <w:rsid w:val="004E02DC"/>
    <w:rsid w:val="004E05ED"/>
    <w:rsid w:val="004E177F"/>
    <w:rsid w:val="004E1C9F"/>
    <w:rsid w:val="004E220A"/>
    <w:rsid w:val="004E3315"/>
    <w:rsid w:val="004E3B64"/>
    <w:rsid w:val="004E4EA7"/>
    <w:rsid w:val="004E5242"/>
    <w:rsid w:val="004E6023"/>
    <w:rsid w:val="004E72C5"/>
    <w:rsid w:val="004E7EBE"/>
    <w:rsid w:val="004F0939"/>
    <w:rsid w:val="004F1143"/>
    <w:rsid w:val="004F12E0"/>
    <w:rsid w:val="004F1912"/>
    <w:rsid w:val="004F19A3"/>
    <w:rsid w:val="004F1B01"/>
    <w:rsid w:val="004F1E3F"/>
    <w:rsid w:val="004F24CA"/>
    <w:rsid w:val="004F3779"/>
    <w:rsid w:val="004F4777"/>
    <w:rsid w:val="004F56F7"/>
    <w:rsid w:val="004F62D6"/>
    <w:rsid w:val="004F6A97"/>
    <w:rsid w:val="004F6F59"/>
    <w:rsid w:val="004F70FE"/>
    <w:rsid w:val="0050079A"/>
    <w:rsid w:val="005007A6"/>
    <w:rsid w:val="005008F5"/>
    <w:rsid w:val="00500BF7"/>
    <w:rsid w:val="00503301"/>
    <w:rsid w:val="00503414"/>
    <w:rsid w:val="00503705"/>
    <w:rsid w:val="00503860"/>
    <w:rsid w:val="00503B11"/>
    <w:rsid w:val="00503C42"/>
    <w:rsid w:val="00503C79"/>
    <w:rsid w:val="0050475F"/>
    <w:rsid w:val="00507852"/>
    <w:rsid w:val="00507C86"/>
    <w:rsid w:val="005101A3"/>
    <w:rsid w:val="005102D8"/>
    <w:rsid w:val="00510380"/>
    <w:rsid w:val="00510AC9"/>
    <w:rsid w:val="00510BFD"/>
    <w:rsid w:val="00510F82"/>
    <w:rsid w:val="005117AC"/>
    <w:rsid w:val="00511F41"/>
    <w:rsid w:val="00512A33"/>
    <w:rsid w:val="0051336B"/>
    <w:rsid w:val="00513EE4"/>
    <w:rsid w:val="005143EC"/>
    <w:rsid w:val="00514699"/>
    <w:rsid w:val="00515731"/>
    <w:rsid w:val="00515A42"/>
    <w:rsid w:val="00516D9A"/>
    <w:rsid w:val="00517807"/>
    <w:rsid w:val="005208EE"/>
    <w:rsid w:val="005223A6"/>
    <w:rsid w:val="005224EA"/>
    <w:rsid w:val="00522662"/>
    <w:rsid w:val="0052353E"/>
    <w:rsid w:val="005245BC"/>
    <w:rsid w:val="00524AA9"/>
    <w:rsid w:val="0052556E"/>
    <w:rsid w:val="00526302"/>
    <w:rsid w:val="0052676A"/>
    <w:rsid w:val="005277FF"/>
    <w:rsid w:val="00527E6B"/>
    <w:rsid w:val="005301C7"/>
    <w:rsid w:val="005303A8"/>
    <w:rsid w:val="005310D4"/>
    <w:rsid w:val="0053270A"/>
    <w:rsid w:val="0053326A"/>
    <w:rsid w:val="00533B52"/>
    <w:rsid w:val="00533D05"/>
    <w:rsid w:val="00534043"/>
    <w:rsid w:val="005354EE"/>
    <w:rsid w:val="00536893"/>
    <w:rsid w:val="0053772C"/>
    <w:rsid w:val="00540F11"/>
    <w:rsid w:val="0054253B"/>
    <w:rsid w:val="00542E2D"/>
    <w:rsid w:val="00543380"/>
    <w:rsid w:val="005445DE"/>
    <w:rsid w:val="005449D2"/>
    <w:rsid w:val="0054558B"/>
    <w:rsid w:val="00545DC6"/>
    <w:rsid w:val="00546601"/>
    <w:rsid w:val="00547029"/>
    <w:rsid w:val="00547FA2"/>
    <w:rsid w:val="0055134B"/>
    <w:rsid w:val="00551606"/>
    <w:rsid w:val="00552847"/>
    <w:rsid w:val="00553632"/>
    <w:rsid w:val="00554300"/>
    <w:rsid w:val="00554485"/>
    <w:rsid w:val="00554855"/>
    <w:rsid w:val="00554A63"/>
    <w:rsid w:val="00554D34"/>
    <w:rsid w:val="00555A8A"/>
    <w:rsid w:val="00556B32"/>
    <w:rsid w:val="00556CB2"/>
    <w:rsid w:val="00557077"/>
    <w:rsid w:val="00560E71"/>
    <w:rsid w:val="00561A4F"/>
    <w:rsid w:val="005626F4"/>
    <w:rsid w:val="00562AA5"/>
    <w:rsid w:val="0056347C"/>
    <w:rsid w:val="00563E6F"/>
    <w:rsid w:val="00565662"/>
    <w:rsid w:val="005669BA"/>
    <w:rsid w:val="00570141"/>
    <w:rsid w:val="005702B3"/>
    <w:rsid w:val="00570E36"/>
    <w:rsid w:val="005711C0"/>
    <w:rsid w:val="0057142A"/>
    <w:rsid w:val="00572230"/>
    <w:rsid w:val="00572FDA"/>
    <w:rsid w:val="00574064"/>
    <w:rsid w:val="005748A6"/>
    <w:rsid w:val="00574A21"/>
    <w:rsid w:val="005754BC"/>
    <w:rsid w:val="00575FCF"/>
    <w:rsid w:val="00576C1C"/>
    <w:rsid w:val="00577126"/>
    <w:rsid w:val="00580026"/>
    <w:rsid w:val="005802E6"/>
    <w:rsid w:val="00580542"/>
    <w:rsid w:val="00580DDB"/>
    <w:rsid w:val="005812E8"/>
    <w:rsid w:val="0058155E"/>
    <w:rsid w:val="00584011"/>
    <w:rsid w:val="00584B51"/>
    <w:rsid w:val="00584E54"/>
    <w:rsid w:val="00585316"/>
    <w:rsid w:val="005855EF"/>
    <w:rsid w:val="00586346"/>
    <w:rsid w:val="00587A72"/>
    <w:rsid w:val="00590C22"/>
    <w:rsid w:val="0059160B"/>
    <w:rsid w:val="00591D83"/>
    <w:rsid w:val="0059285F"/>
    <w:rsid w:val="005931EB"/>
    <w:rsid w:val="00595100"/>
    <w:rsid w:val="00595418"/>
    <w:rsid w:val="005958F0"/>
    <w:rsid w:val="005966CC"/>
    <w:rsid w:val="005970F8"/>
    <w:rsid w:val="005A0E2F"/>
    <w:rsid w:val="005A1402"/>
    <w:rsid w:val="005A268A"/>
    <w:rsid w:val="005A273C"/>
    <w:rsid w:val="005A2AFE"/>
    <w:rsid w:val="005A3B6C"/>
    <w:rsid w:val="005A3BA4"/>
    <w:rsid w:val="005A4581"/>
    <w:rsid w:val="005A47ED"/>
    <w:rsid w:val="005A4F28"/>
    <w:rsid w:val="005A5C17"/>
    <w:rsid w:val="005A5F92"/>
    <w:rsid w:val="005A65B0"/>
    <w:rsid w:val="005A6974"/>
    <w:rsid w:val="005A71C4"/>
    <w:rsid w:val="005B0382"/>
    <w:rsid w:val="005B1180"/>
    <w:rsid w:val="005B19BD"/>
    <w:rsid w:val="005B1EBA"/>
    <w:rsid w:val="005B1ED0"/>
    <w:rsid w:val="005B211C"/>
    <w:rsid w:val="005B2C41"/>
    <w:rsid w:val="005B304B"/>
    <w:rsid w:val="005B30C5"/>
    <w:rsid w:val="005B37E9"/>
    <w:rsid w:val="005B42BA"/>
    <w:rsid w:val="005B4BFC"/>
    <w:rsid w:val="005B4CAB"/>
    <w:rsid w:val="005B4EB8"/>
    <w:rsid w:val="005B51FF"/>
    <w:rsid w:val="005B523B"/>
    <w:rsid w:val="005B7CE3"/>
    <w:rsid w:val="005C26DB"/>
    <w:rsid w:val="005C3156"/>
    <w:rsid w:val="005C391A"/>
    <w:rsid w:val="005C44B2"/>
    <w:rsid w:val="005C58DE"/>
    <w:rsid w:val="005C6804"/>
    <w:rsid w:val="005D0274"/>
    <w:rsid w:val="005D0363"/>
    <w:rsid w:val="005D0632"/>
    <w:rsid w:val="005D0B52"/>
    <w:rsid w:val="005D1378"/>
    <w:rsid w:val="005D19B9"/>
    <w:rsid w:val="005D2755"/>
    <w:rsid w:val="005D28F2"/>
    <w:rsid w:val="005D2E74"/>
    <w:rsid w:val="005D436A"/>
    <w:rsid w:val="005D44EF"/>
    <w:rsid w:val="005D50EA"/>
    <w:rsid w:val="005D5F7B"/>
    <w:rsid w:val="005D74FD"/>
    <w:rsid w:val="005D77D5"/>
    <w:rsid w:val="005D7C3A"/>
    <w:rsid w:val="005E003B"/>
    <w:rsid w:val="005E102C"/>
    <w:rsid w:val="005E1486"/>
    <w:rsid w:val="005E1C1D"/>
    <w:rsid w:val="005E20A6"/>
    <w:rsid w:val="005E266F"/>
    <w:rsid w:val="005E3727"/>
    <w:rsid w:val="005E3971"/>
    <w:rsid w:val="005E431B"/>
    <w:rsid w:val="005E4FD4"/>
    <w:rsid w:val="005E5624"/>
    <w:rsid w:val="005E6F14"/>
    <w:rsid w:val="005E6FC8"/>
    <w:rsid w:val="005E7129"/>
    <w:rsid w:val="005F03E7"/>
    <w:rsid w:val="005F0DCD"/>
    <w:rsid w:val="005F1056"/>
    <w:rsid w:val="005F227B"/>
    <w:rsid w:val="005F29DB"/>
    <w:rsid w:val="005F2CBC"/>
    <w:rsid w:val="005F31ED"/>
    <w:rsid w:val="005F48A0"/>
    <w:rsid w:val="005F5F27"/>
    <w:rsid w:val="005F5F5C"/>
    <w:rsid w:val="005F6661"/>
    <w:rsid w:val="00600CC9"/>
    <w:rsid w:val="00600E42"/>
    <w:rsid w:val="006013F0"/>
    <w:rsid w:val="00601AAA"/>
    <w:rsid w:val="00601ACA"/>
    <w:rsid w:val="00601AEC"/>
    <w:rsid w:val="00602136"/>
    <w:rsid w:val="00602321"/>
    <w:rsid w:val="00602761"/>
    <w:rsid w:val="006040AC"/>
    <w:rsid w:val="006041E0"/>
    <w:rsid w:val="00606D21"/>
    <w:rsid w:val="00607B66"/>
    <w:rsid w:val="0061066A"/>
    <w:rsid w:val="006106D7"/>
    <w:rsid w:val="00613FAF"/>
    <w:rsid w:val="00615858"/>
    <w:rsid w:val="00615CCD"/>
    <w:rsid w:val="006161DE"/>
    <w:rsid w:val="0061695D"/>
    <w:rsid w:val="00617334"/>
    <w:rsid w:val="00620BD8"/>
    <w:rsid w:val="00620EEC"/>
    <w:rsid w:val="0062135B"/>
    <w:rsid w:val="006214DB"/>
    <w:rsid w:val="0062205F"/>
    <w:rsid w:val="00622DA1"/>
    <w:rsid w:val="00623E97"/>
    <w:rsid w:val="00623F59"/>
    <w:rsid w:val="00624063"/>
    <w:rsid w:val="00624448"/>
    <w:rsid w:val="00624E42"/>
    <w:rsid w:val="00626B1F"/>
    <w:rsid w:val="00627E7F"/>
    <w:rsid w:val="00630B82"/>
    <w:rsid w:val="00630C7B"/>
    <w:rsid w:val="00630D64"/>
    <w:rsid w:val="006311A3"/>
    <w:rsid w:val="006315A9"/>
    <w:rsid w:val="0063237E"/>
    <w:rsid w:val="00634C7E"/>
    <w:rsid w:val="00636888"/>
    <w:rsid w:val="00637A99"/>
    <w:rsid w:val="00640962"/>
    <w:rsid w:val="00641742"/>
    <w:rsid w:val="006423D4"/>
    <w:rsid w:val="006426B1"/>
    <w:rsid w:val="006438DE"/>
    <w:rsid w:val="00643C30"/>
    <w:rsid w:val="00643E43"/>
    <w:rsid w:val="00644709"/>
    <w:rsid w:val="00646E00"/>
    <w:rsid w:val="00646F70"/>
    <w:rsid w:val="00650C6A"/>
    <w:rsid w:val="00651B1F"/>
    <w:rsid w:val="00651B35"/>
    <w:rsid w:val="00651C5D"/>
    <w:rsid w:val="00652971"/>
    <w:rsid w:val="00652E99"/>
    <w:rsid w:val="006533C3"/>
    <w:rsid w:val="00653A2E"/>
    <w:rsid w:val="00653A4A"/>
    <w:rsid w:val="00654CAE"/>
    <w:rsid w:val="00655EA0"/>
    <w:rsid w:val="0065659C"/>
    <w:rsid w:val="006566AD"/>
    <w:rsid w:val="00656D57"/>
    <w:rsid w:val="00656E2B"/>
    <w:rsid w:val="00657BBF"/>
    <w:rsid w:val="006618DA"/>
    <w:rsid w:val="0066315A"/>
    <w:rsid w:val="00663279"/>
    <w:rsid w:val="0066592E"/>
    <w:rsid w:val="00665CEC"/>
    <w:rsid w:val="0066676F"/>
    <w:rsid w:val="00667649"/>
    <w:rsid w:val="00667A14"/>
    <w:rsid w:val="00667CB9"/>
    <w:rsid w:val="00672DA2"/>
    <w:rsid w:val="00672E99"/>
    <w:rsid w:val="00673320"/>
    <w:rsid w:val="0067429D"/>
    <w:rsid w:val="00674D91"/>
    <w:rsid w:val="00674E84"/>
    <w:rsid w:val="00676519"/>
    <w:rsid w:val="0067655F"/>
    <w:rsid w:val="00676E5C"/>
    <w:rsid w:val="00677483"/>
    <w:rsid w:val="00677B1D"/>
    <w:rsid w:val="00677E17"/>
    <w:rsid w:val="006807F4"/>
    <w:rsid w:val="00681775"/>
    <w:rsid w:val="00682F06"/>
    <w:rsid w:val="00683C08"/>
    <w:rsid w:val="00684025"/>
    <w:rsid w:val="00684093"/>
    <w:rsid w:val="0068592B"/>
    <w:rsid w:val="00686FA5"/>
    <w:rsid w:val="00686FD6"/>
    <w:rsid w:val="0068722B"/>
    <w:rsid w:val="0069063A"/>
    <w:rsid w:val="00690843"/>
    <w:rsid w:val="006916E4"/>
    <w:rsid w:val="006916FB"/>
    <w:rsid w:val="00692660"/>
    <w:rsid w:val="0069288B"/>
    <w:rsid w:val="0069337F"/>
    <w:rsid w:val="00694148"/>
    <w:rsid w:val="00694AAF"/>
    <w:rsid w:val="00694F4C"/>
    <w:rsid w:val="0069511A"/>
    <w:rsid w:val="00695389"/>
    <w:rsid w:val="006959BE"/>
    <w:rsid w:val="00695E16"/>
    <w:rsid w:val="00695E2D"/>
    <w:rsid w:val="00695EC3"/>
    <w:rsid w:val="00696383"/>
    <w:rsid w:val="0069738F"/>
    <w:rsid w:val="0069775F"/>
    <w:rsid w:val="006A06ED"/>
    <w:rsid w:val="006A1CD3"/>
    <w:rsid w:val="006A38C5"/>
    <w:rsid w:val="006A3D4A"/>
    <w:rsid w:val="006A4E30"/>
    <w:rsid w:val="006A6714"/>
    <w:rsid w:val="006A6AC3"/>
    <w:rsid w:val="006A6BC5"/>
    <w:rsid w:val="006A6DDC"/>
    <w:rsid w:val="006A7882"/>
    <w:rsid w:val="006A7E96"/>
    <w:rsid w:val="006B03B1"/>
    <w:rsid w:val="006B11BA"/>
    <w:rsid w:val="006B1B31"/>
    <w:rsid w:val="006B2776"/>
    <w:rsid w:val="006B2B87"/>
    <w:rsid w:val="006B2EA1"/>
    <w:rsid w:val="006B3470"/>
    <w:rsid w:val="006B34C7"/>
    <w:rsid w:val="006B4B9F"/>
    <w:rsid w:val="006B4DC8"/>
    <w:rsid w:val="006B4DFB"/>
    <w:rsid w:val="006B61FB"/>
    <w:rsid w:val="006B650A"/>
    <w:rsid w:val="006B6709"/>
    <w:rsid w:val="006B6FCE"/>
    <w:rsid w:val="006B7FCC"/>
    <w:rsid w:val="006C2420"/>
    <w:rsid w:val="006C39FF"/>
    <w:rsid w:val="006C3A5B"/>
    <w:rsid w:val="006C3AE3"/>
    <w:rsid w:val="006C42D9"/>
    <w:rsid w:val="006C6307"/>
    <w:rsid w:val="006C768F"/>
    <w:rsid w:val="006C7C62"/>
    <w:rsid w:val="006D0837"/>
    <w:rsid w:val="006D11F2"/>
    <w:rsid w:val="006D15DF"/>
    <w:rsid w:val="006D1C7C"/>
    <w:rsid w:val="006D1D94"/>
    <w:rsid w:val="006D1F43"/>
    <w:rsid w:val="006D1FE2"/>
    <w:rsid w:val="006D4500"/>
    <w:rsid w:val="006D4673"/>
    <w:rsid w:val="006D482C"/>
    <w:rsid w:val="006D62B6"/>
    <w:rsid w:val="006D698A"/>
    <w:rsid w:val="006D776A"/>
    <w:rsid w:val="006E1BC2"/>
    <w:rsid w:val="006E2696"/>
    <w:rsid w:val="006E405E"/>
    <w:rsid w:val="006E42F5"/>
    <w:rsid w:val="006E5F0D"/>
    <w:rsid w:val="006F04D8"/>
    <w:rsid w:val="006F05F5"/>
    <w:rsid w:val="006F08F9"/>
    <w:rsid w:val="006F09E9"/>
    <w:rsid w:val="006F0EBC"/>
    <w:rsid w:val="006F23A8"/>
    <w:rsid w:val="006F2515"/>
    <w:rsid w:val="006F2D85"/>
    <w:rsid w:val="006F3454"/>
    <w:rsid w:val="006F4AFA"/>
    <w:rsid w:val="006F4D1F"/>
    <w:rsid w:val="006F5F61"/>
    <w:rsid w:val="006F6427"/>
    <w:rsid w:val="006F6846"/>
    <w:rsid w:val="006F6ED9"/>
    <w:rsid w:val="006F718F"/>
    <w:rsid w:val="006F756F"/>
    <w:rsid w:val="0070038A"/>
    <w:rsid w:val="00700699"/>
    <w:rsid w:val="00700BF8"/>
    <w:rsid w:val="00701EB4"/>
    <w:rsid w:val="00703482"/>
    <w:rsid w:val="00703D08"/>
    <w:rsid w:val="0070415B"/>
    <w:rsid w:val="00705B62"/>
    <w:rsid w:val="00705EDA"/>
    <w:rsid w:val="007068E1"/>
    <w:rsid w:val="00710697"/>
    <w:rsid w:val="00710786"/>
    <w:rsid w:val="0071188E"/>
    <w:rsid w:val="00711CDB"/>
    <w:rsid w:val="00711EAB"/>
    <w:rsid w:val="00712BD8"/>
    <w:rsid w:val="00713320"/>
    <w:rsid w:val="00713742"/>
    <w:rsid w:val="00713ACE"/>
    <w:rsid w:val="007143ED"/>
    <w:rsid w:val="0071464C"/>
    <w:rsid w:val="00714812"/>
    <w:rsid w:val="00717413"/>
    <w:rsid w:val="00720013"/>
    <w:rsid w:val="00721CB3"/>
    <w:rsid w:val="00721CC7"/>
    <w:rsid w:val="007220F3"/>
    <w:rsid w:val="007223BC"/>
    <w:rsid w:val="00722D6A"/>
    <w:rsid w:val="0072394A"/>
    <w:rsid w:val="007254BF"/>
    <w:rsid w:val="00725DA9"/>
    <w:rsid w:val="00726987"/>
    <w:rsid w:val="007313BF"/>
    <w:rsid w:val="0073245B"/>
    <w:rsid w:val="0073256C"/>
    <w:rsid w:val="0073262F"/>
    <w:rsid w:val="00734789"/>
    <w:rsid w:val="00735349"/>
    <w:rsid w:val="007362C0"/>
    <w:rsid w:val="0073661B"/>
    <w:rsid w:val="007411E8"/>
    <w:rsid w:val="0074293E"/>
    <w:rsid w:val="00742EF8"/>
    <w:rsid w:val="007439E0"/>
    <w:rsid w:val="00743BAB"/>
    <w:rsid w:val="00744AD0"/>
    <w:rsid w:val="00745D7B"/>
    <w:rsid w:val="0074622C"/>
    <w:rsid w:val="00747B49"/>
    <w:rsid w:val="007504BB"/>
    <w:rsid w:val="0075085B"/>
    <w:rsid w:val="00751BC1"/>
    <w:rsid w:val="00752DA5"/>
    <w:rsid w:val="00752F18"/>
    <w:rsid w:val="007537B9"/>
    <w:rsid w:val="00753801"/>
    <w:rsid w:val="00753AFF"/>
    <w:rsid w:val="0075434E"/>
    <w:rsid w:val="00754C64"/>
    <w:rsid w:val="007557EA"/>
    <w:rsid w:val="007559C8"/>
    <w:rsid w:val="00755B88"/>
    <w:rsid w:val="00755E29"/>
    <w:rsid w:val="00755E42"/>
    <w:rsid w:val="007562D7"/>
    <w:rsid w:val="00756D41"/>
    <w:rsid w:val="00756D71"/>
    <w:rsid w:val="00757109"/>
    <w:rsid w:val="00760074"/>
    <w:rsid w:val="007600C3"/>
    <w:rsid w:val="00761507"/>
    <w:rsid w:val="007617A8"/>
    <w:rsid w:val="007619E7"/>
    <w:rsid w:val="00761EE7"/>
    <w:rsid w:val="0076305A"/>
    <w:rsid w:val="007631D4"/>
    <w:rsid w:val="00763387"/>
    <w:rsid w:val="00764E6F"/>
    <w:rsid w:val="00764ED4"/>
    <w:rsid w:val="00766B0A"/>
    <w:rsid w:val="00766FE2"/>
    <w:rsid w:val="007670AC"/>
    <w:rsid w:val="007674FD"/>
    <w:rsid w:val="00767D1F"/>
    <w:rsid w:val="00770054"/>
    <w:rsid w:val="00770531"/>
    <w:rsid w:val="007708AC"/>
    <w:rsid w:val="00771842"/>
    <w:rsid w:val="00771A8B"/>
    <w:rsid w:val="00771A8F"/>
    <w:rsid w:val="007727EE"/>
    <w:rsid w:val="0077382E"/>
    <w:rsid w:val="00774588"/>
    <w:rsid w:val="00774692"/>
    <w:rsid w:val="0077491F"/>
    <w:rsid w:val="00774A13"/>
    <w:rsid w:val="007750C4"/>
    <w:rsid w:val="0077589F"/>
    <w:rsid w:val="00776AB8"/>
    <w:rsid w:val="00776DE3"/>
    <w:rsid w:val="00776E88"/>
    <w:rsid w:val="00777B93"/>
    <w:rsid w:val="007802F8"/>
    <w:rsid w:val="007804B7"/>
    <w:rsid w:val="007807A8"/>
    <w:rsid w:val="0078475E"/>
    <w:rsid w:val="00784CD1"/>
    <w:rsid w:val="007855E2"/>
    <w:rsid w:val="00787850"/>
    <w:rsid w:val="00787AB9"/>
    <w:rsid w:val="007906D3"/>
    <w:rsid w:val="00793ED3"/>
    <w:rsid w:val="007941A7"/>
    <w:rsid w:val="007944AC"/>
    <w:rsid w:val="00795009"/>
    <w:rsid w:val="00795878"/>
    <w:rsid w:val="00795BFA"/>
    <w:rsid w:val="007965D0"/>
    <w:rsid w:val="00796995"/>
    <w:rsid w:val="007969D6"/>
    <w:rsid w:val="00797571"/>
    <w:rsid w:val="007A107D"/>
    <w:rsid w:val="007A1834"/>
    <w:rsid w:val="007A19E9"/>
    <w:rsid w:val="007A1B98"/>
    <w:rsid w:val="007A260E"/>
    <w:rsid w:val="007A2CEF"/>
    <w:rsid w:val="007A3196"/>
    <w:rsid w:val="007A32B9"/>
    <w:rsid w:val="007A341F"/>
    <w:rsid w:val="007A3509"/>
    <w:rsid w:val="007A3C29"/>
    <w:rsid w:val="007A4197"/>
    <w:rsid w:val="007A4474"/>
    <w:rsid w:val="007A4AFF"/>
    <w:rsid w:val="007A4BFD"/>
    <w:rsid w:val="007A4C83"/>
    <w:rsid w:val="007A4FB1"/>
    <w:rsid w:val="007A5DCB"/>
    <w:rsid w:val="007A624E"/>
    <w:rsid w:val="007A6492"/>
    <w:rsid w:val="007A6CDF"/>
    <w:rsid w:val="007B0933"/>
    <w:rsid w:val="007B13CA"/>
    <w:rsid w:val="007B14EA"/>
    <w:rsid w:val="007B1505"/>
    <w:rsid w:val="007B1E7E"/>
    <w:rsid w:val="007B1EA4"/>
    <w:rsid w:val="007B2618"/>
    <w:rsid w:val="007B2BDC"/>
    <w:rsid w:val="007B334B"/>
    <w:rsid w:val="007B3921"/>
    <w:rsid w:val="007B455F"/>
    <w:rsid w:val="007B4A18"/>
    <w:rsid w:val="007B510F"/>
    <w:rsid w:val="007B5244"/>
    <w:rsid w:val="007B5988"/>
    <w:rsid w:val="007B602E"/>
    <w:rsid w:val="007B62EA"/>
    <w:rsid w:val="007B6AFC"/>
    <w:rsid w:val="007B7FA7"/>
    <w:rsid w:val="007C00B7"/>
    <w:rsid w:val="007C0271"/>
    <w:rsid w:val="007C04D5"/>
    <w:rsid w:val="007C064C"/>
    <w:rsid w:val="007C0DB8"/>
    <w:rsid w:val="007C10ED"/>
    <w:rsid w:val="007C1ECC"/>
    <w:rsid w:val="007C202F"/>
    <w:rsid w:val="007C215B"/>
    <w:rsid w:val="007C3EDB"/>
    <w:rsid w:val="007C53EA"/>
    <w:rsid w:val="007C5421"/>
    <w:rsid w:val="007C54C5"/>
    <w:rsid w:val="007C5A37"/>
    <w:rsid w:val="007C6692"/>
    <w:rsid w:val="007D0EC0"/>
    <w:rsid w:val="007D2FAD"/>
    <w:rsid w:val="007D42BE"/>
    <w:rsid w:val="007D5048"/>
    <w:rsid w:val="007D5CE4"/>
    <w:rsid w:val="007D5F96"/>
    <w:rsid w:val="007D62EB"/>
    <w:rsid w:val="007D67A0"/>
    <w:rsid w:val="007D69EA"/>
    <w:rsid w:val="007D6F1A"/>
    <w:rsid w:val="007E0577"/>
    <w:rsid w:val="007E059F"/>
    <w:rsid w:val="007E095D"/>
    <w:rsid w:val="007E0A02"/>
    <w:rsid w:val="007E0A59"/>
    <w:rsid w:val="007E17DC"/>
    <w:rsid w:val="007E2D0A"/>
    <w:rsid w:val="007E3B99"/>
    <w:rsid w:val="007E43B8"/>
    <w:rsid w:val="007E4E22"/>
    <w:rsid w:val="007E50A8"/>
    <w:rsid w:val="007E5C01"/>
    <w:rsid w:val="007E6020"/>
    <w:rsid w:val="007E6625"/>
    <w:rsid w:val="007E7AF9"/>
    <w:rsid w:val="007E7C8C"/>
    <w:rsid w:val="007F012F"/>
    <w:rsid w:val="007F0281"/>
    <w:rsid w:val="007F2287"/>
    <w:rsid w:val="007F248A"/>
    <w:rsid w:val="007F2D1C"/>
    <w:rsid w:val="007F3122"/>
    <w:rsid w:val="007F404E"/>
    <w:rsid w:val="007F4233"/>
    <w:rsid w:val="007F4818"/>
    <w:rsid w:val="007F4B29"/>
    <w:rsid w:val="007F5003"/>
    <w:rsid w:val="007F614E"/>
    <w:rsid w:val="007F65BC"/>
    <w:rsid w:val="007F7EAF"/>
    <w:rsid w:val="00801172"/>
    <w:rsid w:val="008019FD"/>
    <w:rsid w:val="00801D12"/>
    <w:rsid w:val="00801E21"/>
    <w:rsid w:val="008027F0"/>
    <w:rsid w:val="00802917"/>
    <w:rsid w:val="00802C5A"/>
    <w:rsid w:val="00803773"/>
    <w:rsid w:val="008052B3"/>
    <w:rsid w:val="00805401"/>
    <w:rsid w:val="008061E0"/>
    <w:rsid w:val="00806777"/>
    <w:rsid w:val="00806D52"/>
    <w:rsid w:val="008071EE"/>
    <w:rsid w:val="008102F8"/>
    <w:rsid w:val="00810D1E"/>
    <w:rsid w:val="008117D8"/>
    <w:rsid w:val="00811E2D"/>
    <w:rsid w:val="008121E3"/>
    <w:rsid w:val="00812270"/>
    <w:rsid w:val="00812788"/>
    <w:rsid w:val="00813233"/>
    <w:rsid w:val="00813C44"/>
    <w:rsid w:val="00813E74"/>
    <w:rsid w:val="008144A6"/>
    <w:rsid w:val="008146DA"/>
    <w:rsid w:val="008148B4"/>
    <w:rsid w:val="00816A1A"/>
    <w:rsid w:val="00816D2C"/>
    <w:rsid w:val="0081729C"/>
    <w:rsid w:val="00817518"/>
    <w:rsid w:val="00817943"/>
    <w:rsid w:val="0082025F"/>
    <w:rsid w:val="008204FF"/>
    <w:rsid w:val="00821233"/>
    <w:rsid w:val="00821B3B"/>
    <w:rsid w:val="00822160"/>
    <w:rsid w:val="00822D26"/>
    <w:rsid w:val="00827901"/>
    <w:rsid w:val="008279E8"/>
    <w:rsid w:val="008314E2"/>
    <w:rsid w:val="00831F9A"/>
    <w:rsid w:val="008321E5"/>
    <w:rsid w:val="00833B1C"/>
    <w:rsid w:val="008340FB"/>
    <w:rsid w:val="008348F5"/>
    <w:rsid w:val="008355E6"/>
    <w:rsid w:val="00835ABE"/>
    <w:rsid w:val="008364DF"/>
    <w:rsid w:val="00836968"/>
    <w:rsid w:val="00836E5D"/>
    <w:rsid w:val="0083777B"/>
    <w:rsid w:val="008401B3"/>
    <w:rsid w:val="00840529"/>
    <w:rsid w:val="00841F18"/>
    <w:rsid w:val="00842233"/>
    <w:rsid w:val="008424BF"/>
    <w:rsid w:val="00842AF1"/>
    <w:rsid w:val="00842FE0"/>
    <w:rsid w:val="00843BA3"/>
    <w:rsid w:val="008449C1"/>
    <w:rsid w:val="00845484"/>
    <w:rsid w:val="00845BDD"/>
    <w:rsid w:val="008464EF"/>
    <w:rsid w:val="00846574"/>
    <w:rsid w:val="00847F82"/>
    <w:rsid w:val="00850C5B"/>
    <w:rsid w:val="008517B9"/>
    <w:rsid w:val="008525FC"/>
    <w:rsid w:val="00852DCF"/>
    <w:rsid w:val="0085319C"/>
    <w:rsid w:val="0085388A"/>
    <w:rsid w:val="00854035"/>
    <w:rsid w:val="00854741"/>
    <w:rsid w:val="00855815"/>
    <w:rsid w:val="00855A08"/>
    <w:rsid w:val="00855BB1"/>
    <w:rsid w:val="00855CE7"/>
    <w:rsid w:val="00856332"/>
    <w:rsid w:val="00856B7F"/>
    <w:rsid w:val="00857C2A"/>
    <w:rsid w:val="00861E1A"/>
    <w:rsid w:val="0086227D"/>
    <w:rsid w:val="0086253A"/>
    <w:rsid w:val="00862F76"/>
    <w:rsid w:val="00864119"/>
    <w:rsid w:val="00864AEC"/>
    <w:rsid w:val="00864FBE"/>
    <w:rsid w:val="00865DF4"/>
    <w:rsid w:val="00866EE4"/>
    <w:rsid w:val="00867C4E"/>
    <w:rsid w:val="00870156"/>
    <w:rsid w:val="008715D9"/>
    <w:rsid w:val="00871E1E"/>
    <w:rsid w:val="00873466"/>
    <w:rsid w:val="0087370B"/>
    <w:rsid w:val="0087493E"/>
    <w:rsid w:val="008750DF"/>
    <w:rsid w:val="008758C5"/>
    <w:rsid w:val="00875D7C"/>
    <w:rsid w:val="008773B0"/>
    <w:rsid w:val="00877459"/>
    <w:rsid w:val="00877A4A"/>
    <w:rsid w:val="008804FF"/>
    <w:rsid w:val="0088052F"/>
    <w:rsid w:val="008805AF"/>
    <w:rsid w:val="008809BC"/>
    <w:rsid w:val="00881A5D"/>
    <w:rsid w:val="00881BAD"/>
    <w:rsid w:val="008825BF"/>
    <w:rsid w:val="00884206"/>
    <w:rsid w:val="00884980"/>
    <w:rsid w:val="00884B40"/>
    <w:rsid w:val="00884F37"/>
    <w:rsid w:val="008851A4"/>
    <w:rsid w:val="008851AA"/>
    <w:rsid w:val="00885839"/>
    <w:rsid w:val="008858D2"/>
    <w:rsid w:val="00885F19"/>
    <w:rsid w:val="0088605E"/>
    <w:rsid w:val="00886108"/>
    <w:rsid w:val="00891B24"/>
    <w:rsid w:val="00891C53"/>
    <w:rsid w:val="0089240A"/>
    <w:rsid w:val="00892D28"/>
    <w:rsid w:val="008937E2"/>
    <w:rsid w:val="0089468A"/>
    <w:rsid w:val="00895703"/>
    <w:rsid w:val="0089611B"/>
    <w:rsid w:val="008961CD"/>
    <w:rsid w:val="008971A6"/>
    <w:rsid w:val="008A0268"/>
    <w:rsid w:val="008A0526"/>
    <w:rsid w:val="008A0575"/>
    <w:rsid w:val="008A0844"/>
    <w:rsid w:val="008A12AA"/>
    <w:rsid w:val="008A19EC"/>
    <w:rsid w:val="008A19F6"/>
    <w:rsid w:val="008A1C60"/>
    <w:rsid w:val="008A33B5"/>
    <w:rsid w:val="008A3ACC"/>
    <w:rsid w:val="008A3B00"/>
    <w:rsid w:val="008A3FD4"/>
    <w:rsid w:val="008A3FE4"/>
    <w:rsid w:val="008A5CA6"/>
    <w:rsid w:val="008A5EE2"/>
    <w:rsid w:val="008A7858"/>
    <w:rsid w:val="008B168E"/>
    <w:rsid w:val="008B1E74"/>
    <w:rsid w:val="008B26A2"/>
    <w:rsid w:val="008B2909"/>
    <w:rsid w:val="008B3452"/>
    <w:rsid w:val="008B419A"/>
    <w:rsid w:val="008B4A16"/>
    <w:rsid w:val="008B50FC"/>
    <w:rsid w:val="008B5B8F"/>
    <w:rsid w:val="008B5CAE"/>
    <w:rsid w:val="008B6193"/>
    <w:rsid w:val="008C090F"/>
    <w:rsid w:val="008C1990"/>
    <w:rsid w:val="008C4622"/>
    <w:rsid w:val="008C4943"/>
    <w:rsid w:val="008C4D90"/>
    <w:rsid w:val="008C517D"/>
    <w:rsid w:val="008C5EAA"/>
    <w:rsid w:val="008C6025"/>
    <w:rsid w:val="008C6DF0"/>
    <w:rsid w:val="008C74E2"/>
    <w:rsid w:val="008C77C6"/>
    <w:rsid w:val="008D00BF"/>
    <w:rsid w:val="008D12C4"/>
    <w:rsid w:val="008D1F3C"/>
    <w:rsid w:val="008D22A8"/>
    <w:rsid w:val="008D2AB3"/>
    <w:rsid w:val="008D332E"/>
    <w:rsid w:val="008D3AEB"/>
    <w:rsid w:val="008D46F1"/>
    <w:rsid w:val="008D4C68"/>
    <w:rsid w:val="008D52BA"/>
    <w:rsid w:val="008D588A"/>
    <w:rsid w:val="008D7110"/>
    <w:rsid w:val="008D733E"/>
    <w:rsid w:val="008D7599"/>
    <w:rsid w:val="008E01F4"/>
    <w:rsid w:val="008E11DC"/>
    <w:rsid w:val="008E1747"/>
    <w:rsid w:val="008E1937"/>
    <w:rsid w:val="008E1DE0"/>
    <w:rsid w:val="008E1FE5"/>
    <w:rsid w:val="008E2CDB"/>
    <w:rsid w:val="008E2EEE"/>
    <w:rsid w:val="008E3025"/>
    <w:rsid w:val="008E3FB6"/>
    <w:rsid w:val="008E472E"/>
    <w:rsid w:val="008E6782"/>
    <w:rsid w:val="008E7271"/>
    <w:rsid w:val="008E72A0"/>
    <w:rsid w:val="008E79EB"/>
    <w:rsid w:val="008E7D24"/>
    <w:rsid w:val="008F07B1"/>
    <w:rsid w:val="008F392B"/>
    <w:rsid w:val="008F4F05"/>
    <w:rsid w:val="008F5A49"/>
    <w:rsid w:val="008F5B29"/>
    <w:rsid w:val="008F7250"/>
    <w:rsid w:val="008F7289"/>
    <w:rsid w:val="008F7729"/>
    <w:rsid w:val="008F7D8F"/>
    <w:rsid w:val="009016E0"/>
    <w:rsid w:val="009031C7"/>
    <w:rsid w:val="009038F1"/>
    <w:rsid w:val="00903C1F"/>
    <w:rsid w:val="00904019"/>
    <w:rsid w:val="009043A1"/>
    <w:rsid w:val="00904AF3"/>
    <w:rsid w:val="0090596B"/>
    <w:rsid w:val="00905BFF"/>
    <w:rsid w:val="00905CD6"/>
    <w:rsid w:val="00905EEB"/>
    <w:rsid w:val="00905F6C"/>
    <w:rsid w:val="009065CD"/>
    <w:rsid w:val="00906EFA"/>
    <w:rsid w:val="00907770"/>
    <w:rsid w:val="00907A27"/>
    <w:rsid w:val="00911017"/>
    <w:rsid w:val="009112F7"/>
    <w:rsid w:val="0091158E"/>
    <w:rsid w:val="00912881"/>
    <w:rsid w:val="00916372"/>
    <w:rsid w:val="0091778B"/>
    <w:rsid w:val="00920A3B"/>
    <w:rsid w:val="00920FDA"/>
    <w:rsid w:val="0092120A"/>
    <w:rsid w:val="0092126B"/>
    <w:rsid w:val="0092247C"/>
    <w:rsid w:val="009231B3"/>
    <w:rsid w:val="009231E5"/>
    <w:rsid w:val="00924BD5"/>
    <w:rsid w:val="00924DAF"/>
    <w:rsid w:val="009254F2"/>
    <w:rsid w:val="0092584B"/>
    <w:rsid w:val="00925EA0"/>
    <w:rsid w:val="00926316"/>
    <w:rsid w:val="00926408"/>
    <w:rsid w:val="00926FF7"/>
    <w:rsid w:val="009300EB"/>
    <w:rsid w:val="0093071E"/>
    <w:rsid w:val="0093157E"/>
    <w:rsid w:val="009316C5"/>
    <w:rsid w:val="00931B6F"/>
    <w:rsid w:val="009360DC"/>
    <w:rsid w:val="00936BD3"/>
    <w:rsid w:val="0093732E"/>
    <w:rsid w:val="009400B9"/>
    <w:rsid w:val="00940DA6"/>
    <w:rsid w:val="009417E6"/>
    <w:rsid w:val="00942D27"/>
    <w:rsid w:val="00943180"/>
    <w:rsid w:val="009435BF"/>
    <w:rsid w:val="00943A19"/>
    <w:rsid w:val="0094414A"/>
    <w:rsid w:val="00944928"/>
    <w:rsid w:val="0094544D"/>
    <w:rsid w:val="00945725"/>
    <w:rsid w:val="00945AE2"/>
    <w:rsid w:val="00945B00"/>
    <w:rsid w:val="00945DAE"/>
    <w:rsid w:val="00945DFF"/>
    <w:rsid w:val="00945FFB"/>
    <w:rsid w:val="0094605B"/>
    <w:rsid w:val="0094639C"/>
    <w:rsid w:val="009469F2"/>
    <w:rsid w:val="00946EDD"/>
    <w:rsid w:val="00947B04"/>
    <w:rsid w:val="00947B64"/>
    <w:rsid w:val="0095093C"/>
    <w:rsid w:val="00951122"/>
    <w:rsid w:val="009523BC"/>
    <w:rsid w:val="009523DD"/>
    <w:rsid w:val="00952898"/>
    <w:rsid w:val="00952B00"/>
    <w:rsid w:val="0095384A"/>
    <w:rsid w:val="009562EF"/>
    <w:rsid w:val="009569EB"/>
    <w:rsid w:val="00957170"/>
    <w:rsid w:val="00957B3E"/>
    <w:rsid w:val="00962753"/>
    <w:rsid w:val="009627CD"/>
    <w:rsid w:val="00962F23"/>
    <w:rsid w:val="00963D35"/>
    <w:rsid w:val="009640C3"/>
    <w:rsid w:val="00964283"/>
    <w:rsid w:val="00966090"/>
    <w:rsid w:val="00966538"/>
    <w:rsid w:val="00966733"/>
    <w:rsid w:val="00966F13"/>
    <w:rsid w:val="009704C3"/>
    <w:rsid w:val="009713A5"/>
    <w:rsid w:val="00971BCB"/>
    <w:rsid w:val="009721A5"/>
    <w:rsid w:val="00972BC7"/>
    <w:rsid w:val="00972F97"/>
    <w:rsid w:val="00973564"/>
    <w:rsid w:val="00974324"/>
    <w:rsid w:val="00974C23"/>
    <w:rsid w:val="00974EE6"/>
    <w:rsid w:val="00975C20"/>
    <w:rsid w:val="0097675A"/>
    <w:rsid w:val="009768E9"/>
    <w:rsid w:val="00977942"/>
    <w:rsid w:val="009779F9"/>
    <w:rsid w:val="00980663"/>
    <w:rsid w:val="0098134B"/>
    <w:rsid w:val="0098136A"/>
    <w:rsid w:val="00981616"/>
    <w:rsid w:val="009830A4"/>
    <w:rsid w:val="009834CE"/>
    <w:rsid w:val="00983A3E"/>
    <w:rsid w:val="00984140"/>
    <w:rsid w:val="009851F7"/>
    <w:rsid w:val="00986048"/>
    <w:rsid w:val="009876CF"/>
    <w:rsid w:val="00987786"/>
    <w:rsid w:val="009925BB"/>
    <w:rsid w:val="00992AF1"/>
    <w:rsid w:val="00993D7F"/>
    <w:rsid w:val="00994118"/>
    <w:rsid w:val="0099511C"/>
    <w:rsid w:val="00995AB0"/>
    <w:rsid w:val="009965C2"/>
    <w:rsid w:val="00996E5F"/>
    <w:rsid w:val="0099713A"/>
    <w:rsid w:val="009971CE"/>
    <w:rsid w:val="0099727B"/>
    <w:rsid w:val="009A136C"/>
    <w:rsid w:val="009A17CE"/>
    <w:rsid w:val="009A3424"/>
    <w:rsid w:val="009A3A49"/>
    <w:rsid w:val="009A47E3"/>
    <w:rsid w:val="009A48C6"/>
    <w:rsid w:val="009A4EA0"/>
    <w:rsid w:val="009A5D29"/>
    <w:rsid w:val="009A6AC4"/>
    <w:rsid w:val="009A6BA7"/>
    <w:rsid w:val="009A7444"/>
    <w:rsid w:val="009B0C90"/>
    <w:rsid w:val="009B0FBD"/>
    <w:rsid w:val="009B14A5"/>
    <w:rsid w:val="009B2353"/>
    <w:rsid w:val="009B2FF2"/>
    <w:rsid w:val="009B4D9A"/>
    <w:rsid w:val="009B58FF"/>
    <w:rsid w:val="009C02DC"/>
    <w:rsid w:val="009C0978"/>
    <w:rsid w:val="009C177C"/>
    <w:rsid w:val="009C1AE0"/>
    <w:rsid w:val="009C1FD8"/>
    <w:rsid w:val="009C208A"/>
    <w:rsid w:val="009C208C"/>
    <w:rsid w:val="009C23F0"/>
    <w:rsid w:val="009C4B5E"/>
    <w:rsid w:val="009C522E"/>
    <w:rsid w:val="009C542E"/>
    <w:rsid w:val="009C5BA4"/>
    <w:rsid w:val="009C659F"/>
    <w:rsid w:val="009C6A24"/>
    <w:rsid w:val="009C6B3E"/>
    <w:rsid w:val="009D1793"/>
    <w:rsid w:val="009D2520"/>
    <w:rsid w:val="009D2743"/>
    <w:rsid w:val="009D28B9"/>
    <w:rsid w:val="009D2C9E"/>
    <w:rsid w:val="009D3535"/>
    <w:rsid w:val="009D35F3"/>
    <w:rsid w:val="009D3A86"/>
    <w:rsid w:val="009D5662"/>
    <w:rsid w:val="009D58EC"/>
    <w:rsid w:val="009D59D5"/>
    <w:rsid w:val="009D6B56"/>
    <w:rsid w:val="009D6FDA"/>
    <w:rsid w:val="009D713E"/>
    <w:rsid w:val="009D73D4"/>
    <w:rsid w:val="009D7BE6"/>
    <w:rsid w:val="009D7C33"/>
    <w:rsid w:val="009D7EBE"/>
    <w:rsid w:val="009E000E"/>
    <w:rsid w:val="009E0AFB"/>
    <w:rsid w:val="009E186D"/>
    <w:rsid w:val="009E25AF"/>
    <w:rsid w:val="009E3142"/>
    <w:rsid w:val="009E36F9"/>
    <w:rsid w:val="009E4931"/>
    <w:rsid w:val="009E5092"/>
    <w:rsid w:val="009E53CC"/>
    <w:rsid w:val="009E6659"/>
    <w:rsid w:val="009E6C6F"/>
    <w:rsid w:val="009E6D43"/>
    <w:rsid w:val="009F0035"/>
    <w:rsid w:val="009F0692"/>
    <w:rsid w:val="009F07D0"/>
    <w:rsid w:val="009F084F"/>
    <w:rsid w:val="009F0A2D"/>
    <w:rsid w:val="009F0C1D"/>
    <w:rsid w:val="009F497B"/>
    <w:rsid w:val="009F4D42"/>
    <w:rsid w:val="009F5E5D"/>
    <w:rsid w:val="009F6915"/>
    <w:rsid w:val="009F7335"/>
    <w:rsid w:val="009F7BCF"/>
    <w:rsid w:val="00A00AC6"/>
    <w:rsid w:val="00A00C69"/>
    <w:rsid w:val="00A015A7"/>
    <w:rsid w:val="00A027D0"/>
    <w:rsid w:val="00A02806"/>
    <w:rsid w:val="00A02950"/>
    <w:rsid w:val="00A03847"/>
    <w:rsid w:val="00A03AA7"/>
    <w:rsid w:val="00A03C0B"/>
    <w:rsid w:val="00A03D6F"/>
    <w:rsid w:val="00A05060"/>
    <w:rsid w:val="00A06852"/>
    <w:rsid w:val="00A078F6"/>
    <w:rsid w:val="00A1029D"/>
    <w:rsid w:val="00A1132C"/>
    <w:rsid w:val="00A12007"/>
    <w:rsid w:val="00A1334F"/>
    <w:rsid w:val="00A14104"/>
    <w:rsid w:val="00A142AA"/>
    <w:rsid w:val="00A15DEA"/>
    <w:rsid w:val="00A179DE"/>
    <w:rsid w:val="00A2100B"/>
    <w:rsid w:val="00A2139A"/>
    <w:rsid w:val="00A21854"/>
    <w:rsid w:val="00A219AA"/>
    <w:rsid w:val="00A21FE6"/>
    <w:rsid w:val="00A222E5"/>
    <w:rsid w:val="00A227F0"/>
    <w:rsid w:val="00A22AA9"/>
    <w:rsid w:val="00A23BD3"/>
    <w:rsid w:val="00A244C5"/>
    <w:rsid w:val="00A2493E"/>
    <w:rsid w:val="00A2516E"/>
    <w:rsid w:val="00A25887"/>
    <w:rsid w:val="00A26076"/>
    <w:rsid w:val="00A273D4"/>
    <w:rsid w:val="00A300AB"/>
    <w:rsid w:val="00A311B7"/>
    <w:rsid w:val="00A32714"/>
    <w:rsid w:val="00A338D1"/>
    <w:rsid w:val="00A33AE7"/>
    <w:rsid w:val="00A33C8D"/>
    <w:rsid w:val="00A34121"/>
    <w:rsid w:val="00A346BE"/>
    <w:rsid w:val="00A36478"/>
    <w:rsid w:val="00A364DC"/>
    <w:rsid w:val="00A36915"/>
    <w:rsid w:val="00A3761B"/>
    <w:rsid w:val="00A417DE"/>
    <w:rsid w:val="00A41E1B"/>
    <w:rsid w:val="00A42446"/>
    <w:rsid w:val="00A426A3"/>
    <w:rsid w:val="00A429B9"/>
    <w:rsid w:val="00A430A7"/>
    <w:rsid w:val="00A43251"/>
    <w:rsid w:val="00A44316"/>
    <w:rsid w:val="00A44DF9"/>
    <w:rsid w:val="00A4516A"/>
    <w:rsid w:val="00A45429"/>
    <w:rsid w:val="00A455C3"/>
    <w:rsid w:val="00A457D1"/>
    <w:rsid w:val="00A45F00"/>
    <w:rsid w:val="00A4646C"/>
    <w:rsid w:val="00A46ED5"/>
    <w:rsid w:val="00A47AF5"/>
    <w:rsid w:val="00A47D6E"/>
    <w:rsid w:val="00A50432"/>
    <w:rsid w:val="00A523D7"/>
    <w:rsid w:val="00A52517"/>
    <w:rsid w:val="00A52AD6"/>
    <w:rsid w:val="00A53BD4"/>
    <w:rsid w:val="00A5432F"/>
    <w:rsid w:val="00A54991"/>
    <w:rsid w:val="00A5522B"/>
    <w:rsid w:val="00A5525E"/>
    <w:rsid w:val="00A554E1"/>
    <w:rsid w:val="00A56230"/>
    <w:rsid w:val="00A5748C"/>
    <w:rsid w:val="00A57ECE"/>
    <w:rsid w:val="00A616D5"/>
    <w:rsid w:val="00A6230F"/>
    <w:rsid w:val="00A62AFC"/>
    <w:rsid w:val="00A62B80"/>
    <w:rsid w:val="00A62E6B"/>
    <w:rsid w:val="00A63227"/>
    <w:rsid w:val="00A644DA"/>
    <w:rsid w:val="00A65195"/>
    <w:rsid w:val="00A6650A"/>
    <w:rsid w:val="00A6765A"/>
    <w:rsid w:val="00A70053"/>
    <w:rsid w:val="00A703AE"/>
    <w:rsid w:val="00A70DBA"/>
    <w:rsid w:val="00A70E2F"/>
    <w:rsid w:val="00A7238A"/>
    <w:rsid w:val="00A739BB"/>
    <w:rsid w:val="00A74161"/>
    <w:rsid w:val="00A74DDC"/>
    <w:rsid w:val="00A7520E"/>
    <w:rsid w:val="00A76EBD"/>
    <w:rsid w:val="00A7790E"/>
    <w:rsid w:val="00A77DBA"/>
    <w:rsid w:val="00A806FF"/>
    <w:rsid w:val="00A80833"/>
    <w:rsid w:val="00A835A3"/>
    <w:rsid w:val="00A847CB"/>
    <w:rsid w:val="00A8694B"/>
    <w:rsid w:val="00A87D02"/>
    <w:rsid w:val="00A87F95"/>
    <w:rsid w:val="00A90780"/>
    <w:rsid w:val="00A90CDA"/>
    <w:rsid w:val="00A92657"/>
    <w:rsid w:val="00A928EE"/>
    <w:rsid w:val="00A930BA"/>
    <w:rsid w:val="00A94AE9"/>
    <w:rsid w:val="00A9506F"/>
    <w:rsid w:val="00A95F37"/>
    <w:rsid w:val="00A965C6"/>
    <w:rsid w:val="00A96858"/>
    <w:rsid w:val="00A96FE0"/>
    <w:rsid w:val="00A9717D"/>
    <w:rsid w:val="00A97569"/>
    <w:rsid w:val="00AA0D88"/>
    <w:rsid w:val="00AA11A5"/>
    <w:rsid w:val="00AA15C7"/>
    <w:rsid w:val="00AA1794"/>
    <w:rsid w:val="00AA2641"/>
    <w:rsid w:val="00AA3159"/>
    <w:rsid w:val="00AA402F"/>
    <w:rsid w:val="00AA4084"/>
    <w:rsid w:val="00AA4C46"/>
    <w:rsid w:val="00AA4CA2"/>
    <w:rsid w:val="00AA6420"/>
    <w:rsid w:val="00AA66C4"/>
    <w:rsid w:val="00AA779A"/>
    <w:rsid w:val="00AA7A44"/>
    <w:rsid w:val="00AA7A60"/>
    <w:rsid w:val="00AA7D7E"/>
    <w:rsid w:val="00AB10C0"/>
    <w:rsid w:val="00AB1F4F"/>
    <w:rsid w:val="00AB2505"/>
    <w:rsid w:val="00AB2FF6"/>
    <w:rsid w:val="00AB373D"/>
    <w:rsid w:val="00AB4424"/>
    <w:rsid w:val="00AB499D"/>
    <w:rsid w:val="00AB5112"/>
    <w:rsid w:val="00AB515A"/>
    <w:rsid w:val="00AB5AFF"/>
    <w:rsid w:val="00AB5E23"/>
    <w:rsid w:val="00AB6105"/>
    <w:rsid w:val="00AB66FB"/>
    <w:rsid w:val="00AB6919"/>
    <w:rsid w:val="00AB7A4B"/>
    <w:rsid w:val="00AC001B"/>
    <w:rsid w:val="00AC3288"/>
    <w:rsid w:val="00AC4EE9"/>
    <w:rsid w:val="00AC5A4D"/>
    <w:rsid w:val="00AC6308"/>
    <w:rsid w:val="00AC65B5"/>
    <w:rsid w:val="00AC66DD"/>
    <w:rsid w:val="00AC7492"/>
    <w:rsid w:val="00AC75D7"/>
    <w:rsid w:val="00AC7C0C"/>
    <w:rsid w:val="00AD0762"/>
    <w:rsid w:val="00AD07B4"/>
    <w:rsid w:val="00AD0917"/>
    <w:rsid w:val="00AD1696"/>
    <w:rsid w:val="00AD5C23"/>
    <w:rsid w:val="00AD5D4B"/>
    <w:rsid w:val="00AD6A34"/>
    <w:rsid w:val="00AD7886"/>
    <w:rsid w:val="00AE0098"/>
    <w:rsid w:val="00AE02AB"/>
    <w:rsid w:val="00AE0332"/>
    <w:rsid w:val="00AE06BF"/>
    <w:rsid w:val="00AE0B45"/>
    <w:rsid w:val="00AE26E0"/>
    <w:rsid w:val="00AE282A"/>
    <w:rsid w:val="00AE2DFA"/>
    <w:rsid w:val="00AE2EDA"/>
    <w:rsid w:val="00AE32E9"/>
    <w:rsid w:val="00AE564B"/>
    <w:rsid w:val="00AE598D"/>
    <w:rsid w:val="00AE5BDC"/>
    <w:rsid w:val="00AE6057"/>
    <w:rsid w:val="00AE62BC"/>
    <w:rsid w:val="00AE64A4"/>
    <w:rsid w:val="00AE6A1F"/>
    <w:rsid w:val="00AE6A28"/>
    <w:rsid w:val="00AE6B32"/>
    <w:rsid w:val="00AE782C"/>
    <w:rsid w:val="00AE78BD"/>
    <w:rsid w:val="00AF047A"/>
    <w:rsid w:val="00AF0815"/>
    <w:rsid w:val="00AF0F13"/>
    <w:rsid w:val="00AF0FEC"/>
    <w:rsid w:val="00AF11A3"/>
    <w:rsid w:val="00AF225E"/>
    <w:rsid w:val="00AF2D27"/>
    <w:rsid w:val="00AF3275"/>
    <w:rsid w:val="00AF482F"/>
    <w:rsid w:val="00AF54E2"/>
    <w:rsid w:val="00AF5AD2"/>
    <w:rsid w:val="00AF5D06"/>
    <w:rsid w:val="00AF6A1D"/>
    <w:rsid w:val="00AF70E9"/>
    <w:rsid w:val="00AF77FB"/>
    <w:rsid w:val="00B00FEA"/>
    <w:rsid w:val="00B012C3"/>
    <w:rsid w:val="00B02C76"/>
    <w:rsid w:val="00B03172"/>
    <w:rsid w:val="00B03CE9"/>
    <w:rsid w:val="00B04078"/>
    <w:rsid w:val="00B0408E"/>
    <w:rsid w:val="00B042F9"/>
    <w:rsid w:val="00B043A1"/>
    <w:rsid w:val="00B0537E"/>
    <w:rsid w:val="00B055C0"/>
    <w:rsid w:val="00B05662"/>
    <w:rsid w:val="00B06A87"/>
    <w:rsid w:val="00B0751E"/>
    <w:rsid w:val="00B0754D"/>
    <w:rsid w:val="00B0770C"/>
    <w:rsid w:val="00B07CB0"/>
    <w:rsid w:val="00B10211"/>
    <w:rsid w:val="00B10B77"/>
    <w:rsid w:val="00B12878"/>
    <w:rsid w:val="00B13575"/>
    <w:rsid w:val="00B1384A"/>
    <w:rsid w:val="00B13FAE"/>
    <w:rsid w:val="00B14448"/>
    <w:rsid w:val="00B144DB"/>
    <w:rsid w:val="00B146D6"/>
    <w:rsid w:val="00B147F7"/>
    <w:rsid w:val="00B1497C"/>
    <w:rsid w:val="00B14A7E"/>
    <w:rsid w:val="00B15BA4"/>
    <w:rsid w:val="00B17403"/>
    <w:rsid w:val="00B214ED"/>
    <w:rsid w:val="00B220FF"/>
    <w:rsid w:val="00B2210D"/>
    <w:rsid w:val="00B225A2"/>
    <w:rsid w:val="00B229A8"/>
    <w:rsid w:val="00B22B56"/>
    <w:rsid w:val="00B23A7D"/>
    <w:rsid w:val="00B2414F"/>
    <w:rsid w:val="00B24675"/>
    <w:rsid w:val="00B24C87"/>
    <w:rsid w:val="00B24CB1"/>
    <w:rsid w:val="00B257F2"/>
    <w:rsid w:val="00B258F3"/>
    <w:rsid w:val="00B27090"/>
    <w:rsid w:val="00B2765F"/>
    <w:rsid w:val="00B30BEE"/>
    <w:rsid w:val="00B30CAA"/>
    <w:rsid w:val="00B30FE3"/>
    <w:rsid w:val="00B310BF"/>
    <w:rsid w:val="00B31158"/>
    <w:rsid w:val="00B327F2"/>
    <w:rsid w:val="00B32843"/>
    <w:rsid w:val="00B332CF"/>
    <w:rsid w:val="00B3388E"/>
    <w:rsid w:val="00B33B13"/>
    <w:rsid w:val="00B35A38"/>
    <w:rsid w:val="00B36210"/>
    <w:rsid w:val="00B36B22"/>
    <w:rsid w:val="00B37636"/>
    <w:rsid w:val="00B37748"/>
    <w:rsid w:val="00B3781D"/>
    <w:rsid w:val="00B37A1D"/>
    <w:rsid w:val="00B4042D"/>
    <w:rsid w:val="00B40FF4"/>
    <w:rsid w:val="00B410BF"/>
    <w:rsid w:val="00B4166F"/>
    <w:rsid w:val="00B422ED"/>
    <w:rsid w:val="00B43441"/>
    <w:rsid w:val="00B438E5"/>
    <w:rsid w:val="00B4487A"/>
    <w:rsid w:val="00B44898"/>
    <w:rsid w:val="00B466CF"/>
    <w:rsid w:val="00B466D6"/>
    <w:rsid w:val="00B46B7D"/>
    <w:rsid w:val="00B472BC"/>
    <w:rsid w:val="00B47755"/>
    <w:rsid w:val="00B51016"/>
    <w:rsid w:val="00B516B7"/>
    <w:rsid w:val="00B51943"/>
    <w:rsid w:val="00B533EB"/>
    <w:rsid w:val="00B538A4"/>
    <w:rsid w:val="00B541DC"/>
    <w:rsid w:val="00B54A21"/>
    <w:rsid w:val="00B54A47"/>
    <w:rsid w:val="00B5503C"/>
    <w:rsid w:val="00B55154"/>
    <w:rsid w:val="00B5563C"/>
    <w:rsid w:val="00B559EC"/>
    <w:rsid w:val="00B55F10"/>
    <w:rsid w:val="00B565AB"/>
    <w:rsid w:val="00B5771B"/>
    <w:rsid w:val="00B578F2"/>
    <w:rsid w:val="00B61925"/>
    <w:rsid w:val="00B633AB"/>
    <w:rsid w:val="00B64209"/>
    <w:rsid w:val="00B647F8"/>
    <w:rsid w:val="00B64DA2"/>
    <w:rsid w:val="00B663A7"/>
    <w:rsid w:val="00B66B83"/>
    <w:rsid w:val="00B67494"/>
    <w:rsid w:val="00B67F2B"/>
    <w:rsid w:val="00B70181"/>
    <w:rsid w:val="00B70785"/>
    <w:rsid w:val="00B7275F"/>
    <w:rsid w:val="00B7329B"/>
    <w:rsid w:val="00B73660"/>
    <w:rsid w:val="00B740CE"/>
    <w:rsid w:val="00B7428A"/>
    <w:rsid w:val="00B749BB"/>
    <w:rsid w:val="00B74EC0"/>
    <w:rsid w:val="00B8032F"/>
    <w:rsid w:val="00B81470"/>
    <w:rsid w:val="00B8162E"/>
    <w:rsid w:val="00B81C7D"/>
    <w:rsid w:val="00B82248"/>
    <w:rsid w:val="00B828EE"/>
    <w:rsid w:val="00B832D3"/>
    <w:rsid w:val="00B83FE4"/>
    <w:rsid w:val="00B84189"/>
    <w:rsid w:val="00B8473D"/>
    <w:rsid w:val="00B86E11"/>
    <w:rsid w:val="00B91F41"/>
    <w:rsid w:val="00B929E4"/>
    <w:rsid w:val="00B931A6"/>
    <w:rsid w:val="00B93FC6"/>
    <w:rsid w:val="00B93FD1"/>
    <w:rsid w:val="00B941E4"/>
    <w:rsid w:val="00B94776"/>
    <w:rsid w:val="00B95896"/>
    <w:rsid w:val="00B95E12"/>
    <w:rsid w:val="00B9604C"/>
    <w:rsid w:val="00B96392"/>
    <w:rsid w:val="00B96466"/>
    <w:rsid w:val="00B96A37"/>
    <w:rsid w:val="00B972F8"/>
    <w:rsid w:val="00B97B1E"/>
    <w:rsid w:val="00B97B35"/>
    <w:rsid w:val="00B97F54"/>
    <w:rsid w:val="00BA030F"/>
    <w:rsid w:val="00BA065A"/>
    <w:rsid w:val="00BA09D0"/>
    <w:rsid w:val="00BA0F9C"/>
    <w:rsid w:val="00BA175C"/>
    <w:rsid w:val="00BA17EA"/>
    <w:rsid w:val="00BA2D35"/>
    <w:rsid w:val="00BA2DDF"/>
    <w:rsid w:val="00BA3783"/>
    <w:rsid w:val="00BA3B02"/>
    <w:rsid w:val="00BA3F92"/>
    <w:rsid w:val="00BA4847"/>
    <w:rsid w:val="00BA4BD7"/>
    <w:rsid w:val="00BA53FF"/>
    <w:rsid w:val="00BA58A8"/>
    <w:rsid w:val="00BA59DE"/>
    <w:rsid w:val="00BA5FF0"/>
    <w:rsid w:val="00BB06DA"/>
    <w:rsid w:val="00BB0CF5"/>
    <w:rsid w:val="00BB0D70"/>
    <w:rsid w:val="00BB0EE3"/>
    <w:rsid w:val="00BB1A00"/>
    <w:rsid w:val="00BB2BAA"/>
    <w:rsid w:val="00BB2DA0"/>
    <w:rsid w:val="00BB5595"/>
    <w:rsid w:val="00BB56CF"/>
    <w:rsid w:val="00BB59E7"/>
    <w:rsid w:val="00BB5A5D"/>
    <w:rsid w:val="00BB5CEA"/>
    <w:rsid w:val="00BB65B4"/>
    <w:rsid w:val="00BB6622"/>
    <w:rsid w:val="00BB66F0"/>
    <w:rsid w:val="00BB6B77"/>
    <w:rsid w:val="00BB7250"/>
    <w:rsid w:val="00BC03E9"/>
    <w:rsid w:val="00BC05D5"/>
    <w:rsid w:val="00BC13E9"/>
    <w:rsid w:val="00BC1A9D"/>
    <w:rsid w:val="00BC1EE9"/>
    <w:rsid w:val="00BC1F9F"/>
    <w:rsid w:val="00BC242A"/>
    <w:rsid w:val="00BC2CFC"/>
    <w:rsid w:val="00BC3C5E"/>
    <w:rsid w:val="00BC5484"/>
    <w:rsid w:val="00BC6B74"/>
    <w:rsid w:val="00BC6D84"/>
    <w:rsid w:val="00BC701E"/>
    <w:rsid w:val="00BC7C4E"/>
    <w:rsid w:val="00BD0894"/>
    <w:rsid w:val="00BD1387"/>
    <w:rsid w:val="00BD1814"/>
    <w:rsid w:val="00BD2470"/>
    <w:rsid w:val="00BD2DBD"/>
    <w:rsid w:val="00BD3851"/>
    <w:rsid w:val="00BD3974"/>
    <w:rsid w:val="00BD43AA"/>
    <w:rsid w:val="00BD4493"/>
    <w:rsid w:val="00BD44F1"/>
    <w:rsid w:val="00BD4E9E"/>
    <w:rsid w:val="00BD5138"/>
    <w:rsid w:val="00BD551C"/>
    <w:rsid w:val="00BD5759"/>
    <w:rsid w:val="00BD6748"/>
    <w:rsid w:val="00BD75F4"/>
    <w:rsid w:val="00BD7A2F"/>
    <w:rsid w:val="00BE1BA0"/>
    <w:rsid w:val="00BE3645"/>
    <w:rsid w:val="00BE3686"/>
    <w:rsid w:val="00BE4E60"/>
    <w:rsid w:val="00BE5261"/>
    <w:rsid w:val="00BE52A9"/>
    <w:rsid w:val="00BE5A8F"/>
    <w:rsid w:val="00BE6FB5"/>
    <w:rsid w:val="00BE707A"/>
    <w:rsid w:val="00BF055E"/>
    <w:rsid w:val="00BF0DC7"/>
    <w:rsid w:val="00BF0DE5"/>
    <w:rsid w:val="00BF1854"/>
    <w:rsid w:val="00BF1D04"/>
    <w:rsid w:val="00BF20CB"/>
    <w:rsid w:val="00BF294B"/>
    <w:rsid w:val="00BF3460"/>
    <w:rsid w:val="00BF35DB"/>
    <w:rsid w:val="00BF3F8E"/>
    <w:rsid w:val="00BF3FC2"/>
    <w:rsid w:val="00BF48F1"/>
    <w:rsid w:val="00BF491A"/>
    <w:rsid w:val="00BF4B23"/>
    <w:rsid w:val="00BF4B6C"/>
    <w:rsid w:val="00BF4DD7"/>
    <w:rsid w:val="00BF5125"/>
    <w:rsid w:val="00BF51CE"/>
    <w:rsid w:val="00BF5349"/>
    <w:rsid w:val="00BF6C97"/>
    <w:rsid w:val="00BF6E1D"/>
    <w:rsid w:val="00BF761D"/>
    <w:rsid w:val="00C011B4"/>
    <w:rsid w:val="00C025B3"/>
    <w:rsid w:val="00C02CB1"/>
    <w:rsid w:val="00C03D58"/>
    <w:rsid w:val="00C03F6B"/>
    <w:rsid w:val="00C04322"/>
    <w:rsid w:val="00C04569"/>
    <w:rsid w:val="00C048A5"/>
    <w:rsid w:val="00C05C6A"/>
    <w:rsid w:val="00C06E86"/>
    <w:rsid w:val="00C06F49"/>
    <w:rsid w:val="00C07D7E"/>
    <w:rsid w:val="00C07ECF"/>
    <w:rsid w:val="00C1034D"/>
    <w:rsid w:val="00C1131C"/>
    <w:rsid w:val="00C1325E"/>
    <w:rsid w:val="00C13667"/>
    <w:rsid w:val="00C13BD5"/>
    <w:rsid w:val="00C13D35"/>
    <w:rsid w:val="00C1462F"/>
    <w:rsid w:val="00C1471A"/>
    <w:rsid w:val="00C14F74"/>
    <w:rsid w:val="00C1570A"/>
    <w:rsid w:val="00C1571F"/>
    <w:rsid w:val="00C16470"/>
    <w:rsid w:val="00C16683"/>
    <w:rsid w:val="00C16FE5"/>
    <w:rsid w:val="00C171C9"/>
    <w:rsid w:val="00C17F8D"/>
    <w:rsid w:val="00C201A7"/>
    <w:rsid w:val="00C21075"/>
    <w:rsid w:val="00C21811"/>
    <w:rsid w:val="00C21CA7"/>
    <w:rsid w:val="00C21EED"/>
    <w:rsid w:val="00C2226F"/>
    <w:rsid w:val="00C22E66"/>
    <w:rsid w:val="00C23750"/>
    <w:rsid w:val="00C23D22"/>
    <w:rsid w:val="00C24008"/>
    <w:rsid w:val="00C25743"/>
    <w:rsid w:val="00C25821"/>
    <w:rsid w:val="00C25876"/>
    <w:rsid w:val="00C258D8"/>
    <w:rsid w:val="00C262C7"/>
    <w:rsid w:val="00C266FF"/>
    <w:rsid w:val="00C270AC"/>
    <w:rsid w:val="00C27269"/>
    <w:rsid w:val="00C27538"/>
    <w:rsid w:val="00C27B03"/>
    <w:rsid w:val="00C301DA"/>
    <w:rsid w:val="00C30E17"/>
    <w:rsid w:val="00C316D0"/>
    <w:rsid w:val="00C318DC"/>
    <w:rsid w:val="00C31EE1"/>
    <w:rsid w:val="00C322DA"/>
    <w:rsid w:val="00C32729"/>
    <w:rsid w:val="00C32C15"/>
    <w:rsid w:val="00C32DCD"/>
    <w:rsid w:val="00C33311"/>
    <w:rsid w:val="00C33AAB"/>
    <w:rsid w:val="00C345F9"/>
    <w:rsid w:val="00C35185"/>
    <w:rsid w:val="00C35210"/>
    <w:rsid w:val="00C35C2A"/>
    <w:rsid w:val="00C364E8"/>
    <w:rsid w:val="00C369D6"/>
    <w:rsid w:val="00C36E7A"/>
    <w:rsid w:val="00C376C5"/>
    <w:rsid w:val="00C37703"/>
    <w:rsid w:val="00C4183C"/>
    <w:rsid w:val="00C41B12"/>
    <w:rsid w:val="00C424E5"/>
    <w:rsid w:val="00C42D59"/>
    <w:rsid w:val="00C43B9C"/>
    <w:rsid w:val="00C44B0E"/>
    <w:rsid w:val="00C45A18"/>
    <w:rsid w:val="00C45F47"/>
    <w:rsid w:val="00C46287"/>
    <w:rsid w:val="00C464D0"/>
    <w:rsid w:val="00C46961"/>
    <w:rsid w:val="00C4725A"/>
    <w:rsid w:val="00C47969"/>
    <w:rsid w:val="00C50226"/>
    <w:rsid w:val="00C50C8A"/>
    <w:rsid w:val="00C51729"/>
    <w:rsid w:val="00C51EAC"/>
    <w:rsid w:val="00C52E63"/>
    <w:rsid w:val="00C52FEC"/>
    <w:rsid w:val="00C543B7"/>
    <w:rsid w:val="00C5540A"/>
    <w:rsid w:val="00C5713C"/>
    <w:rsid w:val="00C571F5"/>
    <w:rsid w:val="00C610E3"/>
    <w:rsid w:val="00C623E5"/>
    <w:rsid w:val="00C63DBA"/>
    <w:rsid w:val="00C63DEB"/>
    <w:rsid w:val="00C66503"/>
    <w:rsid w:val="00C67690"/>
    <w:rsid w:val="00C709F0"/>
    <w:rsid w:val="00C70D66"/>
    <w:rsid w:val="00C7291E"/>
    <w:rsid w:val="00C74257"/>
    <w:rsid w:val="00C747D9"/>
    <w:rsid w:val="00C74F49"/>
    <w:rsid w:val="00C751C4"/>
    <w:rsid w:val="00C75A06"/>
    <w:rsid w:val="00C75B42"/>
    <w:rsid w:val="00C75B67"/>
    <w:rsid w:val="00C768B3"/>
    <w:rsid w:val="00C76A4A"/>
    <w:rsid w:val="00C77023"/>
    <w:rsid w:val="00C8046A"/>
    <w:rsid w:val="00C80CDB"/>
    <w:rsid w:val="00C80D8B"/>
    <w:rsid w:val="00C81875"/>
    <w:rsid w:val="00C818A2"/>
    <w:rsid w:val="00C82B06"/>
    <w:rsid w:val="00C833BF"/>
    <w:rsid w:val="00C843B5"/>
    <w:rsid w:val="00C85A35"/>
    <w:rsid w:val="00C86ECD"/>
    <w:rsid w:val="00C87383"/>
    <w:rsid w:val="00C87492"/>
    <w:rsid w:val="00C91009"/>
    <w:rsid w:val="00C910D2"/>
    <w:rsid w:val="00C911DC"/>
    <w:rsid w:val="00C92FD0"/>
    <w:rsid w:val="00C9516D"/>
    <w:rsid w:val="00C97192"/>
    <w:rsid w:val="00C97CBB"/>
    <w:rsid w:val="00CA10A7"/>
    <w:rsid w:val="00CA35E4"/>
    <w:rsid w:val="00CA37F0"/>
    <w:rsid w:val="00CA5905"/>
    <w:rsid w:val="00CA725F"/>
    <w:rsid w:val="00CB02C6"/>
    <w:rsid w:val="00CB0468"/>
    <w:rsid w:val="00CB1601"/>
    <w:rsid w:val="00CB1BC8"/>
    <w:rsid w:val="00CB2234"/>
    <w:rsid w:val="00CB2B25"/>
    <w:rsid w:val="00CB2D97"/>
    <w:rsid w:val="00CB430D"/>
    <w:rsid w:val="00CB47D7"/>
    <w:rsid w:val="00CB50CE"/>
    <w:rsid w:val="00CB5AE6"/>
    <w:rsid w:val="00CB6162"/>
    <w:rsid w:val="00CB62E9"/>
    <w:rsid w:val="00CB6644"/>
    <w:rsid w:val="00CB67D1"/>
    <w:rsid w:val="00CB722C"/>
    <w:rsid w:val="00CB7665"/>
    <w:rsid w:val="00CC0254"/>
    <w:rsid w:val="00CC0454"/>
    <w:rsid w:val="00CC080C"/>
    <w:rsid w:val="00CC08CA"/>
    <w:rsid w:val="00CC0F71"/>
    <w:rsid w:val="00CC0FEC"/>
    <w:rsid w:val="00CC39E9"/>
    <w:rsid w:val="00CC4C83"/>
    <w:rsid w:val="00CC65B6"/>
    <w:rsid w:val="00CC66BC"/>
    <w:rsid w:val="00CC6908"/>
    <w:rsid w:val="00CC7BB6"/>
    <w:rsid w:val="00CD07B7"/>
    <w:rsid w:val="00CD294D"/>
    <w:rsid w:val="00CD29C6"/>
    <w:rsid w:val="00CD47FA"/>
    <w:rsid w:val="00CD4B15"/>
    <w:rsid w:val="00CD5AB3"/>
    <w:rsid w:val="00CD5ABE"/>
    <w:rsid w:val="00CD6C9F"/>
    <w:rsid w:val="00CD7ED4"/>
    <w:rsid w:val="00CE0A6E"/>
    <w:rsid w:val="00CE1F1D"/>
    <w:rsid w:val="00CE29D4"/>
    <w:rsid w:val="00CE2B3C"/>
    <w:rsid w:val="00CE2F9A"/>
    <w:rsid w:val="00CE40B5"/>
    <w:rsid w:val="00CE555E"/>
    <w:rsid w:val="00CE5DDA"/>
    <w:rsid w:val="00CE69C9"/>
    <w:rsid w:val="00CE6BEA"/>
    <w:rsid w:val="00CE7AA7"/>
    <w:rsid w:val="00CF06C5"/>
    <w:rsid w:val="00CF07F7"/>
    <w:rsid w:val="00CF2B5D"/>
    <w:rsid w:val="00CF2C1D"/>
    <w:rsid w:val="00CF56BE"/>
    <w:rsid w:val="00CF590C"/>
    <w:rsid w:val="00CF6152"/>
    <w:rsid w:val="00CF6251"/>
    <w:rsid w:val="00CF6D6F"/>
    <w:rsid w:val="00D00443"/>
    <w:rsid w:val="00D0113B"/>
    <w:rsid w:val="00D01AF6"/>
    <w:rsid w:val="00D01D4B"/>
    <w:rsid w:val="00D02726"/>
    <w:rsid w:val="00D03B10"/>
    <w:rsid w:val="00D041D7"/>
    <w:rsid w:val="00D04873"/>
    <w:rsid w:val="00D04EC5"/>
    <w:rsid w:val="00D052EA"/>
    <w:rsid w:val="00D0557E"/>
    <w:rsid w:val="00D059B1"/>
    <w:rsid w:val="00D06317"/>
    <w:rsid w:val="00D06793"/>
    <w:rsid w:val="00D06CE0"/>
    <w:rsid w:val="00D075A1"/>
    <w:rsid w:val="00D07AD7"/>
    <w:rsid w:val="00D10086"/>
    <w:rsid w:val="00D10169"/>
    <w:rsid w:val="00D106CF"/>
    <w:rsid w:val="00D10744"/>
    <w:rsid w:val="00D10A98"/>
    <w:rsid w:val="00D10E78"/>
    <w:rsid w:val="00D114C6"/>
    <w:rsid w:val="00D11E0C"/>
    <w:rsid w:val="00D11F89"/>
    <w:rsid w:val="00D12858"/>
    <w:rsid w:val="00D13086"/>
    <w:rsid w:val="00D14077"/>
    <w:rsid w:val="00D14A47"/>
    <w:rsid w:val="00D14CCD"/>
    <w:rsid w:val="00D17538"/>
    <w:rsid w:val="00D17887"/>
    <w:rsid w:val="00D17B6D"/>
    <w:rsid w:val="00D17E65"/>
    <w:rsid w:val="00D200AE"/>
    <w:rsid w:val="00D205B0"/>
    <w:rsid w:val="00D21B88"/>
    <w:rsid w:val="00D227CA"/>
    <w:rsid w:val="00D23066"/>
    <w:rsid w:val="00D233D8"/>
    <w:rsid w:val="00D24297"/>
    <w:rsid w:val="00D24746"/>
    <w:rsid w:val="00D25D8E"/>
    <w:rsid w:val="00D26E64"/>
    <w:rsid w:val="00D30233"/>
    <w:rsid w:val="00D313B9"/>
    <w:rsid w:val="00D314C9"/>
    <w:rsid w:val="00D326D7"/>
    <w:rsid w:val="00D33EE6"/>
    <w:rsid w:val="00D3706D"/>
    <w:rsid w:val="00D373E3"/>
    <w:rsid w:val="00D3788E"/>
    <w:rsid w:val="00D37C59"/>
    <w:rsid w:val="00D40F65"/>
    <w:rsid w:val="00D40FDE"/>
    <w:rsid w:val="00D41B6E"/>
    <w:rsid w:val="00D429ED"/>
    <w:rsid w:val="00D4393B"/>
    <w:rsid w:val="00D456D0"/>
    <w:rsid w:val="00D46633"/>
    <w:rsid w:val="00D47511"/>
    <w:rsid w:val="00D50B29"/>
    <w:rsid w:val="00D50D67"/>
    <w:rsid w:val="00D5119B"/>
    <w:rsid w:val="00D5125F"/>
    <w:rsid w:val="00D51A56"/>
    <w:rsid w:val="00D51C25"/>
    <w:rsid w:val="00D52312"/>
    <w:rsid w:val="00D534F7"/>
    <w:rsid w:val="00D53A3E"/>
    <w:rsid w:val="00D53EA8"/>
    <w:rsid w:val="00D53FA2"/>
    <w:rsid w:val="00D55284"/>
    <w:rsid w:val="00D570F3"/>
    <w:rsid w:val="00D573F8"/>
    <w:rsid w:val="00D5791C"/>
    <w:rsid w:val="00D60975"/>
    <w:rsid w:val="00D60B2E"/>
    <w:rsid w:val="00D61D3A"/>
    <w:rsid w:val="00D62EBC"/>
    <w:rsid w:val="00D63E02"/>
    <w:rsid w:val="00D642CC"/>
    <w:rsid w:val="00D66855"/>
    <w:rsid w:val="00D66C7B"/>
    <w:rsid w:val="00D66DB3"/>
    <w:rsid w:val="00D66DE4"/>
    <w:rsid w:val="00D6701A"/>
    <w:rsid w:val="00D6757C"/>
    <w:rsid w:val="00D675E0"/>
    <w:rsid w:val="00D675E6"/>
    <w:rsid w:val="00D67D1F"/>
    <w:rsid w:val="00D70FD6"/>
    <w:rsid w:val="00D71234"/>
    <w:rsid w:val="00D714F9"/>
    <w:rsid w:val="00D71756"/>
    <w:rsid w:val="00D72B94"/>
    <w:rsid w:val="00D73011"/>
    <w:rsid w:val="00D738AE"/>
    <w:rsid w:val="00D74DEC"/>
    <w:rsid w:val="00D75670"/>
    <w:rsid w:val="00D75877"/>
    <w:rsid w:val="00D7614C"/>
    <w:rsid w:val="00D76193"/>
    <w:rsid w:val="00D769D2"/>
    <w:rsid w:val="00D76AFC"/>
    <w:rsid w:val="00D76D68"/>
    <w:rsid w:val="00D76EFA"/>
    <w:rsid w:val="00D7725E"/>
    <w:rsid w:val="00D77291"/>
    <w:rsid w:val="00D777A3"/>
    <w:rsid w:val="00D779E1"/>
    <w:rsid w:val="00D800C3"/>
    <w:rsid w:val="00D8096F"/>
    <w:rsid w:val="00D81317"/>
    <w:rsid w:val="00D82EDE"/>
    <w:rsid w:val="00D85F98"/>
    <w:rsid w:val="00D86668"/>
    <w:rsid w:val="00D87FBB"/>
    <w:rsid w:val="00D9019C"/>
    <w:rsid w:val="00D9029F"/>
    <w:rsid w:val="00D9128C"/>
    <w:rsid w:val="00D91679"/>
    <w:rsid w:val="00D922F2"/>
    <w:rsid w:val="00D92980"/>
    <w:rsid w:val="00D93312"/>
    <w:rsid w:val="00D947EE"/>
    <w:rsid w:val="00D959DB"/>
    <w:rsid w:val="00D96E7E"/>
    <w:rsid w:val="00D97303"/>
    <w:rsid w:val="00DA00A0"/>
    <w:rsid w:val="00DA03C2"/>
    <w:rsid w:val="00DA127E"/>
    <w:rsid w:val="00DA202C"/>
    <w:rsid w:val="00DA3194"/>
    <w:rsid w:val="00DA379F"/>
    <w:rsid w:val="00DA4265"/>
    <w:rsid w:val="00DA4593"/>
    <w:rsid w:val="00DA496F"/>
    <w:rsid w:val="00DA5190"/>
    <w:rsid w:val="00DA5741"/>
    <w:rsid w:val="00DA5BF6"/>
    <w:rsid w:val="00DA5C68"/>
    <w:rsid w:val="00DA63E4"/>
    <w:rsid w:val="00DA66E8"/>
    <w:rsid w:val="00DA7628"/>
    <w:rsid w:val="00DA7733"/>
    <w:rsid w:val="00DA79DF"/>
    <w:rsid w:val="00DB1A06"/>
    <w:rsid w:val="00DB1DC1"/>
    <w:rsid w:val="00DB321B"/>
    <w:rsid w:val="00DB3339"/>
    <w:rsid w:val="00DB37B5"/>
    <w:rsid w:val="00DB4BF7"/>
    <w:rsid w:val="00DB5062"/>
    <w:rsid w:val="00DB56EE"/>
    <w:rsid w:val="00DB5B14"/>
    <w:rsid w:val="00DB674E"/>
    <w:rsid w:val="00DB73DB"/>
    <w:rsid w:val="00DC1444"/>
    <w:rsid w:val="00DC174D"/>
    <w:rsid w:val="00DC2133"/>
    <w:rsid w:val="00DC223C"/>
    <w:rsid w:val="00DC225C"/>
    <w:rsid w:val="00DC3C7E"/>
    <w:rsid w:val="00DC3D17"/>
    <w:rsid w:val="00DC3EAB"/>
    <w:rsid w:val="00DC4509"/>
    <w:rsid w:val="00DC47E1"/>
    <w:rsid w:val="00DC4FD1"/>
    <w:rsid w:val="00DC530B"/>
    <w:rsid w:val="00DC5760"/>
    <w:rsid w:val="00DC68FA"/>
    <w:rsid w:val="00DC6F28"/>
    <w:rsid w:val="00DC7F5F"/>
    <w:rsid w:val="00DD0504"/>
    <w:rsid w:val="00DD102B"/>
    <w:rsid w:val="00DD145C"/>
    <w:rsid w:val="00DD2025"/>
    <w:rsid w:val="00DD262A"/>
    <w:rsid w:val="00DD3785"/>
    <w:rsid w:val="00DD38FC"/>
    <w:rsid w:val="00DD404D"/>
    <w:rsid w:val="00DD4885"/>
    <w:rsid w:val="00DD4C2E"/>
    <w:rsid w:val="00DD6107"/>
    <w:rsid w:val="00DD61F8"/>
    <w:rsid w:val="00DD6E50"/>
    <w:rsid w:val="00DE03AC"/>
    <w:rsid w:val="00DE09BB"/>
    <w:rsid w:val="00DE1E9B"/>
    <w:rsid w:val="00DE2428"/>
    <w:rsid w:val="00DE40AC"/>
    <w:rsid w:val="00DE5AA1"/>
    <w:rsid w:val="00DE624C"/>
    <w:rsid w:val="00DE70BD"/>
    <w:rsid w:val="00DF14DC"/>
    <w:rsid w:val="00DF2413"/>
    <w:rsid w:val="00DF2B53"/>
    <w:rsid w:val="00DF2D2B"/>
    <w:rsid w:val="00DF323D"/>
    <w:rsid w:val="00DF384E"/>
    <w:rsid w:val="00DF39B7"/>
    <w:rsid w:val="00DF39D6"/>
    <w:rsid w:val="00DF3A75"/>
    <w:rsid w:val="00DF3D76"/>
    <w:rsid w:val="00DF40CF"/>
    <w:rsid w:val="00DF4699"/>
    <w:rsid w:val="00DF48A7"/>
    <w:rsid w:val="00DF50C0"/>
    <w:rsid w:val="00DF518D"/>
    <w:rsid w:val="00DF58B9"/>
    <w:rsid w:val="00DF7ABE"/>
    <w:rsid w:val="00DF7E06"/>
    <w:rsid w:val="00DF7E71"/>
    <w:rsid w:val="00E0167D"/>
    <w:rsid w:val="00E01BE2"/>
    <w:rsid w:val="00E022B5"/>
    <w:rsid w:val="00E025E8"/>
    <w:rsid w:val="00E02891"/>
    <w:rsid w:val="00E02E3D"/>
    <w:rsid w:val="00E02F7E"/>
    <w:rsid w:val="00E03C24"/>
    <w:rsid w:val="00E03E19"/>
    <w:rsid w:val="00E041A2"/>
    <w:rsid w:val="00E044C1"/>
    <w:rsid w:val="00E05170"/>
    <w:rsid w:val="00E051DC"/>
    <w:rsid w:val="00E0538C"/>
    <w:rsid w:val="00E05C43"/>
    <w:rsid w:val="00E06C25"/>
    <w:rsid w:val="00E06F72"/>
    <w:rsid w:val="00E07581"/>
    <w:rsid w:val="00E10641"/>
    <w:rsid w:val="00E10DFD"/>
    <w:rsid w:val="00E1207A"/>
    <w:rsid w:val="00E124F6"/>
    <w:rsid w:val="00E12BA6"/>
    <w:rsid w:val="00E12E59"/>
    <w:rsid w:val="00E13B54"/>
    <w:rsid w:val="00E13EDE"/>
    <w:rsid w:val="00E14332"/>
    <w:rsid w:val="00E14927"/>
    <w:rsid w:val="00E156E2"/>
    <w:rsid w:val="00E158FF"/>
    <w:rsid w:val="00E163F2"/>
    <w:rsid w:val="00E21B28"/>
    <w:rsid w:val="00E226A7"/>
    <w:rsid w:val="00E228CA"/>
    <w:rsid w:val="00E22ADF"/>
    <w:rsid w:val="00E22E87"/>
    <w:rsid w:val="00E23349"/>
    <w:rsid w:val="00E23E9B"/>
    <w:rsid w:val="00E23EEF"/>
    <w:rsid w:val="00E243D7"/>
    <w:rsid w:val="00E24A95"/>
    <w:rsid w:val="00E25396"/>
    <w:rsid w:val="00E255E0"/>
    <w:rsid w:val="00E2567F"/>
    <w:rsid w:val="00E25863"/>
    <w:rsid w:val="00E258CC"/>
    <w:rsid w:val="00E25CE9"/>
    <w:rsid w:val="00E25E02"/>
    <w:rsid w:val="00E25ED6"/>
    <w:rsid w:val="00E26323"/>
    <w:rsid w:val="00E26755"/>
    <w:rsid w:val="00E26A6F"/>
    <w:rsid w:val="00E26AA3"/>
    <w:rsid w:val="00E26C42"/>
    <w:rsid w:val="00E272CC"/>
    <w:rsid w:val="00E27E7A"/>
    <w:rsid w:val="00E3015F"/>
    <w:rsid w:val="00E30F51"/>
    <w:rsid w:val="00E314F3"/>
    <w:rsid w:val="00E31AF5"/>
    <w:rsid w:val="00E33A7E"/>
    <w:rsid w:val="00E343C2"/>
    <w:rsid w:val="00E348DB"/>
    <w:rsid w:val="00E35057"/>
    <w:rsid w:val="00E36167"/>
    <w:rsid w:val="00E36731"/>
    <w:rsid w:val="00E36A5B"/>
    <w:rsid w:val="00E36C42"/>
    <w:rsid w:val="00E37641"/>
    <w:rsid w:val="00E37AE5"/>
    <w:rsid w:val="00E40DC9"/>
    <w:rsid w:val="00E41A32"/>
    <w:rsid w:val="00E41B65"/>
    <w:rsid w:val="00E42ADE"/>
    <w:rsid w:val="00E42D1D"/>
    <w:rsid w:val="00E4499B"/>
    <w:rsid w:val="00E44B14"/>
    <w:rsid w:val="00E45543"/>
    <w:rsid w:val="00E4572E"/>
    <w:rsid w:val="00E47676"/>
    <w:rsid w:val="00E47FA4"/>
    <w:rsid w:val="00E51685"/>
    <w:rsid w:val="00E517B9"/>
    <w:rsid w:val="00E51C6C"/>
    <w:rsid w:val="00E52D1B"/>
    <w:rsid w:val="00E543A5"/>
    <w:rsid w:val="00E54406"/>
    <w:rsid w:val="00E546F6"/>
    <w:rsid w:val="00E56757"/>
    <w:rsid w:val="00E5777D"/>
    <w:rsid w:val="00E617EF"/>
    <w:rsid w:val="00E61C51"/>
    <w:rsid w:val="00E631C2"/>
    <w:rsid w:val="00E64685"/>
    <w:rsid w:val="00E65A58"/>
    <w:rsid w:val="00E66539"/>
    <w:rsid w:val="00E70242"/>
    <w:rsid w:val="00E71409"/>
    <w:rsid w:val="00E72A41"/>
    <w:rsid w:val="00E72F0B"/>
    <w:rsid w:val="00E7367B"/>
    <w:rsid w:val="00E736ED"/>
    <w:rsid w:val="00E73DAD"/>
    <w:rsid w:val="00E745CA"/>
    <w:rsid w:val="00E746A8"/>
    <w:rsid w:val="00E74CDA"/>
    <w:rsid w:val="00E76541"/>
    <w:rsid w:val="00E77B69"/>
    <w:rsid w:val="00E801CF"/>
    <w:rsid w:val="00E804C9"/>
    <w:rsid w:val="00E806F3"/>
    <w:rsid w:val="00E811DF"/>
    <w:rsid w:val="00E82C4B"/>
    <w:rsid w:val="00E82E51"/>
    <w:rsid w:val="00E83997"/>
    <w:rsid w:val="00E84CBB"/>
    <w:rsid w:val="00E85139"/>
    <w:rsid w:val="00E858F5"/>
    <w:rsid w:val="00E859D0"/>
    <w:rsid w:val="00E85A3B"/>
    <w:rsid w:val="00E86BAE"/>
    <w:rsid w:val="00E86C19"/>
    <w:rsid w:val="00E902C9"/>
    <w:rsid w:val="00E9040A"/>
    <w:rsid w:val="00E929DE"/>
    <w:rsid w:val="00E92EB6"/>
    <w:rsid w:val="00E938EB"/>
    <w:rsid w:val="00E945B5"/>
    <w:rsid w:val="00E94700"/>
    <w:rsid w:val="00E95450"/>
    <w:rsid w:val="00E95702"/>
    <w:rsid w:val="00E95724"/>
    <w:rsid w:val="00E96DC5"/>
    <w:rsid w:val="00E978DE"/>
    <w:rsid w:val="00E9797B"/>
    <w:rsid w:val="00E97B74"/>
    <w:rsid w:val="00EA0187"/>
    <w:rsid w:val="00EA10F5"/>
    <w:rsid w:val="00EA11E8"/>
    <w:rsid w:val="00EA3AD3"/>
    <w:rsid w:val="00EA455F"/>
    <w:rsid w:val="00EA5706"/>
    <w:rsid w:val="00EA5914"/>
    <w:rsid w:val="00EA5AAC"/>
    <w:rsid w:val="00EB0F45"/>
    <w:rsid w:val="00EB1868"/>
    <w:rsid w:val="00EB1945"/>
    <w:rsid w:val="00EB3C90"/>
    <w:rsid w:val="00EB3E53"/>
    <w:rsid w:val="00EB54D1"/>
    <w:rsid w:val="00EB5F2A"/>
    <w:rsid w:val="00EB6C5C"/>
    <w:rsid w:val="00EC0F1D"/>
    <w:rsid w:val="00EC1BE7"/>
    <w:rsid w:val="00EC242B"/>
    <w:rsid w:val="00EC309F"/>
    <w:rsid w:val="00EC32C0"/>
    <w:rsid w:val="00EC3542"/>
    <w:rsid w:val="00EC43B2"/>
    <w:rsid w:val="00EC527F"/>
    <w:rsid w:val="00EC557F"/>
    <w:rsid w:val="00EC58C5"/>
    <w:rsid w:val="00EC5AD3"/>
    <w:rsid w:val="00EC5EAB"/>
    <w:rsid w:val="00EC63C2"/>
    <w:rsid w:val="00EC69D8"/>
    <w:rsid w:val="00EC7424"/>
    <w:rsid w:val="00EC75E1"/>
    <w:rsid w:val="00EC7B06"/>
    <w:rsid w:val="00ED00A3"/>
    <w:rsid w:val="00ED1938"/>
    <w:rsid w:val="00ED1F0D"/>
    <w:rsid w:val="00ED2194"/>
    <w:rsid w:val="00ED2788"/>
    <w:rsid w:val="00ED2A89"/>
    <w:rsid w:val="00ED3613"/>
    <w:rsid w:val="00ED4B5F"/>
    <w:rsid w:val="00ED4E31"/>
    <w:rsid w:val="00ED5C1D"/>
    <w:rsid w:val="00ED5C5B"/>
    <w:rsid w:val="00ED64F6"/>
    <w:rsid w:val="00ED76CE"/>
    <w:rsid w:val="00ED7C1A"/>
    <w:rsid w:val="00EE0469"/>
    <w:rsid w:val="00EE1547"/>
    <w:rsid w:val="00EE17F5"/>
    <w:rsid w:val="00EE2BB1"/>
    <w:rsid w:val="00EE2CD7"/>
    <w:rsid w:val="00EE338E"/>
    <w:rsid w:val="00EE3453"/>
    <w:rsid w:val="00EE50AD"/>
    <w:rsid w:val="00EE5FDE"/>
    <w:rsid w:val="00EE6D8E"/>
    <w:rsid w:val="00EE71C0"/>
    <w:rsid w:val="00EE7F81"/>
    <w:rsid w:val="00EF12C0"/>
    <w:rsid w:val="00EF21A6"/>
    <w:rsid w:val="00EF376A"/>
    <w:rsid w:val="00EF4665"/>
    <w:rsid w:val="00EF4E42"/>
    <w:rsid w:val="00EF508F"/>
    <w:rsid w:val="00EF51D0"/>
    <w:rsid w:val="00EF679D"/>
    <w:rsid w:val="00EF7351"/>
    <w:rsid w:val="00EF7F9D"/>
    <w:rsid w:val="00F007A5"/>
    <w:rsid w:val="00F0097B"/>
    <w:rsid w:val="00F01503"/>
    <w:rsid w:val="00F0188B"/>
    <w:rsid w:val="00F03BA9"/>
    <w:rsid w:val="00F04D02"/>
    <w:rsid w:val="00F051B3"/>
    <w:rsid w:val="00F065EF"/>
    <w:rsid w:val="00F0720A"/>
    <w:rsid w:val="00F07B59"/>
    <w:rsid w:val="00F101F1"/>
    <w:rsid w:val="00F115F1"/>
    <w:rsid w:val="00F11F97"/>
    <w:rsid w:val="00F14A3A"/>
    <w:rsid w:val="00F155AE"/>
    <w:rsid w:val="00F15D31"/>
    <w:rsid w:val="00F15F23"/>
    <w:rsid w:val="00F1683E"/>
    <w:rsid w:val="00F176A0"/>
    <w:rsid w:val="00F17A92"/>
    <w:rsid w:val="00F20932"/>
    <w:rsid w:val="00F20EFF"/>
    <w:rsid w:val="00F2134F"/>
    <w:rsid w:val="00F22365"/>
    <w:rsid w:val="00F2291F"/>
    <w:rsid w:val="00F22EC7"/>
    <w:rsid w:val="00F240CC"/>
    <w:rsid w:val="00F24C6F"/>
    <w:rsid w:val="00F24E86"/>
    <w:rsid w:val="00F24F9D"/>
    <w:rsid w:val="00F25213"/>
    <w:rsid w:val="00F270D3"/>
    <w:rsid w:val="00F271AB"/>
    <w:rsid w:val="00F274C8"/>
    <w:rsid w:val="00F27A75"/>
    <w:rsid w:val="00F27CAB"/>
    <w:rsid w:val="00F27E11"/>
    <w:rsid w:val="00F30001"/>
    <w:rsid w:val="00F30870"/>
    <w:rsid w:val="00F311C4"/>
    <w:rsid w:val="00F31E8D"/>
    <w:rsid w:val="00F3283A"/>
    <w:rsid w:val="00F332D9"/>
    <w:rsid w:val="00F33672"/>
    <w:rsid w:val="00F337AD"/>
    <w:rsid w:val="00F3396F"/>
    <w:rsid w:val="00F33BCC"/>
    <w:rsid w:val="00F34164"/>
    <w:rsid w:val="00F34AA1"/>
    <w:rsid w:val="00F367BA"/>
    <w:rsid w:val="00F36A99"/>
    <w:rsid w:val="00F36ED0"/>
    <w:rsid w:val="00F372C0"/>
    <w:rsid w:val="00F3736A"/>
    <w:rsid w:val="00F37989"/>
    <w:rsid w:val="00F40962"/>
    <w:rsid w:val="00F41F57"/>
    <w:rsid w:val="00F435E9"/>
    <w:rsid w:val="00F4560B"/>
    <w:rsid w:val="00F47BB7"/>
    <w:rsid w:val="00F47C6D"/>
    <w:rsid w:val="00F47E2F"/>
    <w:rsid w:val="00F509B1"/>
    <w:rsid w:val="00F50BB2"/>
    <w:rsid w:val="00F51494"/>
    <w:rsid w:val="00F51A78"/>
    <w:rsid w:val="00F5222E"/>
    <w:rsid w:val="00F52C6D"/>
    <w:rsid w:val="00F53029"/>
    <w:rsid w:val="00F53993"/>
    <w:rsid w:val="00F54D6D"/>
    <w:rsid w:val="00F55B1F"/>
    <w:rsid w:val="00F55C49"/>
    <w:rsid w:val="00F5763A"/>
    <w:rsid w:val="00F600D6"/>
    <w:rsid w:val="00F6033F"/>
    <w:rsid w:val="00F60915"/>
    <w:rsid w:val="00F61149"/>
    <w:rsid w:val="00F625C4"/>
    <w:rsid w:val="00F6266F"/>
    <w:rsid w:val="00F627D9"/>
    <w:rsid w:val="00F6325A"/>
    <w:rsid w:val="00F63358"/>
    <w:rsid w:val="00F63BF5"/>
    <w:rsid w:val="00F65071"/>
    <w:rsid w:val="00F654EA"/>
    <w:rsid w:val="00F65F43"/>
    <w:rsid w:val="00F6634A"/>
    <w:rsid w:val="00F66BE7"/>
    <w:rsid w:val="00F677ED"/>
    <w:rsid w:val="00F70DBB"/>
    <w:rsid w:val="00F71DC7"/>
    <w:rsid w:val="00F725F7"/>
    <w:rsid w:val="00F74079"/>
    <w:rsid w:val="00F749D1"/>
    <w:rsid w:val="00F758AC"/>
    <w:rsid w:val="00F75F05"/>
    <w:rsid w:val="00F775C6"/>
    <w:rsid w:val="00F8027B"/>
    <w:rsid w:val="00F81E2D"/>
    <w:rsid w:val="00F825A7"/>
    <w:rsid w:val="00F83DC3"/>
    <w:rsid w:val="00F84EE0"/>
    <w:rsid w:val="00F85990"/>
    <w:rsid w:val="00F8616D"/>
    <w:rsid w:val="00F8791F"/>
    <w:rsid w:val="00F9030E"/>
    <w:rsid w:val="00F90F1D"/>
    <w:rsid w:val="00F910A6"/>
    <w:rsid w:val="00F915D8"/>
    <w:rsid w:val="00F9178F"/>
    <w:rsid w:val="00F922BC"/>
    <w:rsid w:val="00F92440"/>
    <w:rsid w:val="00F9375F"/>
    <w:rsid w:val="00F94B19"/>
    <w:rsid w:val="00F95CD4"/>
    <w:rsid w:val="00F96539"/>
    <w:rsid w:val="00F96C26"/>
    <w:rsid w:val="00FA04F2"/>
    <w:rsid w:val="00FA131A"/>
    <w:rsid w:val="00FA1ECB"/>
    <w:rsid w:val="00FA226C"/>
    <w:rsid w:val="00FA390F"/>
    <w:rsid w:val="00FA3ABB"/>
    <w:rsid w:val="00FA3D61"/>
    <w:rsid w:val="00FA4083"/>
    <w:rsid w:val="00FA4222"/>
    <w:rsid w:val="00FA4275"/>
    <w:rsid w:val="00FA4499"/>
    <w:rsid w:val="00FA4FCE"/>
    <w:rsid w:val="00FA5101"/>
    <w:rsid w:val="00FA7167"/>
    <w:rsid w:val="00FA77BA"/>
    <w:rsid w:val="00FA7BEB"/>
    <w:rsid w:val="00FB0684"/>
    <w:rsid w:val="00FB073E"/>
    <w:rsid w:val="00FB0F91"/>
    <w:rsid w:val="00FB110F"/>
    <w:rsid w:val="00FB1925"/>
    <w:rsid w:val="00FB2702"/>
    <w:rsid w:val="00FB3994"/>
    <w:rsid w:val="00FB3D53"/>
    <w:rsid w:val="00FB4059"/>
    <w:rsid w:val="00FB4DFC"/>
    <w:rsid w:val="00FB50A1"/>
    <w:rsid w:val="00FB52CB"/>
    <w:rsid w:val="00FB56C5"/>
    <w:rsid w:val="00FB63BD"/>
    <w:rsid w:val="00FB63E3"/>
    <w:rsid w:val="00FB722A"/>
    <w:rsid w:val="00FB794F"/>
    <w:rsid w:val="00FB7EA5"/>
    <w:rsid w:val="00FC0A19"/>
    <w:rsid w:val="00FC2082"/>
    <w:rsid w:val="00FC26A6"/>
    <w:rsid w:val="00FC39AE"/>
    <w:rsid w:val="00FC42E1"/>
    <w:rsid w:val="00FC4CB5"/>
    <w:rsid w:val="00FC55E1"/>
    <w:rsid w:val="00FC61A9"/>
    <w:rsid w:val="00FC66F8"/>
    <w:rsid w:val="00FC7174"/>
    <w:rsid w:val="00FC771C"/>
    <w:rsid w:val="00FC781C"/>
    <w:rsid w:val="00FD00F9"/>
    <w:rsid w:val="00FD04B5"/>
    <w:rsid w:val="00FD07FA"/>
    <w:rsid w:val="00FD172C"/>
    <w:rsid w:val="00FD18C0"/>
    <w:rsid w:val="00FD1E98"/>
    <w:rsid w:val="00FD2545"/>
    <w:rsid w:val="00FD259B"/>
    <w:rsid w:val="00FD2967"/>
    <w:rsid w:val="00FD38A4"/>
    <w:rsid w:val="00FD3B49"/>
    <w:rsid w:val="00FD4323"/>
    <w:rsid w:val="00FD4C65"/>
    <w:rsid w:val="00FD54AF"/>
    <w:rsid w:val="00FD5A9E"/>
    <w:rsid w:val="00FD5B61"/>
    <w:rsid w:val="00FD7A53"/>
    <w:rsid w:val="00FE01BE"/>
    <w:rsid w:val="00FE13E6"/>
    <w:rsid w:val="00FE2350"/>
    <w:rsid w:val="00FE2647"/>
    <w:rsid w:val="00FE3C89"/>
    <w:rsid w:val="00FE450C"/>
    <w:rsid w:val="00FE4876"/>
    <w:rsid w:val="00FE4DEB"/>
    <w:rsid w:val="00FE4F00"/>
    <w:rsid w:val="00FE4F39"/>
    <w:rsid w:val="00FE5E6C"/>
    <w:rsid w:val="00FE6284"/>
    <w:rsid w:val="00FE67AA"/>
    <w:rsid w:val="00FF04DD"/>
    <w:rsid w:val="00FF1BDB"/>
    <w:rsid w:val="00FF2409"/>
    <w:rsid w:val="00FF27AD"/>
    <w:rsid w:val="00FF2BA4"/>
    <w:rsid w:val="00FF314F"/>
    <w:rsid w:val="00FF4FCC"/>
    <w:rsid w:val="00FF5CB4"/>
    <w:rsid w:val="00FF610E"/>
    <w:rsid w:val="00FF7345"/>
    <w:rsid w:val="00FF73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376C909"/>
  <w15:chartTrackingRefBased/>
  <w15:docId w15:val="{0D489A7E-1F1A-421A-81BD-2895A2A9B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2E1"/>
    <w:pPr>
      <w:spacing w:after="160" w:line="259" w:lineRule="auto"/>
    </w:pPr>
    <w:rPr>
      <w:sz w:val="22"/>
      <w:szCs w:val="22"/>
      <w:lang w:val="lv-LV" w:eastAsia="en-US"/>
    </w:rPr>
  </w:style>
  <w:style w:type="paragraph" w:styleId="Heading1">
    <w:name w:val="heading 1"/>
    <w:basedOn w:val="Normal"/>
    <w:next w:val="Normal"/>
    <w:link w:val="Heading1Char"/>
    <w:uiPriority w:val="9"/>
    <w:qFormat/>
    <w:rsid w:val="00283CB2"/>
    <w:pPr>
      <w:keepNext/>
      <w:keepLines/>
      <w:spacing w:before="240" w:after="0"/>
      <w:jc w:val="center"/>
      <w:outlineLvl w:val="0"/>
    </w:pPr>
    <w:rPr>
      <w:rFonts w:ascii="Times New Roman" w:eastAsia="Times New Roman" w:hAnsi="Times New Roman"/>
      <w:b/>
      <w:sz w:val="24"/>
      <w:szCs w:val="32"/>
      <w:lang w:val="x-none" w:eastAsia="x-none"/>
    </w:rPr>
  </w:style>
  <w:style w:type="paragraph" w:styleId="Heading2">
    <w:name w:val="heading 2"/>
    <w:basedOn w:val="Normal"/>
    <w:next w:val="Normal"/>
    <w:link w:val="Heading2Char"/>
    <w:uiPriority w:val="9"/>
    <w:qFormat/>
    <w:rsid w:val="00B10B77"/>
    <w:pPr>
      <w:keepNext/>
      <w:keepLines/>
      <w:spacing w:before="40" w:after="0"/>
      <w:outlineLvl w:val="1"/>
    </w:pPr>
    <w:rPr>
      <w:rFonts w:ascii="Calibri Light" w:eastAsia="Times New Roman" w:hAnsi="Calibri Light"/>
      <w:color w:val="2E74B5"/>
      <w:sz w:val="26"/>
      <w:szCs w:val="26"/>
      <w:lang w:val="x-none" w:eastAsia="x-none"/>
    </w:rPr>
  </w:style>
  <w:style w:type="paragraph" w:styleId="Heading3">
    <w:name w:val="heading 3"/>
    <w:basedOn w:val="Normal"/>
    <w:next w:val="Normal"/>
    <w:link w:val="Heading3Char"/>
    <w:uiPriority w:val="9"/>
    <w:qFormat/>
    <w:rsid w:val="00B10B77"/>
    <w:pPr>
      <w:keepNext/>
      <w:keepLines/>
      <w:spacing w:before="40" w:after="0"/>
      <w:outlineLvl w:val="2"/>
    </w:pPr>
    <w:rPr>
      <w:rFonts w:ascii="Calibri Light" w:eastAsia="Times New Roman" w:hAnsi="Calibri Light"/>
      <w:color w:val="1F4D78"/>
      <w:sz w:val="24"/>
      <w:szCs w:val="24"/>
      <w:lang w:val="x-none" w:eastAsia="x-none"/>
    </w:rPr>
  </w:style>
  <w:style w:type="paragraph" w:styleId="Heading4">
    <w:name w:val="heading 4"/>
    <w:basedOn w:val="Normal"/>
    <w:next w:val="Normal"/>
    <w:link w:val="Heading4Char"/>
    <w:uiPriority w:val="9"/>
    <w:qFormat/>
    <w:rsid w:val="003D0215"/>
    <w:pPr>
      <w:keepNext/>
      <w:keepLines/>
      <w:spacing w:before="40" w:after="0"/>
      <w:outlineLvl w:val="3"/>
    </w:pPr>
    <w:rPr>
      <w:rFonts w:ascii="Calibri Light" w:eastAsia="Times New Roman" w:hAnsi="Calibri Light"/>
      <w:i/>
      <w:iCs/>
      <w:color w:val="2E74B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rsid w:val="00D13086"/>
    <w:pPr>
      <w:framePr w:hSpace="180" w:wrap="around" w:vAnchor="text" w:hAnchor="margin" w:y="200"/>
      <w:spacing w:line="240" w:lineRule="auto"/>
    </w:pPr>
    <w:rPr>
      <w:b w:val="0"/>
      <w:sz w:val="22"/>
    </w:rPr>
  </w:style>
  <w:style w:type="character" w:customStyle="1" w:styleId="Heading1Char">
    <w:name w:val="Heading 1 Char"/>
    <w:link w:val="Heading1"/>
    <w:uiPriority w:val="9"/>
    <w:rsid w:val="00283CB2"/>
    <w:rPr>
      <w:rFonts w:ascii="Times New Roman" w:eastAsia="Times New Roman" w:hAnsi="Times New Roman"/>
      <w:b/>
      <w:sz w:val="24"/>
      <w:szCs w:val="32"/>
      <w:lang w:val="x-none" w:eastAsia="x-none"/>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aliases w:val="H&amp;P List Paragraph,2,Strip,Normal bullet 2,Bullet list,Saraksta rindkopa1,List Paragraph11,Saraksta rindkopa,Colorful List - Accent 12,List1,Akapit z listą BS"/>
    <w:basedOn w:val="Normal"/>
    <w:link w:val="ListParagraphChar"/>
    <w:uiPriority w:val="99"/>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Normal bullet 2 Char,Bullet list Char,List Paragraph1 Char,Saraksta rindkopa1 Char,List Paragraph11 Char,Saraksta rindkopa Char,Colorful List - Accent 12 Char,List1 Char"/>
    <w:link w:val="ListParagraph1"/>
    <w:uiPriority w:val="34"/>
    <w:qFormat/>
    <w:locked/>
    <w:rsid w:val="00032C33"/>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AC4EE9"/>
    <w:pPr>
      <w:spacing w:after="0" w:line="240" w:lineRule="auto"/>
    </w:pPr>
    <w:rPr>
      <w:sz w:val="20"/>
      <w:szCs w:val="20"/>
      <w:lang w:val="x-none" w:eastAsia="x-none"/>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rsid w:val="00AC4EE9"/>
    <w:rPr>
      <w:sz w:val="20"/>
      <w:szCs w:val="20"/>
    </w:rPr>
  </w:style>
  <w:style w:type="character" w:styleId="FootnoteReference">
    <w:name w:val="footnote reference"/>
    <w:aliases w:val="Footnote Reference Number Rakstz.,Footnote symbol Rakstz.,Footnote Refernece Rakstz.,Footnote Reference Superscript Rakstz.,ftref Rakstz.,Odwołanie przypisu Rakstz.,BVI fnr Rakstz.,Footnotes refss Rakstz.,SUPERS Rakstz.,Ref Rakstz."/>
    <w:link w:val="FootnoteReferenceNumber"/>
    <w:uiPriority w:val="99"/>
    <w:unhideWhenUsed/>
    <w:rsid w:val="00AC4EE9"/>
    <w:rPr>
      <w:vertAlign w:val="superscript"/>
    </w:rPr>
  </w:style>
  <w:style w:type="table" w:customStyle="1" w:styleId="TableGrid1">
    <w:name w:val="Table Grid1"/>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C1ECC"/>
    <w:rPr>
      <w:b/>
      <w:bCs/>
    </w:rPr>
  </w:style>
  <w:style w:type="character" w:customStyle="1" w:styleId="Heading2Char">
    <w:name w:val="Heading 2 Char"/>
    <w:link w:val="Heading2"/>
    <w:uiPriority w:val="99"/>
    <w:rsid w:val="00B10B77"/>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B10B77"/>
    <w:rPr>
      <w:rFonts w:ascii="Calibri Light" w:eastAsia="Times New Roman" w:hAnsi="Calibri Light" w:cs="Times New Roman"/>
      <w:color w:val="1F4D78"/>
      <w:sz w:val="24"/>
      <w:szCs w:val="24"/>
    </w:rPr>
  </w:style>
  <w:style w:type="paragraph" w:styleId="TOCHeading">
    <w:name w:val="TOC Heading"/>
    <w:basedOn w:val="Heading1"/>
    <w:next w:val="Normal"/>
    <w:uiPriority w:val="39"/>
    <w:qFormat/>
    <w:rsid w:val="00230DDA"/>
    <w:pPr>
      <w:outlineLvl w:val="9"/>
    </w:pPr>
  </w:style>
  <w:style w:type="paragraph" w:styleId="TOC2">
    <w:name w:val="toc 2"/>
    <w:basedOn w:val="Normal"/>
    <w:next w:val="Normal"/>
    <w:autoRedefine/>
    <w:uiPriority w:val="39"/>
    <w:unhideWhenUsed/>
    <w:rsid w:val="006A6BC5"/>
    <w:pPr>
      <w:tabs>
        <w:tab w:val="right" w:leader="dot" w:pos="9498"/>
      </w:tabs>
      <w:spacing w:after="100"/>
      <w:ind w:left="220" w:right="-2"/>
      <w:jc w:val="both"/>
    </w:pPr>
    <w:rPr>
      <w:rFonts w:eastAsia="Times New Roman"/>
      <w:lang w:val="en-US"/>
    </w:rPr>
  </w:style>
  <w:style w:type="paragraph" w:styleId="TOC1">
    <w:name w:val="toc 1"/>
    <w:basedOn w:val="Normal"/>
    <w:next w:val="Normal"/>
    <w:autoRedefine/>
    <w:uiPriority w:val="39"/>
    <w:unhideWhenUsed/>
    <w:rsid w:val="00570E36"/>
    <w:pPr>
      <w:tabs>
        <w:tab w:val="right" w:leader="dot" w:pos="9486"/>
      </w:tabs>
      <w:spacing w:after="100"/>
      <w:jc w:val="both"/>
    </w:pPr>
    <w:rPr>
      <w:rFonts w:eastAsia="Times New Roman"/>
      <w:lang w:val="en-US"/>
    </w:rPr>
  </w:style>
  <w:style w:type="paragraph" w:styleId="TOC3">
    <w:name w:val="toc 3"/>
    <w:basedOn w:val="Normal"/>
    <w:next w:val="Normal"/>
    <w:autoRedefine/>
    <w:uiPriority w:val="39"/>
    <w:unhideWhenUsed/>
    <w:rsid w:val="00230DDA"/>
    <w:pPr>
      <w:spacing w:after="100"/>
      <w:ind w:left="440"/>
    </w:pPr>
    <w:rPr>
      <w:rFonts w:eastAsia="Times New Roman"/>
      <w:lang w:val="en-US"/>
    </w:rPr>
  </w:style>
  <w:style w:type="character" w:styleId="Hyperlink">
    <w:name w:val="Hyperlink"/>
    <w:uiPriority w:val="99"/>
    <w:unhideWhenUsed/>
    <w:rsid w:val="00230DDA"/>
    <w:rPr>
      <w:color w:val="0563C1"/>
      <w:u w:val="single"/>
    </w:rPr>
  </w:style>
  <w:style w:type="character" w:customStyle="1" w:styleId="Heading4Char">
    <w:name w:val="Heading 4 Char"/>
    <w:link w:val="Heading4"/>
    <w:uiPriority w:val="9"/>
    <w:rsid w:val="003D0215"/>
    <w:rPr>
      <w:rFonts w:ascii="Calibri Light" w:eastAsia="Times New Roman" w:hAnsi="Calibri Light" w:cs="Times New Roman"/>
      <w:i/>
      <w:iCs/>
      <w:color w:val="2E74B5"/>
    </w:rPr>
  </w:style>
  <w:style w:type="character" w:styleId="CommentReference">
    <w:name w:val="annotation reference"/>
    <w:uiPriority w:val="99"/>
    <w:unhideWhenUsed/>
    <w:rsid w:val="007F4818"/>
    <w:rPr>
      <w:sz w:val="16"/>
      <w:szCs w:val="16"/>
    </w:rPr>
  </w:style>
  <w:style w:type="paragraph" w:styleId="CommentText">
    <w:name w:val="annotation text"/>
    <w:basedOn w:val="Normal"/>
    <w:link w:val="CommentTextChar"/>
    <w:uiPriority w:val="99"/>
    <w:unhideWhenUsed/>
    <w:rsid w:val="007F4818"/>
    <w:pPr>
      <w:spacing w:line="240" w:lineRule="auto"/>
    </w:pPr>
    <w:rPr>
      <w:sz w:val="20"/>
      <w:szCs w:val="20"/>
      <w:lang w:val="x-none" w:eastAsia="x-none"/>
    </w:rPr>
  </w:style>
  <w:style w:type="character" w:customStyle="1" w:styleId="CommentTextChar">
    <w:name w:val="Comment Text Char"/>
    <w:link w:val="CommentText"/>
    <w:uiPriority w:val="99"/>
    <w:rsid w:val="007F4818"/>
    <w:rPr>
      <w:sz w:val="20"/>
      <w:szCs w:val="20"/>
    </w:rPr>
  </w:style>
  <w:style w:type="paragraph" w:styleId="CommentSubject">
    <w:name w:val="annotation subject"/>
    <w:basedOn w:val="CommentText"/>
    <w:next w:val="CommentText"/>
    <w:link w:val="CommentSubjectChar"/>
    <w:uiPriority w:val="99"/>
    <w:semiHidden/>
    <w:unhideWhenUsed/>
    <w:rsid w:val="007F4818"/>
    <w:rPr>
      <w:b/>
      <w:bCs/>
    </w:rPr>
  </w:style>
  <w:style w:type="character" w:customStyle="1" w:styleId="CommentSubjectChar">
    <w:name w:val="Comment Subject Char"/>
    <w:link w:val="CommentSubject"/>
    <w:uiPriority w:val="99"/>
    <w:semiHidden/>
    <w:rsid w:val="007F4818"/>
    <w:rPr>
      <w:b/>
      <w:bCs/>
      <w:sz w:val="20"/>
      <w:szCs w:val="20"/>
    </w:rPr>
  </w:style>
  <w:style w:type="paragraph" w:customStyle="1" w:styleId="Default">
    <w:name w:val="Default"/>
    <w:uiPriority w:val="99"/>
    <w:rsid w:val="00734789"/>
    <w:pPr>
      <w:autoSpaceDE w:val="0"/>
      <w:autoSpaceDN w:val="0"/>
      <w:adjustRightInd w:val="0"/>
    </w:pPr>
    <w:rPr>
      <w:rFonts w:ascii="NewsGoth Cn TL" w:hAnsi="NewsGoth Cn TL" w:cs="NewsGoth Cn TL"/>
      <w:color w:val="000000"/>
      <w:sz w:val="24"/>
      <w:szCs w:val="24"/>
      <w:lang w:val="lv-LV" w:eastAsia="en-US"/>
    </w:rPr>
  </w:style>
  <w:style w:type="paragraph" w:styleId="NoSpacing">
    <w:name w:val="No Spacing"/>
    <w:uiPriority w:val="1"/>
    <w:qFormat/>
    <w:rsid w:val="00692660"/>
    <w:rPr>
      <w:sz w:val="22"/>
      <w:szCs w:val="22"/>
      <w:lang w:val="lv-LV" w:eastAsia="en-US"/>
    </w:rPr>
  </w:style>
  <w:style w:type="character" w:styleId="FollowedHyperlink">
    <w:name w:val="FollowedHyperlink"/>
    <w:uiPriority w:val="99"/>
    <w:semiHidden/>
    <w:unhideWhenUsed/>
    <w:rsid w:val="002C38B6"/>
    <w:rPr>
      <w:color w:val="954F72"/>
      <w:u w:val="single"/>
    </w:rPr>
  </w:style>
  <w:style w:type="paragraph" w:styleId="NormalWeb">
    <w:name w:val="Normal (Web)"/>
    <w:basedOn w:val="Normal"/>
    <w:uiPriority w:val="99"/>
    <w:semiHidden/>
    <w:unhideWhenUsed/>
    <w:rsid w:val="00EC5AD3"/>
    <w:pPr>
      <w:spacing w:before="100" w:beforeAutospacing="1" w:after="100" w:afterAutospacing="1" w:line="240" w:lineRule="auto"/>
    </w:pPr>
    <w:rPr>
      <w:rFonts w:ascii="Times New Roman" w:eastAsia="Times New Roman" w:hAnsi="Times New Roman"/>
      <w:sz w:val="24"/>
      <w:szCs w:val="24"/>
      <w:lang w:eastAsia="lv-LV"/>
    </w:rPr>
  </w:style>
  <w:style w:type="paragraph" w:styleId="PlainText">
    <w:name w:val="Plain Text"/>
    <w:basedOn w:val="Normal"/>
    <w:link w:val="PlainTextChar"/>
    <w:uiPriority w:val="99"/>
    <w:unhideWhenUsed/>
    <w:rsid w:val="002D21A7"/>
    <w:pPr>
      <w:spacing w:after="0" w:line="240" w:lineRule="auto"/>
    </w:pPr>
    <w:rPr>
      <w:sz w:val="20"/>
      <w:szCs w:val="21"/>
      <w:lang w:val="x-none" w:eastAsia="x-none"/>
    </w:rPr>
  </w:style>
  <w:style w:type="character" w:customStyle="1" w:styleId="PlainTextChar">
    <w:name w:val="Plain Text Char"/>
    <w:link w:val="PlainText"/>
    <w:uiPriority w:val="99"/>
    <w:rsid w:val="002D21A7"/>
    <w:rPr>
      <w:rFonts w:ascii="Calibri" w:hAnsi="Calibri" w:cs="Consolas"/>
      <w:szCs w:val="21"/>
    </w:rPr>
  </w:style>
  <w:style w:type="paragraph" w:customStyle="1" w:styleId="Style1">
    <w:name w:val="Style1"/>
    <w:basedOn w:val="ListParagraph1"/>
    <w:link w:val="Style1Char"/>
    <w:qFormat/>
    <w:rsid w:val="00D55284"/>
    <w:pPr>
      <w:numPr>
        <w:ilvl w:val="1"/>
        <w:numId w:val="9"/>
      </w:numPr>
      <w:autoSpaceDE w:val="0"/>
      <w:autoSpaceDN w:val="0"/>
      <w:adjustRightInd w:val="0"/>
      <w:spacing w:before="120" w:after="0" w:line="240" w:lineRule="auto"/>
      <w:jc w:val="both"/>
    </w:pPr>
    <w:rPr>
      <w:rFonts w:ascii="Times New Roman" w:hAnsi="Times New Roman"/>
      <w:sz w:val="24"/>
      <w:szCs w:val="24"/>
      <w:lang w:val="x-none"/>
    </w:rPr>
  </w:style>
  <w:style w:type="character" w:customStyle="1" w:styleId="Style1Char">
    <w:name w:val="Style1 Char"/>
    <w:link w:val="Style1"/>
    <w:rsid w:val="00D55284"/>
    <w:rPr>
      <w:rFonts w:ascii="Times New Roman" w:hAnsi="Times New Roman"/>
      <w:sz w:val="24"/>
      <w:szCs w:val="24"/>
      <w:lang w:val="x-none" w:eastAsia="en-US"/>
    </w:rPr>
  </w:style>
  <w:style w:type="paragraph" w:customStyle="1" w:styleId="tv2132">
    <w:name w:val="tv2132"/>
    <w:basedOn w:val="Normal"/>
    <w:rsid w:val="00100EE6"/>
    <w:pPr>
      <w:spacing w:after="0" w:line="360" w:lineRule="auto"/>
      <w:ind w:firstLine="300"/>
    </w:pPr>
    <w:rPr>
      <w:rFonts w:ascii="Times New Roman" w:eastAsia="Times New Roman" w:hAnsi="Times New Roman"/>
      <w:color w:val="414142"/>
      <w:sz w:val="20"/>
      <w:szCs w:val="20"/>
      <w:lang w:eastAsia="lv-LV"/>
    </w:rPr>
  </w:style>
  <w:style w:type="paragraph" w:styleId="Revision">
    <w:name w:val="Revision"/>
    <w:hidden/>
    <w:uiPriority w:val="99"/>
    <w:semiHidden/>
    <w:rsid w:val="0027133B"/>
    <w:rPr>
      <w:sz w:val="22"/>
      <w:szCs w:val="22"/>
      <w:lang w:val="lv-LV" w:eastAsia="en-US"/>
    </w:rPr>
  </w:style>
  <w:style w:type="paragraph" w:customStyle="1" w:styleId="FootnoteReferenceNumber">
    <w:name w:val="Footnote Reference Number"/>
    <w:aliases w:val="Footnote symbol,Footnote Refernece,Footnote Reference Superscript,ftref,Odwołanie przypisu,BVI fnr,Footnotes refss,SUPERS,Ref,de nota al pie,-E Fußnotenzeichen,Footnote reference number,Times 10 Point,E,E FNZ"/>
    <w:basedOn w:val="Normal"/>
    <w:next w:val="Normal"/>
    <w:link w:val="FootnoteReference"/>
    <w:uiPriority w:val="99"/>
    <w:rsid w:val="00E35057"/>
    <w:pPr>
      <w:spacing w:line="240" w:lineRule="exact"/>
      <w:jc w:val="both"/>
      <w:textAlignment w:val="baseline"/>
    </w:pPr>
    <w:rPr>
      <w:sz w:val="20"/>
      <w:szCs w:val="20"/>
      <w:vertAlign w:val="superscript"/>
      <w:lang w:val="x-none" w:eastAsia="x-none"/>
    </w:rPr>
  </w:style>
  <w:style w:type="paragraph" w:customStyle="1" w:styleId="tv213">
    <w:name w:val="tv213"/>
    <w:basedOn w:val="Normal"/>
    <w:rsid w:val="00C3272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FootnoteReferenceNumberCharCharChar">
    <w:name w:val="Footnote Reference Number Char Char Char"/>
    <w:aliases w:val="Footnote symbol Char Char Char,Footnote Reference Superscript Char Char Char,Footnote Refernece Char Char Char,ftref Char Char Char,Odwołanie przypisu Char Char Char,BVI fnr Char Char Char,ftre"/>
    <w:basedOn w:val="Normal"/>
    <w:next w:val="Normal"/>
    <w:uiPriority w:val="99"/>
    <w:rsid w:val="0043533A"/>
    <w:pPr>
      <w:spacing w:line="240" w:lineRule="exact"/>
      <w:jc w:val="both"/>
      <w:textAlignment w:val="baseline"/>
    </w:pPr>
    <w:rPr>
      <w:sz w:val="20"/>
      <w:szCs w:val="20"/>
      <w:vertAlign w:val="superscript"/>
      <w:lang w:val="x-none" w:eastAsia="x-none"/>
    </w:rPr>
  </w:style>
  <w:style w:type="character" w:styleId="UnresolvedMention">
    <w:name w:val="Unresolved Mention"/>
    <w:uiPriority w:val="99"/>
    <w:semiHidden/>
    <w:unhideWhenUsed/>
    <w:rsid w:val="00351D73"/>
    <w:rPr>
      <w:color w:val="605E5C"/>
      <w:shd w:val="clear" w:color="auto" w:fill="E1DFDD"/>
    </w:rPr>
  </w:style>
  <w:style w:type="paragraph" w:styleId="ListParagraph">
    <w:name w:val="List Paragraph"/>
    <w:basedOn w:val="Normal"/>
    <w:uiPriority w:val="34"/>
    <w:qFormat/>
    <w:rsid w:val="00343F2C"/>
    <w:pPr>
      <w:ind w:left="720"/>
    </w:pPr>
  </w:style>
  <w:style w:type="paragraph" w:styleId="EndnoteText">
    <w:name w:val="endnote text"/>
    <w:basedOn w:val="Normal"/>
    <w:link w:val="EndnoteTextChar"/>
    <w:uiPriority w:val="99"/>
    <w:semiHidden/>
    <w:unhideWhenUsed/>
    <w:rsid w:val="00551606"/>
    <w:rPr>
      <w:sz w:val="20"/>
      <w:szCs w:val="20"/>
    </w:rPr>
  </w:style>
  <w:style w:type="character" w:customStyle="1" w:styleId="EndnoteTextChar">
    <w:name w:val="Endnote Text Char"/>
    <w:link w:val="EndnoteText"/>
    <w:uiPriority w:val="99"/>
    <w:semiHidden/>
    <w:rsid w:val="00551606"/>
    <w:rPr>
      <w:lang w:eastAsia="en-US"/>
    </w:rPr>
  </w:style>
  <w:style w:type="character" w:styleId="EndnoteReference">
    <w:name w:val="endnote reference"/>
    <w:uiPriority w:val="99"/>
    <w:semiHidden/>
    <w:unhideWhenUsed/>
    <w:rsid w:val="00551606"/>
    <w:rPr>
      <w:vertAlign w:val="superscript"/>
    </w:rPr>
  </w:style>
  <w:style w:type="character" w:styleId="PlaceholderText">
    <w:name w:val="Placeholder Text"/>
    <w:basedOn w:val="DefaultParagraphFont"/>
    <w:uiPriority w:val="99"/>
    <w:semiHidden/>
    <w:rsid w:val="00156ED0"/>
    <w:rPr>
      <w:color w:val="808080"/>
    </w:rPr>
  </w:style>
  <w:style w:type="character" w:customStyle="1" w:styleId="normaltextrun">
    <w:name w:val="normaltextrun"/>
    <w:basedOn w:val="DefaultParagraphFont"/>
    <w:rsid w:val="0061066A"/>
  </w:style>
  <w:style w:type="character" w:customStyle="1" w:styleId="eop">
    <w:name w:val="eop"/>
    <w:basedOn w:val="DefaultParagraphFont"/>
    <w:rsid w:val="00610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0248">
      <w:bodyDiv w:val="1"/>
      <w:marLeft w:val="0"/>
      <w:marRight w:val="0"/>
      <w:marTop w:val="0"/>
      <w:marBottom w:val="0"/>
      <w:divBdr>
        <w:top w:val="none" w:sz="0" w:space="0" w:color="auto"/>
        <w:left w:val="none" w:sz="0" w:space="0" w:color="auto"/>
        <w:bottom w:val="none" w:sz="0" w:space="0" w:color="auto"/>
        <w:right w:val="none" w:sz="0" w:space="0" w:color="auto"/>
      </w:divBdr>
    </w:div>
    <w:div w:id="80180646">
      <w:bodyDiv w:val="1"/>
      <w:marLeft w:val="0"/>
      <w:marRight w:val="0"/>
      <w:marTop w:val="0"/>
      <w:marBottom w:val="0"/>
      <w:divBdr>
        <w:top w:val="none" w:sz="0" w:space="0" w:color="auto"/>
        <w:left w:val="none" w:sz="0" w:space="0" w:color="auto"/>
        <w:bottom w:val="none" w:sz="0" w:space="0" w:color="auto"/>
        <w:right w:val="none" w:sz="0" w:space="0" w:color="auto"/>
      </w:divBdr>
    </w:div>
    <w:div w:id="99496595">
      <w:bodyDiv w:val="1"/>
      <w:marLeft w:val="0"/>
      <w:marRight w:val="0"/>
      <w:marTop w:val="0"/>
      <w:marBottom w:val="0"/>
      <w:divBdr>
        <w:top w:val="none" w:sz="0" w:space="0" w:color="auto"/>
        <w:left w:val="none" w:sz="0" w:space="0" w:color="auto"/>
        <w:bottom w:val="none" w:sz="0" w:space="0" w:color="auto"/>
        <w:right w:val="none" w:sz="0" w:space="0" w:color="auto"/>
      </w:divBdr>
    </w:div>
    <w:div w:id="127629299">
      <w:bodyDiv w:val="1"/>
      <w:marLeft w:val="0"/>
      <w:marRight w:val="0"/>
      <w:marTop w:val="0"/>
      <w:marBottom w:val="0"/>
      <w:divBdr>
        <w:top w:val="none" w:sz="0" w:space="0" w:color="auto"/>
        <w:left w:val="none" w:sz="0" w:space="0" w:color="auto"/>
        <w:bottom w:val="none" w:sz="0" w:space="0" w:color="auto"/>
        <w:right w:val="none" w:sz="0" w:space="0" w:color="auto"/>
      </w:divBdr>
    </w:div>
    <w:div w:id="260263528">
      <w:bodyDiv w:val="1"/>
      <w:marLeft w:val="0"/>
      <w:marRight w:val="0"/>
      <w:marTop w:val="0"/>
      <w:marBottom w:val="0"/>
      <w:divBdr>
        <w:top w:val="none" w:sz="0" w:space="0" w:color="auto"/>
        <w:left w:val="none" w:sz="0" w:space="0" w:color="auto"/>
        <w:bottom w:val="none" w:sz="0" w:space="0" w:color="auto"/>
        <w:right w:val="none" w:sz="0" w:space="0" w:color="auto"/>
      </w:divBdr>
    </w:div>
    <w:div w:id="404648245">
      <w:bodyDiv w:val="1"/>
      <w:marLeft w:val="0"/>
      <w:marRight w:val="0"/>
      <w:marTop w:val="0"/>
      <w:marBottom w:val="0"/>
      <w:divBdr>
        <w:top w:val="none" w:sz="0" w:space="0" w:color="auto"/>
        <w:left w:val="none" w:sz="0" w:space="0" w:color="auto"/>
        <w:bottom w:val="none" w:sz="0" w:space="0" w:color="auto"/>
        <w:right w:val="none" w:sz="0" w:space="0" w:color="auto"/>
      </w:divBdr>
    </w:div>
    <w:div w:id="551308221">
      <w:bodyDiv w:val="1"/>
      <w:marLeft w:val="0"/>
      <w:marRight w:val="0"/>
      <w:marTop w:val="0"/>
      <w:marBottom w:val="0"/>
      <w:divBdr>
        <w:top w:val="none" w:sz="0" w:space="0" w:color="auto"/>
        <w:left w:val="none" w:sz="0" w:space="0" w:color="auto"/>
        <w:bottom w:val="none" w:sz="0" w:space="0" w:color="auto"/>
        <w:right w:val="none" w:sz="0" w:space="0" w:color="auto"/>
      </w:divBdr>
    </w:div>
    <w:div w:id="596208771">
      <w:bodyDiv w:val="1"/>
      <w:marLeft w:val="0"/>
      <w:marRight w:val="0"/>
      <w:marTop w:val="0"/>
      <w:marBottom w:val="0"/>
      <w:divBdr>
        <w:top w:val="none" w:sz="0" w:space="0" w:color="auto"/>
        <w:left w:val="none" w:sz="0" w:space="0" w:color="auto"/>
        <w:bottom w:val="none" w:sz="0" w:space="0" w:color="auto"/>
        <w:right w:val="none" w:sz="0" w:space="0" w:color="auto"/>
      </w:divBdr>
    </w:div>
    <w:div w:id="717051941">
      <w:bodyDiv w:val="1"/>
      <w:marLeft w:val="0"/>
      <w:marRight w:val="0"/>
      <w:marTop w:val="0"/>
      <w:marBottom w:val="0"/>
      <w:divBdr>
        <w:top w:val="none" w:sz="0" w:space="0" w:color="auto"/>
        <w:left w:val="none" w:sz="0" w:space="0" w:color="auto"/>
        <w:bottom w:val="none" w:sz="0" w:space="0" w:color="auto"/>
        <w:right w:val="none" w:sz="0" w:space="0" w:color="auto"/>
      </w:divBdr>
    </w:div>
    <w:div w:id="758452305">
      <w:bodyDiv w:val="1"/>
      <w:marLeft w:val="0"/>
      <w:marRight w:val="0"/>
      <w:marTop w:val="0"/>
      <w:marBottom w:val="0"/>
      <w:divBdr>
        <w:top w:val="none" w:sz="0" w:space="0" w:color="auto"/>
        <w:left w:val="none" w:sz="0" w:space="0" w:color="auto"/>
        <w:bottom w:val="none" w:sz="0" w:space="0" w:color="auto"/>
        <w:right w:val="none" w:sz="0" w:space="0" w:color="auto"/>
      </w:divBdr>
    </w:div>
    <w:div w:id="894124100">
      <w:bodyDiv w:val="1"/>
      <w:marLeft w:val="0"/>
      <w:marRight w:val="0"/>
      <w:marTop w:val="0"/>
      <w:marBottom w:val="0"/>
      <w:divBdr>
        <w:top w:val="none" w:sz="0" w:space="0" w:color="auto"/>
        <w:left w:val="none" w:sz="0" w:space="0" w:color="auto"/>
        <w:bottom w:val="none" w:sz="0" w:space="0" w:color="auto"/>
        <w:right w:val="none" w:sz="0" w:space="0" w:color="auto"/>
      </w:divBdr>
    </w:div>
    <w:div w:id="935141303">
      <w:bodyDiv w:val="1"/>
      <w:marLeft w:val="0"/>
      <w:marRight w:val="0"/>
      <w:marTop w:val="0"/>
      <w:marBottom w:val="0"/>
      <w:divBdr>
        <w:top w:val="none" w:sz="0" w:space="0" w:color="auto"/>
        <w:left w:val="none" w:sz="0" w:space="0" w:color="auto"/>
        <w:bottom w:val="none" w:sz="0" w:space="0" w:color="auto"/>
        <w:right w:val="none" w:sz="0" w:space="0" w:color="auto"/>
      </w:divBdr>
    </w:div>
    <w:div w:id="956302599">
      <w:bodyDiv w:val="1"/>
      <w:marLeft w:val="0"/>
      <w:marRight w:val="0"/>
      <w:marTop w:val="0"/>
      <w:marBottom w:val="0"/>
      <w:divBdr>
        <w:top w:val="none" w:sz="0" w:space="0" w:color="auto"/>
        <w:left w:val="none" w:sz="0" w:space="0" w:color="auto"/>
        <w:bottom w:val="none" w:sz="0" w:space="0" w:color="auto"/>
        <w:right w:val="none" w:sz="0" w:space="0" w:color="auto"/>
      </w:divBdr>
    </w:div>
    <w:div w:id="969550676">
      <w:bodyDiv w:val="1"/>
      <w:marLeft w:val="0"/>
      <w:marRight w:val="0"/>
      <w:marTop w:val="0"/>
      <w:marBottom w:val="0"/>
      <w:divBdr>
        <w:top w:val="none" w:sz="0" w:space="0" w:color="auto"/>
        <w:left w:val="none" w:sz="0" w:space="0" w:color="auto"/>
        <w:bottom w:val="none" w:sz="0" w:space="0" w:color="auto"/>
        <w:right w:val="none" w:sz="0" w:space="0" w:color="auto"/>
      </w:divBdr>
    </w:div>
    <w:div w:id="1028487393">
      <w:bodyDiv w:val="1"/>
      <w:marLeft w:val="0"/>
      <w:marRight w:val="0"/>
      <w:marTop w:val="0"/>
      <w:marBottom w:val="0"/>
      <w:divBdr>
        <w:top w:val="none" w:sz="0" w:space="0" w:color="auto"/>
        <w:left w:val="none" w:sz="0" w:space="0" w:color="auto"/>
        <w:bottom w:val="none" w:sz="0" w:space="0" w:color="auto"/>
        <w:right w:val="none" w:sz="0" w:space="0" w:color="auto"/>
      </w:divBdr>
    </w:div>
    <w:div w:id="1189828563">
      <w:bodyDiv w:val="1"/>
      <w:marLeft w:val="0"/>
      <w:marRight w:val="0"/>
      <w:marTop w:val="0"/>
      <w:marBottom w:val="0"/>
      <w:divBdr>
        <w:top w:val="none" w:sz="0" w:space="0" w:color="auto"/>
        <w:left w:val="none" w:sz="0" w:space="0" w:color="auto"/>
        <w:bottom w:val="none" w:sz="0" w:space="0" w:color="auto"/>
        <w:right w:val="none" w:sz="0" w:space="0" w:color="auto"/>
      </w:divBdr>
    </w:div>
    <w:div w:id="1532957461">
      <w:bodyDiv w:val="1"/>
      <w:marLeft w:val="0"/>
      <w:marRight w:val="0"/>
      <w:marTop w:val="0"/>
      <w:marBottom w:val="0"/>
      <w:divBdr>
        <w:top w:val="none" w:sz="0" w:space="0" w:color="auto"/>
        <w:left w:val="none" w:sz="0" w:space="0" w:color="auto"/>
        <w:bottom w:val="none" w:sz="0" w:space="0" w:color="auto"/>
        <w:right w:val="none" w:sz="0" w:space="0" w:color="auto"/>
      </w:divBdr>
    </w:div>
    <w:div w:id="1573544947">
      <w:bodyDiv w:val="1"/>
      <w:marLeft w:val="0"/>
      <w:marRight w:val="0"/>
      <w:marTop w:val="0"/>
      <w:marBottom w:val="0"/>
      <w:divBdr>
        <w:top w:val="none" w:sz="0" w:space="0" w:color="auto"/>
        <w:left w:val="none" w:sz="0" w:space="0" w:color="auto"/>
        <w:bottom w:val="none" w:sz="0" w:space="0" w:color="auto"/>
        <w:right w:val="none" w:sz="0" w:space="0" w:color="auto"/>
      </w:divBdr>
    </w:div>
    <w:div w:id="1609267699">
      <w:bodyDiv w:val="1"/>
      <w:marLeft w:val="0"/>
      <w:marRight w:val="0"/>
      <w:marTop w:val="0"/>
      <w:marBottom w:val="0"/>
      <w:divBdr>
        <w:top w:val="none" w:sz="0" w:space="0" w:color="auto"/>
        <w:left w:val="none" w:sz="0" w:space="0" w:color="auto"/>
        <w:bottom w:val="none" w:sz="0" w:space="0" w:color="auto"/>
        <w:right w:val="none" w:sz="0" w:space="0" w:color="auto"/>
      </w:divBdr>
    </w:div>
    <w:div w:id="1768889236">
      <w:bodyDiv w:val="1"/>
      <w:marLeft w:val="0"/>
      <w:marRight w:val="0"/>
      <w:marTop w:val="0"/>
      <w:marBottom w:val="0"/>
      <w:divBdr>
        <w:top w:val="none" w:sz="0" w:space="0" w:color="auto"/>
        <w:left w:val="none" w:sz="0" w:space="0" w:color="auto"/>
        <w:bottom w:val="none" w:sz="0" w:space="0" w:color="auto"/>
        <w:right w:val="none" w:sz="0" w:space="0" w:color="auto"/>
      </w:divBdr>
    </w:div>
    <w:div w:id="1806197717">
      <w:bodyDiv w:val="1"/>
      <w:marLeft w:val="0"/>
      <w:marRight w:val="0"/>
      <w:marTop w:val="0"/>
      <w:marBottom w:val="0"/>
      <w:divBdr>
        <w:top w:val="none" w:sz="0" w:space="0" w:color="auto"/>
        <w:left w:val="none" w:sz="0" w:space="0" w:color="auto"/>
        <w:bottom w:val="none" w:sz="0" w:space="0" w:color="auto"/>
        <w:right w:val="none" w:sz="0" w:space="0" w:color="auto"/>
      </w:divBdr>
    </w:div>
    <w:div w:id="1893039726">
      <w:bodyDiv w:val="1"/>
      <w:marLeft w:val="0"/>
      <w:marRight w:val="0"/>
      <w:marTop w:val="0"/>
      <w:marBottom w:val="0"/>
      <w:divBdr>
        <w:top w:val="none" w:sz="0" w:space="0" w:color="auto"/>
        <w:left w:val="none" w:sz="0" w:space="0" w:color="auto"/>
        <w:bottom w:val="none" w:sz="0" w:space="0" w:color="auto"/>
        <w:right w:val="none" w:sz="0" w:space="0" w:color="auto"/>
      </w:divBdr>
      <w:divsChild>
        <w:div w:id="450902486">
          <w:marLeft w:val="0"/>
          <w:marRight w:val="0"/>
          <w:marTop w:val="0"/>
          <w:marBottom w:val="0"/>
          <w:divBdr>
            <w:top w:val="none" w:sz="0" w:space="0" w:color="auto"/>
            <w:left w:val="none" w:sz="0" w:space="0" w:color="auto"/>
            <w:bottom w:val="none" w:sz="0" w:space="0" w:color="auto"/>
            <w:right w:val="none" w:sz="0" w:space="0" w:color="auto"/>
          </w:divBdr>
          <w:divsChild>
            <w:div w:id="335545695">
              <w:marLeft w:val="0"/>
              <w:marRight w:val="0"/>
              <w:marTop w:val="0"/>
              <w:marBottom w:val="0"/>
              <w:divBdr>
                <w:top w:val="none" w:sz="0" w:space="0" w:color="auto"/>
                <w:left w:val="none" w:sz="0" w:space="0" w:color="auto"/>
                <w:bottom w:val="none" w:sz="0" w:space="0" w:color="auto"/>
                <w:right w:val="none" w:sz="0" w:space="0" w:color="auto"/>
              </w:divBdr>
              <w:divsChild>
                <w:div w:id="667293444">
                  <w:marLeft w:val="0"/>
                  <w:marRight w:val="0"/>
                  <w:marTop w:val="0"/>
                  <w:marBottom w:val="0"/>
                  <w:divBdr>
                    <w:top w:val="none" w:sz="0" w:space="0" w:color="auto"/>
                    <w:left w:val="none" w:sz="0" w:space="0" w:color="auto"/>
                    <w:bottom w:val="none" w:sz="0" w:space="0" w:color="auto"/>
                    <w:right w:val="none" w:sz="0" w:space="0" w:color="auto"/>
                  </w:divBdr>
                  <w:divsChild>
                    <w:div w:id="204029674">
                      <w:marLeft w:val="0"/>
                      <w:marRight w:val="0"/>
                      <w:marTop w:val="0"/>
                      <w:marBottom w:val="0"/>
                      <w:divBdr>
                        <w:top w:val="none" w:sz="0" w:space="0" w:color="auto"/>
                        <w:left w:val="none" w:sz="0" w:space="0" w:color="auto"/>
                        <w:bottom w:val="none" w:sz="0" w:space="0" w:color="auto"/>
                        <w:right w:val="none" w:sz="0" w:space="0" w:color="auto"/>
                      </w:divBdr>
                      <w:divsChild>
                        <w:div w:id="884953443">
                          <w:marLeft w:val="0"/>
                          <w:marRight w:val="0"/>
                          <w:marTop w:val="0"/>
                          <w:marBottom w:val="0"/>
                          <w:divBdr>
                            <w:top w:val="none" w:sz="0" w:space="0" w:color="auto"/>
                            <w:left w:val="none" w:sz="0" w:space="0" w:color="auto"/>
                            <w:bottom w:val="none" w:sz="0" w:space="0" w:color="auto"/>
                            <w:right w:val="none" w:sz="0" w:space="0" w:color="auto"/>
                          </w:divBdr>
                          <w:divsChild>
                            <w:div w:id="16618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083643">
      <w:bodyDiv w:val="1"/>
      <w:marLeft w:val="0"/>
      <w:marRight w:val="0"/>
      <w:marTop w:val="0"/>
      <w:marBottom w:val="0"/>
      <w:divBdr>
        <w:top w:val="none" w:sz="0" w:space="0" w:color="auto"/>
        <w:left w:val="none" w:sz="0" w:space="0" w:color="auto"/>
        <w:bottom w:val="none" w:sz="0" w:space="0" w:color="auto"/>
        <w:right w:val="none" w:sz="0" w:space="0" w:color="auto"/>
      </w:divBdr>
    </w:div>
    <w:div w:id="209488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ur-lex.europa.eu/legal-content/LV/TXT/?qid=1423054413833&amp;uri=CELEX:02003R1059-20140902"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tmp"/><Relationship Id="rId2" Type="http://schemas.openxmlformats.org/officeDocument/2006/relationships/numbering" Target="numbering.xml"/><Relationship Id="rId16" Type="http://schemas.openxmlformats.org/officeDocument/2006/relationships/image" Target="media/image2.tmp"/><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sb.gov.lv/node/29900/list" TargetMode="External"/><Relationship Id="rId14" Type="http://schemas.openxmlformats.org/officeDocument/2006/relationships/hyperlink" Target="https://www.esfondi.lv/upload/Vadlinijas/esfondu_af_kom_vadlinija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upload/anm/02_anm_plana_pielikums_nr.1_dnsh_1805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B53BA-1D24-4020-B43C-BB5F50782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21</Pages>
  <Words>23106</Words>
  <Characters>13171</Characters>
  <Application>Microsoft Office Word</Application>
  <DocSecurity>0</DocSecurity>
  <Lines>109</Lines>
  <Paragraphs>72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36205</CharactersWithSpaces>
  <SharedDoc>false</SharedDoc>
  <HLinks>
    <vt:vector size="126" baseType="variant">
      <vt:variant>
        <vt:i4>2687086</vt:i4>
      </vt:variant>
      <vt:variant>
        <vt:i4>105</vt:i4>
      </vt:variant>
      <vt:variant>
        <vt:i4>0</vt:i4>
      </vt:variant>
      <vt:variant>
        <vt:i4>5</vt:i4>
      </vt:variant>
      <vt:variant>
        <vt:lpwstr>http://www.fm.gov.lv/lv/sadalas/ppp/tiesibu_akti/makroekonomiskie_pienemumi_un_prognozes/</vt:lpwstr>
      </vt:variant>
      <vt:variant>
        <vt:lpwstr/>
      </vt:variant>
      <vt:variant>
        <vt:i4>4849757</vt:i4>
      </vt:variant>
      <vt:variant>
        <vt:i4>102</vt:i4>
      </vt:variant>
      <vt:variant>
        <vt:i4>0</vt:i4>
      </vt:variant>
      <vt:variant>
        <vt:i4>5</vt:i4>
      </vt:variant>
      <vt:variant>
        <vt:lpwstr>http://eur-lex.europa.eu/eli/reg/2013/1407/oj/?locale=LV</vt:lpwstr>
      </vt:variant>
      <vt:variant>
        <vt:lpwstr/>
      </vt:variant>
      <vt:variant>
        <vt:i4>7340153</vt:i4>
      </vt:variant>
      <vt:variant>
        <vt:i4>99</vt:i4>
      </vt:variant>
      <vt:variant>
        <vt:i4>0</vt:i4>
      </vt:variant>
      <vt:variant>
        <vt:i4>5</vt:i4>
      </vt:variant>
      <vt:variant>
        <vt:lpwstr>https://eur-lex.europa.eu/legal-content/LV/TXT/?uri=CELEX%3A32013R1407</vt:lpwstr>
      </vt:variant>
      <vt:variant>
        <vt:lpwstr/>
      </vt:variant>
      <vt:variant>
        <vt:i4>2949226</vt:i4>
      </vt:variant>
      <vt:variant>
        <vt:i4>96</vt:i4>
      </vt:variant>
      <vt:variant>
        <vt:i4>0</vt:i4>
      </vt:variant>
      <vt:variant>
        <vt:i4>5</vt:i4>
      </vt:variant>
      <vt:variant>
        <vt:lpwstr>http://eur-lex.europa.eu/legal-content/LV/TXT/?qid=1423054413833&amp;uri=CELEX:02003R1059-20140902</vt:lpwstr>
      </vt:variant>
      <vt:variant>
        <vt:lpwstr/>
      </vt:variant>
      <vt:variant>
        <vt:i4>1310782</vt:i4>
      </vt:variant>
      <vt:variant>
        <vt:i4>86</vt:i4>
      </vt:variant>
      <vt:variant>
        <vt:i4>0</vt:i4>
      </vt:variant>
      <vt:variant>
        <vt:i4>5</vt:i4>
      </vt:variant>
      <vt:variant>
        <vt:lpwstr/>
      </vt:variant>
      <vt:variant>
        <vt:lpwstr>_Toc107384046</vt:lpwstr>
      </vt:variant>
      <vt:variant>
        <vt:i4>1310782</vt:i4>
      </vt:variant>
      <vt:variant>
        <vt:i4>80</vt:i4>
      </vt:variant>
      <vt:variant>
        <vt:i4>0</vt:i4>
      </vt:variant>
      <vt:variant>
        <vt:i4>5</vt:i4>
      </vt:variant>
      <vt:variant>
        <vt:lpwstr/>
      </vt:variant>
      <vt:variant>
        <vt:lpwstr>_Toc107384045</vt:lpwstr>
      </vt:variant>
      <vt:variant>
        <vt:i4>1310782</vt:i4>
      </vt:variant>
      <vt:variant>
        <vt:i4>74</vt:i4>
      </vt:variant>
      <vt:variant>
        <vt:i4>0</vt:i4>
      </vt:variant>
      <vt:variant>
        <vt:i4>5</vt:i4>
      </vt:variant>
      <vt:variant>
        <vt:lpwstr/>
      </vt:variant>
      <vt:variant>
        <vt:lpwstr>_Toc107384044</vt:lpwstr>
      </vt:variant>
      <vt:variant>
        <vt:i4>1310782</vt:i4>
      </vt:variant>
      <vt:variant>
        <vt:i4>68</vt:i4>
      </vt:variant>
      <vt:variant>
        <vt:i4>0</vt:i4>
      </vt:variant>
      <vt:variant>
        <vt:i4>5</vt:i4>
      </vt:variant>
      <vt:variant>
        <vt:lpwstr/>
      </vt:variant>
      <vt:variant>
        <vt:lpwstr>_Toc107384043</vt:lpwstr>
      </vt:variant>
      <vt:variant>
        <vt:i4>1310782</vt:i4>
      </vt:variant>
      <vt:variant>
        <vt:i4>62</vt:i4>
      </vt:variant>
      <vt:variant>
        <vt:i4>0</vt:i4>
      </vt:variant>
      <vt:variant>
        <vt:i4>5</vt:i4>
      </vt:variant>
      <vt:variant>
        <vt:lpwstr/>
      </vt:variant>
      <vt:variant>
        <vt:lpwstr>_Toc107384042</vt:lpwstr>
      </vt:variant>
      <vt:variant>
        <vt:i4>1310782</vt:i4>
      </vt:variant>
      <vt:variant>
        <vt:i4>56</vt:i4>
      </vt:variant>
      <vt:variant>
        <vt:i4>0</vt:i4>
      </vt:variant>
      <vt:variant>
        <vt:i4>5</vt:i4>
      </vt:variant>
      <vt:variant>
        <vt:lpwstr/>
      </vt:variant>
      <vt:variant>
        <vt:lpwstr>_Toc107384041</vt:lpwstr>
      </vt:variant>
      <vt:variant>
        <vt:i4>1310782</vt:i4>
      </vt:variant>
      <vt:variant>
        <vt:i4>50</vt:i4>
      </vt:variant>
      <vt:variant>
        <vt:i4>0</vt:i4>
      </vt:variant>
      <vt:variant>
        <vt:i4>5</vt:i4>
      </vt:variant>
      <vt:variant>
        <vt:lpwstr/>
      </vt:variant>
      <vt:variant>
        <vt:lpwstr>_Toc107384040</vt:lpwstr>
      </vt:variant>
      <vt:variant>
        <vt:i4>1245246</vt:i4>
      </vt:variant>
      <vt:variant>
        <vt:i4>44</vt:i4>
      </vt:variant>
      <vt:variant>
        <vt:i4>0</vt:i4>
      </vt:variant>
      <vt:variant>
        <vt:i4>5</vt:i4>
      </vt:variant>
      <vt:variant>
        <vt:lpwstr/>
      </vt:variant>
      <vt:variant>
        <vt:lpwstr>_Toc107384039</vt:lpwstr>
      </vt:variant>
      <vt:variant>
        <vt:i4>1245246</vt:i4>
      </vt:variant>
      <vt:variant>
        <vt:i4>38</vt:i4>
      </vt:variant>
      <vt:variant>
        <vt:i4>0</vt:i4>
      </vt:variant>
      <vt:variant>
        <vt:i4>5</vt:i4>
      </vt:variant>
      <vt:variant>
        <vt:lpwstr/>
      </vt:variant>
      <vt:variant>
        <vt:lpwstr>_Toc107384038</vt:lpwstr>
      </vt:variant>
      <vt:variant>
        <vt:i4>1245246</vt:i4>
      </vt:variant>
      <vt:variant>
        <vt:i4>32</vt:i4>
      </vt:variant>
      <vt:variant>
        <vt:i4>0</vt:i4>
      </vt:variant>
      <vt:variant>
        <vt:i4>5</vt:i4>
      </vt:variant>
      <vt:variant>
        <vt:lpwstr/>
      </vt:variant>
      <vt:variant>
        <vt:lpwstr>_Toc107384037</vt:lpwstr>
      </vt:variant>
      <vt:variant>
        <vt:i4>1245246</vt:i4>
      </vt:variant>
      <vt:variant>
        <vt:i4>26</vt:i4>
      </vt:variant>
      <vt:variant>
        <vt:i4>0</vt:i4>
      </vt:variant>
      <vt:variant>
        <vt:i4>5</vt:i4>
      </vt:variant>
      <vt:variant>
        <vt:lpwstr/>
      </vt:variant>
      <vt:variant>
        <vt:lpwstr>_Toc107384036</vt:lpwstr>
      </vt:variant>
      <vt:variant>
        <vt:i4>1245246</vt:i4>
      </vt:variant>
      <vt:variant>
        <vt:i4>20</vt:i4>
      </vt:variant>
      <vt:variant>
        <vt:i4>0</vt:i4>
      </vt:variant>
      <vt:variant>
        <vt:i4>5</vt:i4>
      </vt:variant>
      <vt:variant>
        <vt:lpwstr/>
      </vt:variant>
      <vt:variant>
        <vt:lpwstr>_Toc107384035</vt:lpwstr>
      </vt:variant>
      <vt:variant>
        <vt:i4>1245246</vt:i4>
      </vt:variant>
      <vt:variant>
        <vt:i4>14</vt:i4>
      </vt:variant>
      <vt:variant>
        <vt:i4>0</vt:i4>
      </vt:variant>
      <vt:variant>
        <vt:i4>5</vt:i4>
      </vt:variant>
      <vt:variant>
        <vt:lpwstr/>
      </vt:variant>
      <vt:variant>
        <vt:lpwstr>_Toc107384034</vt:lpwstr>
      </vt:variant>
      <vt:variant>
        <vt:i4>1245246</vt:i4>
      </vt:variant>
      <vt:variant>
        <vt:i4>8</vt:i4>
      </vt:variant>
      <vt:variant>
        <vt:i4>0</vt:i4>
      </vt:variant>
      <vt:variant>
        <vt:i4>5</vt:i4>
      </vt:variant>
      <vt:variant>
        <vt:lpwstr/>
      </vt:variant>
      <vt:variant>
        <vt:lpwstr>_Toc107384033</vt:lpwstr>
      </vt:variant>
      <vt:variant>
        <vt:i4>1245246</vt:i4>
      </vt:variant>
      <vt:variant>
        <vt:i4>2</vt:i4>
      </vt:variant>
      <vt:variant>
        <vt:i4>0</vt:i4>
      </vt:variant>
      <vt:variant>
        <vt:i4>5</vt:i4>
      </vt:variant>
      <vt:variant>
        <vt:lpwstr/>
      </vt:variant>
      <vt:variant>
        <vt:lpwstr>_Toc107384032</vt:lpwstr>
      </vt:variant>
      <vt:variant>
        <vt:i4>6357042</vt:i4>
      </vt:variant>
      <vt:variant>
        <vt:i4>3</vt:i4>
      </vt:variant>
      <vt:variant>
        <vt:i4>0</vt:i4>
      </vt:variant>
      <vt:variant>
        <vt:i4>5</vt:i4>
      </vt:variant>
      <vt:variant>
        <vt:lpwstr>http://likumi.lv/ta/id/277959-darbibas-programmas-izaugsme-un-nodarbinatiba-3-3-1-specifiska-atbalsta-merka-palielinat-privato-investiciju-apjomu-regionos</vt:lpwstr>
      </vt:variant>
      <vt:variant>
        <vt:lpwstr>p108</vt:lpwstr>
      </vt:variant>
      <vt:variant>
        <vt:i4>655384</vt:i4>
      </vt:variant>
      <vt:variant>
        <vt:i4>0</vt:i4>
      </vt:variant>
      <vt:variant>
        <vt:i4>0</vt:i4>
      </vt:variant>
      <vt:variant>
        <vt:i4>5</vt:i4>
      </vt:variant>
      <vt:variant>
        <vt:lpwstr>http://eur-lex.europa.eu/eli/reg/2013/1407?locale=LV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cp:lastModifiedBy>Mārcis Zicmanis</cp:lastModifiedBy>
  <cp:revision>29</cp:revision>
  <cp:lastPrinted>2023-04-28T10:47:00Z</cp:lastPrinted>
  <dcterms:created xsi:type="dcterms:W3CDTF">2023-04-28T09:47:00Z</dcterms:created>
  <dcterms:modified xsi:type="dcterms:W3CDTF">2023-04-28T10:58:00Z</dcterms:modified>
</cp:coreProperties>
</file>