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paragraph_header"/>
        <w:contextualSpacing w:val="0"/>
        <w:jc w:val="center"/>
        <w:spacing w:lineRule="auto" w:line="240"/>
        <w:pBdr/>
        <w:rPr>
          <w:b w:val="1"/>
          <w:rtl w:val="0"/>
        </w:rPr>
      </w:pPr>
      <w:r w:rsidR="00000000" w:rsidRPr="00000000" w:rsidDel="00000000">
        <w:rPr>
          <w:rStyle w:val="paragraph_header"/>
          <w:b w:val="1"/>
          <w:rtl w:val="0"/>
        </w:rPr>
        <w:t xml:space="preserve"/>
      </w:r>
      <w:r w:rsidR="00000000" w:rsidRPr="00000000" w:rsidDel="00000000">
        <w:rPr>
          <w:rStyle w:val="paragraph_header"/>
          <w:b w:val="1"/>
          <w:rtl w:val="0"/>
        </w:rPr>
        <w:t xml:space="preserve">Latvijas Atveseļošanas un noturības mehānisma plāna 2.4. reformu un investīciju virziena "Digitālās infrastruktūras transformācija" 2.4.1.1.i. investīcijas "Pasīvās infrastruktūras izbūve Via Baltica koridorā 5G pārklājuma nodrošināšanai" īstenošanas noteikumi</w:t>
      </w:r>
    </w:p>
    <w:p w:rsidP="00000000" w:rsidRDefault="00000000" w:rsidR="00000000" w:rsidRPr="00000000" w:rsidDel="00000000">
      <w:pPr>
        <w:pStyle w:val="paragraph"/>
        <w:contextualSpacing w:val="0"/>
        <w:jc w:val="right"/>
        <w:ind w:left="4820"/>
        <w:spacing w:lineRule="auto" w:line="240"/>
        <w:pBdr/>
      </w:pPr>
      <w:r w:rsidR="00000000" w:rsidRPr="00000000" w:rsidDel="00000000">
        <w:rPr>
          <w:rStyle w:val="paragraph"/>
          <w:rtl w:val="0"/>
        </w:rPr>
        <w:t xml:space="preserve"/>
      </w:r>
      <w:r w:rsidR="00000000" w:rsidRPr="00000000" w:rsidDel="00000000">
        <w:rPr>
          <w:rStyle w:val="paragraph"/>
          <w:i w:val="1"/>
          <w:rtl w:val="0"/>
        </w:rPr>
        <w:t xml:space="preserve">Izdoti saskaņā ar Likuma par budžetu un finanšu vadību 19.</w:t>
      </w:r>
      <w:r w:rsidR="00000000" w:rsidRPr="00000000" w:rsidDel="00000000">
        <w:rPr>
          <w:rStyle w:val="paragraph"/>
          <w:i w:val="1"/>
          <w:vertAlign w:val="superscript"/>
          <w:rtl w:val="0"/>
        </w:rPr>
        <w:t xml:space="preserve">3</w:t>
      </w:r>
      <w:r w:rsidR="00000000" w:rsidRPr="00000000" w:rsidDel="00000000">
        <w:rPr>
          <w:rStyle w:val="paragraph"/>
          <w:i w:val="1"/>
          <w:rtl w:val="0"/>
        </w:rPr>
        <w:t xml:space="preserve"> panta otro daļu.</w:t>
      </w:r>
    </w:p>
    <w:p w:rsidP="00000000" w:rsidRDefault="00000000" w:rsidR="00000000" w:rsidRPr="00000000" w:rsidDel="00000000">
      <w:pPr>
        <w:pStyle w:val="paragraph_header"/>
        <w:contextualSpacing w:val="0"/>
        <w:jc w:val="center"/>
        <w:spacing w:lineRule="auto" w:line="240"/>
        <w:pBdr/>
        <w:rPr>
          <w:b w:val="1"/>
          <w:rtl w:val="0"/>
        </w:rPr>
      </w:pPr>
      <w:r w:rsidR="00000000" w:rsidRPr="00000000" w:rsidDel="00000000">
        <w:rPr>
          <w:rStyle w:val="paragraph_header"/>
          <w:b w:val="1"/>
          <w:rtl w:val="0"/>
        </w:rPr>
        <w:t xml:space="preserve"/>
      </w:r>
      <w:r w:rsidR="00000000" w:rsidRPr="00000000" w:rsidDel="00000000">
        <w:rPr>
          <w:rStyle w:val="paragraph_header"/>
          <w:b w:val="1"/>
          <w:rtl w:val="0"/>
        </w:rPr>
        <w:t xml:space="preserve">I.</w:t>
      </w:r>
      <w:r w:rsidR="00000000" w:rsidRPr="00000000" w:rsidDel="00000000">
        <w:rPr>
          <w:rtl w:val="0"/>
        </w:rPr>
        <w:t xml:space="preserve"> </w:t>
      </w:r>
      <w:r w:rsidR="00000000" w:rsidRPr="00000000" w:rsidDel="00000000">
        <w:rPr>
          <w:rStyle w:val="paragraph_header"/>
          <w:b w:val="1"/>
          <w:rtl w:val="0"/>
        </w:rPr>
        <w:t xml:space="preserve">Vispārīgie jautājumi</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Noteikumi nosaka:</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Latvijas Atveseļošanas un noturības mehānisma (turpmāk - Atveseļošanas fonds) plāna 2.4. reformu un investīciju virziena "Digitālās infrastruktūras transformācija" 2.4.1.1.i. investīcijas "Pasīvās infrastruktūras izbūve Via Baltica koridorā 5G pārklājuma nodrošināšanai" (turpmāk - 2.4.1.1.i. investīcija) mērķus un atskaites punktu;</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pieejamo finansējumu un maksājumu veikšanas kārtību;</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2.4.1.1.i. investīcijas īstenošanas nosacījumus un kārtību;</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atbalstāmās darbības un attiecināmās izmaksas;</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5.</w:t>
      </w:r>
      <w:r w:rsidR="00000000" w:rsidRPr="00000000" w:rsidDel="00000000">
        <w:rPr>
          <w:rtl w:val="0"/>
        </w:rPr>
        <w:t xml:space="preserve"> </w:t>
      </w:r>
      <w:r w:rsidR="00000000" w:rsidRPr="00000000" w:rsidDel="00000000">
        <w:rPr>
          <w:rtl w:val="0"/>
        </w:rPr>
        <w:t xml:space="preserve">atbildības sadalījumu starp iesaistītajām institūcijām un finansējuma saņēmēju;</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6.</w:t>
      </w:r>
      <w:r w:rsidR="00000000" w:rsidRPr="00000000" w:rsidDel="00000000">
        <w:rPr>
          <w:rtl w:val="0"/>
        </w:rPr>
        <w:t xml:space="preserve"> </w:t>
      </w:r>
      <w:r w:rsidR="00000000" w:rsidRPr="00000000" w:rsidDel="00000000">
        <w:rPr>
          <w:rtl w:val="0"/>
        </w:rPr>
        <w:t xml:space="preserve">vizuālās identitātes prasības; </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7.</w:t>
      </w:r>
      <w:r w:rsidR="00000000" w:rsidRPr="00000000" w:rsidDel="00000000">
        <w:rPr>
          <w:rtl w:val="0"/>
        </w:rPr>
        <w:t xml:space="preserve"> </w:t>
      </w:r>
      <w:r w:rsidR="00000000" w:rsidRPr="00000000" w:rsidDel="00000000">
        <w:rPr>
          <w:rtl w:val="0"/>
        </w:rPr>
        <w:t xml:space="preserve">dokumentu glabāšanas nosacījumus un ilgumu;</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8.</w:t>
      </w:r>
      <w:r w:rsidR="00000000" w:rsidRPr="00000000" w:rsidDel="00000000">
        <w:rPr>
          <w:rtl w:val="0"/>
        </w:rPr>
        <w:t xml:space="preserve"> </w:t>
      </w:r>
      <w:r w:rsidR="00000000" w:rsidRPr="00000000" w:rsidDel="00000000">
        <w:rPr>
          <w:rtl w:val="0"/>
        </w:rPr>
        <w:t xml:space="preserve">komercdarbības atbalsta nosacījumus un piemērojamo regulējumu. </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Noteikumos lietoti šādi termini:</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mobilo sakaru mezglu punkti – tornis, masts vai cita būve, kurā tiek izvietotas mobilo sakaru bāzes stacijas.</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infrastruktūra jeb 5G koridors – pasīvā elektronisko sakaru infrastruktūra (optisko kabeļu tīkli, to pieslēgumi mobilo sakaru mezglu punktiem, mobilo sakaru mezglu punkti un energoapgādes tīkli) autoceļam Via Baltica.  </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Autoceļš Via Baltica – ir E67 autoceļš Latvijas teritorijā, kas sastāv no sekojošiem ceļa posmiem:</w:t>
      </w:r>
    </w:p>
    <w:p w:rsidP="00000000" w:rsidRDefault="00000000" w:rsidR="00000000" w:rsidRPr="00000000" w:rsidDel="00000000">
      <w:pPr>
        <w:numPr>
          <w:ilvl w:val="2"/>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3.</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A7 autoceļa (Rīga-Lietuvas robeža) posms: Grenctāles (Latvijas/Lietuvas robeža) caur Bauskas un Iecavas pilsētām līdz Rīgas apvedceļam Salaspils-Babīte (A5 – Ķekavas rotācijas aplis);</w:t>
      </w:r>
    </w:p>
    <w:p w:rsidP="00000000" w:rsidRDefault="00000000" w:rsidR="00000000" w:rsidRPr="00000000" w:rsidDel="00000000">
      <w:pPr>
        <w:numPr>
          <w:ilvl w:val="2"/>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3.</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A5 autoceļa (Rīgas apvedceļš, Salaspils-Babīte) posms: A5 un A7 autoceļu krustojums (rotācijas aplis pie Ķekavas) – A5 krustojums ar A6 autoceļu (Rīga-Daugavpils) pie Salaspils, (šķērsojot Rīgas hidroelektrostaciju);</w:t>
      </w:r>
    </w:p>
    <w:p w:rsidP="00000000" w:rsidRDefault="00000000" w:rsidR="00000000" w:rsidRPr="00000000" w:rsidDel="00000000">
      <w:pPr>
        <w:numPr>
          <w:ilvl w:val="2"/>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3.</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A6 autoceļa (Rīga-Daugavpils) posms: A6 autoceļa krustojums ar A5 autoceļu pie Salaspils – A6 autoceļa krustojums ar A4 autoceļu (Rīgas apvedceļš);</w:t>
      </w:r>
    </w:p>
    <w:p w:rsidP="00000000" w:rsidRDefault="00000000" w:rsidR="00000000" w:rsidRPr="00000000" w:rsidDel="00000000">
      <w:pPr>
        <w:numPr>
          <w:ilvl w:val="2"/>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3.</w:t>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A4 autoceļa (Rīgas apvedceļš) posms,  A4 autoceļa (Rīgas apvedceļš) krustojums ar A6 autoceļu (Rīga-Daugavpils) pie Salaspils – A4 krustojums ar A2 autoceļu (Rīga-Sigulda);</w:t>
      </w:r>
    </w:p>
    <w:p w:rsidP="00000000" w:rsidRDefault="00000000" w:rsidR="00000000" w:rsidRPr="00000000" w:rsidDel="00000000">
      <w:pPr>
        <w:numPr>
          <w:ilvl w:val="2"/>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3.</w:t>
      </w:r>
      <w:r w:rsidR="00000000" w:rsidRPr="00000000" w:rsidDel="00000000">
        <w:rPr>
          <w:rtl w:val="0"/>
        </w:rPr>
        <w:t xml:space="preserve">5.</w:t>
      </w:r>
      <w:r w:rsidR="00000000" w:rsidRPr="00000000" w:rsidDel="00000000">
        <w:rPr>
          <w:rtl w:val="0"/>
        </w:rPr>
        <w:t xml:space="preserve"> </w:t>
      </w:r>
      <w:r w:rsidR="00000000" w:rsidRPr="00000000" w:rsidDel="00000000">
        <w:rPr>
          <w:rtl w:val="0"/>
        </w:rPr>
        <w:t xml:space="preserve">A1 autoceļš (Baltezers-Igaunijas robeža (Ainaži)), A4 autoceļa (Rīgas apvedceļš) krustojums ar A2 autoceļu (Rīga-Sigulda) – Baltezers-Salacgrīva- Ainaži (Latvijas/Igaunijas robeža).</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Optiskā tīkla pamattrase ir optiskā tīkla infrastruktūra, kas tiks izveidota autoceļa šo noteikumu </w:t>
      </w:r>
      <w:r w:rsidR="00000000" w:rsidRPr="00000000" w:rsidDel="00000000">
        <w:rPr>
          <w:rtl w:val="0"/>
        </w:rPr>
        <w:t xml:space="preserve">2.3. </w:t>
      </w:r>
      <w:r w:rsidR="00000000" w:rsidRPr="00000000" w:rsidDel="00000000">
        <w:rPr>
          <w:rtl w:val="0"/>
        </w:rPr>
        <w:t xml:space="preserve">apakšpunktā</w:t>
      </w:r>
      <w:r w:rsidR="00000000" w:rsidRPr="00000000" w:rsidDel="00000000">
        <w:rPr>
          <w:rtl w:val="0"/>
        </w:rPr>
        <w:t xml:space="preserve"> minētajos ceļa posmos.</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5.</w:t>
      </w:r>
      <w:r w:rsidR="00000000" w:rsidRPr="00000000" w:rsidDel="00000000">
        <w:rPr>
          <w:rtl w:val="0"/>
        </w:rPr>
        <w:t xml:space="preserve"> </w:t>
      </w:r>
      <w:r w:rsidR="00000000" w:rsidRPr="00000000" w:rsidDel="00000000">
        <w:rPr>
          <w:rtl w:val="0"/>
        </w:rPr>
        <w:t xml:space="preserve">Līgums par projekta īstenošanu – līgums starp atbalsta sniedzēju un finansējuma saņēmēju.  </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2.4.1.1.i. investīcijas ieviešanas teritorija ir autoceļš Via Baltica un tā pieguļošās teritorijas.</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2.4.1.1.i. investīcijas ietvaros nozares ministrijas funkcijas pilda Satiksmes ministrija (turpmāk - nozares ministrija). </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5.</w:t>
      </w:r>
      <w:r w:rsidR="00000000" w:rsidRPr="00000000" w:rsidDel="00000000">
        <w:rPr>
          <w:rtl w:val="0"/>
        </w:rPr>
        <w:t xml:space="preserve"> </w:t>
      </w:r>
      <w:r w:rsidR="00000000" w:rsidRPr="00000000" w:rsidDel="00000000">
        <w:rPr>
          <w:rtl w:val="0"/>
        </w:rPr>
        <w:t xml:space="preserve">2.4.1.1.i. investīcijas atbalsta sniedzējs ir nozares ministrija. </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6.</w:t>
      </w:r>
      <w:r w:rsidR="00000000" w:rsidRPr="00000000" w:rsidDel="00000000">
        <w:rPr>
          <w:rtl w:val="0"/>
        </w:rPr>
        <w:t xml:space="preserve"> </w:t>
      </w:r>
      <w:r w:rsidR="00000000" w:rsidRPr="00000000" w:rsidDel="00000000">
        <w:rPr>
          <w:rtl w:val="0"/>
        </w:rPr>
        <w:t xml:space="preserve">2.4.1.1.i. investīcija tiks īstenota iepriekš noteikta pretendentu loka ietvaros un atbalsts tiek sniegts granta veidā.  </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7.</w:t>
      </w:r>
      <w:r w:rsidR="00000000" w:rsidRPr="00000000" w:rsidDel="00000000">
        <w:rPr>
          <w:rtl w:val="0"/>
        </w:rPr>
        <w:t xml:space="preserve"> </w:t>
      </w:r>
      <w:r w:rsidR="00000000" w:rsidRPr="00000000" w:rsidDel="00000000">
        <w:rPr>
          <w:rtl w:val="0"/>
        </w:rPr>
        <w:t xml:space="preserve">2.4.1.1.i. investīcijas finansējuma saņēmējs un projekta īstenotājs ir valsts akciju sabiedrība "Latvijas Valsts radio un televīzijas centrs" (turpmāk - finansējuma saņēmējs).</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8.</w:t>
      </w:r>
      <w:r w:rsidR="00000000" w:rsidRPr="00000000" w:rsidDel="00000000">
        <w:rPr>
          <w:rtl w:val="0"/>
        </w:rPr>
        <w:t xml:space="preserve"> </w:t>
      </w:r>
      <w:r w:rsidR="00000000" w:rsidRPr="00000000" w:rsidDel="00000000">
        <w:rPr>
          <w:rtl w:val="0"/>
        </w:rPr>
        <w:t xml:space="preserve">2.4.1.1. investīcijas optisko kabeļu tīkli tiek ieviesti šo noteikumu </w:t>
      </w:r>
      <w:r w:rsidR="00000000" w:rsidRPr="00000000" w:rsidDel="00000000">
        <w:rPr>
          <w:rtl w:val="0"/>
        </w:rPr>
        <w:t xml:space="preserve">2.3. </w:t>
      </w:r>
      <w:r w:rsidR="00000000" w:rsidRPr="00000000" w:rsidDel="00000000">
        <w:rPr>
          <w:rtl w:val="0"/>
        </w:rPr>
        <w:t xml:space="preserve">apakšpunktā</w:t>
      </w:r>
      <w:r w:rsidR="00000000" w:rsidRPr="00000000" w:rsidDel="00000000">
        <w:rPr>
          <w:rtl w:val="0"/>
        </w:rPr>
        <w:t xml:space="preserve"> minētajos ceļa posmos, un mobilo sakaru mezglu punkti, optisko kabeļu tīkla pieslēgumi mobilo sakaru mezglu punktiem un energoapgādes tīkliem to pieguļošajās teritorijās.  </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9.</w:t>
      </w:r>
      <w:r w:rsidR="00000000" w:rsidRPr="00000000" w:rsidDel="00000000">
        <w:rPr>
          <w:rtl w:val="0"/>
        </w:rPr>
        <w:t xml:space="preserve"> </w:t>
      </w:r>
      <w:r w:rsidR="00000000" w:rsidRPr="00000000" w:rsidDel="00000000">
        <w:rPr>
          <w:rtl w:val="0"/>
        </w:rPr>
        <w:t xml:space="preserve">2.4.1.1. investīcijai ir šāda sasaiste ar: </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9.</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atklātas stratēģiskās autonomijas un drošības jautājumiem, ņemot vērā, ka 2.4.1.1. investīcija atbalstīs Eiropas Savienības digitālās suverenitātes mērķus;</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9.</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pārrobežu un daudzvalstu projektiem, ņemot vērā, ka Latvija 2018. gada 28. septembrī ir noslēgusi saprašanās memorandu ar Igauniju un Lietuvu par savienotās un automatizētās braukšanas attīstību, kā arī 4G + un 5G tehnoloģiju izmantošanu Via Baltica koridorā, un 2.4.1.1. investīcija būs papildinoša Eiropas Savienības līmeņa "5G koridoru" iniciatīvai, sniedzot pozitīvu ietekmi ārpus Latvijas robežām. </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9.</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digitālo dimensiju, ņemot vērā, ka 2.4.1.1. investīcija ir 100% vērsta uz digitālo mērķu sasniegšanu. </w:t>
      </w:r>
    </w:p>
    <w:p w:rsidP="00000000" w:rsidRDefault="00000000" w:rsidR="00000000" w:rsidRPr="00000000" w:rsidDel="00000000">
      <w:pPr>
        <w:pStyle w:val="paragraph_header"/>
        <w:contextualSpacing w:val="0"/>
        <w:jc w:val="center"/>
        <w:spacing w:lineRule="auto" w:line="240"/>
        <w:pBdr/>
        <w:rPr>
          <w:b w:val="1"/>
          <w:rtl w:val="0"/>
        </w:rPr>
      </w:pPr>
      <w:r w:rsidR="00000000" w:rsidRPr="00000000" w:rsidDel="00000000">
        <w:rPr>
          <w:rStyle w:val="paragraph_header"/>
          <w:b w:val="1"/>
          <w:rtl w:val="0"/>
        </w:rPr>
        <w:t xml:space="preserve"/>
      </w:r>
      <w:r w:rsidR="00000000" w:rsidRPr="00000000" w:rsidDel="00000000">
        <w:rPr>
          <w:rStyle w:val="paragraph_header"/>
          <w:b w:val="1"/>
          <w:rtl w:val="0"/>
        </w:rPr>
        <w:t xml:space="preserve">II.</w:t>
      </w:r>
      <w:r w:rsidR="00000000" w:rsidRPr="00000000" w:rsidDel="00000000">
        <w:rPr>
          <w:rtl w:val="0"/>
        </w:rPr>
        <w:t xml:space="preserve"> </w:t>
      </w:r>
      <w:r w:rsidR="00000000" w:rsidRPr="00000000" w:rsidDel="00000000">
        <w:rPr>
          <w:rStyle w:val="paragraph_header"/>
          <w:b w:val="1"/>
          <w:rtl w:val="0"/>
        </w:rPr>
        <w:t xml:space="preserve">2.4.1.1.i. investīcijas mērķis un rādītāji</w:t>
      </w:r>
    </w:p>
    <w:p w:rsidP="00000000" w:rsidRDefault="00000000" w:rsidR="00000000" w:rsidRPr="00000000" w:rsidDel="00000000">
      <w:pPr>
        <w:numPr>
          <w:ilvl w:val="0"/>
          <w:numId w:val="2"/>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10.</w:t>
      </w:r>
      <w:r w:rsidR="00000000" w:rsidRPr="00000000" w:rsidDel="00000000">
        <w:rPr>
          <w:rtl w:val="0"/>
        </w:rPr>
        <w:t xml:space="preserve"> </w:t>
      </w:r>
      <w:r w:rsidR="00000000" w:rsidRPr="00000000" w:rsidDel="00000000">
        <w:rPr>
          <w:rtl w:val="0"/>
        </w:rPr>
        <w:t xml:space="preserve">2.4.1.1.i. investīcijas mērķis ir 5G koridora ieviešana saskaņā ar Eiropas Komisijas 2016. gada 14. septembra paziņojumu Eiropas Parlamentam, Padomei, Eiropas Ekonomikas un Sociālo Lietu Komitejai un Reģionu Komitejai "5G Eiropai. Rīcības plāns", sākotnēji koncentrējoties uz Via Baltica kā izmēģinājuma projektu, lai nākotnē attīstītu citus ceļa posmus.  </w:t>
      </w:r>
    </w:p>
    <w:p w:rsidP="00000000" w:rsidRDefault="00000000" w:rsidR="00000000" w:rsidRPr="00000000" w:rsidDel="00000000">
      <w:pPr>
        <w:numPr>
          <w:ilvl w:val="0"/>
          <w:numId w:val="2"/>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11.</w:t>
      </w:r>
      <w:r w:rsidR="00000000" w:rsidRPr="00000000" w:rsidDel="00000000">
        <w:rPr>
          <w:rtl w:val="0"/>
        </w:rPr>
        <w:t xml:space="preserve"> </w:t>
      </w:r>
      <w:r w:rsidR="00000000" w:rsidRPr="00000000" w:rsidDel="00000000">
        <w:rPr>
          <w:rtl w:val="0"/>
        </w:rPr>
        <w:t xml:space="preserve">2.4.1.1.i. investīcijas mērķa grupa ir elektronisko sakaru komersanti.</w:t>
      </w:r>
    </w:p>
    <w:p w:rsidP="00000000" w:rsidRDefault="00000000" w:rsidR="00000000" w:rsidRPr="00000000" w:rsidDel="00000000">
      <w:pPr>
        <w:numPr>
          <w:ilvl w:val="0"/>
          <w:numId w:val="2"/>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12.</w:t>
      </w:r>
      <w:r w:rsidR="00000000" w:rsidRPr="00000000" w:rsidDel="00000000">
        <w:rPr>
          <w:rtl w:val="0"/>
        </w:rPr>
        <w:t xml:space="preserve"> </w:t>
      </w:r>
      <w:r w:rsidR="00000000" w:rsidRPr="00000000" w:rsidDel="00000000">
        <w:rPr>
          <w:rtl w:val="0"/>
        </w:rPr>
        <w:t xml:space="preserve">2.4.1.1.i.investīcijas ietvaros sasniedzamais atskaites punkts un mērķis:</w:t>
      </w:r>
    </w:p>
    <w:p w:rsidP="00000000" w:rsidRDefault="00000000" w:rsidR="00000000" w:rsidRPr="00000000" w:rsidDel="00000000">
      <w:pPr>
        <w:numPr>
          <w:ilvl w:val="1"/>
          <w:numId w:val="2"/>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12.</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Tehnisko prasību pieņemšana savienotai un automatizētai braukšanai, līdz 2021. gada 30. decembrim (atskaites punkts);</w:t>
      </w:r>
    </w:p>
    <w:p w:rsidP="00000000" w:rsidRDefault="00000000" w:rsidR="00000000" w:rsidRPr="00000000" w:rsidDel="00000000">
      <w:pPr>
        <w:numPr>
          <w:ilvl w:val="1"/>
          <w:numId w:val="2"/>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12.</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Optisko tīklu pieejamība Via Baltica trasē (100%) līdz 2025. gada 31. decembrim (mērķis).</w:t>
      </w:r>
    </w:p>
    <w:p w:rsidP="00000000" w:rsidRDefault="00000000" w:rsidR="00000000" w:rsidRPr="00000000" w:rsidDel="00000000">
      <w:pPr>
        <w:numPr>
          <w:ilvl w:val="0"/>
          <w:numId w:val="2"/>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13.</w:t>
      </w:r>
      <w:r w:rsidR="00000000" w:rsidRPr="00000000" w:rsidDel="00000000">
        <w:rPr>
          <w:rtl w:val="0"/>
        </w:rPr>
        <w:t xml:space="preserve"> </w:t>
      </w:r>
      <w:r w:rsidR="00000000" w:rsidRPr="00000000" w:rsidDel="00000000">
        <w:rPr>
          <w:rtl w:val="0"/>
        </w:rPr>
        <w:t xml:space="preserve">Šo noteikumu </w:t>
      </w:r>
      <w:r w:rsidR="00000000" w:rsidRPr="00000000" w:rsidDel="00000000">
        <w:rPr>
          <w:rtl w:val="0"/>
        </w:rPr>
        <w:t xml:space="preserve">12.1. </w:t>
      </w:r>
      <w:r w:rsidR="00000000" w:rsidRPr="00000000" w:rsidDel="00000000">
        <w:rPr>
          <w:rtl w:val="0"/>
        </w:rPr>
        <w:t xml:space="preserve">apakšpunktā</w:t>
      </w:r>
      <w:r w:rsidR="00000000" w:rsidRPr="00000000" w:rsidDel="00000000">
        <w:rPr>
          <w:rtl w:val="0"/>
        </w:rPr>
        <w:t xml:space="preserve"> noteiktā atskaites punkta sasniegšanu pamatos dokuments, kurā aprakstīts, kā tika atbilstīgi izpildīts atskaites punkts (tostarp visi būtiskie elementi), iekļauj šādu dokumentāru pierādījumu: vienotās tehniskās prasības infrastruktūrai (attiecībā uz optisko tīklu, sakaru torņiem, energoapgādes tīkliem u.c.), lai atbalstītu savienoto un automatizēto braukšanu autoceļa Via Baltica Latvijas posmā. </w:t>
      </w:r>
    </w:p>
    <w:p w:rsidP="00000000" w:rsidRDefault="00000000" w:rsidR="00000000" w:rsidRPr="00000000" w:rsidDel="00000000">
      <w:pPr>
        <w:numPr>
          <w:ilvl w:val="0"/>
          <w:numId w:val="2"/>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14.</w:t>
      </w:r>
      <w:r w:rsidR="00000000" w:rsidRPr="00000000" w:rsidDel="00000000">
        <w:rPr>
          <w:rtl w:val="0"/>
        </w:rPr>
        <w:t xml:space="preserve"> </w:t>
      </w:r>
      <w:r w:rsidR="00000000" w:rsidRPr="00000000" w:rsidDel="00000000">
        <w:rPr>
          <w:rtl w:val="0"/>
        </w:rPr>
        <w:t xml:space="preserve">Šo noteikumu </w:t>
      </w:r>
      <w:r w:rsidR="00000000" w:rsidRPr="00000000" w:rsidDel="00000000">
        <w:rPr>
          <w:rtl w:val="0"/>
        </w:rPr>
        <w:t xml:space="preserve">12.2. </w:t>
      </w:r>
      <w:r w:rsidR="00000000" w:rsidRPr="00000000" w:rsidDel="00000000">
        <w:rPr>
          <w:rtl w:val="0"/>
        </w:rPr>
        <w:t xml:space="preserve">apakšpunktā</w:t>
      </w:r>
      <w:r w:rsidR="00000000" w:rsidRPr="00000000" w:rsidDel="00000000">
        <w:rPr>
          <w:rtl w:val="0"/>
        </w:rPr>
        <w:t xml:space="preserve"> noteiktā mērķa sasniegšanu pamatos dokuments, kurā aprakstīts, kā tika atbilstīgi izpildīts mērķis (tostarp visi elementi), iekļauj šādus dokumentārus pierādījumus: izbūvētā optiskā tīkla pabeigšanas apliecinājumu kopiju (pieņemšanas un nodošanas akts), projekta īstenotāja apstiprinājumu par to, ka optiskie tīkli ir pieejami visā autoceļa Via Baltica trases garumā, un atbalsta sniedzēja apstiprinājumu un investīcijas kartējumu.</w:t>
      </w:r>
    </w:p>
    <w:p w:rsidP="00000000" w:rsidRDefault="00000000" w:rsidR="00000000" w:rsidRPr="00000000" w:rsidDel="00000000">
      <w:pPr>
        <w:pStyle w:val="paragraph_header"/>
        <w:contextualSpacing w:val="0"/>
        <w:jc w:val="center"/>
        <w:spacing w:lineRule="auto" w:line="240"/>
        <w:pBdr/>
        <w:rPr>
          <w:b w:val="1"/>
          <w:rtl w:val="0"/>
        </w:rPr>
      </w:pPr>
      <w:r w:rsidR="00000000" w:rsidRPr="00000000" w:rsidDel="00000000">
        <w:rPr>
          <w:rStyle w:val="paragraph_header"/>
          <w:b w:val="1"/>
          <w:rtl w:val="0"/>
        </w:rPr>
        <w:t xml:space="preserve"/>
      </w:r>
      <w:r w:rsidR="00000000" w:rsidRPr="00000000" w:rsidDel="00000000">
        <w:rPr>
          <w:rStyle w:val="paragraph_header"/>
          <w:b w:val="1"/>
          <w:rtl w:val="0"/>
        </w:rPr>
        <w:t xml:space="preserve">III.</w:t>
      </w:r>
      <w:r w:rsidR="00000000" w:rsidRPr="00000000" w:rsidDel="00000000">
        <w:rPr>
          <w:rtl w:val="0"/>
        </w:rPr>
        <w:t xml:space="preserve"> </w:t>
      </w:r>
      <w:r w:rsidR="00000000" w:rsidRPr="00000000" w:rsidDel="00000000">
        <w:rPr>
          <w:rStyle w:val="paragraph_header"/>
          <w:b w:val="1"/>
          <w:rtl w:val="0"/>
        </w:rPr>
        <w:t xml:space="preserve">Pieejamais finansējums un maksājumu veikšanas kārtība</w:t>
      </w:r>
    </w:p>
    <w:p w:rsidP="00000000" w:rsidRDefault="00000000" w:rsidR="00000000" w:rsidRPr="00000000" w:rsidDel="00000000">
      <w:pPr>
        <w:numPr>
          <w:ilvl w:val="0"/>
          <w:numId w:val="3"/>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15.</w:t>
      </w:r>
      <w:r w:rsidR="00000000" w:rsidRPr="00000000" w:rsidDel="00000000">
        <w:rPr>
          <w:rtl w:val="0"/>
        </w:rPr>
        <w:t xml:space="preserve"> </w:t>
      </w:r>
      <w:r w:rsidR="00000000" w:rsidRPr="00000000" w:rsidDel="00000000">
        <w:rPr>
          <w:rtl w:val="0"/>
        </w:rPr>
        <w:t xml:space="preserve">2.4.1.1.i. investīcijas īstenošanai pieejamais Atveseļošanas fonda finansējums ir 12 500 000 euro. </w:t>
      </w:r>
    </w:p>
    <w:p w:rsidP="00000000" w:rsidRDefault="00000000" w:rsidR="00000000" w:rsidRPr="00000000" w:rsidDel="00000000">
      <w:pPr>
        <w:numPr>
          <w:ilvl w:val="0"/>
          <w:numId w:val="3"/>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16.</w:t>
      </w:r>
      <w:r w:rsidR="00000000" w:rsidRPr="00000000" w:rsidDel="00000000">
        <w:rPr>
          <w:rtl w:val="0"/>
        </w:rPr>
        <w:t xml:space="preserve"> </w:t>
      </w:r>
      <w:r w:rsidR="00000000" w:rsidRPr="00000000" w:rsidDel="00000000">
        <w:rPr>
          <w:rtl w:val="0"/>
        </w:rPr>
        <w:t xml:space="preserve">2.4.1.1.i. investīcijas projekta īstenošanas laikā finansējuma saņēmējs var saņemt:</w:t>
      </w:r>
    </w:p>
    <w:p w:rsidP="00000000" w:rsidRDefault="00000000" w:rsidR="00000000" w:rsidRPr="00000000" w:rsidDel="00000000">
      <w:pPr>
        <w:numPr>
          <w:ilvl w:val="1"/>
          <w:numId w:val="3"/>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16.</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avansa maksājumu ne vairāk kā 30% no projektā paredzētā Atveseļošanas fonda finansējuma apmēra saskaņā ar projektā noslēgto pakalpojumu, preču piegādes vai būvdarbu līgumiem,  ko finansējuma saņēmējs apgūst sešu mēnešu laikā saimnieciskā gada ietvaros. Atbalsta sniedzējs avansu piešķir, pamatojoties uz finansējuma saņēmēja rakstisku avansa pieprasījumu un izvērtējot plānotā avansa apmēru, tā pamatojumu un spēju to apgūt sešu mēnešu laikā saimnieciskā gada ietvaros. Atbilstoši projekta finansēšanas plānam avansa maksājumu var piešķirt vairākos maksājumos.</w:t>
      </w:r>
    </w:p>
    <w:p w:rsidP="00000000" w:rsidRDefault="00000000" w:rsidR="00000000" w:rsidRPr="00000000" w:rsidDel="00000000">
      <w:pPr>
        <w:numPr>
          <w:ilvl w:val="1"/>
          <w:numId w:val="3"/>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16.</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starpposma maksājumus proporcionāli šo noteikumu </w:t>
      </w:r>
      <w:r w:rsidR="00000000" w:rsidRPr="00000000" w:rsidDel="00000000">
        <w:rPr>
          <w:rtl w:val="0"/>
        </w:rPr>
        <w:t xml:space="preserve">12.2. </w:t>
      </w:r>
      <w:r w:rsidR="00000000" w:rsidRPr="00000000" w:rsidDel="00000000">
        <w:rPr>
          <w:rtl w:val="0"/>
        </w:rPr>
        <w:t xml:space="preserve">apakšpunktā</w:t>
      </w:r>
      <w:r w:rsidR="00000000" w:rsidRPr="00000000" w:rsidDel="00000000">
        <w:rPr>
          <w:rtl w:val="0"/>
        </w:rPr>
        <w:t xml:space="preserve"> minētā investīcijas mērķa sasniegšanai ar nosacījumu, ka noteiktajā optiskā tīkla posmā pabeigti darbi, kas saistīti ar mobilo sakaru mezglu punktu pieslēgšanu optiskā tīkla pamattrasei, pamatojoties uz finansējuma saņēmēja iesniegto un atbalsta sniedzēja apstiprināto progresa ziņojumu Kohēzijas politikas fondu vadības informācijas sistēmā;</w:t>
      </w:r>
    </w:p>
    <w:p w:rsidP="00000000" w:rsidRDefault="00000000" w:rsidR="00000000" w:rsidRPr="00000000" w:rsidDel="00000000">
      <w:pPr>
        <w:numPr>
          <w:ilvl w:val="1"/>
          <w:numId w:val="3"/>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16.</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noslēguma maksājumu, ievērojot, ka ir atbalstāma kumulatīvi 100% finansējuma atmaksa saskaņā ar šo noteikumu </w:t>
      </w:r>
      <w:r w:rsidR="00000000" w:rsidRPr="00000000" w:rsidDel="00000000">
        <w:rPr>
          <w:rtl w:val="0"/>
        </w:rPr>
        <w:t xml:space="preserve">12.2. </w:t>
      </w:r>
      <w:r w:rsidR="00000000" w:rsidRPr="00000000" w:rsidDel="00000000">
        <w:rPr>
          <w:rtl w:val="0"/>
        </w:rPr>
        <w:t xml:space="preserve">apakšpunktā</w:t>
      </w:r>
      <w:r w:rsidR="00000000" w:rsidRPr="00000000" w:rsidDel="00000000">
        <w:rPr>
          <w:rtl w:val="0"/>
        </w:rPr>
        <w:t xml:space="preserve"> minētā investīcijas mērķa sasniegšanu ar nosacījumu, ka pabeigti darbi, kas saistīti ar mobilo sakaru mezglu punktu pieslēgšanu optiskā tīkla pamattrasei.</w:t>
      </w:r>
    </w:p>
    <w:p w:rsidP="00000000" w:rsidRDefault="00000000" w:rsidR="00000000" w:rsidRPr="00000000" w:rsidDel="00000000">
      <w:pPr>
        <w:numPr>
          <w:ilvl w:val="0"/>
          <w:numId w:val="3"/>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17.</w:t>
      </w:r>
      <w:r w:rsidR="00000000" w:rsidRPr="00000000" w:rsidDel="00000000">
        <w:rPr>
          <w:rtl w:val="0"/>
        </w:rPr>
        <w:t xml:space="preserve"> </w:t>
      </w:r>
      <w:r w:rsidR="00000000" w:rsidRPr="00000000" w:rsidDel="00000000">
        <w:rPr>
          <w:rtl w:val="0"/>
        </w:rPr>
        <w:t xml:space="preserve">Šo noteikumu </w:t>
      </w:r>
      <w:r w:rsidR="00000000" w:rsidRPr="00000000" w:rsidDel="00000000">
        <w:rPr>
          <w:rtl w:val="0"/>
        </w:rPr>
        <w:t xml:space="preserve">16.1.</w:t>
      </w:r>
      <w:r w:rsidR="00000000" w:rsidRPr="00000000" w:rsidDel="00000000">
        <w:rPr>
          <w:rtl w:val="0"/>
        </w:rPr>
        <w:t xml:space="preserve"> un </w:t>
      </w:r>
      <w:r w:rsidR="00000000" w:rsidRPr="00000000" w:rsidDel="00000000">
        <w:rPr>
          <w:rtl w:val="0"/>
        </w:rPr>
        <w:t xml:space="preserve">16.2. </w:t>
      </w:r>
      <w:r w:rsidR="00000000" w:rsidRPr="00000000" w:rsidDel="00000000">
        <w:rPr>
          <w:rtl w:val="0"/>
        </w:rPr>
        <w:t xml:space="preserve">apakšpunktā</w:t>
      </w:r>
      <w:r w:rsidR="00000000" w:rsidRPr="00000000" w:rsidDel="00000000">
        <w:rPr>
          <w:rtl w:val="0"/>
        </w:rPr>
        <w:t xml:space="preserve"> piešķirtā avansa un starpposma maksājumu summa nepārsniedz 90% no kopējā projekta finansējuma. Finansējuma saņēmējs starpposma maksājumu var saņemt pēc tam, kad iepriekšējais avansa maksājums vai starpposma maksājums ir ieguldīts pilnā apmērā. </w:t>
      </w:r>
    </w:p>
    <w:p w:rsidP="00000000" w:rsidRDefault="00000000" w:rsidR="00000000" w:rsidRPr="00000000" w:rsidDel="00000000">
      <w:pPr>
        <w:pStyle w:val="paragraph_header"/>
        <w:contextualSpacing w:val="0"/>
        <w:jc w:val="center"/>
        <w:spacing w:lineRule="auto" w:line="240"/>
        <w:pBdr/>
        <w:rPr>
          <w:b w:val="1"/>
          <w:rtl w:val="0"/>
        </w:rPr>
      </w:pPr>
      <w:r w:rsidR="00000000" w:rsidRPr="00000000" w:rsidDel="00000000">
        <w:rPr>
          <w:rStyle w:val="paragraph_header"/>
          <w:b w:val="1"/>
          <w:rtl w:val="0"/>
        </w:rPr>
        <w:t xml:space="preserve"/>
      </w:r>
      <w:r w:rsidR="00000000" w:rsidRPr="00000000" w:rsidDel="00000000">
        <w:rPr>
          <w:rStyle w:val="paragraph_header"/>
          <w:b w:val="1"/>
          <w:rtl w:val="0"/>
        </w:rPr>
        <w:t xml:space="preserve">IV.</w:t>
      </w:r>
      <w:r w:rsidR="00000000" w:rsidRPr="00000000" w:rsidDel="00000000">
        <w:rPr>
          <w:rtl w:val="0"/>
        </w:rPr>
        <w:t xml:space="preserve"> </w:t>
      </w:r>
      <w:r w:rsidR="00000000" w:rsidRPr="00000000" w:rsidDel="00000000">
        <w:rPr>
          <w:rStyle w:val="paragraph_header"/>
          <w:b w:val="1"/>
          <w:rtl w:val="0"/>
        </w:rPr>
        <w:t xml:space="preserve">Atbalstāmās darbības un attiecināmās izmaksas</w:t>
      </w:r>
    </w:p>
    <w:p w:rsidP="00000000" w:rsidRDefault="00000000" w:rsidR="00000000" w:rsidRPr="00000000" w:rsidDel="00000000">
      <w:pPr>
        <w:numPr>
          <w:ilvl w:val="0"/>
          <w:numId w:val="4"/>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18.</w:t>
      </w:r>
      <w:r w:rsidR="00000000" w:rsidRPr="00000000" w:rsidDel="00000000">
        <w:rPr>
          <w:rtl w:val="0"/>
        </w:rPr>
        <w:t xml:space="preserve"> </w:t>
      </w:r>
      <w:r w:rsidR="00000000" w:rsidRPr="00000000" w:rsidDel="00000000">
        <w:rPr>
          <w:rtl w:val="0"/>
        </w:rPr>
        <w:t xml:space="preserve">2.4.1.1.i. investīcijas atbalstāmās darbības ir:</w:t>
      </w:r>
    </w:p>
    <w:p w:rsidP="00000000" w:rsidRDefault="00000000" w:rsidR="00000000" w:rsidRPr="00000000" w:rsidDel="00000000">
      <w:pPr>
        <w:numPr>
          <w:ilvl w:val="1"/>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18.</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Optiskā tīkla pamattrases (atvilces maršrutēšanas tīkla) infrastruktūras izbūve visā autoceļa Via Baltica garumā;</w:t>
      </w:r>
    </w:p>
    <w:p w:rsidP="00000000" w:rsidRDefault="00000000" w:rsidR="00000000" w:rsidRPr="00000000" w:rsidDel="00000000">
      <w:pPr>
        <w:numPr>
          <w:ilvl w:val="1"/>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18.</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Optiskā tīkla infrastruktūras pieslēgumu izbūve no pamattrases līdz esošajiem mobilo sakaru mezgla punktiem;</w:t>
      </w:r>
    </w:p>
    <w:p w:rsidP="00000000" w:rsidRDefault="00000000" w:rsidR="00000000" w:rsidRPr="00000000" w:rsidDel="00000000">
      <w:pPr>
        <w:numPr>
          <w:ilvl w:val="1"/>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18.</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Jaunu sakaru torņu būvniecība ar pasīvās infrastruktūras pieslēgumu izveidi (tai skaitā pasīvās infrastruktūras darbības un piekļuves monitoringa infrastruktūra);</w:t>
      </w:r>
    </w:p>
    <w:p w:rsidP="00000000" w:rsidRDefault="00000000" w:rsidR="00000000" w:rsidRPr="00000000" w:rsidDel="00000000">
      <w:pPr>
        <w:numPr>
          <w:ilvl w:val="1"/>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18.</w:t>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Projekta vadība un optiskā tīkla un sakaru torņu infrastruktūras (tai skaitā energoapgādes tīkla) projektēšanas un būvniecības procesa vadības un kontroles nodrošināšana.</w:t>
      </w:r>
    </w:p>
    <w:p w:rsidP="00000000" w:rsidRDefault="00000000" w:rsidR="00000000" w:rsidRPr="00000000" w:rsidDel="00000000">
      <w:pPr>
        <w:numPr>
          <w:ilvl w:val="0"/>
          <w:numId w:val="4"/>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19.</w:t>
      </w:r>
      <w:r w:rsidR="00000000" w:rsidRPr="00000000" w:rsidDel="00000000">
        <w:rPr>
          <w:rtl w:val="0"/>
        </w:rPr>
        <w:t xml:space="preserve"> </w:t>
      </w:r>
      <w:r w:rsidR="00000000" w:rsidRPr="00000000" w:rsidDel="00000000">
        <w:rPr>
          <w:rtl w:val="0"/>
        </w:rPr>
        <w:t xml:space="preserve">2.4.1.1.i. investīcijas attiecināmās izmaksas ir:</w:t>
      </w:r>
    </w:p>
    <w:p w:rsidP="00000000" w:rsidRDefault="00000000" w:rsidR="00000000" w:rsidRPr="00000000" w:rsidDel="00000000">
      <w:pPr>
        <w:numPr>
          <w:ilvl w:val="1"/>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19.</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pasīvās infrastruktūras būvniecības izmaksas:</w:t>
      </w:r>
    </w:p>
    <w:p w:rsidP="00000000" w:rsidRDefault="00000000" w:rsidR="00000000" w:rsidRPr="00000000" w:rsidDel="00000000">
      <w:pPr>
        <w:numPr>
          <w:ilvl w:val="2"/>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19.</w:t>
      </w:r>
      <w:r w:rsidR="00000000" w:rsidRPr="00000000" w:rsidDel="00000000">
        <w:rPr>
          <w:rtl w:val="0"/>
        </w:rPr>
        <w:t xml:space="preserve">1.</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projektēšanas izmaksas;</w:t>
      </w:r>
    </w:p>
    <w:p w:rsidP="00000000" w:rsidRDefault="00000000" w:rsidR="00000000" w:rsidRPr="00000000" w:rsidDel="00000000">
      <w:pPr>
        <w:numPr>
          <w:ilvl w:val="2"/>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19.</w:t>
      </w:r>
      <w:r w:rsidR="00000000" w:rsidRPr="00000000" w:rsidDel="00000000">
        <w:rPr>
          <w:rtl w:val="0"/>
        </w:rPr>
        <w:t xml:space="preserve">1.</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autoruzraudzības izmaksas;</w:t>
      </w:r>
    </w:p>
    <w:p w:rsidP="00000000" w:rsidRDefault="00000000" w:rsidR="00000000" w:rsidRPr="00000000" w:rsidDel="00000000">
      <w:pPr>
        <w:numPr>
          <w:ilvl w:val="2"/>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19.</w:t>
      </w:r>
      <w:r w:rsidR="00000000" w:rsidRPr="00000000" w:rsidDel="00000000">
        <w:rPr>
          <w:rtl w:val="0"/>
        </w:rPr>
        <w:t xml:space="preserve">1.</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ekspertīžu un izpētes izmaksas;</w:t>
      </w:r>
    </w:p>
    <w:p w:rsidP="00000000" w:rsidRDefault="00000000" w:rsidR="00000000" w:rsidRPr="00000000" w:rsidDel="00000000">
      <w:pPr>
        <w:numPr>
          <w:ilvl w:val="2"/>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19.</w:t>
      </w:r>
      <w:r w:rsidR="00000000" w:rsidRPr="00000000" w:rsidDel="00000000">
        <w:rPr>
          <w:rtl w:val="0"/>
        </w:rPr>
        <w:t xml:space="preserve">1.</w:t>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būvmateriālu un būvdarbu izmaksas;</w:t>
      </w:r>
    </w:p>
    <w:p w:rsidP="00000000" w:rsidRDefault="00000000" w:rsidR="00000000" w:rsidRPr="00000000" w:rsidDel="00000000">
      <w:pPr>
        <w:numPr>
          <w:ilvl w:val="2"/>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19.</w:t>
      </w:r>
      <w:r w:rsidR="00000000" w:rsidRPr="00000000" w:rsidDel="00000000">
        <w:rPr>
          <w:rtl w:val="0"/>
        </w:rPr>
        <w:t xml:space="preserve">1.</w:t>
      </w:r>
      <w:r w:rsidR="00000000" w:rsidRPr="00000000" w:rsidDel="00000000">
        <w:rPr>
          <w:rtl w:val="0"/>
        </w:rPr>
        <w:t xml:space="preserve">5.</w:t>
      </w:r>
      <w:r w:rsidR="00000000" w:rsidRPr="00000000" w:rsidDel="00000000">
        <w:rPr>
          <w:rtl w:val="0"/>
        </w:rPr>
        <w:t xml:space="preserve"> </w:t>
      </w:r>
      <w:r w:rsidR="00000000" w:rsidRPr="00000000" w:rsidDel="00000000">
        <w:rPr>
          <w:rtl w:val="0"/>
        </w:rPr>
        <w:t xml:space="preserve">elektroapgādes sadales sistēmas operatora pieslēguma izveides, tai skaitā ierīkošanas būvprojekta izstrādes, izmaksas;</w:t>
      </w:r>
    </w:p>
    <w:p w:rsidP="00000000" w:rsidRDefault="00000000" w:rsidR="00000000" w:rsidRPr="00000000" w:rsidDel="00000000">
      <w:pPr>
        <w:numPr>
          <w:ilvl w:val="2"/>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19.</w:t>
      </w:r>
      <w:r w:rsidR="00000000" w:rsidRPr="00000000" w:rsidDel="00000000">
        <w:rPr>
          <w:rtl w:val="0"/>
        </w:rPr>
        <w:t xml:space="preserve">1.</w:t>
      </w:r>
      <w:r w:rsidR="00000000" w:rsidRPr="00000000" w:rsidDel="00000000">
        <w:rPr>
          <w:rtl w:val="0"/>
        </w:rPr>
        <w:t xml:space="preserve">6.</w:t>
      </w:r>
      <w:r w:rsidR="00000000" w:rsidRPr="00000000" w:rsidDel="00000000">
        <w:rPr>
          <w:rtl w:val="0"/>
        </w:rPr>
        <w:t xml:space="preserve"> </w:t>
      </w:r>
      <w:r w:rsidR="00000000" w:rsidRPr="00000000" w:rsidDel="00000000">
        <w:rPr>
          <w:rtl w:val="0"/>
        </w:rPr>
        <w:t xml:space="preserve">sakaru torņu un ar to saistītās infrastruktūras izveides izmaksas;</w:t>
      </w:r>
    </w:p>
    <w:p w:rsidP="00000000" w:rsidRDefault="00000000" w:rsidR="00000000" w:rsidRPr="00000000" w:rsidDel="00000000">
      <w:pPr>
        <w:numPr>
          <w:ilvl w:val="1"/>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19.</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ar projekta darbībām tieši saistīto publicitātes un vizuālās identitātes pasākumu izmaksas, kas veiktas atbilstoši </w:t>
      </w:r>
      <w:r w:rsidR="00000000" w:rsidRPr="00000000" w:rsidDel="00000000">
        <w:rPr>
          <w:rtl w:val="0"/>
        </w:rPr>
        <w:t xml:space="preserve">Eiropas Parlamenta un Padomes 2021. gada 12. februāra regulas  2021/241, ar ko izveido Atveseļošanas un noturības mehānismu,</w:t>
      </w:r>
      <w:r w:rsidR="00000000" w:rsidRPr="00000000" w:rsidDel="00000000">
        <w:rPr>
          <w:rtl w:val="0"/>
        </w:rPr>
        <w:t xml:space="preserve">  34. panta 2. punkta prasībām.</w:t>
      </w:r>
    </w:p>
    <w:p w:rsidP="00000000" w:rsidRDefault="00000000" w:rsidR="00000000" w:rsidRPr="00000000" w:rsidDel="00000000">
      <w:pPr>
        <w:numPr>
          <w:ilvl w:val="1"/>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19.</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būvdarbu uzraudzības izmaksas;</w:t>
      </w:r>
    </w:p>
    <w:p w:rsidP="00000000" w:rsidRDefault="00000000" w:rsidR="00000000" w:rsidRPr="00000000" w:rsidDel="00000000">
      <w:pPr>
        <w:numPr>
          <w:ilvl w:val="1"/>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19.</w:t>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pasīvās infrastruktūras testēšanas izmaksas, tostarp testēšanas dokumentācijas izstrādes izmaksas;</w:t>
      </w:r>
    </w:p>
    <w:p w:rsidP="00000000" w:rsidRDefault="00000000" w:rsidR="00000000" w:rsidRPr="00000000" w:rsidDel="00000000">
      <w:pPr>
        <w:numPr>
          <w:ilvl w:val="1"/>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19.</w:t>
      </w:r>
      <w:r w:rsidR="00000000" w:rsidRPr="00000000" w:rsidDel="00000000">
        <w:rPr>
          <w:rtl w:val="0"/>
        </w:rPr>
        <w:t xml:space="preserve">5.</w:t>
      </w:r>
      <w:r w:rsidR="00000000" w:rsidRPr="00000000" w:rsidDel="00000000">
        <w:rPr>
          <w:rtl w:val="0"/>
        </w:rPr>
        <w:t xml:space="preserve"> </w:t>
      </w:r>
      <w:r w:rsidR="00000000" w:rsidRPr="00000000" w:rsidDel="00000000">
        <w:rPr>
          <w:rtl w:val="0"/>
        </w:rPr>
        <w:t xml:space="preserve">pasīvās infrastruktūras darbības un piekļuves kontroles iekārtu iegādes un uzstādīšanas izmaksas;</w:t>
      </w:r>
    </w:p>
    <w:p w:rsidP="00000000" w:rsidRDefault="00000000" w:rsidR="00000000" w:rsidRPr="00000000" w:rsidDel="00000000">
      <w:pPr>
        <w:numPr>
          <w:ilvl w:val="1"/>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19.</w:t>
      </w:r>
      <w:r w:rsidR="00000000" w:rsidRPr="00000000" w:rsidDel="00000000">
        <w:rPr>
          <w:rtl w:val="0"/>
        </w:rPr>
        <w:t xml:space="preserve">6.</w:t>
      </w:r>
      <w:r w:rsidR="00000000" w:rsidRPr="00000000" w:rsidDel="00000000">
        <w:rPr>
          <w:rtl w:val="0"/>
        </w:rPr>
        <w:t xml:space="preserve"> </w:t>
      </w:r>
      <w:r w:rsidR="00000000" w:rsidRPr="00000000" w:rsidDel="00000000">
        <w:rPr>
          <w:rtl w:val="0"/>
        </w:rPr>
        <w:t xml:space="preserve">pasīvās infrastruktūras būvniecībai nepieciešamo zemes gabalu iegāde un ar to saistītās izmaksas;</w:t>
      </w:r>
    </w:p>
    <w:p w:rsidP="00000000" w:rsidRDefault="00000000" w:rsidR="00000000" w:rsidRPr="00000000" w:rsidDel="00000000">
      <w:pPr>
        <w:numPr>
          <w:ilvl w:val="1"/>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19.</w:t>
      </w:r>
      <w:r w:rsidR="00000000" w:rsidRPr="00000000" w:rsidDel="00000000">
        <w:rPr>
          <w:rtl w:val="0"/>
        </w:rPr>
        <w:t xml:space="preserve">7.</w:t>
      </w:r>
      <w:r w:rsidR="00000000" w:rsidRPr="00000000" w:rsidDel="00000000">
        <w:rPr>
          <w:rtl w:val="0"/>
        </w:rPr>
        <w:t xml:space="preserve"> </w:t>
      </w:r>
      <w:r w:rsidR="00000000" w:rsidRPr="00000000" w:rsidDel="00000000">
        <w:rPr>
          <w:rtl w:val="0"/>
        </w:rPr>
        <w:t xml:space="preserve">projekta vadības un īstenošanas personāla izmaksas;</w:t>
      </w:r>
    </w:p>
    <w:p w:rsidP="00000000" w:rsidRDefault="00000000" w:rsidR="00000000" w:rsidRPr="00000000" w:rsidDel="00000000">
      <w:pPr>
        <w:numPr>
          <w:ilvl w:val="0"/>
          <w:numId w:val="4"/>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20.</w:t>
      </w:r>
      <w:r w:rsidR="00000000" w:rsidRPr="00000000" w:rsidDel="00000000">
        <w:rPr>
          <w:rtl w:val="0"/>
        </w:rPr>
        <w:t xml:space="preserve"> </w:t>
      </w:r>
      <w:r w:rsidR="00000000" w:rsidRPr="00000000" w:rsidDel="00000000">
        <w:rPr>
          <w:rtl w:val="0"/>
        </w:rPr>
        <w:t xml:space="preserve">Izmaksas ir attiecināmas, ja tās:</w:t>
      </w:r>
    </w:p>
    <w:p w:rsidP="00000000" w:rsidRDefault="00000000" w:rsidR="00000000" w:rsidRPr="00000000" w:rsidDel="00000000">
      <w:pPr>
        <w:numPr>
          <w:ilvl w:val="1"/>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20.</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veiktas saskaņā ar normatīvajiem aktiem publisko iepirkumu jomā;</w:t>
      </w:r>
    </w:p>
    <w:p w:rsidP="00000000" w:rsidRDefault="00000000" w:rsidR="00000000" w:rsidRPr="00000000" w:rsidDel="00000000">
      <w:pPr>
        <w:numPr>
          <w:ilvl w:val="1"/>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20.</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veiktas, pamatojoties uz noslēgtu pakalpojuma, piegādes, būvdarba, uzņēmuma līgumu vai darba līgumu;</w:t>
      </w:r>
    </w:p>
    <w:p w:rsidP="00000000" w:rsidRDefault="00000000" w:rsidR="00000000" w:rsidRPr="00000000" w:rsidDel="00000000">
      <w:pPr>
        <w:numPr>
          <w:ilvl w:val="1"/>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20.</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faktiski veiktas, norādītas finansējuma saņēmēja grāmatvedības uzskaitē, identificējamas, nodalītas no pārējām izmaksām, pārbaudāmas, kā arī tās apliecina attiecīgi attaisnojuma dokumenti (oriģināli vai attiecīgo dokumentu normatīvajos aktos noteiktā kārtībā apliecinātas kopijas);</w:t>
      </w:r>
    </w:p>
    <w:p w:rsidP="00000000" w:rsidRDefault="00000000" w:rsidR="00000000" w:rsidRPr="00000000" w:rsidDel="00000000">
      <w:pPr>
        <w:numPr>
          <w:ilvl w:val="1"/>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20.</w:t>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nepieciešamas šo noteikumu </w:t>
      </w:r>
      <w:r w:rsidR="00000000" w:rsidRPr="00000000" w:rsidDel="00000000">
        <w:rPr>
          <w:rtl w:val="0"/>
        </w:rPr>
        <w:t xml:space="preserve">18. </w:t>
      </w:r>
      <w:r w:rsidR="00000000" w:rsidRPr="00000000" w:rsidDel="00000000">
        <w:rPr>
          <w:rtl w:val="0"/>
        </w:rPr>
        <w:t xml:space="preserve">punktā</w:t>
      </w:r>
      <w:r w:rsidR="00000000" w:rsidRPr="00000000" w:rsidDel="00000000">
        <w:rPr>
          <w:rtl w:val="0"/>
        </w:rPr>
        <w:t xml:space="preserve"> minēto darbību īstenošanai un šo noteikumu </w:t>
      </w:r>
      <w:r w:rsidR="00000000" w:rsidRPr="00000000" w:rsidDel="00000000">
        <w:rPr>
          <w:rtl w:val="0"/>
        </w:rPr>
        <w:t xml:space="preserve">10. </w:t>
      </w:r>
      <w:r w:rsidR="00000000" w:rsidRPr="00000000" w:rsidDel="00000000">
        <w:rPr>
          <w:rtl w:val="0"/>
        </w:rPr>
        <w:t xml:space="preserve">punktā</w:t>
      </w:r>
      <w:r w:rsidR="00000000" w:rsidRPr="00000000" w:rsidDel="00000000">
        <w:rPr>
          <w:rtl w:val="0"/>
        </w:rPr>
        <w:t xml:space="preserve"> minētā mērķa sasniegšanai un ir paredzētas apstiprinātajā projekta iesniegumā;</w:t>
      </w:r>
    </w:p>
    <w:p w:rsidP="00000000" w:rsidRDefault="00000000" w:rsidR="00000000" w:rsidRPr="00000000" w:rsidDel="00000000">
      <w:pPr>
        <w:numPr>
          <w:ilvl w:val="1"/>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20.</w:t>
      </w:r>
      <w:r w:rsidR="00000000" w:rsidRPr="00000000" w:rsidDel="00000000">
        <w:rPr>
          <w:rtl w:val="0"/>
        </w:rPr>
        <w:t xml:space="preserve">5.</w:t>
      </w:r>
      <w:r w:rsidR="00000000" w:rsidRPr="00000000" w:rsidDel="00000000">
        <w:rPr>
          <w:rtl w:val="0"/>
        </w:rPr>
        <w:t xml:space="preserve"> </w:t>
      </w:r>
      <w:r w:rsidR="00000000" w:rsidRPr="00000000" w:rsidDel="00000000">
        <w:rPr>
          <w:rtl w:val="0"/>
        </w:rPr>
        <w:t xml:space="preserve">atbilst drošas finanšu vadības principam;</w:t>
      </w:r>
    </w:p>
    <w:p w:rsidP="00000000" w:rsidRDefault="00000000" w:rsidR="00000000" w:rsidRPr="00000000" w:rsidDel="00000000">
      <w:pPr>
        <w:numPr>
          <w:ilvl w:val="1"/>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20.</w:t>
      </w:r>
      <w:r w:rsidR="00000000" w:rsidRPr="00000000" w:rsidDel="00000000">
        <w:rPr>
          <w:rtl w:val="0"/>
        </w:rPr>
        <w:t xml:space="preserve">6.</w:t>
      </w:r>
      <w:r w:rsidR="00000000" w:rsidRPr="00000000" w:rsidDel="00000000">
        <w:rPr>
          <w:rtl w:val="0"/>
        </w:rPr>
        <w:t xml:space="preserve"> </w:t>
      </w:r>
      <w:r w:rsidR="00000000" w:rsidRPr="00000000" w:rsidDel="00000000">
        <w:rPr>
          <w:rtl w:val="0"/>
        </w:rPr>
        <w:t xml:space="preserve">nav veiktas agrāk par dienu, kad Eiropas Komisija ir pieņēmusi lēmumu par 2.4.1.1.i. investīcijas saderību ar Līgumu par Eiropas Savienības darbību, izņemot tās aktivitātes, kas nav uzskatāmas par darbu sākumu atbilstoši </w:t>
      </w:r>
      <w:r w:rsidR="00000000" w:rsidRPr="00000000" w:rsidDel="00000000">
        <w:rPr>
          <w:rtl w:val="0"/>
        </w:rPr>
        <w:t xml:space="preserve">Eiropas Komisijas 2014. gada 17. jūnijs regulā Nr.651/2014, ar ko noteiktas atbalsta kategorijas atzīst par saderīgām ar iekšējo tirgu, piemērojot Līguma 107. un 108. pantu,</w:t>
      </w:r>
      <w:r w:rsidR="00000000" w:rsidRPr="00000000" w:rsidDel="00000000">
        <w:rPr>
          <w:rtl w:val="0"/>
        </w:rPr>
        <w:t xml:space="preserve"> 2.panta 23.punktā noteiktajai darbu sākuma definīcijai, un veiktas ne vēlāk kā 2025. gada 31. decembris;</w:t>
      </w:r>
    </w:p>
    <w:p w:rsidP="00000000" w:rsidRDefault="00000000" w:rsidR="00000000" w:rsidRPr="00000000" w:rsidDel="00000000">
      <w:pPr>
        <w:numPr>
          <w:ilvl w:val="0"/>
          <w:numId w:val="4"/>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21.</w:t>
      </w:r>
      <w:r w:rsidR="00000000" w:rsidRPr="00000000" w:rsidDel="00000000">
        <w:rPr>
          <w:rtl w:val="0"/>
        </w:rPr>
        <w:t xml:space="preserve"> </w:t>
      </w:r>
      <w:r w:rsidR="00000000" w:rsidRPr="00000000" w:rsidDel="00000000">
        <w:rPr>
          <w:rtl w:val="0"/>
        </w:rPr>
        <w:t xml:space="preserve">Finansējuma saņēmējam projekta ietvaros ir iespēja ieplānot neatkarīga revidenta vai iekšējā auditora iesaisti, lai apliecinātu interešu konflikta, korupcijas un krāpšanas novēršanu, dubultfinansējuma riska novēršanu, atskaites punkta, mērķa sasniegšanu un izmaksu pamatotību, t.sk. datu ticamību. Neatkarīga revidenta vai iekšējā audita izmaksas ir attiecināmas finansēšanai no Atveseļošanas fonda finansējuma, izņemot, ja šo funkciju veic iekšējā audita struktūrvienība.</w:t>
      </w:r>
    </w:p>
    <w:p w:rsidP="00000000" w:rsidRDefault="00000000" w:rsidR="00000000" w:rsidRPr="00000000" w:rsidDel="00000000">
      <w:pPr>
        <w:numPr>
          <w:ilvl w:val="0"/>
          <w:numId w:val="4"/>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22.</w:t>
      </w:r>
      <w:r w:rsidR="00000000" w:rsidRPr="00000000" w:rsidDel="00000000">
        <w:rPr>
          <w:rtl w:val="0"/>
        </w:rPr>
        <w:t xml:space="preserve"> </w:t>
      </w:r>
      <w:r w:rsidR="00000000" w:rsidRPr="00000000" w:rsidDel="00000000">
        <w:rPr>
          <w:rtl w:val="0"/>
        </w:rPr>
        <w:t xml:space="preserve">2.4.1.1.i. investīcijas attiecināmās izmaksas ir tieši attiecināmas uz Digitālo dimensiju, kas noteikta </w:t>
      </w:r>
      <w:r w:rsidR="00000000" w:rsidRPr="00000000" w:rsidDel="00000000">
        <w:rPr>
          <w:rtl w:val="0"/>
        </w:rPr>
        <w:t xml:space="preserve">Eiropas Parlamenta un Padomes 2021. gada 12. februāra regulas Nr. 2021/241, ar ko izveido Atveseļošanas un noturības mehānismu,</w:t>
      </w:r>
      <w:r w:rsidR="00000000" w:rsidRPr="00000000" w:rsidDel="00000000">
        <w:rPr>
          <w:rtl w:val="0"/>
        </w:rPr>
        <w:t xml:space="preserve"> 16.panta 2.punkta (b) daļas ii) apakšpunktā.</w:t>
      </w:r>
    </w:p>
    <w:p w:rsidP="00000000" w:rsidRDefault="00000000" w:rsidR="00000000" w:rsidRPr="00000000" w:rsidDel="00000000">
      <w:pPr>
        <w:pStyle w:val="paragraph_header"/>
        <w:contextualSpacing w:val="0"/>
        <w:jc w:val="center"/>
        <w:spacing w:lineRule="auto" w:line="240"/>
        <w:pBdr/>
        <w:rPr>
          <w:b w:val="1"/>
          <w:rtl w:val="0"/>
        </w:rPr>
      </w:pPr>
      <w:r w:rsidR="00000000" w:rsidRPr="00000000" w:rsidDel="00000000">
        <w:rPr>
          <w:rStyle w:val="paragraph_header"/>
          <w:b w:val="1"/>
          <w:rtl w:val="0"/>
        </w:rPr>
        <w:t xml:space="preserve"/>
      </w:r>
      <w:r w:rsidR="00000000" w:rsidRPr="00000000" w:rsidDel="00000000">
        <w:rPr>
          <w:rStyle w:val="paragraph_header"/>
          <w:b w:val="1"/>
          <w:rtl w:val="0"/>
        </w:rPr>
        <w:t xml:space="preserve">V.</w:t>
      </w:r>
      <w:r w:rsidR="00000000" w:rsidRPr="00000000" w:rsidDel="00000000">
        <w:rPr>
          <w:rtl w:val="0"/>
        </w:rPr>
        <w:t xml:space="preserve"> </w:t>
      </w:r>
      <w:r w:rsidR="00000000" w:rsidRPr="00000000" w:rsidDel="00000000">
        <w:rPr>
          <w:rStyle w:val="paragraph_header"/>
          <w:b w:val="1"/>
          <w:rtl w:val="0"/>
        </w:rPr>
        <w:t xml:space="preserve">Atbildības sadalījums starp iesaistītajām institūcijām un finansējuma saņēmēju</w:t>
      </w:r>
    </w:p>
    <w:p w:rsidP="00000000" w:rsidRDefault="00000000" w:rsidR="00000000" w:rsidRPr="00000000" w:rsidDel="00000000">
      <w:pPr>
        <w:numPr>
          <w:ilvl w:val="0"/>
          <w:numId w:val="5"/>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23.</w:t>
      </w:r>
      <w:r w:rsidR="00000000" w:rsidRPr="00000000" w:rsidDel="00000000">
        <w:rPr>
          <w:rtl w:val="0"/>
        </w:rPr>
        <w:t xml:space="preserve"> </w:t>
      </w:r>
      <w:r w:rsidR="00000000" w:rsidRPr="00000000" w:rsidDel="00000000">
        <w:rPr>
          <w:rtl w:val="0"/>
        </w:rPr>
        <w:t xml:space="preserve">Finansējuma saņēmējs nodrošina:</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23.</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2.4.1.1.i. investīcijas projekta iesnieguma veidlapas aizpildīšanu atbilstoši Kohēzijas politikas fondu vadības informācijas sistēmā pieejamajiem laukiem viena mēneša laikā pēc uzaicinājuma saņemšanas no nozares ministrijas;</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23.</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šo noteikumu </w:t>
      </w:r>
      <w:r w:rsidR="00000000" w:rsidRPr="00000000" w:rsidDel="00000000">
        <w:rPr>
          <w:rtl w:val="0"/>
        </w:rPr>
        <w:t xml:space="preserve">12.2. </w:t>
      </w:r>
      <w:r w:rsidR="00000000" w:rsidRPr="00000000" w:rsidDel="00000000">
        <w:rPr>
          <w:rtl w:val="0"/>
        </w:rPr>
        <w:t xml:space="preserve">apakšpunktu</w:t>
      </w:r>
      <w:r w:rsidR="00000000" w:rsidRPr="00000000" w:rsidDel="00000000">
        <w:rPr>
          <w:rtl w:val="0"/>
        </w:rPr>
        <w:t xml:space="preserve">  noteiktā rādītāja uzskaiti Kohēzijas politikas fondu vadības informācijas sistēmā un informācijas sniegšanu nozares ministrijai saskaņā ar līgumu par projekta īstenošanu;</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23.</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reizi ceturksnī vai pēc nozares ministrijas pieprasījuma atskaiti par 2.4.1.1.i. investīcijas mērķu sasniegšanas progresu saskaņā ar līgumu par projekta īstenošanu;</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23.</w:t>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iepirkumu plāna, tai skaitā informācijas par jau noslēgtiem iepirkumu līgumiem un citiem ar projekta īstenošanu saistītiem līgumiem, un plānoto maksājumu pieprasījumu iesniegšanas grafika saskaņā ar projekta īstenošanas līgumu, iesniegšanu un aktualizēšanu Kohēzijas politikas fondu vadības informācijas sistēmā;</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23.</w:t>
      </w:r>
      <w:r w:rsidR="00000000" w:rsidRPr="00000000" w:rsidDel="00000000">
        <w:rPr>
          <w:rtl w:val="0"/>
        </w:rPr>
        <w:t xml:space="preserve">5.</w:t>
      </w:r>
      <w:r w:rsidR="00000000" w:rsidRPr="00000000" w:rsidDel="00000000">
        <w:rPr>
          <w:rtl w:val="0"/>
        </w:rPr>
        <w:t xml:space="preserve"> </w:t>
      </w:r>
      <w:r w:rsidR="00000000" w:rsidRPr="00000000" w:rsidDel="00000000">
        <w:rPr>
          <w:rtl w:val="0"/>
        </w:rPr>
        <w:t xml:space="preserve">informācijas iesniegšanu Kohēzijas politikas fondu vadības informācijas sistēmā maksājumu pieprasījumam, tai skaitā pamatojošo dokumentāciju saskaņā ar līgumu par projekta īstenošanu;</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23.</w:t>
      </w:r>
      <w:r w:rsidR="00000000" w:rsidRPr="00000000" w:rsidDel="00000000">
        <w:rPr>
          <w:rtl w:val="0"/>
        </w:rPr>
        <w:t xml:space="preserve">6.</w:t>
      </w:r>
      <w:r w:rsidR="00000000" w:rsidRPr="00000000" w:rsidDel="00000000">
        <w:rPr>
          <w:rtl w:val="0"/>
        </w:rPr>
        <w:t xml:space="preserve"> </w:t>
      </w:r>
      <w:r w:rsidR="00000000" w:rsidRPr="00000000" w:rsidDel="00000000">
        <w:rPr>
          <w:rtl w:val="0"/>
        </w:rPr>
        <w:t xml:space="preserve">informācijas sniegšanu pārbaužu veikšanai pēc pieprasījuma nozares ministrijai, institūcijām, kas nodrošina Atveseļošanas fonda plāna īstenošanu un uzraudzību, kā arī </w:t>
      </w:r>
      <w:r w:rsidR="00000000" w:rsidRPr="00000000" w:rsidDel="00000000">
        <w:rPr>
          <w:rtl w:val="0"/>
        </w:rPr>
        <w:t xml:space="preserve">Latvijas Republikas un Eiropas Komisijas finansēšanas nolīgumā par Atveseļošanas un noturības mehānismu</w:t>
      </w:r>
      <w:r w:rsidR="00000000" w:rsidRPr="00000000" w:rsidDel="00000000">
        <w:rPr>
          <w:rtl w:val="0"/>
        </w:rPr>
        <w:t xml:space="preserve"> </w:t>
      </w:r>
      <w:r w:rsidR="00000000" w:rsidRPr="00000000" w:rsidDel="00000000">
        <w:rPr>
          <w:rtl w:val="0"/>
        </w:rPr>
        <w:t xml:space="preserve">minētajām iestādēm;</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23.</w:t>
      </w:r>
      <w:r w:rsidR="00000000" w:rsidRPr="00000000" w:rsidDel="00000000">
        <w:rPr>
          <w:rtl w:val="0"/>
        </w:rPr>
        <w:t xml:space="preserve">7.</w:t>
      </w:r>
      <w:r w:rsidR="00000000" w:rsidRPr="00000000" w:rsidDel="00000000">
        <w:rPr>
          <w:rtl w:val="0"/>
        </w:rPr>
        <w:t xml:space="preserve"> </w:t>
      </w:r>
      <w:r w:rsidR="00000000" w:rsidRPr="00000000" w:rsidDel="00000000">
        <w:rPr>
          <w:rtl w:val="0"/>
        </w:rPr>
        <w:t xml:space="preserve">piekļuves tarifu projekta un tā aprēķināšanas metodikas projekta iesniegšanu nozares ministrijai vismaz reizi trijos gados;</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23.</w:t>
      </w:r>
      <w:r w:rsidR="00000000" w:rsidRPr="00000000" w:rsidDel="00000000">
        <w:rPr>
          <w:rtl w:val="0"/>
        </w:rPr>
        <w:t xml:space="preserve">8.</w:t>
      </w:r>
      <w:r w:rsidR="00000000" w:rsidRPr="00000000" w:rsidDel="00000000">
        <w:rPr>
          <w:rtl w:val="0"/>
        </w:rPr>
        <w:t xml:space="preserve"> </w:t>
      </w:r>
      <w:r w:rsidR="00000000" w:rsidRPr="00000000" w:rsidDel="00000000">
        <w:rPr>
          <w:rtl w:val="0"/>
        </w:rPr>
        <w:t xml:space="preserve">ka projektā plānotie darbi netiek finansēti, kā arī tos nav plānots finansēt no citiem valsts, pašvaldības un ārvalstu finanšu atbalsta instrumentiem;</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23.</w:t>
      </w:r>
      <w:r w:rsidR="00000000" w:rsidRPr="00000000" w:rsidDel="00000000">
        <w:rPr>
          <w:rtl w:val="0"/>
        </w:rPr>
        <w:t xml:space="preserve">9.</w:t>
      </w:r>
      <w:r w:rsidR="00000000" w:rsidRPr="00000000" w:rsidDel="00000000">
        <w:rPr>
          <w:rtl w:val="0"/>
        </w:rPr>
        <w:t xml:space="preserve"> </w:t>
      </w:r>
      <w:r w:rsidR="00000000" w:rsidRPr="00000000" w:rsidDel="00000000">
        <w:rPr>
          <w:rtl w:val="0"/>
        </w:rPr>
        <w:t xml:space="preserve">tiesības uz konkrēto objektu vai īpašumu, kurā plānots veikt ieguldījumus ir īpašumā, ilgtermiņa nomā vai nodibinātas apbūves tiesības, bezatlīdzības lietošanā, valdījumā. Finansējuma saņēmēja tiesības uz konkrēto objektu vai īpašumu ir nostiprinātas valsts vienotajā datorizētajā Zemesgrāmatā, izņemot, ja nacionālais normatīvais regulējums nosaka citu kārtību.  </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23.</w:t>
      </w:r>
      <w:r w:rsidR="00000000" w:rsidRPr="00000000" w:rsidDel="00000000">
        <w:rPr>
          <w:rtl w:val="0"/>
        </w:rPr>
        <w:t xml:space="preserve">10.</w:t>
      </w:r>
      <w:r w:rsidR="00000000" w:rsidRPr="00000000" w:rsidDel="00000000">
        <w:rPr>
          <w:rtl w:val="0"/>
        </w:rPr>
        <w:t xml:space="preserve"> </w:t>
      </w:r>
      <w:r w:rsidR="00000000" w:rsidRPr="00000000" w:rsidDel="00000000">
        <w:rPr>
          <w:rtl w:val="0"/>
        </w:rPr>
        <w:t xml:space="preserve">2.4.1.1.i. investīcijas īstenošanu saskaņā ar šo noteikumu nosacījumiem un līgumu par projekta īstenošanu līdz 2025. gada 31. decembrim un projekta noslēguma dokumentācijas iesniegšanu nozares ministrijai līdz 2026. gada 31. janvārim;</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23.</w:t>
      </w:r>
      <w:r w:rsidR="00000000" w:rsidRPr="00000000" w:rsidDel="00000000">
        <w:rPr>
          <w:rtl w:val="0"/>
        </w:rPr>
        <w:t xml:space="preserve">11.</w:t>
      </w:r>
      <w:r w:rsidR="00000000" w:rsidRPr="00000000" w:rsidDel="00000000">
        <w:rPr>
          <w:rtl w:val="0"/>
        </w:rPr>
        <w:t xml:space="preserve"> </w:t>
      </w:r>
      <w:r w:rsidR="00000000" w:rsidRPr="00000000" w:rsidDel="00000000">
        <w:rPr>
          <w:rtl w:val="0"/>
        </w:rPr>
        <w:t xml:space="preserve">korupcijas, krāpšanas, interešu konflikta un dubultā finansējuma riska novēršanas pasākumus saskaņā ar līgumu par projekta īstenošanu;</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23.</w:t>
      </w:r>
      <w:r w:rsidR="00000000" w:rsidRPr="00000000" w:rsidDel="00000000">
        <w:rPr>
          <w:rtl w:val="0"/>
        </w:rPr>
        <w:t xml:space="preserve">12.</w:t>
      </w:r>
      <w:r w:rsidR="00000000" w:rsidRPr="00000000" w:rsidDel="00000000">
        <w:rPr>
          <w:rtl w:val="0"/>
        </w:rPr>
        <w:t xml:space="preserve"> </w:t>
      </w:r>
      <w:r w:rsidR="00000000" w:rsidRPr="00000000" w:rsidDel="00000000">
        <w:rPr>
          <w:rtl w:val="0"/>
        </w:rPr>
        <w:t xml:space="preserve">noslēguma audita veikšanu par visu projekta īstenošanas periodu, saņemot neatkarīga revidenta vai iekšējā auditora atzinumu,  kas apliecinātu interešu konflikta, korupcijas un krāpšanas novēršanu, dubultfinansējuma riska novēršanu, mērķa sasniegšanu un izmaksu pamatotību, t.sk. datu ticamību.</w:t>
      </w:r>
    </w:p>
    <w:p w:rsidP="00000000" w:rsidRDefault="00000000" w:rsidR="00000000" w:rsidRPr="00000000" w:rsidDel="00000000">
      <w:pPr>
        <w:numPr>
          <w:ilvl w:val="0"/>
          <w:numId w:val="5"/>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24.</w:t>
      </w:r>
      <w:r w:rsidR="00000000" w:rsidRPr="00000000" w:rsidDel="00000000">
        <w:rPr>
          <w:rtl w:val="0"/>
        </w:rPr>
        <w:t xml:space="preserve"> </w:t>
      </w:r>
      <w:r w:rsidR="00000000" w:rsidRPr="00000000" w:rsidDel="00000000">
        <w:rPr>
          <w:rtl w:val="0"/>
        </w:rPr>
        <w:t xml:space="preserve">Projekta ietvaros izveidotās infrastruktūras amortizācijas periods ir 20 gadi pēc tās nodošanas ekspluatācijā un tās laikā finansējuma saņēmējs:</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24.</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nav tiesīgs nodrošināt interneta piekļuves pakalpojumu sniegšanu galalietotājiem, datu pārraides piekļuves pakalpojumu sniegšanu galalietotājiem un balss telefonijas pakalpojumu sniegšanu galalietotājiem, izmantojot ar 2.4.1.1.i. investīcijas palīdzību izveidoto infrastruktūru. Minētie ierobežojumi neattiecas uz pakalpojumiem, kas ir saistīti ar valsts aizsardzības un drošības funkciju, kā arī valsts suverenitātes nodrošināšanu;</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24.</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nedrīkst gūt peļņu no izveidotās infrastruktūras izmantošanas, nodrošinot, ka projekta ietvaros gūtie ieņēmumi un izdevumi ir līdzsvarā. Finansējuma saņēmējam jāatmaksā nozares ministrijai jebkāds iespējamais pārpalikums, kas iegūts no tīkla izmantošanas;</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24.</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nodrošina jebkuram elektronisko sakaru komersantam vienlīdzīgus piekļuves nosacījumus;</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24.</w:t>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nodrošina projekta sasniegto rezultātu uzturēšanu un nepieciešamos līdzekļus rezultātu uzturēšanai.</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24.</w:t>
      </w:r>
      <w:r w:rsidR="00000000" w:rsidRPr="00000000" w:rsidDel="00000000">
        <w:rPr>
          <w:rtl w:val="0"/>
        </w:rPr>
        <w:t xml:space="preserve">5.</w:t>
      </w:r>
      <w:r w:rsidR="00000000" w:rsidRPr="00000000" w:rsidDel="00000000">
        <w:rPr>
          <w:rtl w:val="0"/>
        </w:rPr>
        <w:t xml:space="preserve"> </w:t>
      </w:r>
      <w:r w:rsidR="00000000" w:rsidRPr="00000000" w:rsidDel="00000000">
        <w:rPr>
          <w:rtl w:val="0"/>
        </w:rPr>
        <w:t xml:space="preserve">nodrošina atsevišķu grāmatvedības uzskaiti par finansējuma izlietojumu projektā un izveidotā tīkla ekspluatācijai izmantoto līdzekļu uzskaiti, nodalot tā ietvaros veiktās darbības no citas saimnieciskās darbības.</w:t>
      </w:r>
    </w:p>
    <w:p w:rsidP="00000000" w:rsidRDefault="00000000" w:rsidR="00000000" w:rsidRPr="00000000" w:rsidDel="00000000">
      <w:pPr>
        <w:numPr>
          <w:ilvl w:val="0"/>
          <w:numId w:val="5"/>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25.</w:t>
      </w:r>
      <w:r w:rsidR="00000000" w:rsidRPr="00000000" w:rsidDel="00000000">
        <w:rPr>
          <w:rtl w:val="0"/>
        </w:rPr>
        <w:t xml:space="preserve"> </w:t>
      </w:r>
      <w:r w:rsidR="00000000" w:rsidRPr="00000000" w:rsidDel="00000000">
        <w:rPr>
          <w:rtl w:val="0"/>
        </w:rPr>
        <w:t xml:space="preserve">Saskaņā ar principa "Nenodarīt būtisku kaitējumu" novērtējumu 2.4.1.1.i. investīcijai nav konstatēta negatīva ietekme uz vidi. Finansējuma saņēmējs nodrošina, ka visi principa "Nenodarīt būtisku kaitējumu" nosacījumi, kas ietverti projekta iesniegumā, tiek ievēroti.</w:t>
      </w:r>
    </w:p>
    <w:p w:rsidP="00000000" w:rsidRDefault="00000000" w:rsidR="00000000" w:rsidRPr="00000000" w:rsidDel="00000000">
      <w:pPr>
        <w:numPr>
          <w:ilvl w:val="0"/>
          <w:numId w:val="5"/>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 </w:t>
      </w:r>
      <w:r w:rsidR="00000000" w:rsidRPr="00000000" w:rsidDel="00000000">
        <w:rPr>
          <w:rtl w:val="0"/>
        </w:rPr>
        <w:t xml:space="preserve">Nozares ministrija nodrošina:</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valsts atbalsta programmas saskaņošanu ar Eiropas Komisiju, ievērojot Eiropas Savienības un nacionālos normatīvos aktus komercdarbības atbalsta jomā;</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paziņojuma nosūtīšanu publicēšanai oficiālajā izdevumā "Latvijas Vēstnesis" par Eiropas Komisijas pieņemto lēmumu par komercdarbības atbalsta saderību ar Eiropas Savienības iekšējo tirgu;</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Pēc </w:t>
      </w:r>
      <w:r w:rsidR="00000000" w:rsidRPr="00000000" w:rsidDel="00000000">
        <w:rPr>
          <w:rtl w:val="0"/>
        </w:rPr>
        <w:t xml:space="preserve">26.2. </w:t>
      </w:r>
      <w:r w:rsidR="00000000" w:rsidRPr="00000000" w:rsidDel="00000000">
        <w:rPr>
          <w:rtl w:val="0"/>
        </w:rPr>
        <w:t xml:space="preserve">apakšpunktā</w:t>
      </w:r>
      <w:r w:rsidR="00000000" w:rsidRPr="00000000" w:rsidDel="00000000">
        <w:rPr>
          <w:rtl w:val="0"/>
        </w:rPr>
        <w:t xml:space="preserve"> minētā paziņojuma publicēšanas informē par to finansējuma saņēmēju un lūdz iesniegt finansējuma saņēmējam projekta iesnieguma veidlapu Kohēzijas politikas fondu vadības informācijas sistēmā; </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iekšējās kontroles sistēmas īstenošanu, uzraudzību, pilnveidi un datu ticamības, izsekojamības, pamatotības un piekļuves nodrošināšanu, tostarp komercdarbības atbalsta nosacījumu ievērošanas nodrošināšanu, uzraudzību un risku pārvaldību atbilstoši iekšējiem noteikumiem;</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5.</w:t>
      </w:r>
      <w:r w:rsidR="00000000" w:rsidRPr="00000000" w:rsidDel="00000000">
        <w:rPr>
          <w:rtl w:val="0"/>
        </w:rPr>
        <w:t xml:space="preserve"> </w:t>
      </w:r>
      <w:r w:rsidR="00000000" w:rsidRPr="00000000" w:rsidDel="00000000">
        <w:rPr>
          <w:rtl w:val="0"/>
        </w:rPr>
        <w:t xml:space="preserve">projekta iesnieguma atbilstības novērtējumu mēneša laikā pēc projektu iesniegumu iesniegšanas šādām prasībām:</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5.</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projekta iesniedzējs atbilst šo noteikumu </w:t>
      </w:r>
      <w:r w:rsidR="00000000" w:rsidRPr="00000000" w:rsidDel="00000000">
        <w:rPr>
          <w:rtl w:val="0"/>
        </w:rPr>
        <w:t xml:space="preserve">7.</w:t>
      </w:r>
      <w:r w:rsidR="00000000" w:rsidRPr="00000000" w:rsidDel="00000000">
        <w:rPr>
          <w:shd w:fill="#ffffff" w:val="clear"/>
          <w:rtl w:val="0"/>
        </w:rPr>
        <w:t xml:space="preserve"> </w:t>
      </w:r>
      <w:r w:rsidR="00000000" w:rsidRPr="00000000" w:rsidDel="00000000">
        <w:rPr>
          <w:shd w:fill="#e0ffff" w:val="clear"/>
          <w:rtl w:val="0"/>
        </w:rPr>
        <w:t xml:space="preserve">punktā</w:t>
      </w:r>
      <w:r w:rsidR="00000000" w:rsidRPr="00000000" w:rsidDel="00000000">
        <w:rPr>
          <w:rtl w:val="0"/>
        </w:rPr>
        <w:t xml:space="preserve"> izvirzītajām prasībām un</w:t>
      </w:r>
      <w:r w:rsidR="00000000" w:rsidRPr="00000000" w:rsidDel="00000000">
        <w:rPr>
          <w:rtl w:val="0"/>
        </w:rPr>
        <w:t xml:space="preserve"> Eiropas Parlamenta un Padomes 2018. gada 18. jūlija Regulas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rsidR="00000000" w:rsidRPr="00000000" w:rsidDel="00000000">
        <w:rPr>
          <w:rtl w:val="0"/>
        </w:rPr>
        <w:t xml:space="preserve"> 136. pantā noteiktajiem izslēgšanas kritērijiem;</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5.</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projekta mērķis ir atbilstošs šo noteikumu </w:t>
      </w:r>
      <w:r w:rsidR="00000000" w:rsidRPr="00000000" w:rsidDel="00000000">
        <w:rPr>
          <w:rtl w:val="0"/>
        </w:rPr>
        <w:t xml:space="preserve">10. punktam</w:t>
      </w:r>
      <w:r w:rsidR="00000000" w:rsidRPr="00000000" w:rsidDel="00000000">
        <w:rPr>
          <w:rtl w:val="0"/>
        </w:rPr>
        <w:t xml:space="preserve">  un </w:t>
      </w:r>
      <w:r w:rsidR="00000000" w:rsidRPr="00000000" w:rsidDel="00000000">
        <w:rPr>
          <w:rtl w:val="0"/>
        </w:rPr>
        <w:t xml:space="preserve">12.2. </w:t>
      </w:r>
      <w:r w:rsidR="00000000" w:rsidRPr="00000000" w:rsidDel="00000000">
        <w:rPr>
          <w:rtl w:val="0"/>
        </w:rPr>
        <w:t xml:space="preserve">apakšpunktam</w:t>
      </w:r>
      <w:r w:rsidR="00000000" w:rsidRPr="00000000" w:rsidDel="00000000">
        <w:rPr>
          <w:rtl w:val="0"/>
        </w:rPr>
        <w:t xml:space="preserve">; </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5.</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projekta izmaksas ir atbilstošas šo noteikumu </w:t>
      </w:r>
      <w:r w:rsidR="00000000" w:rsidRPr="00000000" w:rsidDel="00000000">
        <w:rPr>
          <w:rtl w:val="0"/>
        </w:rPr>
        <w:t xml:space="preserve">19.</w:t>
      </w:r>
      <w:r w:rsidR="00000000" w:rsidRPr="00000000" w:rsidDel="00000000">
        <w:rPr>
          <w:rtl w:val="0"/>
        </w:rPr>
        <w:t xml:space="preserve"> </w:t>
      </w:r>
      <w:r w:rsidR="00000000" w:rsidRPr="00000000" w:rsidDel="00000000">
        <w:rPr>
          <w:rtl w:val="0"/>
        </w:rPr>
        <w:t xml:space="preserve">punktam</w:t>
      </w:r>
      <w:r w:rsidR="00000000" w:rsidRPr="00000000" w:rsidDel="00000000">
        <w:rPr>
          <w:rtl w:val="0"/>
        </w:rPr>
        <w:t xml:space="preserve"> un  </w:t>
      </w:r>
      <w:r w:rsidR="00000000" w:rsidRPr="00000000" w:rsidDel="00000000">
        <w:rPr>
          <w:rtl w:val="0"/>
        </w:rPr>
        <w:t xml:space="preserve">20.6. apakšpunktam.</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5.</w:t>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projekta darbības ir atbilstošas šo noteikumu </w:t>
      </w:r>
      <w:r w:rsidR="00000000" w:rsidRPr="00000000" w:rsidDel="00000000">
        <w:rPr>
          <w:rtl w:val="0"/>
        </w:rPr>
        <w:t xml:space="preserve">18.</w:t>
      </w:r>
      <w:r w:rsidR="00000000" w:rsidRPr="00000000" w:rsidDel="00000000">
        <w:rPr>
          <w:rtl w:val="0"/>
        </w:rPr>
        <w:t xml:space="preserve"> </w:t>
      </w:r>
      <w:r w:rsidR="00000000" w:rsidRPr="00000000" w:rsidDel="00000000">
        <w:rPr>
          <w:rtl w:val="0"/>
        </w:rPr>
        <w:t xml:space="preserve">punktam</w:t>
      </w:r>
      <w:r w:rsidR="00000000" w:rsidRPr="00000000" w:rsidDel="00000000">
        <w:rPr>
          <w:rtl w:val="0"/>
        </w:rPr>
        <w:t xml:space="preserve">;  </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5.</w:t>
      </w:r>
      <w:r w:rsidR="00000000" w:rsidRPr="00000000" w:rsidDel="00000000">
        <w:rPr>
          <w:rtl w:val="0"/>
        </w:rPr>
        <w:t xml:space="preserve">5.</w:t>
      </w:r>
      <w:r w:rsidR="00000000" w:rsidRPr="00000000" w:rsidDel="00000000">
        <w:rPr>
          <w:rtl w:val="0"/>
        </w:rPr>
        <w:t xml:space="preserve"> </w:t>
      </w:r>
      <w:r w:rsidR="00000000" w:rsidRPr="00000000" w:rsidDel="00000000">
        <w:rPr>
          <w:rtl w:val="0"/>
        </w:rPr>
        <w:t xml:space="preserve">ir iekļauts apraksts par saskaņu ar horizontālo principu "Nenodarīt būtisku kaitējumu"; </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5.</w:t>
      </w:r>
      <w:r w:rsidR="00000000" w:rsidRPr="00000000" w:rsidDel="00000000">
        <w:rPr>
          <w:rtl w:val="0"/>
        </w:rPr>
        <w:t xml:space="preserve">6.</w:t>
      </w:r>
      <w:r w:rsidR="00000000" w:rsidRPr="00000000" w:rsidDel="00000000">
        <w:rPr>
          <w:rtl w:val="0"/>
        </w:rPr>
        <w:t xml:space="preserve"> </w:t>
      </w:r>
      <w:r w:rsidR="00000000" w:rsidRPr="00000000" w:rsidDel="00000000">
        <w:rPr>
          <w:rtl w:val="0"/>
        </w:rPr>
        <w:t xml:space="preserve">ir iesniegts apliecinājums, ka projekta iesniedzēja rīcībā ir pietiekami un stabili finanšu resursi, lai nodrošinātu projekta īstenošanu un uzturēšanu.</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6.</w:t>
      </w:r>
      <w:r w:rsidR="00000000" w:rsidRPr="00000000" w:rsidDel="00000000">
        <w:rPr>
          <w:rtl w:val="0"/>
        </w:rPr>
        <w:t xml:space="preserve"> </w:t>
      </w:r>
      <w:r w:rsidR="00000000" w:rsidRPr="00000000" w:rsidDel="00000000">
        <w:rPr>
          <w:rtl w:val="0"/>
        </w:rPr>
        <w:t xml:space="preserve">finansējuma saņēmēja informēšanu par nosacījumu izpildei noteiktās darbības un termiņu gadījumā, ja projekta iesniegums neatbilst šo noteikumu 26.5. apakšpunktā minētajām prasībām.  </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7.</w:t>
      </w:r>
      <w:r w:rsidR="00000000" w:rsidRPr="00000000" w:rsidDel="00000000">
        <w:rPr>
          <w:rtl w:val="0"/>
        </w:rPr>
        <w:t xml:space="preserve"> </w:t>
      </w:r>
      <w:r w:rsidR="00000000" w:rsidRPr="00000000" w:rsidDel="00000000">
        <w:rPr>
          <w:rtl w:val="0"/>
        </w:rPr>
        <w:t xml:space="preserve">līguma slēgšanu par projekta īstenošanu, tai skaitā mērķa sasniegšanu un šo noteikumu </w:t>
      </w:r>
      <w:r w:rsidR="00000000" w:rsidRPr="00000000" w:rsidDel="00000000">
        <w:rPr>
          <w:rtl w:val="0"/>
        </w:rPr>
        <w:t xml:space="preserve">15. </w:t>
      </w:r>
      <w:r w:rsidR="00000000" w:rsidRPr="00000000" w:rsidDel="00000000">
        <w:rPr>
          <w:rtl w:val="0"/>
        </w:rPr>
        <w:t xml:space="preserve">punktā</w:t>
      </w:r>
      <w:r w:rsidR="00000000" w:rsidRPr="00000000" w:rsidDel="00000000">
        <w:rPr>
          <w:rtl w:val="0"/>
        </w:rPr>
        <w:t xml:space="preserve"> minētā finansējuma ieguldīšanas, izlietošanas un uzraudzības kārtību, atbilstoši normatīvajos aktos noteiktajam, ja projekta iesniegums atbilst šo noteikumu </w:t>
      </w:r>
      <w:r w:rsidR="00000000" w:rsidRPr="00000000" w:rsidDel="00000000">
        <w:rPr>
          <w:rtl w:val="0"/>
        </w:rPr>
        <w:t xml:space="preserve">26.5. </w:t>
      </w:r>
      <w:r w:rsidR="00000000" w:rsidRPr="00000000" w:rsidDel="00000000">
        <w:rPr>
          <w:rtl w:val="0"/>
        </w:rPr>
        <w:t xml:space="preserve">apakšpunktā</w:t>
      </w:r>
      <w:r w:rsidR="00000000" w:rsidRPr="00000000" w:rsidDel="00000000">
        <w:rPr>
          <w:rtl w:val="0"/>
        </w:rPr>
        <w:t xml:space="preserve"> norādītajām prasībām un projekta iesniedzējs uz līguma slēgšanas brīdi atbilst </w:t>
      </w:r>
      <w:r w:rsidR="00000000" w:rsidRPr="00000000" w:rsidDel="00000000">
        <w:rPr>
          <w:rtl w:val="0"/>
        </w:rPr>
        <w:t xml:space="preserve">34.</w:t>
      </w:r>
      <w:r w:rsidR="00000000" w:rsidRPr="00000000" w:rsidDel="00000000">
        <w:rPr>
          <w:rtl w:val="0"/>
        </w:rPr>
        <w:t xml:space="preserve">, </w:t>
      </w:r>
      <w:r w:rsidR="00000000" w:rsidRPr="00000000" w:rsidDel="00000000">
        <w:rPr>
          <w:rtl w:val="0"/>
        </w:rPr>
        <w:t xml:space="preserve">35.</w:t>
      </w:r>
      <w:r w:rsidR="00000000" w:rsidRPr="00000000" w:rsidDel="00000000">
        <w:rPr>
          <w:rtl w:val="0"/>
        </w:rPr>
        <w:t xml:space="preserve">, </w:t>
      </w:r>
      <w:r w:rsidR="00000000" w:rsidRPr="00000000" w:rsidDel="00000000">
        <w:rPr>
          <w:rtl w:val="0"/>
        </w:rPr>
        <w:t xml:space="preserve">36.</w:t>
      </w:r>
      <w:r w:rsidR="00000000" w:rsidRPr="00000000" w:rsidDel="00000000">
        <w:rPr>
          <w:rtl w:val="0"/>
        </w:rPr>
        <w:t xml:space="preserve"> punktā izvirzītajām prasībām. Līgumā iekļauj vismaz šādus projekta īstenošanas nosacījumus:</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7.</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ministrijas un finansējuma saņēmēja tiesības un pienākumi;</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7.</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laikposms, kurā veiktās izmaksas var uzskatīt par attiecināmām;</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7.</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projekta īstenošanas un uzraudzības nosacījumi, tostarp atskaišu formas, atskaišu iesniegšana par mērķu sasniegšanas progresu, to pamatojošo dokumentācijas iesniegšanas un izskatīšanas kārtība, informācijas sniegšana pārbaužu veikšanai;</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7.</w:t>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nosacījumi datu ievadei Kohēzijas politikas fondu vadības informācijas sistēmā, tostarp nosakot, kādi projekta iesnieguma datu lauki aizpildāmi;</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7.</w:t>
      </w:r>
      <w:r w:rsidR="00000000" w:rsidRPr="00000000" w:rsidDel="00000000">
        <w:rPr>
          <w:rtl w:val="0"/>
        </w:rPr>
        <w:t xml:space="preserve">5.</w:t>
      </w:r>
      <w:r w:rsidR="00000000" w:rsidRPr="00000000" w:rsidDel="00000000">
        <w:rPr>
          <w:rtl w:val="0"/>
        </w:rPr>
        <w:t xml:space="preserve"> </w:t>
      </w:r>
      <w:r w:rsidR="00000000" w:rsidRPr="00000000" w:rsidDel="00000000">
        <w:rPr>
          <w:rtl w:val="0"/>
        </w:rPr>
        <w:t xml:space="preserve">informācijas un publicitātes nosacījumi; </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7.</w:t>
      </w:r>
      <w:r w:rsidR="00000000" w:rsidRPr="00000000" w:rsidDel="00000000">
        <w:rPr>
          <w:rtl w:val="0"/>
        </w:rPr>
        <w:t xml:space="preserve">6.</w:t>
      </w:r>
      <w:r w:rsidR="00000000" w:rsidRPr="00000000" w:rsidDel="00000000">
        <w:rPr>
          <w:rtl w:val="0"/>
        </w:rPr>
        <w:t xml:space="preserve"> </w:t>
      </w:r>
      <w:r w:rsidR="00000000" w:rsidRPr="00000000" w:rsidDel="00000000">
        <w:rPr>
          <w:rtl w:val="0"/>
        </w:rPr>
        <w:t xml:space="preserve">maksājumu pieprasīšanas un veikšanas kārtība;</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7.</w:t>
      </w:r>
      <w:r w:rsidR="00000000" w:rsidRPr="00000000" w:rsidDel="00000000">
        <w:rPr>
          <w:rtl w:val="0"/>
        </w:rPr>
        <w:t xml:space="preserve">7.</w:t>
      </w:r>
      <w:r w:rsidR="00000000" w:rsidRPr="00000000" w:rsidDel="00000000">
        <w:rPr>
          <w:rtl w:val="0"/>
        </w:rPr>
        <w:t xml:space="preserve"> </w:t>
      </w:r>
      <w:r w:rsidR="00000000" w:rsidRPr="00000000" w:rsidDel="00000000">
        <w:rPr>
          <w:rtl w:val="0"/>
        </w:rPr>
        <w:t xml:space="preserve">ar projekta īstenošanu saistīto dokumentu uzglabāšanas termiņš;</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7.</w:t>
      </w:r>
      <w:r w:rsidR="00000000" w:rsidRPr="00000000" w:rsidDel="00000000">
        <w:rPr>
          <w:rtl w:val="0"/>
        </w:rPr>
        <w:t xml:space="preserve">8.</w:t>
      </w:r>
      <w:r w:rsidR="00000000" w:rsidRPr="00000000" w:rsidDel="00000000">
        <w:rPr>
          <w:rtl w:val="0"/>
        </w:rPr>
        <w:t xml:space="preserve"> </w:t>
      </w:r>
      <w:r w:rsidR="00000000" w:rsidRPr="00000000" w:rsidDel="00000000">
        <w:rPr>
          <w:rtl w:val="0"/>
        </w:rPr>
        <w:t xml:space="preserve">līguma darbības laiks, tā grozīšanas un izbeigšanas kārtība;</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7.</w:t>
      </w:r>
      <w:r w:rsidR="00000000" w:rsidRPr="00000000" w:rsidDel="00000000">
        <w:rPr>
          <w:rtl w:val="0"/>
        </w:rPr>
        <w:t xml:space="preserve">9.</w:t>
      </w:r>
      <w:r w:rsidR="00000000" w:rsidRPr="00000000" w:rsidDel="00000000">
        <w:rPr>
          <w:rtl w:val="0"/>
        </w:rPr>
        <w:t xml:space="preserve"> </w:t>
      </w:r>
      <w:r w:rsidR="00000000" w:rsidRPr="00000000" w:rsidDel="00000000">
        <w:rPr>
          <w:rtl w:val="0"/>
        </w:rPr>
        <w:t xml:space="preserve">rīcība nepārvaramas varas gadījumā;</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7.</w:t>
      </w:r>
      <w:r w:rsidR="00000000" w:rsidRPr="00000000" w:rsidDel="00000000">
        <w:rPr>
          <w:rtl w:val="0"/>
        </w:rPr>
        <w:t xml:space="preserve">10.</w:t>
      </w:r>
      <w:r w:rsidR="00000000" w:rsidRPr="00000000" w:rsidDel="00000000">
        <w:rPr>
          <w:rtl w:val="0"/>
        </w:rPr>
        <w:t xml:space="preserve"> </w:t>
      </w:r>
      <w:r w:rsidR="00000000" w:rsidRPr="00000000" w:rsidDel="00000000">
        <w:rPr>
          <w:rtl w:val="0"/>
        </w:rPr>
        <w:t xml:space="preserve">strīdu izšķiršanas kārtība.  </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8.</w:t>
      </w:r>
      <w:r w:rsidR="00000000" w:rsidRPr="00000000" w:rsidDel="00000000">
        <w:rPr>
          <w:rtl w:val="0"/>
        </w:rPr>
        <w:t xml:space="preserve"> </w:t>
      </w:r>
      <w:r w:rsidR="00000000" w:rsidRPr="00000000" w:rsidDel="00000000">
        <w:rPr>
          <w:rtl w:val="0"/>
        </w:rPr>
        <w:t xml:space="preserve">nepieciešamo darbību veikšanu, lai nodrošinātu nozares ministrijai tiesību aktos noteikto pienākumu attiecībā uz finansējuma saņēmēju veikt attiecīgas korektīvās darbības, ievērojot </w:t>
      </w:r>
      <w:r w:rsidR="00000000" w:rsidRPr="00000000" w:rsidDel="00000000">
        <w:rPr>
          <w:rtl w:val="0"/>
        </w:rPr>
        <w:t xml:space="preserve">Ministru kabineta 2021. gada 7. septembra noteikumu Nr. 621 "Eiropas Savienības Atveseļošanas un noturības mehānisma plāna īstenošanas un uzraudzības kārtība"</w:t>
      </w:r>
      <w:r w:rsidR="00000000" w:rsidRPr="00000000" w:rsidDel="00000000">
        <w:rPr>
          <w:rtl w:val="0"/>
        </w:rPr>
        <w:t xml:space="preserve">  8. punktā noteikto uzdevumu izpildi, tajā skaitā attiecībā uz 2.4.1.1.i. investīcijas mērķa sasniegšanu, ja nozares ministrija konstatē, ka netiek ievērotas normatīvajos aktos un līgumā par projekta īstenošanu noteiktās prasības;</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9.</w:t>
      </w:r>
      <w:r w:rsidR="00000000" w:rsidRPr="00000000" w:rsidDel="00000000">
        <w:rPr>
          <w:rtl w:val="0"/>
        </w:rPr>
        <w:t xml:space="preserve"> </w:t>
      </w:r>
      <w:r w:rsidR="00000000" w:rsidRPr="00000000" w:rsidDel="00000000">
        <w:rPr>
          <w:rtl w:val="0"/>
        </w:rPr>
        <w:t xml:space="preserve">pieprasa projekta īstenošanai nepieciešamo finansējumu no budžeta programmas normatīvajos aktos noteiktajā kārtībā;</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10.</w:t>
      </w:r>
      <w:r w:rsidR="00000000" w:rsidRPr="00000000" w:rsidDel="00000000">
        <w:rPr>
          <w:rtl w:val="0"/>
        </w:rPr>
        <w:t xml:space="preserve"> </w:t>
      </w:r>
      <w:r w:rsidR="00000000" w:rsidRPr="00000000" w:rsidDel="00000000">
        <w:rPr>
          <w:rtl w:val="0"/>
        </w:rPr>
        <w:t xml:space="preserve">veic projekta noslēguma dokumentācijas pārbaudi un noslēguma maksājumu līdz 2026. gada 31. augustam; </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11.</w:t>
      </w:r>
      <w:r w:rsidR="00000000" w:rsidRPr="00000000" w:rsidDel="00000000">
        <w:rPr>
          <w:rtl w:val="0"/>
        </w:rPr>
        <w:t xml:space="preserve"> </w:t>
      </w:r>
      <w:r w:rsidR="00000000" w:rsidRPr="00000000" w:rsidDel="00000000">
        <w:rPr>
          <w:rtl w:val="0"/>
        </w:rPr>
        <w:t xml:space="preserve">valsts budžeta līdzekļu plānošanu 2.4.1.1.i. investīcijas īstenošanai un valsts budžeta līdzekļu pieprasījumu sagatavošanu atbilstoši normatīvajos aktos par budžetu un finanšu vadību noteiktajam;</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12.</w:t>
      </w:r>
      <w:r w:rsidR="00000000" w:rsidRPr="00000000" w:rsidDel="00000000">
        <w:rPr>
          <w:rtl w:val="0"/>
        </w:rPr>
        <w:t xml:space="preserve"> </w:t>
      </w:r>
      <w:r w:rsidR="00000000" w:rsidRPr="00000000" w:rsidDel="00000000">
        <w:rPr>
          <w:rtl w:val="0"/>
        </w:rPr>
        <w:t xml:space="preserve">lai nodrošinātu 2.4.1.1.i. investīcijas iekšējās kontroles sistēmas īstenošanas novērtējumu, nozares ministrija veic uz risku novērtējumu balstītu vismaz vienu iekšējo auditu līdz 2026. gada 31. martam, aptverot šādus aspektus:</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12.</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interešu konflikta, korupcijas un krāpšanas novēršana;</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12.</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dubultfinansējuma riska novēršana;</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12.</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starpposma rādītāja un mērķa pamatojošās dokumentācijas pārbaude, tostarp datu ticamības pārbaude.</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13.</w:t>
      </w:r>
      <w:r w:rsidR="00000000" w:rsidRPr="00000000" w:rsidDel="00000000">
        <w:rPr>
          <w:rtl w:val="0"/>
        </w:rPr>
        <w:t xml:space="preserve"> </w:t>
      </w:r>
      <w:r w:rsidR="00000000" w:rsidRPr="00000000" w:rsidDel="00000000">
        <w:rPr>
          <w:rtl w:val="0"/>
        </w:rPr>
        <w:t xml:space="preserve">informācijas sniegšanu Kohēzijas politikas fondu vadības informācijas sistēmā Latvijas Atveseļošanas un noturības mehānisma plāna īstenošanas progresa pusgada ziņojuma un maksājuma pieprasījuma sagatavošanai:</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13.</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līdz 10. janvārim – maksājumu pieprasījumu un izdevumus un sasniegto rādītāju pamatojošo dokumentu iesniegšanu par periodu līdz iepriekšējā gada beigām, izņemot projekta noslēguma dokumentāciju iesniedz saskaņā ar šo noteikumu </w:t>
      </w:r>
      <w:r w:rsidR="00000000" w:rsidRPr="00000000" w:rsidDel="00000000">
        <w:rPr>
          <w:rtl w:val="0"/>
        </w:rPr>
        <w:t xml:space="preserve">26.10. </w:t>
      </w:r>
      <w:r w:rsidR="00000000" w:rsidRPr="00000000" w:rsidDel="00000000">
        <w:rPr>
          <w:rtl w:val="0"/>
        </w:rPr>
        <w:t xml:space="preserve">apakšpunktu</w:t>
      </w:r>
      <w:r w:rsidR="00000000" w:rsidRPr="00000000" w:rsidDel="00000000">
        <w:rPr>
          <w:rtl w:val="0"/>
        </w:rPr>
        <w:t xml:space="preserve">;</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13.</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līdz 10. jūlijam – maksājumu pieprasījumu un izdevumus un sasniegto rādītāju pamatojošo dokumentu iesniegšanu par periodu līdz kārtējā gada 30. jūnijam. </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14.</w:t>
      </w:r>
      <w:r w:rsidR="00000000" w:rsidRPr="00000000" w:rsidDel="00000000">
        <w:rPr>
          <w:rtl w:val="0"/>
        </w:rPr>
        <w:t xml:space="preserve"> </w:t>
      </w:r>
      <w:r w:rsidR="00000000" w:rsidRPr="00000000" w:rsidDel="00000000">
        <w:rPr>
          <w:rtl w:val="0"/>
        </w:rPr>
        <w:t xml:space="preserve">var izmantot tiesības uz līguma par projekta īstenošanu vienpusēja uzteikuma nosacījumiem, kad: </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14.</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finansējuma saņēmējs nepilda līgumu vai vienošanos par projekta īstenošanu, tai skaitā netiek ievēroti projektā noteiktie termiņi vai ir iestājušies citi apstākļi, kas negatīvi ietekmē vai var ietekmēt investīcijas vai noteikto rādītāju sasniegšanu; </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14.</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finansējuma saņēmējs projekta īstenošanas laikā apzināti ir sniedzis nepatiesu informāciju; </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14.</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citos gadījumos, ko paredz līgums vai vienošanās par projekta īstenošanu. </w:t>
      </w:r>
    </w:p>
    <w:p w:rsidP="00000000" w:rsidRDefault="00000000" w:rsidR="00000000" w:rsidRPr="00000000" w:rsidDel="00000000">
      <w:pPr>
        <w:pStyle w:val="paragraph_header"/>
        <w:contextualSpacing w:val="0"/>
        <w:jc w:val="center"/>
        <w:spacing w:lineRule="auto" w:line="240"/>
        <w:pBdr/>
        <w:rPr>
          <w:b w:val="1"/>
          <w:rtl w:val="0"/>
        </w:rPr>
      </w:pPr>
      <w:r w:rsidR="00000000" w:rsidRPr="00000000" w:rsidDel="00000000">
        <w:rPr>
          <w:rStyle w:val="paragraph_header"/>
          <w:b w:val="1"/>
          <w:rtl w:val="0"/>
        </w:rPr>
        <w:t xml:space="preserve"/>
      </w:r>
      <w:r w:rsidR="00000000" w:rsidRPr="00000000" w:rsidDel="00000000">
        <w:rPr>
          <w:rStyle w:val="paragraph_header"/>
          <w:b w:val="1"/>
          <w:rtl w:val="0"/>
        </w:rPr>
        <w:t xml:space="preserve">VI.</w:t>
      </w:r>
      <w:r w:rsidR="00000000" w:rsidRPr="00000000" w:rsidDel="00000000">
        <w:rPr>
          <w:rtl w:val="0"/>
        </w:rPr>
        <w:t xml:space="preserve"> </w:t>
      </w:r>
      <w:r w:rsidR="00000000" w:rsidRPr="00000000" w:rsidDel="00000000">
        <w:rPr>
          <w:rStyle w:val="paragraph_header"/>
          <w:b w:val="1"/>
          <w:rtl w:val="0"/>
        </w:rPr>
        <w:t xml:space="preserve">Vizuālās identitātes prasības</w:t>
      </w:r>
    </w:p>
    <w:p w:rsidP="00000000" w:rsidRDefault="00000000" w:rsidR="00000000" w:rsidRPr="00000000" w:rsidDel="00000000">
      <w:pPr>
        <w:numPr>
          <w:ilvl w:val="0"/>
          <w:numId w:val="6"/>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27.</w:t>
      </w:r>
      <w:r w:rsidR="00000000" w:rsidRPr="00000000" w:rsidDel="00000000">
        <w:rPr>
          <w:rtl w:val="0"/>
        </w:rPr>
        <w:t xml:space="preserve"> </w:t>
      </w:r>
      <w:r w:rsidR="00000000" w:rsidRPr="00000000" w:rsidDel="00000000">
        <w:rPr>
          <w:rtl w:val="0"/>
        </w:rPr>
        <w:t xml:space="preserve">Nozares ministrija un finansējuma saņēmējs nodrošina informācijas un publicitātes pasākumus par 2.4.1.1.i. investīciju </w:t>
      </w:r>
      <w:r w:rsidR="00000000" w:rsidRPr="00000000" w:rsidDel="00000000">
        <w:rPr>
          <w:rtl w:val="0"/>
        </w:rPr>
        <w:t xml:space="preserve">saskaņā ar Eiropas Parlamenta un Padomes 2021. gada 12. februāra regulas Nr. 2021/241, ar ko izveido Atveseļošanas un noturības mehānismu,</w:t>
      </w:r>
      <w:r w:rsidR="00000000" w:rsidRPr="00000000" w:rsidDel="00000000">
        <w:rPr>
          <w:rtl w:val="0"/>
        </w:rPr>
        <w:t xml:space="preserve"> </w:t>
      </w:r>
      <w:r w:rsidR="00000000" w:rsidRPr="00000000" w:rsidDel="00000000">
        <w:rPr>
          <w:rtl w:val="0"/>
        </w:rPr>
        <w:t xml:space="preserve"> 34. pantu un </w:t>
      </w:r>
      <w:r w:rsidR="00000000" w:rsidRPr="00000000" w:rsidDel="00000000">
        <w:rPr>
          <w:rtl w:val="0"/>
        </w:rPr>
        <w:t xml:space="preserve">Latvijas Republikas un Eiropas Komisijas finansēšanas nolīguma par Atveseļošanas un noturības mehānismu</w:t>
      </w:r>
      <w:r w:rsidR="00000000" w:rsidRPr="00000000" w:rsidDel="00000000">
        <w:rPr>
          <w:rtl w:val="0"/>
        </w:rPr>
        <w:t xml:space="preserve"> </w:t>
      </w:r>
      <w:r w:rsidR="00000000" w:rsidRPr="00000000" w:rsidDel="00000000">
        <w:rPr>
          <w:rtl w:val="0"/>
        </w:rPr>
        <w:t xml:space="preserve"> 10. pantu. </w:t>
      </w:r>
    </w:p>
    <w:p w:rsidP="00000000" w:rsidRDefault="00000000" w:rsidR="00000000" w:rsidRPr="00000000" w:rsidDel="00000000">
      <w:pPr>
        <w:numPr>
          <w:ilvl w:val="0"/>
          <w:numId w:val="6"/>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28.</w:t>
      </w:r>
      <w:r w:rsidR="00000000" w:rsidRPr="00000000" w:rsidDel="00000000">
        <w:rPr>
          <w:rtl w:val="0"/>
        </w:rPr>
        <w:t xml:space="preserve"> </w:t>
      </w:r>
      <w:r w:rsidR="00000000" w:rsidRPr="00000000" w:rsidDel="00000000">
        <w:rPr>
          <w:rtl w:val="0"/>
        </w:rPr>
        <w:t xml:space="preserve">Nozares ministrija un finansējuma saņēmējs sagatavotajos 2.4.1.1.i. investīcijas projektā veikto publicitātes aktivitāšu (pasākumu) materiālos norāda Eiropas Savienības logo un attiecīgu finansējuma paziņojumu ar tekstu "atbalsta Eiropas Savienība – JaunāPaaudzeES", ievērojot </w:t>
      </w:r>
      <w:r w:rsidR="00000000" w:rsidRPr="00000000" w:rsidDel="00000000">
        <w:rPr>
          <w:rtl w:val="0"/>
        </w:rPr>
        <w:t xml:space="preserve">Eiropas Parlamenta un Padomes 2021. gada 12. februāra regulas Nr. 2021/241, ar ko izveido Atveseļošanas un noturības mehānismu,</w:t>
      </w:r>
      <w:r w:rsidR="00000000" w:rsidRPr="00000000" w:rsidDel="00000000">
        <w:rPr>
          <w:rtl w:val="0"/>
        </w:rPr>
        <w:t xml:space="preserve"> 34. panta 2. apakšpunktā minēto.</w:t>
      </w:r>
    </w:p>
    <w:p w:rsidP="00000000" w:rsidRDefault="00000000" w:rsidR="00000000" w:rsidRPr="00000000" w:rsidDel="00000000">
      <w:pPr>
        <w:numPr>
          <w:ilvl w:val="0"/>
          <w:numId w:val="6"/>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29.</w:t>
      </w:r>
      <w:r w:rsidR="00000000" w:rsidRPr="00000000" w:rsidDel="00000000">
        <w:rPr>
          <w:rtl w:val="0"/>
        </w:rPr>
        <w:t xml:space="preserve"> </w:t>
      </w:r>
      <w:r w:rsidR="00000000" w:rsidRPr="00000000" w:rsidDel="00000000">
        <w:rPr>
          <w:rtl w:val="0"/>
        </w:rPr>
        <w:t xml:space="preserve">Finansējuma saņēmējs ne retāk kā reizi trijos mēnešos nodrošina aktuālās informācijas ievietošanu savā tīmekļa vietnē par projekta īstenošanas gaitu, tostarp izbūvētās infrastruktūras kartējumu.  </w:t>
      </w:r>
    </w:p>
    <w:p w:rsidP="00000000" w:rsidRDefault="00000000" w:rsidR="00000000" w:rsidRPr="00000000" w:rsidDel="00000000">
      <w:pPr>
        <w:numPr>
          <w:ilvl w:val="0"/>
          <w:numId w:val="6"/>
        </w:numPr>
        <w:ind w:left="0" w:hanging="0"/>
        <w:contextualSpacing w:val="0"/>
        <w:spacing w:before="0"/>
        <w:rPr>
          <w:u w:val="none"/>
        </w:rPr>
      </w:pPr>
      <w:r w:rsidR="00000000" w:rsidRPr="00000000" w:rsidDel="00000000">
        <w:rPr>
          <w:rtl w:val="0"/>
        </w:rPr>
        <w:t xml:space="preserve"/>
      </w:r>
      <w:r w:rsidR="00000000" w:rsidRPr="00000000" w:rsidDel="00000000">
        <w:rPr>
          <w:rtl w:val="0"/>
        </w:rPr>
        <w:t xml:space="preserve"> </w:t>
      </w:r>
    </w:p>
    <w:p w:rsidP="00000000" w:rsidRDefault="00000000" w:rsidR="00000000" w:rsidRPr="00000000" w:rsidDel="00000000">
      <w:pPr>
        <w:pStyle w:val="paragraph_header"/>
        <w:contextualSpacing w:val="0"/>
        <w:jc w:val="center"/>
        <w:spacing w:lineRule="auto" w:line="240"/>
        <w:pBdr/>
        <w:rPr>
          <w:b w:val="1"/>
          <w:rtl w:val="0"/>
        </w:rPr>
      </w:pPr>
      <w:r w:rsidR="00000000" w:rsidRPr="00000000" w:rsidDel="00000000">
        <w:rPr>
          <w:rStyle w:val="paragraph_header"/>
          <w:b w:val="1"/>
          <w:rtl w:val="0"/>
        </w:rPr>
        <w:t xml:space="preserve"/>
      </w:r>
      <w:r w:rsidR="00000000" w:rsidRPr="00000000" w:rsidDel="00000000">
        <w:rPr>
          <w:rStyle w:val="paragraph_header"/>
          <w:b w:val="1"/>
          <w:rtl w:val="0"/>
        </w:rPr>
        <w:t xml:space="preserve">VII.</w:t>
      </w:r>
      <w:r w:rsidR="00000000" w:rsidRPr="00000000" w:rsidDel="00000000">
        <w:rPr>
          <w:rtl w:val="0"/>
        </w:rPr>
        <w:t xml:space="preserve"> </w:t>
      </w:r>
      <w:r w:rsidR="00000000" w:rsidRPr="00000000" w:rsidDel="00000000">
        <w:rPr>
          <w:rStyle w:val="paragraph_header"/>
          <w:b w:val="1"/>
          <w:rtl w:val="0"/>
        </w:rPr>
        <w:t xml:space="preserve">Dokumentu glabāšanas nosacījumi un ilgums</w:t>
      </w:r>
    </w:p>
    <w:p w:rsidP="00000000" w:rsidRDefault="00000000" w:rsidR="00000000" w:rsidRPr="00000000" w:rsidDel="00000000">
      <w:pPr>
        <w:numPr>
          <w:ilvl w:val="0"/>
          <w:numId w:val="7"/>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30.</w:t>
      </w:r>
      <w:r w:rsidR="00000000" w:rsidRPr="00000000" w:rsidDel="00000000">
        <w:rPr>
          <w:rtl w:val="0"/>
        </w:rPr>
        <w:t xml:space="preserve"> </w:t>
      </w:r>
      <w:r w:rsidR="00000000" w:rsidRPr="00000000" w:rsidDel="00000000">
        <w:rPr>
          <w:rtl w:val="0"/>
        </w:rPr>
        <w:t xml:space="preserve">Finansējuma saņēmējs nodrošina ar 2.4.1.1.i. investīcijas īstenošanu saistītās informācijas un dokumentu uzglabāšanu 20 gadus pēc projekta īstenošanas rezultātā izveidotās infrastruktūras pieņemšanas ekspluatācijā.</w:t>
      </w:r>
    </w:p>
    <w:p w:rsidP="00000000" w:rsidRDefault="00000000" w:rsidR="00000000" w:rsidRPr="00000000" w:rsidDel="00000000">
      <w:pPr>
        <w:numPr>
          <w:ilvl w:val="0"/>
          <w:numId w:val="7"/>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31.</w:t>
      </w:r>
      <w:r w:rsidR="00000000" w:rsidRPr="00000000" w:rsidDel="00000000">
        <w:rPr>
          <w:rtl w:val="0"/>
        </w:rPr>
        <w:t xml:space="preserve"> </w:t>
      </w:r>
      <w:r w:rsidR="00000000" w:rsidRPr="00000000" w:rsidDel="00000000">
        <w:rPr>
          <w:rtl w:val="0"/>
        </w:rPr>
        <w:t xml:space="preserve">Nozares ministrija sadarbībā ar finansējuma saņēmēju nodrošina informācijas uzrādīšanu </w:t>
      </w:r>
      <w:r w:rsidR="00000000" w:rsidRPr="00000000" w:rsidDel="00000000">
        <w:rPr>
          <w:rtl w:val="0"/>
        </w:rPr>
        <w:t xml:space="preserve">Ministru kabineta 2021. gada 7. septembra noteikumu Nr. 621 "Eiropas Savienības Atveseļošanas un noturības mehānisma plāna īstenošanas un uzraudzības kārtība"</w:t>
      </w:r>
      <w:r w:rsidR="00000000" w:rsidRPr="00000000" w:rsidDel="00000000">
        <w:rPr>
          <w:rtl w:val="0"/>
        </w:rPr>
        <w:t xml:space="preserve">  2. punktā minētajām iestādēm, kā arī </w:t>
      </w:r>
      <w:r w:rsidR="00000000" w:rsidRPr="00000000" w:rsidDel="00000000">
        <w:rPr>
          <w:rtl w:val="0"/>
        </w:rPr>
        <w:t xml:space="preserve">Latvijas Republikas un Eiropas Komisijas finansēšanas nolīgumā par Atveseļošanas un noturības mehānismu</w:t>
      </w:r>
      <w:r w:rsidR="00000000" w:rsidRPr="00000000" w:rsidDel="00000000">
        <w:rPr>
          <w:rtl w:val="0"/>
        </w:rPr>
        <w:t xml:space="preserve"> 12. panta 3. punktā minētajām iestādēm. </w:t>
      </w:r>
    </w:p>
    <w:p w:rsidP="00000000" w:rsidRDefault="00000000" w:rsidR="00000000" w:rsidRPr="00000000" w:rsidDel="00000000">
      <w:pPr>
        <w:pStyle w:val="paragraph_header"/>
        <w:contextualSpacing w:val="0"/>
        <w:jc w:val="center"/>
        <w:spacing w:lineRule="auto" w:line="240"/>
        <w:pBdr/>
        <w:rPr>
          <w:b w:val="1"/>
          <w:rtl w:val="0"/>
        </w:rPr>
      </w:pPr>
      <w:r w:rsidR="00000000" w:rsidRPr="00000000" w:rsidDel="00000000">
        <w:rPr>
          <w:rStyle w:val="paragraph_header"/>
          <w:b w:val="1"/>
          <w:rtl w:val="0"/>
        </w:rPr>
        <w:t xml:space="preserve"/>
      </w:r>
      <w:r w:rsidR="00000000" w:rsidRPr="00000000" w:rsidDel="00000000">
        <w:rPr>
          <w:rStyle w:val="paragraph_header"/>
          <w:b w:val="1"/>
          <w:rtl w:val="0"/>
        </w:rPr>
        <w:t xml:space="preserve">VIII.</w:t>
      </w:r>
      <w:r w:rsidR="00000000" w:rsidRPr="00000000" w:rsidDel="00000000">
        <w:rPr>
          <w:rtl w:val="0"/>
        </w:rPr>
        <w:t xml:space="preserve"> </w:t>
      </w:r>
      <w:r w:rsidR="00000000" w:rsidRPr="00000000" w:rsidDel="00000000">
        <w:rPr>
          <w:rStyle w:val="paragraph_header"/>
          <w:b w:val="1"/>
          <w:rtl w:val="0"/>
        </w:rPr>
        <w:t xml:space="preserve">Komercdarbības atbalsta nosacījumi un piemērojamais regulējums</w:t>
      </w:r>
    </w:p>
    <w:p w:rsidP="00000000" w:rsidRDefault="00000000" w:rsidR="00000000" w:rsidRPr="00000000" w:rsidDel="00000000">
      <w:pPr>
        <w:numPr>
          <w:ilvl w:val="0"/>
          <w:numId w:val="8"/>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32.</w:t>
      </w:r>
      <w:r w:rsidR="00000000" w:rsidRPr="00000000" w:rsidDel="00000000">
        <w:rPr>
          <w:rtl w:val="0"/>
        </w:rPr>
        <w:t xml:space="preserve"> </w:t>
      </w:r>
      <w:r w:rsidR="00000000" w:rsidRPr="00000000" w:rsidDel="00000000">
        <w:rPr>
          <w:rtl w:val="0"/>
        </w:rPr>
        <w:t xml:space="preserve">Atbalsta instruments ir tiešā dotācija.</w:t>
      </w:r>
    </w:p>
    <w:p w:rsidP="00000000" w:rsidRDefault="00000000" w:rsidR="00000000" w:rsidRPr="00000000" w:rsidDel="00000000">
      <w:pPr>
        <w:numPr>
          <w:ilvl w:val="0"/>
          <w:numId w:val="8"/>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33.</w:t>
      </w:r>
      <w:r w:rsidR="00000000" w:rsidRPr="00000000" w:rsidDel="00000000">
        <w:rPr>
          <w:rtl w:val="0"/>
        </w:rPr>
        <w:t xml:space="preserve"> </w:t>
      </w:r>
      <w:r w:rsidR="00000000" w:rsidRPr="00000000" w:rsidDel="00000000">
        <w:rPr>
          <w:rtl w:val="0"/>
        </w:rPr>
        <w:t xml:space="preserve">Maksimālā atbalsta summa individuālam projektam un pieļaujamais atbalsta apmērs ir 12 500 000 euro darbībām un izmaksām, kas minētas šo noteikumu </w:t>
      </w:r>
      <w:r w:rsidR="00000000" w:rsidRPr="00000000" w:rsidDel="00000000">
        <w:rPr>
          <w:rtl w:val="0"/>
        </w:rPr>
        <w:t xml:space="preserve">IV nodaļā</w:t>
      </w:r>
      <w:r w:rsidR="00000000" w:rsidRPr="00000000" w:rsidDel="00000000">
        <w:rPr>
          <w:rtl w:val="0"/>
        </w:rPr>
        <w:t xml:space="preserve">, un piemērojamā komercdarbības atbalsta intensitāte ir 100%.</w:t>
      </w:r>
    </w:p>
    <w:p w:rsidP="00000000" w:rsidRDefault="00000000" w:rsidR="00000000" w:rsidRPr="00000000" w:rsidDel="00000000">
      <w:pPr>
        <w:numPr>
          <w:ilvl w:val="0"/>
          <w:numId w:val="8"/>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34.</w:t>
      </w:r>
      <w:r w:rsidR="00000000" w:rsidRPr="00000000" w:rsidDel="00000000">
        <w:rPr>
          <w:rtl w:val="0"/>
        </w:rPr>
        <w:t xml:space="preserve"> </w:t>
      </w:r>
      <w:r w:rsidR="00000000" w:rsidRPr="00000000" w:rsidDel="00000000">
        <w:rPr>
          <w:rtl w:val="0"/>
        </w:rPr>
        <w:t xml:space="preserve">Atbalsts nav paredzēts grūtībās nonākušam uzņēmumam, kas definēts </w:t>
      </w:r>
      <w:r w:rsidR="00000000" w:rsidRPr="00000000" w:rsidDel="00000000">
        <w:rPr>
          <w:rtl w:val="0"/>
        </w:rPr>
        <w:t xml:space="preserve">Eiropas Komisijas 2014. gada 17. jūnijs regulā Nr.651/2014, ar ko noteiktas atbalsta kategorijas atzīst par saderīgām ar iekšējo tirgu, piemērojot Līguma 107. un 108. pantu,</w:t>
      </w:r>
      <w:r w:rsidR="00000000" w:rsidRPr="00000000" w:rsidDel="00000000">
        <w:rPr>
          <w:rtl w:val="0"/>
        </w:rPr>
        <w:t xml:space="preserve"> 2. panta 18. punktā. </w:t>
      </w:r>
    </w:p>
    <w:p w:rsidP="00000000" w:rsidRDefault="00000000" w:rsidR="00000000" w:rsidRPr="00000000" w:rsidDel="00000000">
      <w:pPr>
        <w:numPr>
          <w:ilvl w:val="0"/>
          <w:numId w:val="8"/>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35.</w:t>
      </w:r>
      <w:r w:rsidR="00000000" w:rsidRPr="00000000" w:rsidDel="00000000">
        <w:rPr>
          <w:rtl w:val="0"/>
        </w:rPr>
        <w:t xml:space="preserve"> </w:t>
      </w:r>
      <w:r w:rsidR="00000000" w:rsidRPr="00000000" w:rsidDel="00000000">
        <w:rPr>
          <w:rtl w:val="0"/>
        </w:rPr>
        <w:t xml:space="preserve">Stimulējošās ietekmes nosacījumu nodrošināšanai atbalstu nedrīkst piešķirt jau uzsāktiem projektiem, kā arī pirms projekta atlases procedūras uzsākšanas ir jābūt veiktai sabiedriskai apspriešanai ne vēlāk kā vienu gadu, kurā elektronisko sakaru komersantiem lūgts iesniegt pamatotu informāciju par to tīkliem, kuri atrodas vai kurus ticami plānots ierīkot mērķa teritorijā projekta īstenošanas laikā, publicējot informāciju Satiksmes ministrijas tīmekļa vietnē. </w:t>
      </w:r>
    </w:p>
    <w:p w:rsidP="00000000" w:rsidRDefault="00000000" w:rsidR="00000000" w:rsidRPr="00000000" w:rsidDel="00000000">
      <w:pPr>
        <w:numPr>
          <w:ilvl w:val="0"/>
          <w:numId w:val="8"/>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36.</w:t>
      </w:r>
      <w:r w:rsidR="00000000" w:rsidRPr="00000000" w:rsidDel="00000000">
        <w:rPr>
          <w:rtl w:val="0"/>
        </w:rPr>
        <w:t xml:space="preserve"> </w:t>
      </w:r>
      <w:r w:rsidR="00000000" w:rsidRPr="00000000" w:rsidDel="00000000">
        <w:rPr>
          <w:rtl w:val="0"/>
        </w:rPr>
        <w:t xml:space="preserve">Atbalsts netiek sniegts saņēmējam, uz kuru attiecas līdzekļu atgūšanas rīkojums saskaņā ar iepriekšēju Eiropas Komisijas lēmumu, ar ko atbalsts tiek atzīts par nelikumīgu un nesaderīgu ar kopējo tirgu.</w:t>
      </w:r>
    </w:p>
    <w:p w:rsidP="00000000" w:rsidRDefault="00000000" w:rsidR="00000000" w:rsidRPr="00000000" w:rsidDel="00000000">
      <w:pPr>
        <w:numPr>
          <w:ilvl w:val="0"/>
          <w:numId w:val="8"/>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37.</w:t>
      </w:r>
      <w:r w:rsidR="00000000" w:rsidRPr="00000000" w:rsidDel="00000000">
        <w:rPr>
          <w:rtl w:val="0"/>
        </w:rPr>
        <w:t xml:space="preserve"> </w:t>
      </w:r>
      <w:r w:rsidR="00000000" w:rsidRPr="00000000" w:rsidDel="00000000">
        <w:rPr>
          <w:rtl w:val="0"/>
        </w:rPr>
        <w:t xml:space="preserve">Atbalsta piešķiršanas brīdis ir līguma par projekta īstenošanu noslēgšana, ko noslēdz pēc tam, kad Eiropas Komisija ir pieņēmusi lēmumu par 2.4.1.1.i. investīcijas saderību ar Līgumu par Eiropas Savienības darbību.   </w:t>
      </w:r>
    </w:p>
    <w:p w:rsidP="00000000" w:rsidRDefault="00000000" w:rsidR="00000000" w:rsidRPr="00000000" w:rsidDel="00000000">
      <w:pPr>
        <w:numPr>
          <w:ilvl w:val="0"/>
          <w:numId w:val="8"/>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38.</w:t>
      </w:r>
      <w:r w:rsidR="00000000" w:rsidRPr="00000000" w:rsidDel="00000000">
        <w:rPr>
          <w:rtl w:val="0"/>
        </w:rPr>
        <w:t xml:space="preserve"> </w:t>
      </w:r>
      <w:r w:rsidR="00000000" w:rsidRPr="00000000" w:rsidDel="00000000">
        <w:rPr>
          <w:rtl w:val="0"/>
        </w:rPr>
        <w:t xml:space="preserve">Lēmumu par atbalsta piešķiršanu var pieņemt līdz 2023. gada 31. decembrim.</w:t>
      </w:r>
    </w:p>
    <w:p w:rsidP="00000000" w:rsidRDefault="00000000" w:rsidR="00000000" w:rsidRPr="00000000" w:rsidDel="00000000">
      <w:pPr>
        <w:numPr>
          <w:ilvl w:val="0"/>
          <w:numId w:val="8"/>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39.</w:t>
      </w:r>
      <w:r w:rsidR="00000000" w:rsidRPr="00000000" w:rsidDel="00000000">
        <w:rPr>
          <w:rtl w:val="0"/>
        </w:rPr>
        <w:t xml:space="preserve"> </w:t>
      </w:r>
      <w:r w:rsidR="00000000" w:rsidRPr="00000000" w:rsidDel="00000000">
        <w:rPr>
          <w:rtl w:val="0"/>
        </w:rPr>
        <w:t xml:space="preserve">Nozares ministrija publicē informāciju par sniegto komercdarbības atbalstu Eiropas Komisijas pārziņā esošajā elektroniskajā sistēmā Aid Award System Application, ievērojot publicitātes pasākumu izpildi, atbilstoši normatīvajam tiesību aktam par kārtību, kādā publicē informāciju par sniegto komercdarbības atbalstu un piešķir un anulē elektroniskās sistēmas lietošanas tiesības.  </w:t>
      </w:r>
    </w:p>
    <w:p w:rsidP="00000000" w:rsidRDefault="00000000" w:rsidR="00000000" w:rsidRPr="00000000" w:rsidDel="00000000">
      <w:pPr>
        <w:numPr>
          <w:ilvl w:val="0"/>
          <w:numId w:val="8"/>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40.</w:t>
      </w:r>
      <w:r w:rsidR="00000000" w:rsidRPr="00000000" w:rsidDel="00000000">
        <w:rPr>
          <w:rtl w:val="0"/>
        </w:rPr>
        <w:t xml:space="preserve"> </w:t>
      </w:r>
      <w:r w:rsidR="00000000" w:rsidRPr="00000000" w:rsidDel="00000000">
        <w:rPr>
          <w:rtl w:val="0"/>
        </w:rPr>
        <w:t xml:space="preserve">Komercdarbības atbalsta sniedzējinstitūcija ir nozares ministrija, kas nodrošina komercdarbības atbalsta nosacījumu ievērošanu investīcijas 2.4.1.1.i. atbalsta programmu un atbalsta projektu izstrādē un īstenošanā. </w:t>
      </w:r>
    </w:p>
    <w:p w:rsidP="00000000" w:rsidRDefault="00000000" w:rsidR="00000000" w:rsidRPr="00000000" w:rsidDel="00000000">
      <w:pPr>
        <w:numPr>
          <w:ilvl w:val="0"/>
          <w:numId w:val="8"/>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41.</w:t>
      </w:r>
      <w:r w:rsidR="00000000" w:rsidRPr="00000000" w:rsidDel="00000000">
        <w:rPr>
          <w:rtl w:val="0"/>
        </w:rPr>
        <w:t xml:space="preserve"> </w:t>
      </w:r>
      <w:r w:rsidR="00000000" w:rsidRPr="00000000" w:rsidDel="00000000">
        <w:rPr>
          <w:rtl w:val="0"/>
        </w:rPr>
        <w:t xml:space="preserve">Subsidēto elektronisko sakaru tīklu uzraudzības komiteja vismaz 20 gadus pēc projekta īstenošanas rezultātā izveidotās infrastruktūras pieņemšanas ekspluatācijā nodrošina 2.4.1.1.i. investīcijas uzraudzību un:</w:t>
      </w:r>
    </w:p>
    <w:p w:rsidP="00000000" w:rsidRDefault="00000000" w:rsidR="00000000" w:rsidRPr="00000000" w:rsidDel="00000000">
      <w:pPr>
        <w:numPr>
          <w:ilvl w:val="1"/>
          <w:numId w:val="8"/>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41.</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apstiprina un vismaz reizi trīs gados pārskata piekļuves tarifu projekta īstenošanas rezultātā izveidotajai infrastruktūrai un tā aprēķināšanas metodiku;</w:t>
      </w:r>
    </w:p>
    <w:p w:rsidP="00000000" w:rsidRDefault="00000000" w:rsidR="00000000" w:rsidRPr="00000000" w:rsidDel="00000000">
      <w:pPr>
        <w:numPr>
          <w:ilvl w:val="1"/>
          <w:numId w:val="8"/>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41.</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apstiprina piekļuves nosacījumus 2.4.1.1.i. investīcijas īstenošanas rezultātā izveidotajai infrastruktūrai.</w:t>
      </w:r>
    </w:p>
    <w:p w:rsidP="00000000" w:rsidRDefault="00000000" w:rsidR="00000000" w:rsidRPr="00000000" w:rsidDel="00000000">
      <w:pPr>
        <w:numPr>
          <w:ilvl w:val="0"/>
          <w:numId w:val="8"/>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42.</w:t>
      </w:r>
      <w:r w:rsidR="00000000" w:rsidRPr="00000000" w:rsidDel="00000000">
        <w:rPr>
          <w:rtl w:val="0"/>
        </w:rPr>
        <w:t xml:space="preserve"> </w:t>
      </w:r>
      <w:r w:rsidR="00000000" w:rsidRPr="00000000" w:rsidDel="00000000">
        <w:rPr>
          <w:rtl w:val="0"/>
        </w:rPr>
        <w:t xml:space="preserve">Subsidēto elektronisko sakaru tīklu uzraudzības komiteja ir koleģiāla institūcija, kuras sastāvā ir šādi komitejas locekļi ar balsstiesībām: </w:t>
      </w:r>
    </w:p>
    <w:p w:rsidP="00000000" w:rsidRDefault="00000000" w:rsidR="00000000" w:rsidRPr="00000000" w:rsidDel="00000000">
      <w:pPr>
        <w:numPr>
          <w:ilvl w:val="1"/>
          <w:numId w:val="8"/>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42.</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nozares ministrijas pārstāvis – Subsidēto elektronisko sakaru tīklu uzraudzības komitejas priekšsēdētājs; </w:t>
      </w:r>
    </w:p>
    <w:p w:rsidP="00000000" w:rsidRDefault="00000000" w:rsidR="00000000" w:rsidRPr="00000000" w:rsidDel="00000000">
      <w:pPr>
        <w:numPr>
          <w:ilvl w:val="1"/>
          <w:numId w:val="8"/>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42.</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Vides aizsardzības un reģionālās attīstības ministrijas pārstāvis – Subsidēto elektronisko sakaru tīklu uzraudzības komitejas priekšsēdētāja vietnieks;</w:t>
      </w:r>
    </w:p>
    <w:p w:rsidP="00000000" w:rsidRDefault="00000000" w:rsidR="00000000" w:rsidRPr="00000000" w:rsidDel="00000000">
      <w:pPr>
        <w:numPr>
          <w:ilvl w:val="1"/>
          <w:numId w:val="8"/>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42.</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Latvijas Pašvaldību savienības pārstāvis;</w:t>
      </w:r>
    </w:p>
    <w:p w:rsidP="00000000" w:rsidRDefault="00000000" w:rsidR="00000000" w:rsidRPr="00000000" w:rsidDel="00000000">
      <w:pPr>
        <w:numPr>
          <w:ilvl w:val="1"/>
          <w:numId w:val="8"/>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42.</w:t>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katra plānošanas reģiona pārstāvis (plānošanas reģionu pārstāvjiem komitejas sēdes balsošanā kopīgi ir viena balss);</w:t>
      </w:r>
    </w:p>
    <w:p w:rsidP="00000000" w:rsidRDefault="00000000" w:rsidR="00000000" w:rsidRPr="00000000" w:rsidDel="00000000">
      <w:pPr>
        <w:numPr>
          <w:ilvl w:val="1"/>
          <w:numId w:val="8"/>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42.</w:t>
      </w:r>
      <w:r w:rsidR="00000000" w:rsidRPr="00000000" w:rsidDel="00000000">
        <w:rPr>
          <w:rtl w:val="0"/>
        </w:rPr>
        <w:t xml:space="preserve">5.</w:t>
      </w:r>
      <w:r w:rsidR="00000000" w:rsidRPr="00000000" w:rsidDel="00000000">
        <w:rPr>
          <w:rtl w:val="0"/>
        </w:rPr>
        <w:t xml:space="preserve"> </w:t>
      </w:r>
      <w:r w:rsidR="00000000" w:rsidRPr="00000000" w:rsidDel="00000000">
        <w:rPr>
          <w:rtl w:val="0"/>
        </w:rPr>
        <w:t xml:space="preserve">Patērētāju tiesību aizsardzības centra pārstāvis;</w:t>
      </w:r>
    </w:p>
    <w:p w:rsidP="00000000" w:rsidRDefault="00000000" w:rsidR="00000000" w:rsidRPr="00000000" w:rsidDel="00000000">
      <w:pPr>
        <w:numPr>
          <w:ilvl w:val="1"/>
          <w:numId w:val="8"/>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42.</w:t>
      </w:r>
      <w:r w:rsidR="00000000" w:rsidRPr="00000000" w:rsidDel="00000000">
        <w:rPr>
          <w:rtl w:val="0"/>
        </w:rPr>
        <w:t xml:space="preserve">6.</w:t>
      </w:r>
      <w:r w:rsidR="00000000" w:rsidRPr="00000000" w:rsidDel="00000000">
        <w:rPr>
          <w:rtl w:val="0"/>
        </w:rPr>
        <w:t xml:space="preserve"> </w:t>
      </w:r>
      <w:r w:rsidR="00000000" w:rsidRPr="00000000" w:rsidDel="00000000">
        <w:rPr>
          <w:rtl w:val="0"/>
        </w:rPr>
        <w:t xml:space="preserve">Latvijas Darba devēju konfederācijas pārstāvis un Latvijas Tirdzniecības un rūpniecības kameras pārstāvis (minēto organizāciju pārstāvjiem komitejas sēdēs kopīgi ir viena balss);</w:t>
      </w:r>
    </w:p>
    <w:p w:rsidP="00000000" w:rsidRDefault="00000000" w:rsidR="00000000" w:rsidRPr="00000000" w:rsidDel="00000000">
      <w:pPr>
        <w:numPr>
          <w:ilvl w:val="1"/>
          <w:numId w:val="8"/>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42.</w:t>
      </w:r>
      <w:r w:rsidR="00000000" w:rsidRPr="00000000" w:rsidDel="00000000">
        <w:rPr>
          <w:rtl w:val="0"/>
        </w:rPr>
        <w:t xml:space="preserve">7.</w:t>
      </w:r>
      <w:r w:rsidR="00000000" w:rsidRPr="00000000" w:rsidDel="00000000">
        <w:rPr>
          <w:rtl w:val="0"/>
        </w:rPr>
        <w:t xml:space="preserve"> </w:t>
      </w:r>
      <w:r w:rsidR="00000000" w:rsidRPr="00000000" w:rsidDel="00000000">
        <w:rPr>
          <w:rtl w:val="0"/>
        </w:rPr>
        <w:t xml:space="preserve">Informācijas un komunikācijas tehnoloģiju nozares asociāciju pārstāvji (informācijas un komunikācijas tehnoloģiju nozares asociāciju pārstāvjiem komitejas sēdes balsošanā kopīgi ir viena balss).</w:t>
      </w:r>
    </w:p>
    <w:p w:rsidP="00000000" w:rsidRDefault="00000000" w:rsidR="00000000" w:rsidRPr="00000000" w:rsidDel="00000000">
      <w:pPr>
        <w:numPr>
          <w:ilvl w:val="0"/>
          <w:numId w:val="8"/>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43.</w:t>
      </w:r>
      <w:r w:rsidR="00000000" w:rsidRPr="00000000" w:rsidDel="00000000">
        <w:rPr>
          <w:rtl w:val="0"/>
        </w:rPr>
        <w:t xml:space="preserve"> </w:t>
      </w:r>
      <w:r w:rsidR="00000000" w:rsidRPr="00000000" w:rsidDel="00000000">
        <w:rPr>
          <w:rtl w:val="0"/>
        </w:rPr>
        <w:t xml:space="preserve">Subsidēto elektronisko sakaru tīklu uzraudzības komitejas sastāvā ar padomdevēja tiesībām var piedalīties:</w:t>
      </w:r>
    </w:p>
    <w:p w:rsidP="00000000" w:rsidRDefault="00000000" w:rsidR="00000000" w:rsidRPr="00000000" w:rsidDel="00000000">
      <w:pPr>
        <w:numPr>
          <w:ilvl w:val="1"/>
          <w:numId w:val="8"/>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43.</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Sabiedrisko pakalpojumu regulēšanas komisijas pārstāvis;</w:t>
      </w:r>
    </w:p>
    <w:p w:rsidP="00000000" w:rsidRDefault="00000000" w:rsidR="00000000" w:rsidRPr="00000000" w:rsidDel="00000000">
      <w:pPr>
        <w:numPr>
          <w:ilvl w:val="1"/>
          <w:numId w:val="8"/>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43.</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Konkurences padomes pārstāvis;</w:t>
      </w:r>
    </w:p>
    <w:p w:rsidP="00000000" w:rsidRDefault="00000000" w:rsidR="00000000" w:rsidRPr="00000000" w:rsidDel="00000000">
      <w:pPr>
        <w:numPr>
          <w:ilvl w:val="1"/>
          <w:numId w:val="8"/>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43.</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Finansējuma saņēmēja pārstāvis.</w:t>
      </w:r>
    </w:p>
    <w:p w:rsidP="00000000" w:rsidRDefault="00000000" w:rsidR="00000000" w:rsidRPr="00000000" w:rsidDel="00000000">
      <w:pPr>
        <w:numPr>
          <w:ilvl w:val="0"/>
          <w:numId w:val="8"/>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44.</w:t>
      </w:r>
      <w:r w:rsidR="00000000" w:rsidRPr="00000000" w:rsidDel="00000000">
        <w:rPr>
          <w:rtl w:val="0"/>
        </w:rPr>
        <w:t xml:space="preserve"> </w:t>
      </w:r>
      <w:r w:rsidR="00000000" w:rsidRPr="00000000" w:rsidDel="00000000">
        <w:rPr>
          <w:rtl w:val="0"/>
        </w:rPr>
        <w:t xml:space="preserve">Subsidēto elektronisko sakaru tīklu uzraudzības komitejas sastāvā novērotāja statusā var piedalīties Finanšu ministrijas pārstāvis. </w:t>
      </w:r>
    </w:p>
    <w:p w:rsidP="00000000" w:rsidRDefault="00000000" w:rsidR="00000000" w:rsidRPr="00000000" w:rsidDel="00000000">
      <w:pPr>
        <w:numPr>
          <w:ilvl w:val="0"/>
          <w:numId w:val="8"/>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45.</w:t>
      </w:r>
      <w:r w:rsidR="00000000" w:rsidRPr="00000000" w:rsidDel="00000000">
        <w:rPr>
          <w:rtl w:val="0"/>
        </w:rPr>
        <w:t xml:space="preserve"> </w:t>
      </w:r>
      <w:r w:rsidR="00000000" w:rsidRPr="00000000" w:rsidDel="00000000">
        <w:rPr>
          <w:rtl w:val="0"/>
        </w:rPr>
        <w:t xml:space="preserve">Subsidēto elektronisko sakaru tīklu uzraudzības komitejas sekretariāta funkcijas nodrošina nozares ministrija. </w:t>
      </w:r>
    </w:p>
    <w:p w:rsidP="00000000" w:rsidRDefault="00000000" w:rsidR="00000000" w:rsidRPr="00000000" w:rsidDel="00000000">
      <w:pPr>
        <w:numPr>
          <w:ilvl w:val="0"/>
          <w:numId w:val="8"/>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46.</w:t>
      </w:r>
      <w:r w:rsidR="00000000" w:rsidRPr="00000000" w:rsidDel="00000000">
        <w:rPr>
          <w:rtl w:val="0"/>
        </w:rPr>
        <w:t xml:space="preserve"> </w:t>
      </w:r>
      <w:r w:rsidR="00000000" w:rsidRPr="00000000" w:rsidDel="00000000">
        <w:rPr>
          <w:rtl w:val="0"/>
        </w:rPr>
        <w:t xml:space="preserve">Subsidēto elektronisko sakaru tīklu uzraudzības komitejas darbību nosaka komitejas reglaments, kuru apstiprina Satiksmes ministrijas valsts sekretārs. </w:t>
      </w:r>
    </w:p>
    <w:p w:rsidP="00000000" w:rsidRDefault="00000000" w:rsidR="00000000" w:rsidRPr="00000000" w:rsidDel="00000000">
      <w:pPr>
        <w:numPr>
          <w:ilvl w:val="0"/>
          <w:numId w:val="8"/>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47.</w:t>
      </w:r>
      <w:r w:rsidR="00000000" w:rsidRPr="00000000" w:rsidDel="00000000">
        <w:rPr>
          <w:rtl w:val="0"/>
        </w:rPr>
        <w:t xml:space="preserve"> </w:t>
      </w:r>
      <w:r w:rsidR="00000000" w:rsidRPr="00000000" w:rsidDel="00000000">
        <w:rPr>
          <w:rtl w:val="0"/>
        </w:rPr>
        <w:t xml:space="preserve">Subsidēto elektronisko sakaru tīklu uzraudzības komitejai ir tiesības sniegt ierosinājumus nozares ministrijai.  </w:t>
      </w:r>
    </w:p>
    <w:p w:rsidP="00000000" w:rsidRDefault="00000000" w:rsidR="00000000" w:rsidRPr="00000000" w:rsidDel="00000000">
      <w:pPr>
        <w:numPr>
          <w:ilvl w:val="0"/>
          <w:numId w:val="8"/>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48.</w:t>
      </w:r>
      <w:r w:rsidR="00000000" w:rsidRPr="00000000" w:rsidDel="00000000">
        <w:rPr>
          <w:rtl w:val="0"/>
        </w:rPr>
        <w:t xml:space="preserve"> </w:t>
      </w:r>
      <w:r w:rsidR="00000000" w:rsidRPr="00000000" w:rsidDel="00000000">
        <w:rPr>
          <w:rtl w:val="0"/>
        </w:rPr>
        <w:t xml:space="preserve">Subsidēto elektronisko sakaru tīklu uzraudzības komiteja izvērtē saņemtos ierosinājumus un pieņem lēmumu, balsstiesīgajiem komitejas locekļiem savstarpēji vienojoties. Ja vienošanās nav panākta vai komitejas priekšsēdētājs uzskata balsošanu par nepieciešamu, lēmumu pieņem ar vienkāršu balsu vairākumu, balsojot atklāti. Ja balsu skaits sadalās vienādi, izšķirošā ir komitejas priekšsēdētāja balss. </w:t>
      </w:r>
    </w:p>
    <w:p w:rsidP="00000000" w:rsidRDefault="00000000" w:rsidR="00000000" w:rsidRPr="00000000" w:rsidDel="00000000">
      <w:pPr>
        <w:numPr>
          <w:ilvl w:val="0"/>
          <w:numId w:val="8"/>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49.</w:t>
      </w:r>
      <w:r w:rsidR="00000000" w:rsidRPr="00000000" w:rsidDel="00000000">
        <w:rPr>
          <w:rtl w:val="0"/>
        </w:rPr>
        <w:t xml:space="preserve"> </w:t>
      </w:r>
      <w:r w:rsidR="00000000" w:rsidRPr="00000000" w:rsidDel="00000000">
        <w:rPr>
          <w:rtl w:val="0"/>
        </w:rPr>
        <w:t xml:space="preserve">Atbalsta sniedzējs līdz brīdim, kad finansējuma saņēmējs nelikumīgo komercdarbības atbalsta kopējo summu un attiecīgos procentus par atgūšanu ir atmaksājis vai iemaksājis bloķētā kontā, aptur paziņotā atbalsta piešķiršanu un/vai izmaksāšanu, ja finansējuma saņēmēja rīcībā joprojām ir iepriekšējs nelikumīgs atbalsts, kas ar Eiropas Komisijas lēmumu ir atzīts par nesaderīgu. </w:t>
      </w:r>
    </w:p>
    <w:p w:rsidP="00000000" w:rsidRDefault="00000000" w:rsidR="00000000" w:rsidRPr="00000000" w:rsidDel="00000000">
      <w:pPr>
        <w:numPr>
          <w:ilvl w:val="0"/>
          <w:numId w:val="8"/>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50.</w:t>
      </w:r>
      <w:r w:rsidR="00000000" w:rsidRPr="00000000" w:rsidDel="00000000">
        <w:rPr>
          <w:rtl w:val="0"/>
        </w:rPr>
        <w:t xml:space="preserve"> </w:t>
      </w:r>
      <w:r w:rsidR="00000000" w:rsidRPr="00000000" w:rsidDel="00000000">
        <w:rPr>
          <w:rtl w:val="0"/>
        </w:rPr>
        <w:t xml:space="preserve">Ja tiek pārkāptas šajos noteikumos noteiktās komercdarbības atbalsta kontroles normas, finansējuma saņēmējam ir pienākums atmaksāt nozares ministrijai projekta ietvaros saņemto nelikumīgo komercdarbības atbalstu kopā ar procentiem no līdzekļiem, kas ir brīvi no komercdarbības atbalsta, atbilstoši </w:t>
      </w:r>
      <w:r w:rsidR="00000000" w:rsidRPr="00000000" w:rsidDel="00000000">
        <w:rPr>
          <w:rtl w:val="0"/>
        </w:rPr>
        <w:t xml:space="preserve">Komercdarbības atbalsta kontroles likuma</w:t>
      </w:r>
      <w:r w:rsidR="00000000" w:rsidRPr="00000000" w:rsidDel="00000000">
        <w:rPr>
          <w:rtl w:val="0"/>
        </w:rPr>
        <w:t xml:space="preserve"> IV vai V nodaļas nosacījumiem.</w:t>
      </w:r>
    </w:p>
    <w:p w:rsidP="00000000" w:rsidRDefault="00000000" w:rsidR="00000000" w:rsidRPr="00000000" w:rsidDel="00000000">
      <w:pPr>
        <w:numPr>
          <w:ilvl w:val="0"/>
          <w:numId w:val="8"/>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51.</w:t>
      </w:r>
      <w:r w:rsidR="00000000" w:rsidRPr="00000000" w:rsidDel="00000000">
        <w:rPr>
          <w:rtl w:val="0"/>
        </w:rPr>
        <w:t xml:space="preserve"> </w:t>
      </w:r>
      <w:r w:rsidR="00000000" w:rsidRPr="00000000" w:rsidDel="00000000">
        <w:rPr>
          <w:rtl w:val="0"/>
        </w:rPr>
        <w:t xml:space="preserve">Atbalsta sniedzējs kopš optiskā tīkla un piekļuves punktu izmantošanas sākuma dienas visā optiskā tīkla un piekļuves punktu izmantošanas termiņā reizi divos gados sniedz Eiropas Komisijai informāciju par projektu.</w:t>
      </w:r>
    </w:p>
    <w:p w:rsidP="00000000" w:rsidRDefault="00000000" w:rsidR="00000000" w:rsidRPr="00000000" w:rsidDel="00000000">
      <w:pPr>
        <w:numPr>
          <w:ilvl w:val="0"/>
          <w:numId w:val="8"/>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52.</w:t>
      </w:r>
      <w:r w:rsidR="00000000" w:rsidRPr="00000000" w:rsidDel="00000000">
        <w:rPr>
          <w:rtl w:val="0"/>
        </w:rPr>
        <w:t xml:space="preserve"> </w:t>
      </w:r>
      <w:r w:rsidR="00000000" w:rsidRPr="00000000" w:rsidDel="00000000">
        <w:rPr>
          <w:rtl w:val="0"/>
        </w:rPr>
        <w:t xml:space="preserve">Noteikumi stājas spēkā nākamajā dienā pēc tam, kad oficiālajā izdevumā "Latvijas Vēstnesis" publicēts paziņojums par to, ka Eiropas Komisija pieņēmusi lēmumu par šajos noteikumos paredzētā komercdarbības atbalsta saderību ar Eiropas Savienības iekšējo tirgu. </w:t>
      </w:r>
    </w:p>
    <w:p w:rsidP="00000000" w:rsidRDefault="00000000" w:rsidR="00000000" w:rsidRPr="00000000" w:rsidDel="00000000">
      <w:pPr>
        <w:contextualSpacing w:val="0"/>
        <w:spacing w:before="480" w:beforeAutospacing="0"/>
        <w:spacing w:lineRule="auto" w:line="240"/>
        <w:pBdr/>
      </w:pPr>
      <w:r w:rsidR="00000000" w:rsidRPr="00000000" w:rsidDel="00000000">
        <w:rPr>
          <w:rtl w:val="0"/>
        </w:rPr>
        <w:t xml:space="preserve"/>
      </w:r>
    </w:p>
    <w:tbl>
      <w:tblPr>
        <w:tblStyle w:val="DefaultTable"/>
        <w:bidiVisual w:val="0"/>
        <w:tblW w:w="9642.0" w:type="dxa"/>
        <w:tblInd w:w="0.0" w:type="dxa"/>
        <w:jc w:val="left"/>
        <w:tblLayout w:type="fixed"/>
        <w:tblLook w:val="0600"/>
      </w:tblPr>
      <w:tblGrid>
        <w:gridCol w:w="2721"/>
        <w:gridCol w:w="4200"/>
        <w:gridCol w:w="2721"/>
        <w:tblGridChange w:id="0">
          <w:tblGrid>
            <w:gridCol w:w="2721"/>
            <w:gridCol w:w="4200"/>
            <w:gridCol w:w="2721"/>
          </w:tblGrid>
        </w:tblGridChange>
      </w:tblGrid>
      <w:tr>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rtl w:val="0"/>
              </w:rPr>
              <w:t xml:space="preserve">Ministru prezidents</w:t>
            </w:r>
          </w:p>
        </w:tc>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sz w:val="24"/>
                <w:rtl w:val="0"/>
              </w:rPr>
              <w:t xml:space="preserve">(paraksts*)</w:t>
            </w:r>
          </w:p>
        </w:tc>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V. Uzvārds</w:t>
            </w:r>
          </w:p>
        </w:tc>
      </w:tr>
      <w:tr>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rtl w:val="0"/>
              </w:rPr>
              <w:t xml:space="preserve">Ministrs</w:t>
            </w:r>
          </w:p>
        </w:tc>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sz w:val="24"/>
                <w:rtl w:val="0"/>
              </w:rPr>
              <w:t xml:space="preserve">(paraksts*)</w:t>
            </w:r>
          </w:p>
        </w:tc>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V. Uzvārds</w:t>
            </w:r>
          </w:p>
        </w:tc>
      </w:tr>
    </w:tbl>
    <w:p w:rsidP="00000000" w:rsidRDefault="00000000" w:rsidR="00000000" w:rsidRPr="00000000" w:rsidDel="00000000">
      <w:pPr>
        <w:contextualSpacing w:val="0"/>
        <w:ind w:left="705"/>
        <w:spacing w:before="800" w:beforeAutospacing="0"/>
        <w:spacing w:lineRule="auto" w:line="240"/>
        <w:pBdr/>
      </w:pPr>
      <w:r w:rsidR="00000000" w:rsidRPr="00000000" w:rsidDel="00000000">
        <w:rPr>
          <w:rtl w:val="0"/>
        </w:rPr>
        <w:t xml:space="preserve"/>
      </w:r>
      <w:r w:rsidR="00000000" w:rsidRPr="00000000" w:rsidDel="00000000">
        <w:rPr>
          <w:sz w:val="24"/>
          <w:rtl w:val="0"/>
        </w:rPr>
        <w:t xml:space="preserve">* Dokuments ir parakstīts ar drošu elektronisko parakstu</w:t>
      </w:r>
    </w:p>
    <w:sectPr>
      <w:headerReference r:id="rId7" w:type="default"/>
      <w:headerReference r:id="rId8" w:type="first"/>
      <w:footerReference r:id="rId2" w:type="default"/>
      <w:footerReference r:id="rId3" w:type="first"/>
      <w:titlePg w:val="true"/>
      <w:pgSz w:w="11908" w:h="16833" w:orient="portrait"/>
      <w:pgMar w:top="1133" w:bottom="1133" w:left="1133" w:right="113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right"/>
    </w:pPr>
    <w:r w:rsidR="00000000" w:rsidRPr="00000000" w:rsidDel="00000000">
      <w:rPr>
        <w:sz w:val="24"/>
        <w:szCs w:val="24"/>
      </w:rPr>
      <w:fldChar w:fldCharType="begin"/>
      <w:instrText xml:space="preserve">PAGE</w:instrText>
      <w:fldChar w:fldCharType="end"/>
    </w:r>
    <w:r w:rsidR="00000000" w:rsidRPr="00000000" w:rsidDel="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pStyle w:val="header"/>
      <w:contextualSpacing w:val="0"/>
      <w:spacing w:lineRule="auto" w:line="240"/>
      <w:pBdr/>
    </w:pPr>
    <w:r w:rsidR="00000000" w:rsidRPr="00000000" w:rsidDel="00000000">
      <w:rPr>
        <w:rStyle w:val="header"/>
        <w:rtl w:val="0"/>
      </w:rPr>
      <w:t xml:space="preserve"/>
    </w:r>
    <w:r w:rsidR="00000000" w:rsidRPr="00000000" w:rsidDel="00000000">
      <w:rPr>
        <w:rtl w:val="0"/>
      </w:rPr>
      <w:t xml:space="preserve">Noteikumu projekts 22-TA-1495</w:t>
    </w:r>
    <w:r>
      <w:br/>
    </w:r>
    <w:r w:rsidR="00000000" w:rsidRPr="00000000" w:rsidDel="00000000">
      <w:rPr>
        <w:rtl w:val="0"/>
      </w:rPr>
      <w:t xml:space="preserve">Izdrukāts 05.01.2023. 14.39</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pStyle w:val="header"/>
      <w:contextualSpacing w:val="0"/>
      <w:spacing w:lineRule="auto" w:line="240"/>
      <w:pBdr/>
    </w:pPr>
    <w:r w:rsidR="00000000" w:rsidRPr="00000000" w:rsidDel="00000000">
      <w:rPr>
        <w:rStyle w:val="header"/>
        <w:rtl w:val="0"/>
      </w:rPr>
      <w:t xml:space="preserve"/>
    </w:r>
    <w:r w:rsidR="00000000" w:rsidRPr="00000000" w:rsidDel="00000000">
      <w:rPr>
        <w:rtl w:val="0"/>
      </w:rPr>
      <w:t xml:space="preserve">Noteikumu projekts 22-TA-1495</w:t>
    </w:r>
    <w:r>
      <w:br/>
    </w:r>
    <w:r w:rsidR="00000000" w:rsidRPr="00000000" w:rsidDel="00000000">
      <w:rPr>
        <w:rtl w:val="0"/>
      </w:rPr>
      <w:t xml:space="preserve">Izdrukāts 05.01.2023. 14.39</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multiLevelType w:val="hybridMultilevel"/>
    <w:lvl w:ilvl="0">
      <w:start w:val="1"/>
      <w:numFmt w:val="bullet"/>
      <w:lvlRestart w:val="1"/>
      <w:lvlText w:val=""/>
      <w:lvlJc w:val="left"/>
      <w:pPr>
        <w:ind w:left="0" w:firstLine="705"/>
      </w:pPr>
      <w:rPr>
        <w:u w:val="none"/>
      </w:rPr>
    </w:lvl>
    <w:lvl w:ilvl="1">
      <w:start w:val="1"/>
      <w:numFmt w:val="bullet"/>
      <w:lvlRestart w:val="1"/>
      <w:lvlText w:val=""/>
      <w:lvlJc w:val="left"/>
      <w:pPr>
        <w:ind w:left="0" w:firstLine="705"/>
      </w:pPr>
      <w:rPr>
        <w:u w:val="none"/>
      </w:rPr>
    </w:lvl>
    <w:lvl w:ilvl="2">
      <w:start w:val="1"/>
      <w:numFmt w:val="bullet"/>
      <w:lvlRestart w:val="1"/>
      <w:lvlText w:val=""/>
      <w:lvlJc w:val="left"/>
      <w:pPr>
        <w:ind w:left="0" w:firstLine="705"/>
      </w:pPr>
      <w:rPr>
        <w:u w:val="none"/>
      </w:rPr>
    </w:lvl>
  </w:abstractNum>
  <w:abstractNum w:abstractNumId="2">
    <w:multiLevelType w:val="hybridMultilevel"/>
    <w:lvl w:ilvl="0">
      <w:start w:val="1"/>
      <w:numFmt w:val="bullet"/>
      <w:lvlRestart w:val="1"/>
      <w:lvlText w:val=""/>
      <w:lvlJc w:val="left"/>
      <w:pPr>
        <w:ind w:left="0" w:firstLine="705"/>
      </w:pPr>
      <w:rPr>
        <w:u w:val="none"/>
      </w:rPr>
    </w:lvl>
    <w:lvl w:ilvl="1">
      <w:start w:val="1"/>
      <w:numFmt w:val="bullet"/>
      <w:lvlRestart w:val="1"/>
      <w:lvlText w:val=""/>
      <w:lvlJc w:val="left"/>
      <w:pPr>
        <w:ind w:left="0" w:firstLine="705"/>
      </w:pPr>
      <w:rPr>
        <w:u w:val="none"/>
      </w:rPr>
    </w:lvl>
  </w:abstractNum>
  <w:abstractNum w:abstractNumId="3">
    <w:multiLevelType w:val="hybridMultilevel"/>
    <w:lvl w:ilvl="0">
      <w:start w:val="1"/>
      <w:numFmt w:val="bullet"/>
      <w:lvlRestart w:val="1"/>
      <w:lvlText w:val=""/>
      <w:lvlJc w:val="left"/>
      <w:pPr>
        <w:ind w:left="0" w:firstLine="705"/>
      </w:pPr>
      <w:rPr>
        <w:u w:val="none"/>
      </w:rPr>
    </w:lvl>
    <w:lvl w:ilvl="1">
      <w:start w:val="1"/>
      <w:numFmt w:val="bullet"/>
      <w:lvlRestart w:val="1"/>
      <w:lvlText w:val=""/>
      <w:lvlJc w:val="left"/>
      <w:pPr>
        <w:ind w:left="0" w:firstLine="705"/>
      </w:pPr>
      <w:rPr>
        <w:u w:val="none"/>
      </w:rPr>
    </w:lvl>
  </w:abstractNum>
  <w:abstractNum w:abstractNumId="4">
    <w:multiLevelType w:val="hybridMultilevel"/>
    <w:lvl w:ilvl="0">
      <w:start w:val="1"/>
      <w:numFmt w:val="bullet"/>
      <w:lvlRestart w:val="1"/>
      <w:lvlText w:val=""/>
      <w:lvlJc w:val="left"/>
      <w:pPr>
        <w:ind w:left="0" w:firstLine="705"/>
      </w:pPr>
      <w:rPr>
        <w:u w:val="none"/>
      </w:rPr>
    </w:lvl>
    <w:lvl w:ilvl="1">
      <w:start w:val="1"/>
      <w:numFmt w:val="bullet"/>
      <w:lvlRestart w:val="1"/>
      <w:lvlText w:val=""/>
      <w:lvlJc w:val="left"/>
      <w:pPr>
        <w:ind w:left="0" w:firstLine="705"/>
      </w:pPr>
      <w:rPr>
        <w:u w:val="none"/>
      </w:rPr>
    </w:lvl>
    <w:lvl w:ilvl="2">
      <w:start w:val="1"/>
      <w:numFmt w:val="bullet"/>
      <w:lvlRestart w:val="1"/>
      <w:lvlText w:val=""/>
      <w:lvlJc w:val="left"/>
      <w:pPr>
        <w:ind w:left="0" w:firstLine="705"/>
      </w:pPr>
      <w:rPr>
        <w:u w:val="none"/>
      </w:rPr>
    </w:lvl>
  </w:abstractNum>
  <w:abstractNum w:abstractNumId="5">
    <w:multiLevelType w:val="hybridMultilevel"/>
    <w:lvl w:ilvl="0">
      <w:start w:val="1"/>
      <w:numFmt w:val="bullet"/>
      <w:lvlRestart w:val="1"/>
      <w:lvlText w:val=""/>
      <w:lvlJc w:val="left"/>
      <w:pPr>
        <w:ind w:left="0" w:firstLine="705"/>
      </w:pPr>
      <w:rPr>
        <w:u w:val="none"/>
      </w:rPr>
    </w:lvl>
    <w:lvl w:ilvl="1">
      <w:start w:val="1"/>
      <w:numFmt w:val="bullet"/>
      <w:lvlRestart w:val="1"/>
      <w:lvlText w:val=""/>
      <w:lvlJc w:val="left"/>
      <w:pPr>
        <w:ind w:left="0" w:firstLine="705"/>
      </w:pPr>
      <w:rPr>
        <w:u w:val="none"/>
      </w:rPr>
    </w:lvl>
    <w:lvl w:ilvl="2">
      <w:start w:val="1"/>
      <w:numFmt w:val="bullet"/>
      <w:lvlRestart w:val="1"/>
      <w:lvlText w:val=""/>
      <w:lvlJc w:val="left"/>
      <w:pPr>
        <w:ind w:left="0" w:firstLine="705"/>
      </w:pPr>
      <w:rPr>
        <w:u w:val="none"/>
      </w:rPr>
    </w:lvl>
  </w:abstractNum>
  <w:abstractNum w:abstractNumId="6">
    <w:multiLevelType w:val="hybridMultilevel"/>
    <w:lvl w:ilvl="0">
      <w:start w:val="1"/>
      <w:numFmt w:val="bullet"/>
      <w:lvlRestart w:val="1"/>
      <w:lvlText w:val=""/>
      <w:lvlJc w:val="left"/>
      <w:pPr>
        <w:ind w:left="0" w:firstLine="705"/>
      </w:pPr>
      <w:rPr>
        <w:u w:val="none"/>
      </w:rPr>
    </w:lvl>
  </w:abstractNum>
  <w:abstractNum w:abstractNumId="7">
    <w:multiLevelType w:val="hybridMultilevel"/>
    <w:lvl w:ilvl="0">
      <w:start w:val="1"/>
      <w:numFmt w:val="bullet"/>
      <w:lvlRestart w:val="1"/>
      <w:lvlText w:val=""/>
      <w:lvlJc w:val="left"/>
      <w:pPr>
        <w:ind w:left="0" w:firstLine="705"/>
      </w:pPr>
      <w:rPr>
        <w:u w:val="none"/>
      </w:rPr>
    </w:lvl>
  </w:abstractNum>
  <w:abstractNum w:abstractNumId="8">
    <w:multiLevelType w:val="hybridMultilevel"/>
    <w:lvl w:ilvl="0">
      <w:start w:val="1"/>
      <w:numFmt w:val="bullet"/>
      <w:lvlRestart w:val="1"/>
      <w:lvlText w:val=""/>
      <w:lvlJc w:val="left"/>
      <w:pPr>
        <w:ind w:left="0" w:firstLine="705"/>
      </w:pPr>
      <w:rPr>
        <w:u w:val="none"/>
      </w:rPr>
    </w:lvl>
    <w:lvl w:ilvl="1">
      <w:start w:val="1"/>
      <w:numFmt w:val="bullet"/>
      <w:lvlRestart w:val="1"/>
      <w:lvlText w:val=""/>
      <w:lvlJc w:val="left"/>
      <w:pPr>
        <w:ind w:left="0" w:firstLine="705"/>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Times New Roman" w:hAnsi="Times New Roman" w:eastAsia="Times New Roman" w:ascii="Times New Roman"/>
        <w:b w:val="0"/>
        <w:i w:val="0"/>
        <w:caps w:val="0"/>
        <w:smallCaps w:val="0"/>
        <w:strike w:val="0"/>
        <w:color w:val="333333"/>
        <w:sz w:val="28"/>
        <w:u w:val="none"/>
        <w:vertAlign w:val="baseline"/>
        <w:lang w:val="lv-LV"/>
      </w:rPr>
    </w:rPrDefault>
    <w:pPrDefault>
      <w:pPr>
        <w:keepNext w:val="0"/>
        <w:keepLines w:val="0"/>
        <w:widowControl w:val="1"/>
        <w:spacing w:lineRule="auto" w:before="0" w:after="0" w:line="240"/>
        <w:ind w:left="0" w:right="0" w:firstLine="0"/>
        <w:jc w:val="both"/>
      </w:pPr>
    </w:pPrDefault>
  </w:docDefaults>
  <w:style w:styleId="Normal" w:type="paragraph" w:default="1">
    <w:name w:val="normal"/>
  </w:style>
  <w:style w:styleId="TableNormal" w:type="table" w:default="1">
    <w:name w:val="Table Normal"/>
    <w:pPr>
      <w:spacing w:lineRule="auto" w:line="644.0"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paragraph" w:type="paragraph">
    <w:name w:val="paragraph"/>
    <w:basedOn w:val="Normal"/>
    <w:next w:val="Normal"/>
    <w:pPr>
      <w:keepNext w:val="0"/>
      <w:keepLines w:val="0"/>
      <w:widowControl w:val="1"/>
      <w:spacing w:lineRule="auto" w:line="240"/>
      <w:contextualSpacing w:val="1"/>
    </w:pPr>
    <w:rPr/>
  </w:style>
  <w:style w:styleId="paragraph_header" w:type="paragraph">
    <w:name w:val="paragraph_header"/>
    <w:basedOn w:val="Normal"/>
    <w:next w:val="Normal"/>
    <w:pPr>
      <w:keepNext w:val="0"/>
      <w:keepLines w:val="0"/>
      <w:widowControl w:val="1"/>
      <w:spacing w:lineRule="auto" w:before="280" w:after="280" w:line="240"/>
      <w:contextualSpacing w:val="1"/>
    </w:pPr>
    <w:rPr/>
  </w:style>
  <w:style w:styleId="header" w:type="paragraph">
    <w:name w:val="header"/>
    <w:basedOn w:val="Normal"/>
    <w:next w:val="Normal"/>
    <w:pPr>
      <w:keepNext w:val="0"/>
      <w:keepLines w:val="0"/>
      <w:widowControl w:val="1"/>
      <w:spacing w:lineRule="auto" w:after="280" w:line="240"/>
      <w:contextualSpacing w:val="1"/>
      <w:jc w:val="right"/>
    </w:pPr>
    <w:rPr>
      <w:sz w:val="24"/>
    </w:rPr>
  </w:style>
  <w:style w:styleId="signed_document_paragraph" w:type="paragraph">
    <w:name w:val="signed_document_paragraph"/>
    <w:basedOn w:val="Normal"/>
    <w:next w:val="Normal"/>
    <w:pPr>
      <w:keepNext w:val="0"/>
      <w:keepLines w:val="0"/>
      <w:widowControl w:val="1"/>
      <w:contextualSpacing w:val="1"/>
      <w:jc w:val="right"/>
    </w:pPr>
    <w:rPr>
      <w:sz w:val="24"/>
    </w:rPr>
  </w:style>
  <w:style w:styleId="bold_paragraph_header" w:type="paragraph">
    <w:name w:val="bold_paragraph_header"/>
    <w:basedOn w:val="Normal"/>
    <w:next w:val="Normal"/>
    <w:pPr>
      <w:keepNext w:val="0"/>
      <w:keepLines w:val="0"/>
      <w:widowControl w:val="1"/>
      <w:spacing w:lineRule="auto" w:line="240"/>
      <w:contextualSpacing w:val="1"/>
      <w:jc w:val="center"/>
    </w:pPr>
    <w:rPr>
      <w:b w:val="1"/>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footer" Target="footer2.xml"/><Relationship Id="rId7" Type="http://schemas.openxmlformats.org/officeDocument/2006/relationships/header" Target="header1.xml"/><Relationship Id="rId2" Type="http://schemas.openxmlformats.org/officeDocument/2006/relationships/footer" Target="footer1.xml"/><Relationship Id="rId1" Type="http://schemas.openxmlformats.org/officeDocument/2006/relationships/fontTable" Target="fontTable.xml"/><Relationship Id="rId6" Type="http://schemas.openxmlformats.org/officeDocument/2006/relationships/styles" Target="style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BA752C5F47664409693584D3715C8B7" ma:contentTypeVersion="16" ma:contentTypeDescription="Izveidot jaunu dokumentu." ma:contentTypeScope="" ma:versionID="ba7d2fbc0d83532d01f05f3879e6a979">
  <xsd:schema xmlns:xsd="http://www.w3.org/2001/XMLSchema" xmlns:xs="http://www.w3.org/2001/XMLSchema" xmlns:p="http://schemas.microsoft.com/office/2006/metadata/properties" xmlns:ns2="234d7ab5-03dc-45f6-95d1-23cbee68e2dd" xmlns:ns3="6c47ccd5-4335-469d-87b9-ea97c45db517" targetNamespace="http://schemas.microsoft.com/office/2006/metadata/properties" ma:root="true" ma:fieldsID="60020bc4bb945e4830b26ba91b682af3" ns2:_="" ns3:_="">
    <xsd:import namespace="234d7ab5-03dc-45f6-95d1-23cbee68e2dd"/>
    <xsd:import namespace="6c47ccd5-4335-469d-87b9-ea97c45db5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d7ab5-03dc-45f6-95d1-23cbee68e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ttēlu atzīme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7ccd5-4335-469d-87b9-ea97c45db517"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1" nillable="true" ma:displayName="Taxonomy Catch All Column" ma:hidden="true" ma:list="{33b148fa-f351-49ef-b4be-bd3c85aef955}" ma:internalName="TaxCatchAll" ma:showField="CatchAllData" ma:web="6c47ccd5-4335-469d-87b9-ea97c45db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4d7ab5-03dc-45f6-95d1-23cbee68e2dd">
      <Terms xmlns="http://schemas.microsoft.com/office/infopath/2007/PartnerControls"/>
    </lcf76f155ced4ddcb4097134ff3c332f>
    <TaxCatchAll xmlns="6c47ccd5-4335-469d-87b9-ea97c45db517" xsi:nil="true"/>
  </documentManagement>
</p:properties>
</file>

<file path=customXml/itemProps1.xml><?xml version="1.0" encoding="utf-8"?>
<ds:datastoreItem xmlns:ds="http://schemas.openxmlformats.org/officeDocument/2006/customXml" ds:itemID="{2B958B44-2BF5-44E4-A998-3EE5EF7894F1}"/>
</file>

<file path=customXml/itemProps2.xml><?xml version="1.0" encoding="utf-8"?>
<ds:datastoreItem xmlns:ds="http://schemas.openxmlformats.org/officeDocument/2006/customXml" ds:itemID="{C0CE39F1-699A-4C38-B28E-06E0799F937F}"/>
</file>

<file path=customXml/itemProps3.xml><?xml version="1.0" encoding="utf-8"?>
<ds:datastoreItem xmlns:ds="http://schemas.openxmlformats.org/officeDocument/2006/customXml" ds:itemID="{7F18D0C0-C4AB-462D-9A04-A014944C1233}"/>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noteikumu_projekts_22-TA-1495.docx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0x010100FBA752C5F47664409693584D3715C8B7</vt:lpwstr>
  </property>
</Properties>
</file>