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75001C" w:rsidRDefault="00E86AA3" w:rsidP="0075001C">
      <w:pPr>
        <w:pStyle w:val="naisf"/>
        <w:spacing w:before="0" w:after="0"/>
        <w:ind w:firstLine="720"/>
        <w:rPr>
          <w:sz w:val="28"/>
          <w:szCs w:val="28"/>
        </w:rPr>
      </w:pPr>
      <w:r w:rsidRPr="0075001C">
        <w:rPr>
          <w:sz w:val="28"/>
          <w:szCs w:val="28"/>
        </w:rPr>
        <w:t>2020.gada__ _______</w:t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  <w:t>Noteikumi Nr.</w:t>
      </w:r>
    </w:p>
    <w:p w14:paraId="32D31CA6" w14:textId="77777777" w:rsidR="00E86AA3" w:rsidRPr="0075001C" w:rsidRDefault="00E86AA3" w:rsidP="0075001C">
      <w:pPr>
        <w:pStyle w:val="naisf"/>
        <w:spacing w:before="0" w:after="0"/>
        <w:ind w:firstLine="720"/>
        <w:rPr>
          <w:b/>
          <w:bCs/>
          <w:sz w:val="28"/>
          <w:szCs w:val="28"/>
        </w:rPr>
      </w:pPr>
      <w:r w:rsidRPr="0075001C">
        <w:rPr>
          <w:sz w:val="28"/>
          <w:szCs w:val="28"/>
        </w:rPr>
        <w:t>Rīgā</w:t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</w:r>
      <w:r w:rsidRPr="0075001C">
        <w:rPr>
          <w:sz w:val="28"/>
          <w:szCs w:val="28"/>
        </w:rPr>
        <w:tab/>
        <w:t>(prot. Nr.</w:t>
      </w:r>
      <w:r w:rsidRPr="0075001C">
        <w:rPr>
          <w:sz w:val="28"/>
          <w:szCs w:val="28"/>
        </w:rPr>
        <w:tab/>
        <w:t>.§)</w:t>
      </w:r>
    </w:p>
    <w:p w14:paraId="67FEEAB6" w14:textId="77777777" w:rsidR="00E86AA3" w:rsidRPr="0075001C" w:rsidRDefault="00E86AA3" w:rsidP="0075001C"/>
    <w:p w14:paraId="34CE3C7C" w14:textId="77777777" w:rsidR="008B3DAA" w:rsidRPr="0075001C" w:rsidRDefault="008B3DAA" w:rsidP="0075001C">
      <w:pPr>
        <w:ind w:firstLine="0"/>
        <w:outlineLvl w:val="0"/>
      </w:pPr>
    </w:p>
    <w:p w14:paraId="026A5703" w14:textId="78EB6519" w:rsidR="003012BF" w:rsidRDefault="003012BF" w:rsidP="0075001C">
      <w:pPr>
        <w:ind w:right="-1" w:firstLine="0"/>
        <w:jc w:val="center"/>
        <w:rPr>
          <w:b/>
        </w:rPr>
      </w:pPr>
      <w:r w:rsidRPr="0075001C">
        <w:rPr>
          <w:b/>
        </w:rPr>
        <w:t>„Grozījum</w:t>
      </w:r>
      <w:r w:rsidR="006A7647">
        <w:rPr>
          <w:b/>
        </w:rPr>
        <w:t>s</w:t>
      </w:r>
      <w:r w:rsidRPr="0075001C">
        <w:rPr>
          <w:b/>
        </w:rPr>
        <w:t xml:space="preserve"> Ministru kabineta 2010.gada 2.februāra noteikumos Nr.103 </w:t>
      </w:r>
      <w:bookmarkStart w:id="0" w:name="_Hlk54906277"/>
      <w:r w:rsidRPr="0075001C">
        <w:rPr>
          <w:b/>
        </w:rPr>
        <w:t>„Transportlīdzekļu vadītāja tiesību iegūšanas un atjaunošanas kārtība un vadītāja apliecības izsniegšanas, apmaiņas, atjaunošanas un iznīcināšanas kārtība””</w:t>
      </w:r>
      <w:bookmarkEnd w:id="0"/>
    </w:p>
    <w:p w14:paraId="799276BA" w14:textId="77777777" w:rsidR="004E5412" w:rsidRPr="0075001C" w:rsidRDefault="004E5412" w:rsidP="0075001C">
      <w:pPr>
        <w:ind w:right="-1" w:firstLine="0"/>
        <w:jc w:val="center"/>
        <w:rPr>
          <w:bCs/>
          <w:lang w:eastAsia="lv-LV"/>
        </w:rPr>
      </w:pPr>
    </w:p>
    <w:p w14:paraId="75837A8C" w14:textId="1FD9B03B" w:rsidR="006E441D" w:rsidRPr="0075001C" w:rsidRDefault="003012BF" w:rsidP="004E5412">
      <w:pPr>
        <w:ind w:right="-1"/>
        <w:jc w:val="right"/>
        <w:rPr>
          <w:shd w:val="clear" w:color="auto" w:fill="FFFFFF"/>
        </w:rPr>
      </w:pPr>
      <w:r w:rsidRPr="0075001C">
        <w:rPr>
          <w:shd w:val="clear" w:color="auto" w:fill="FFFFFF"/>
        </w:rPr>
        <w:t xml:space="preserve">                   Izdoti saskaņā ar </w:t>
      </w:r>
      <w:hyperlink r:id="rId8" w:tgtFrame="_blank" w:history="1">
        <w:r w:rsidRPr="0075001C">
          <w:rPr>
            <w:shd w:val="clear" w:color="auto" w:fill="FFFFFF"/>
          </w:rPr>
          <w:t>Ceļu satiksmes likuma</w:t>
        </w:r>
      </w:hyperlink>
    </w:p>
    <w:p w14:paraId="5B190607" w14:textId="7D4A841F" w:rsidR="006E441D" w:rsidRPr="0075001C" w:rsidRDefault="00310E1D" w:rsidP="004E5412">
      <w:pPr>
        <w:ind w:right="-1"/>
        <w:jc w:val="right"/>
        <w:rPr>
          <w:shd w:val="clear" w:color="auto" w:fill="FFFFFF"/>
        </w:rPr>
      </w:pPr>
      <w:hyperlink r:id="rId9" w:anchor="p22" w:tgtFrame="_blank" w:history="1">
        <w:r w:rsidR="003012BF" w:rsidRPr="0075001C">
          <w:rPr>
            <w:shd w:val="clear" w:color="auto" w:fill="FFFFFF"/>
          </w:rPr>
          <w:t>22.panta</w:t>
        </w:r>
      </w:hyperlink>
      <w:r w:rsidR="003012BF" w:rsidRPr="0075001C">
        <w:rPr>
          <w:shd w:val="clear" w:color="auto" w:fill="FFFFFF"/>
        </w:rPr>
        <w:t> otro daļu un </w:t>
      </w:r>
      <w:hyperlink r:id="rId10" w:anchor="p25" w:tgtFrame="_blank" w:history="1">
        <w:r w:rsidR="003012BF" w:rsidRPr="0075001C">
          <w:rPr>
            <w:shd w:val="clear" w:color="auto" w:fill="FFFFFF"/>
          </w:rPr>
          <w:t>25.panta</w:t>
        </w:r>
      </w:hyperlink>
      <w:r w:rsidR="003012BF" w:rsidRPr="0075001C">
        <w:rPr>
          <w:shd w:val="clear" w:color="auto" w:fill="FFFFFF"/>
        </w:rPr>
        <w:t> ceturto daļu</w:t>
      </w:r>
      <w:r w:rsidR="003012BF" w:rsidRPr="0075001C">
        <w:br/>
      </w:r>
      <w:r w:rsidR="003012BF" w:rsidRPr="0075001C">
        <w:rPr>
          <w:shd w:val="clear" w:color="auto" w:fill="FFFFFF"/>
        </w:rPr>
        <w:t>un </w:t>
      </w:r>
      <w:hyperlink r:id="rId11" w:tgtFrame="_blank" w:history="1">
        <w:r w:rsidR="003012BF" w:rsidRPr="0075001C">
          <w:rPr>
            <w:shd w:val="clear" w:color="auto" w:fill="FFFFFF"/>
          </w:rPr>
          <w:t>Autopārvadājumu likuma</w:t>
        </w:r>
      </w:hyperlink>
    </w:p>
    <w:p w14:paraId="31F89B71" w14:textId="4CF6AA41" w:rsidR="003012BF" w:rsidRDefault="00310E1D" w:rsidP="004E5412">
      <w:pPr>
        <w:ind w:right="-1"/>
        <w:jc w:val="right"/>
      </w:pPr>
      <w:hyperlink r:id="rId12" w:anchor="p6.1" w:tgtFrame="_blank" w:history="1">
        <w:r w:rsidR="003012BF" w:rsidRPr="0075001C">
          <w:rPr>
            <w:shd w:val="clear" w:color="auto" w:fill="FFFFFF"/>
          </w:rPr>
          <w:t>6.</w:t>
        </w:r>
        <w:r w:rsidR="003012BF" w:rsidRPr="0075001C">
          <w:rPr>
            <w:shd w:val="clear" w:color="auto" w:fill="FFFFFF"/>
            <w:vertAlign w:val="superscript"/>
          </w:rPr>
          <w:t>1</w:t>
        </w:r>
        <w:r w:rsidR="003012BF" w:rsidRPr="0075001C">
          <w:rPr>
            <w:shd w:val="clear" w:color="auto" w:fill="FFFFFF"/>
          </w:rPr>
          <w:t> panta</w:t>
        </w:r>
      </w:hyperlink>
      <w:r w:rsidR="00CD0CCB" w:rsidRPr="0075001C">
        <w:t xml:space="preserve"> </w:t>
      </w:r>
      <w:r w:rsidR="003012BF" w:rsidRPr="0075001C">
        <w:rPr>
          <w:shd w:val="clear" w:color="auto" w:fill="FFFFFF"/>
        </w:rPr>
        <w:t>trešo daļu un </w:t>
      </w:r>
      <w:hyperlink r:id="rId13" w:anchor="p30.1" w:tgtFrame="_blank" w:history="1">
        <w:r w:rsidR="003012BF" w:rsidRPr="0075001C">
          <w:rPr>
            <w:shd w:val="clear" w:color="auto" w:fill="FFFFFF"/>
          </w:rPr>
          <w:t>30.</w:t>
        </w:r>
        <w:r w:rsidR="003012BF" w:rsidRPr="0075001C">
          <w:rPr>
            <w:shd w:val="clear" w:color="auto" w:fill="FFFFFF"/>
            <w:vertAlign w:val="superscript"/>
          </w:rPr>
          <w:t>1</w:t>
        </w:r>
        <w:r w:rsidR="003012BF" w:rsidRPr="0075001C">
          <w:rPr>
            <w:shd w:val="clear" w:color="auto" w:fill="FFFFFF"/>
          </w:rPr>
          <w:t> panta</w:t>
        </w:r>
      </w:hyperlink>
      <w:r w:rsidR="003012BF" w:rsidRPr="0075001C">
        <w:rPr>
          <w:shd w:val="clear" w:color="auto" w:fill="FFFFFF"/>
        </w:rPr>
        <w:t> trešo daļu</w:t>
      </w:r>
      <w:r w:rsidR="003012BF" w:rsidRPr="0075001C">
        <w:rPr>
          <w:i/>
          <w:iCs/>
        </w:rPr>
        <w:br/>
      </w:r>
    </w:p>
    <w:p w14:paraId="2DEE5508" w14:textId="77777777" w:rsidR="00AD32D4" w:rsidRPr="0075001C" w:rsidRDefault="00AD32D4" w:rsidP="004E5412">
      <w:pPr>
        <w:ind w:right="-1"/>
        <w:jc w:val="right"/>
      </w:pPr>
    </w:p>
    <w:p w14:paraId="2E20687A" w14:textId="6A3B88F4" w:rsidR="003C2E3E" w:rsidRPr="0075001C" w:rsidRDefault="00266A6F" w:rsidP="004E5412">
      <w:pPr>
        <w:ind w:right="-1"/>
        <w:rPr>
          <w:lang w:eastAsia="lv-LV"/>
        </w:rPr>
      </w:pPr>
      <w:r w:rsidRPr="0075001C">
        <w:rPr>
          <w:lang w:eastAsia="lv-LV"/>
        </w:rPr>
        <w:t xml:space="preserve">Izdarīt </w:t>
      </w:r>
      <w:r w:rsidR="00A82A03" w:rsidRPr="0075001C">
        <w:rPr>
          <w:lang w:eastAsia="lv-LV"/>
        </w:rPr>
        <w:t>Ministru kabineta 201</w:t>
      </w:r>
      <w:r w:rsidR="003012BF" w:rsidRPr="0075001C">
        <w:rPr>
          <w:lang w:eastAsia="lv-LV"/>
        </w:rPr>
        <w:t>0</w:t>
      </w:r>
      <w:r w:rsidR="00A82A03" w:rsidRPr="0075001C">
        <w:rPr>
          <w:lang w:eastAsia="lv-LV"/>
        </w:rPr>
        <w:t xml:space="preserve">. gada </w:t>
      </w:r>
      <w:r w:rsidR="003012BF" w:rsidRPr="0075001C">
        <w:rPr>
          <w:lang w:eastAsia="lv-LV"/>
        </w:rPr>
        <w:t>2</w:t>
      </w:r>
      <w:r w:rsidR="00C60EF6" w:rsidRPr="0075001C">
        <w:rPr>
          <w:lang w:eastAsia="lv-LV"/>
        </w:rPr>
        <w:t>.</w:t>
      </w:r>
      <w:r w:rsidR="003012BF" w:rsidRPr="0075001C">
        <w:rPr>
          <w:lang w:eastAsia="lv-LV"/>
        </w:rPr>
        <w:t>februāra</w:t>
      </w:r>
      <w:r w:rsidR="00A82A03" w:rsidRPr="0075001C">
        <w:rPr>
          <w:lang w:eastAsia="lv-LV"/>
        </w:rPr>
        <w:t xml:space="preserve"> noteikumos Nr. </w:t>
      </w:r>
      <w:r w:rsidR="003012BF" w:rsidRPr="0075001C">
        <w:rPr>
          <w:lang w:eastAsia="lv-LV"/>
        </w:rPr>
        <w:t>103</w:t>
      </w:r>
      <w:r w:rsidR="00A82A03" w:rsidRPr="0075001C">
        <w:rPr>
          <w:lang w:eastAsia="lv-LV"/>
        </w:rPr>
        <w:t xml:space="preserve"> </w:t>
      </w:r>
      <w:r w:rsidR="003012BF" w:rsidRPr="0075001C">
        <w:rPr>
          <w:bCs/>
        </w:rPr>
        <w:t>„Transportlīdzekļu vadītāja tiesību iegūšanas un atjaunošanas kārtība un vadītāja apliecības izsniegšanas, apmaiņas, atjaunošanas un iznīcināšanas kārtība”</w:t>
      </w:r>
      <w:r w:rsidR="003012BF" w:rsidRPr="0075001C">
        <w:rPr>
          <w:bCs/>
          <w:lang w:eastAsia="lv-LV"/>
        </w:rPr>
        <w:t> </w:t>
      </w:r>
      <w:r w:rsidR="003012BF" w:rsidRPr="0075001C">
        <w:rPr>
          <w:lang w:eastAsia="lv-LV"/>
        </w:rPr>
        <w:t xml:space="preserve"> </w:t>
      </w:r>
      <w:r w:rsidRPr="0075001C">
        <w:rPr>
          <w:lang w:eastAsia="lv-LV"/>
        </w:rPr>
        <w:t xml:space="preserve">(Latvijas Vēstnesis, </w:t>
      </w:r>
      <w:r w:rsidR="003012BF" w:rsidRPr="0075001C">
        <w:rPr>
          <w:lang w:eastAsia="lv-LV"/>
        </w:rPr>
        <w:t>12.02.2010</w:t>
      </w:r>
      <w:r w:rsidR="006E441D" w:rsidRPr="0075001C">
        <w:rPr>
          <w:lang w:eastAsia="lv-LV"/>
        </w:rPr>
        <w:t>., 25. nr</w:t>
      </w:r>
      <w:r w:rsidRPr="0075001C">
        <w:rPr>
          <w:lang w:eastAsia="lv-LV"/>
        </w:rPr>
        <w:t>.) šādu grozījumu</w:t>
      </w:r>
      <w:r w:rsidR="003C2E3E" w:rsidRPr="0075001C">
        <w:rPr>
          <w:lang w:eastAsia="lv-LV"/>
        </w:rPr>
        <w:t>:</w:t>
      </w:r>
      <w:r w:rsidR="009B0FEB" w:rsidRPr="0075001C">
        <w:rPr>
          <w:lang w:eastAsia="lv-LV"/>
        </w:rPr>
        <w:t xml:space="preserve"> </w:t>
      </w:r>
      <w:r w:rsidR="00F1729D" w:rsidRPr="0075001C">
        <w:rPr>
          <w:lang w:eastAsia="lv-LV"/>
        </w:rPr>
        <w:t xml:space="preserve"> </w:t>
      </w:r>
    </w:p>
    <w:p w14:paraId="5C6BC07A" w14:textId="77777777" w:rsidR="0075001C" w:rsidRPr="0075001C" w:rsidRDefault="0075001C" w:rsidP="004E5412">
      <w:pPr>
        <w:ind w:right="-1"/>
        <w:rPr>
          <w:lang w:eastAsia="lv-LV"/>
        </w:rPr>
      </w:pPr>
    </w:p>
    <w:p w14:paraId="066C94C1" w14:textId="2C6D2D56" w:rsidR="0075001C" w:rsidRPr="0075001C" w:rsidRDefault="00C30D5F" w:rsidP="00AD32D4">
      <w:pPr>
        <w:pStyle w:val="ListParagraph"/>
        <w:numPr>
          <w:ilvl w:val="0"/>
          <w:numId w:val="8"/>
        </w:numPr>
        <w:tabs>
          <w:tab w:val="left" w:pos="1134"/>
        </w:tabs>
        <w:ind w:left="0" w:right="-1" w:firstLine="709"/>
        <w:rPr>
          <w:lang w:eastAsia="lv-LV"/>
        </w:rPr>
      </w:pPr>
      <w:r>
        <w:rPr>
          <w:lang w:eastAsia="lv-LV"/>
        </w:rPr>
        <w:t>P</w:t>
      </w:r>
      <w:r w:rsidR="00C60EF6" w:rsidRPr="0075001C">
        <w:rPr>
          <w:lang w:eastAsia="lv-LV"/>
        </w:rPr>
        <w:t>apildināt</w:t>
      </w:r>
      <w:r w:rsidR="00266A6F" w:rsidRPr="0075001C">
        <w:rPr>
          <w:lang w:eastAsia="lv-LV"/>
        </w:rPr>
        <w:t xml:space="preserve"> </w:t>
      </w:r>
      <w:r w:rsidR="00C60EF6" w:rsidRPr="0075001C">
        <w:rPr>
          <w:lang w:eastAsia="lv-LV"/>
        </w:rPr>
        <w:t xml:space="preserve">28. </w:t>
      </w:r>
      <w:r w:rsidR="0028069A" w:rsidRPr="0075001C">
        <w:rPr>
          <w:lang w:eastAsia="lv-LV"/>
        </w:rPr>
        <w:t>punkt</w:t>
      </w:r>
      <w:r w:rsidR="00C60EF6" w:rsidRPr="0075001C">
        <w:rPr>
          <w:lang w:eastAsia="lv-LV"/>
        </w:rPr>
        <w:t>u</w:t>
      </w:r>
      <w:r w:rsidR="00266A6F" w:rsidRPr="0075001C">
        <w:rPr>
          <w:lang w:eastAsia="lv-LV"/>
        </w:rPr>
        <w:t xml:space="preserve"> </w:t>
      </w:r>
      <w:r w:rsidR="00C33105">
        <w:rPr>
          <w:lang w:eastAsia="lv-LV"/>
        </w:rPr>
        <w:t>aiz vārdiem “</w:t>
      </w:r>
      <w:r w:rsidR="00AD32D4" w:rsidRPr="00AD32D4">
        <w:rPr>
          <w:shd w:val="clear" w:color="auto" w:fill="FFFFFF"/>
        </w:rPr>
        <w:t xml:space="preserve">Eiropas Brīvās tirdzniecības asociācijas dalībvalstī” </w:t>
      </w:r>
      <w:r w:rsidR="00C60EF6" w:rsidRPr="0075001C">
        <w:rPr>
          <w:lang w:eastAsia="lv-LV"/>
        </w:rPr>
        <w:t>ar vārdiem</w:t>
      </w:r>
      <w:r w:rsidR="00266A6F" w:rsidRPr="0075001C">
        <w:rPr>
          <w:lang w:eastAsia="lv-LV"/>
        </w:rPr>
        <w:t xml:space="preserve"> </w:t>
      </w:r>
      <w:r w:rsidR="00266A6F" w:rsidRPr="0075001C">
        <w:t>“</w:t>
      </w:r>
      <w:r w:rsidR="00AD32D4">
        <w:t xml:space="preserve">un </w:t>
      </w:r>
      <w:r w:rsidR="00C60EF6" w:rsidRPr="0075001C">
        <w:t>Apvienot</w:t>
      </w:r>
      <w:r w:rsidR="006E441D" w:rsidRPr="0075001C">
        <w:t>aj</w:t>
      </w:r>
      <w:r w:rsidR="00C60EF6" w:rsidRPr="0075001C">
        <w:t>ā Karalist</w:t>
      </w:r>
      <w:r w:rsidR="006E441D" w:rsidRPr="0075001C">
        <w:t>ē</w:t>
      </w:r>
      <w:r w:rsidR="00AD32D4">
        <w:t>”.</w:t>
      </w:r>
    </w:p>
    <w:p w14:paraId="4156B4DB" w14:textId="77777777" w:rsidR="0075001C" w:rsidRPr="0075001C" w:rsidRDefault="0075001C" w:rsidP="0075001C">
      <w:pPr>
        <w:ind w:right="-1" w:firstLine="709"/>
      </w:pPr>
    </w:p>
    <w:p w14:paraId="0465620F" w14:textId="7F0BFE70" w:rsidR="00547F35" w:rsidRDefault="00BC091D" w:rsidP="006057CA">
      <w:pPr>
        <w:ind w:right="-1" w:firstLine="709"/>
      </w:pPr>
      <w:r w:rsidRPr="0075001C">
        <w:t xml:space="preserve">2. </w:t>
      </w:r>
      <w:r w:rsidR="00A82A03" w:rsidRPr="0075001C">
        <w:t xml:space="preserve">Noteikumi </w:t>
      </w:r>
      <w:r w:rsidR="00752425" w:rsidRPr="0075001C">
        <w:t xml:space="preserve">stājas spēkā </w:t>
      </w:r>
      <w:r w:rsidR="009554EC" w:rsidRPr="0075001C">
        <w:t>2021.</w:t>
      </w:r>
      <w:r w:rsidRPr="0075001C">
        <w:t xml:space="preserve"> </w:t>
      </w:r>
      <w:r w:rsidR="009554EC" w:rsidRPr="0075001C">
        <w:t>gada 1.</w:t>
      </w:r>
      <w:r w:rsidRPr="0075001C">
        <w:t xml:space="preserve"> </w:t>
      </w:r>
      <w:r w:rsidR="003012BF" w:rsidRPr="0075001C">
        <w:t>janvārī</w:t>
      </w:r>
      <w:r w:rsidR="006E441D" w:rsidRPr="0075001C">
        <w:t>.</w:t>
      </w:r>
    </w:p>
    <w:p w14:paraId="0A2D04DA" w14:textId="2D4104FB" w:rsidR="006057CA" w:rsidRDefault="006057CA" w:rsidP="006057CA">
      <w:pPr>
        <w:ind w:right="-1" w:firstLine="709"/>
      </w:pPr>
    </w:p>
    <w:p w14:paraId="3268CCD4" w14:textId="77777777" w:rsidR="006057CA" w:rsidRPr="006057CA" w:rsidRDefault="006057CA" w:rsidP="006057CA">
      <w:pPr>
        <w:ind w:right="-1" w:firstLine="709"/>
      </w:pPr>
    </w:p>
    <w:p w14:paraId="0F8F66DE" w14:textId="031E4EA3" w:rsidR="00E86AA3" w:rsidRPr="0075001C" w:rsidRDefault="00E86AA3" w:rsidP="0075001C">
      <w:r w:rsidRPr="0075001C">
        <w:t>Ministru prezidents</w:t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="00BC091D" w:rsidRPr="0075001C">
        <w:t>A.</w:t>
      </w:r>
      <w:r w:rsidR="006057CA">
        <w:t xml:space="preserve"> </w:t>
      </w:r>
      <w:r w:rsidRPr="0075001C">
        <w:t>K.</w:t>
      </w:r>
      <w:r w:rsidR="006057CA">
        <w:t xml:space="preserve"> </w:t>
      </w:r>
      <w:r w:rsidRPr="0075001C">
        <w:t>Kariņš</w:t>
      </w:r>
    </w:p>
    <w:p w14:paraId="0B69FF29" w14:textId="77777777" w:rsidR="00E86AA3" w:rsidRPr="0075001C" w:rsidRDefault="00E86AA3" w:rsidP="0075001C"/>
    <w:p w14:paraId="7C6E7752" w14:textId="77777777" w:rsidR="00E86AA3" w:rsidRPr="0075001C" w:rsidRDefault="00E86AA3" w:rsidP="0075001C"/>
    <w:p w14:paraId="34E4842B" w14:textId="3CBB720C" w:rsidR="00E86AA3" w:rsidRPr="0075001C" w:rsidRDefault="00E86AA3" w:rsidP="0075001C">
      <w:r w:rsidRPr="0075001C">
        <w:t>Satiksmes ministrs</w:t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75001C">
        <w:tab/>
        <w:t>T.</w:t>
      </w:r>
      <w:r w:rsidR="006057CA">
        <w:t xml:space="preserve"> </w:t>
      </w:r>
      <w:proofErr w:type="spellStart"/>
      <w:r w:rsidRPr="0075001C">
        <w:t>Linkaits</w:t>
      </w:r>
      <w:proofErr w:type="spellEnd"/>
    </w:p>
    <w:p w14:paraId="3DAF375E" w14:textId="77777777" w:rsidR="00E86AA3" w:rsidRPr="0075001C" w:rsidRDefault="00E86AA3" w:rsidP="0075001C"/>
    <w:p w14:paraId="05EBF183" w14:textId="77777777" w:rsidR="00E86AA3" w:rsidRPr="0075001C" w:rsidRDefault="00E86AA3" w:rsidP="0075001C"/>
    <w:p w14:paraId="479CD255" w14:textId="77777777" w:rsidR="00E86AA3" w:rsidRPr="0075001C" w:rsidRDefault="00E86AA3" w:rsidP="0075001C">
      <w:r w:rsidRPr="0075001C">
        <w:t xml:space="preserve">Iesniedzējs: </w:t>
      </w:r>
    </w:p>
    <w:p w14:paraId="663DD301" w14:textId="7E12FDFD" w:rsidR="00E86AA3" w:rsidRPr="0075001C" w:rsidRDefault="00E86AA3" w:rsidP="0075001C">
      <w:r w:rsidRPr="0075001C">
        <w:t xml:space="preserve">Satiksmes ministrs                                  </w:t>
      </w:r>
      <w:r w:rsidRPr="0075001C">
        <w:tab/>
      </w:r>
      <w:r w:rsidRPr="0075001C">
        <w:tab/>
      </w:r>
      <w:r w:rsidRPr="0075001C">
        <w:tab/>
        <w:t xml:space="preserve"> T.</w:t>
      </w:r>
      <w:r w:rsidR="006057CA">
        <w:t xml:space="preserve"> </w:t>
      </w:r>
      <w:proofErr w:type="spellStart"/>
      <w:r w:rsidRPr="0075001C">
        <w:t>Linkaits</w:t>
      </w:r>
      <w:proofErr w:type="spellEnd"/>
    </w:p>
    <w:p w14:paraId="6CD4BC2E" w14:textId="77777777" w:rsidR="00E86AA3" w:rsidRPr="0075001C" w:rsidRDefault="00E86AA3" w:rsidP="0075001C"/>
    <w:p w14:paraId="3844235A" w14:textId="77777777" w:rsidR="00E86AA3" w:rsidRPr="0075001C" w:rsidRDefault="00E86AA3" w:rsidP="0075001C">
      <w:r w:rsidRPr="0075001C">
        <w:t>Vīza:</w:t>
      </w:r>
    </w:p>
    <w:p w14:paraId="0C43FF81" w14:textId="2EBB9E69" w:rsidR="006057CA" w:rsidRPr="006057CA" w:rsidRDefault="00E86AA3" w:rsidP="004E5412">
      <w:pPr>
        <w:rPr>
          <w:sz w:val="22"/>
          <w:szCs w:val="22"/>
        </w:rPr>
      </w:pPr>
      <w:r w:rsidRPr="0075001C">
        <w:t>Valsts sekretār</w:t>
      </w:r>
      <w:r w:rsidR="00D361C2" w:rsidRPr="0075001C">
        <w:t>e</w:t>
      </w:r>
      <w:r w:rsidRPr="0075001C">
        <w:tab/>
      </w:r>
      <w:r w:rsidRPr="0075001C">
        <w:tab/>
      </w:r>
      <w:r w:rsidRPr="0075001C">
        <w:tab/>
      </w:r>
      <w:r w:rsidRPr="0075001C">
        <w:tab/>
      </w:r>
      <w:r w:rsidRPr="006E441D">
        <w:t xml:space="preserve">                         </w:t>
      </w:r>
      <w:r w:rsidRPr="006E441D">
        <w:tab/>
        <w:t xml:space="preserve"> I.</w:t>
      </w:r>
      <w:r w:rsidR="006057CA">
        <w:t xml:space="preserve"> </w:t>
      </w:r>
      <w:r w:rsidRPr="006E441D">
        <w:t>Stepanova</w:t>
      </w:r>
    </w:p>
    <w:sectPr w:rsidR="006057CA" w:rsidRPr="006057CA" w:rsidSect="0079679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6A075" w14:textId="77777777" w:rsidR="00BE7840" w:rsidRDefault="00BE7840" w:rsidP="00AC5242">
      <w:r>
        <w:separator/>
      </w:r>
    </w:p>
  </w:endnote>
  <w:endnote w:type="continuationSeparator" w:id="0">
    <w:p w14:paraId="07827EF3" w14:textId="77777777" w:rsidR="00BE7840" w:rsidRDefault="00BE7840" w:rsidP="00AC5242">
      <w:r>
        <w:continuationSeparator/>
      </w:r>
    </w:p>
  </w:endnote>
  <w:endnote w:type="continuationNotice" w:id="1">
    <w:p w14:paraId="0698FFF8" w14:textId="77777777" w:rsidR="00BE7840" w:rsidRDefault="00BE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2726C6A4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6E441D">
      <w:rPr>
        <w:sz w:val="22"/>
        <w:szCs w:val="22"/>
      </w:rPr>
      <w:t>3010</w:t>
    </w:r>
    <w:r w:rsidRPr="002D60FB">
      <w:rPr>
        <w:sz w:val="22"/>
        <w:szCs w:val="22"/>
      </w:rPr>
      <w:t>20_</w:t>
    </w:r>
    <w:r w:rsidR="006E441D">
      <w:rPr>
        <w:sz w:val="22"/>
        <w:szCs w:val="22"/>
      </w:rPr>
      <w:t>vad_apl</w:t>
    </w:r>
    <w:r w:rsidR="0092350E">
      <w:rPr>
        <w:sz w:val="22"/>
        <w:szCs w:val="22"/>
      </w:rPr>
      <w:t>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C4C6A" w14:textId="77777777" w:rsidR="00BE7840" w:rsidRDefault="00BE7840" w:rsidP="00AC5242">
      <w:r>
        <w:separator/>
      </w:r>
    </w:p>
  </w:footnote>
  <w:footnote w:type="continuationSeparator" w:id="0">
    <w:p w14:paraId="3029762E" w14:textId="77777777" w:rsidR="00BE7840" w:rsidRDefault="00BE7840" w:rsidP="00AC5242">
      <w:r>
        <w:continuationSeparator/>
      </w:r>
    </w:p>
  </w:footnote>
  <w:footnote w:type="continuationNotice" w:id="1">
    <w:p w14:paraId="528768ED" w14:textId="77777777" w:rsidR="00BE7840" w:rsidRDefault="00BE7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5FDD"/>
    <w:multiLevelType w:val="multilevel"/>
    <w:tmpl w:val="C59EF0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37051E4"/>
    <w:multiLevelType w:val="hybridMultilevel"/>
    <w:tmpl w:val="C7A20538"/>
    <w:lvl w:ilvl="0" w:tplc="68F29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10A4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2BF"/>
    <w:rsid w:val="00301719"/>
    <w:rsid w:val="003109C1"/>
    <w:rsid w:val="00310E1D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2E3E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49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5412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6C36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57CA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A7647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E441D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001C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82C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50E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65A3A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C7ECE"/>
    <w:rsid w:val="00AD0060"/>
    <w:rsid w:val="00AD2FB2"/>
    <w:rsid w:val="00AD31ED"/>
    <w:rsid w:val="00AD32D4"/>
    <w:rsid w:val="00AE015E"/>
    <w:rsid w:val="00AE04A5"/>
    <w:rsid w:val="00AE04EF"/>
    <w:rsid w:val="00AE05E6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091D"/>
    <w:rsid w:val="00BC2781"/>
    <w:rsid w:val="00BC3D25"/>
    <w:rsid w:val="00BD352A"/>
    <w:rsid w:val="00BD46D1"/>
    <w:rsid w:val="00BD6B9A"/>
    <w:rsid w:val="00BD6EF5"/>
    <w:rsid w:val="00BE610F"/>
    <w:rsid w:val="00BE7269"/>
    <w:rsid w:val="00BE7840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0D5F"/>
    <w:rsid w:val="00C32B28"/>
    <w:rsid w:val="00C33045"/>
    <w:rsid w:val="00C3310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0EF6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2ADE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0CCB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61C2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6F9F"/>
    <w:rsid w:val="00EB7ADA"/>
    <w:rsid w:val="00EC09C1"/>
    <w:rsid w:val="00EC0A87"/>
    <w:rsid w:val="00EC10C3"/>
    <w:rsid w:val="00EC1927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1729D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61C2"/>
    <w:rPr>
      <w:color w:val="800080" w:themeColor="followedHyperlink"/>
      <w:u w:val="single"/>
    </w:rPr>
  </w:style>
  <w:style w:type="paragraph" w:customStyle="1" w:styleId="Default">
    <w:name w:val="Default"/>
    <w:rsid w:val="006E441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5467-celu-satiksmes-likums" TargetMode="External"/><Relationship Id="rId13" Type="http://schemas.openxmlformats.org/officeDocument/2006/relationships/hyperlink" Target="https://likumi.lv/ta/id/36720-autoparvadajumu-likum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6720-autoparvadajumu-likum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6720-autoparvadajumu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45467-celu-satiksmes-liku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45467-celu-satiksmes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C790-8A20-4EEA-8414-6715B3E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noteikumos</vt:lpstr>
    </vt:vector>
  </TitlesOfParts>
  <Company>Satiksmes ministrija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„Grozījums Ministru kabineta 2010.gada 2.februāra noteikumos Nr.103 „Transportlīdzekļu vadītāja tiesību iegūšanas un atjaunošanas kārtība un vadītāja apliecības izsniegšanas, apmaiņas, atjaunošanas un iznīcināšanas kārtība””</dc:title>
  <dc:subject>MK noteikumu projekts</dc:subject>
  <dc:creator>Inga Lukjanoviča</dc:creator>
  <dc:description>inga.lukjanovica@sam.gov.lv, 67028019</dc:description>
  <cp:lastModifiedBy>Inga Lukjanoviča</cp:lastModifiedBy>
  <cp:revision>2</cp:revision>
  <cp:lastPrinted>2020-01-08T08:19:00Z</cp:lastPrinted>
  <dcterms:created xsi:type="dcterms:W3CDTF">2020-10-30T12:24:00Z</dcterms:created>
  <dcterms:modified xsi:type="dcterms:W3CDTF">2020-10-30T12:24:00Z</dcterms:modified>
</cp:coreProperties>
</file>