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FD32F" w14:textId="64C12B46" w:rsidR="00B30A27" w:rsidRPr="00CD4C1E" w:rsidRDefault="00B30A27" w:rsidP="0070329B">
      <w:pPr>
        <w:tabs>
          <w:tab w:val="left" w:pos="11340"/>
        </w:tabs>
        <w:rPr>
          <w:szCs w:val="28"/>
        </w:rPr>
      </w:pPr>
      <w:bookmarkStart w:id="0" w:name="_GoBack"/>
      <w:bookmarkEnd w:id="0"/>
      <w:r w:rsidRPr="00CD4C1E">
        <w:rPr>
          <w:szCs w:val="28"/>
        </w:rPr>
        <w:t>20</w:t>
      </w:r>
      <w:r w:rsidR="00605681" w:rsidRPr="00CD4C1E">
        <w:rPr>
          <w:szCs w:val="28"/>
        </w:rPr>
        <w:t>20</w:t>
      </w:r>
      <w:r w:rsidRPr="00CD4C1E">
        <w:rPr>
          <w:szCs w:val="28"/>
        </w:rPr>
        <w:t xml:space="preserve">. gada            </w:t>
      </w:r>
      <w:r w:rsidRPr="00CD4C1E">
        <w:rPr>
          <w:szCs w:val="28"/>
        </w:rPr>
        <w:tab/>
        <w:t>Noteikumi Nr.</w:t>
      </w:r>
    </w:p>
    <w:p w14:paraId="621575E2" w14:textId="77777777" w:rsidR="00B30A27" w:rsidRPr="00CD4C1E" w:rsidRDefault="00B30A27" w:rsidP="0070329B">
      <w:pPr>
        <w:tabs>
          <w:tab w:val="left" w:pos="11340"/>
        </w:tabs>
        <w:rPr>
          <w:szCs w:val="28"/>
        </w:rPr>
      </w:pPr>
      <w:r w:rsidRPr="00CD4C1E">
        <w:rPr>
          <w:szCs w:val="28"/>
        </w:rPr>
        <w:t>Rīgā</w:t>
      </w:r>
      <w:r w:rsidRPr="00CD4C1E">
        <w:rPr>
          <w:szCs w:val="28"/>
        </w:rPr>
        <w:tab/>
        <w:t>(prot. Nr.            . §)</w:t>
      </w:r>
    </w:p>
    <w:p w14:paraId="6C5847B3" w14:textId="77777777" w:rsidR="00B46770" w:rsidRPr="00CD4C1E" w:rsidRDefault="00B46770" w:rsidP="00730148">
      <w:pPr>
        <w:pStyle w:val="BodyText"/>
        <w:rPr>
          <w:b w:val="0"/>
        </w:rPr>
      </w:pPr>
    </w:p>
    <w:p w14:paraId="11C38DC0" w14:textId="77777777" w:rsidR="00FB235B" w:rsidRPr="00CD4C1E" w:rsidRDefault="00FB235B" w:rsidP="00730148">
      <w:pPr>
        <w:pStyle w:val="BodyText"/>
      </w:pPr>
      <w:r w:rsidRPr="00CD4C1E">
        <w:t>Grozījumi Ministru kabineta 2</w:t>
      </w:r>
      <w:r w:rsidR="00A7314E" w:rsidRPr="00CD4C1E">
        <w:t>017</w:t>
      </w:r>
      <w:r w:rsidR="00065604" w:rsidRPr="00CD4C1E">
        <w:t>. g</w:t>
      </w:r>
      <w:r w:rsidR="00A7314E" w:rsidRPr="00CD4C1E">
        <w:t>ada 30</w:t>
      </w:r>
      <w:r w:rsidR="00065604" w:rsidRPr="00CD4C1E">
        <w:t>. m</w:t>
      </w:r>
      <w:r w:rsidR="00A7314E" w:rsidRPr="00CD4C1E">
        <w:t>aij</w:t>
      </w:r>
      <w:r w:rsidRPr="00CD4C1E">
        <w:t>a noteikumos Nr.</w:t>
      </w:r>
      <w:r w:rsidR="00AF3AA5" w:rsidRPr="00CD4C1E">
        <w:t> </w:t>
      </w:r>
      <w:r w:rsidR="00A7314E" w:rsidRPr="00CD4C1E">
        <w:t xml:space="preserve">295 </w:t>
      </w:r>
      <w:r w:rsidR="00065604" w:rsidRPr="00CD4C1E">
        <w:t>"</w:t>
      </w:r>
      <w:r w:rsidRPr="00CD4C1E">
        <w:t xml:space="preserve">Noteikumi par transportlīdzekļu valsts tehnisko </w:t>
      </w:r>
      <w:r w:rsidR="0085655F" w:rsidRPr="00CD4C1E">
        <w:t>a</w:t>
      </w:r>
      <w:r w:rsidRPr="00CD4C1E">
        <w:t>pskati</w:t>
      </w:r>
      <w:r w:rsidR="0085655F" w:rsidRPr="00CD4C1E">
        <w:t xml:space="preserve"> </w:t>
      </w:r>
      <w:r w:rsidRPr="00CD4C1E">
        <w:t>un tehnisko kontroli uz ceļ</w:t>
      </w:r>
      <w:r w:rsidR="005D3780" w:rsidRPr="00CD4C1E">
        <w:t>a</w:t>
      </w:r>
      <w:r w:rsidR="00065604" w:rsidRPr="00CD4C1E">
        <w:t>"</w:t>
      </w:r>
    </w:p>
    <w:p w14:paraId="1621ABA3" w14:textId="77777777" w:rsidR="00B46770" w:rsidRPr="00CD4C1E" w:rsidRDefault="00B46770" w:rsidP="00730148">
      <w:pPr>
        <w:pStyle w:val="BodyText"/>
        <w:rPr>
          <w:b w:val="0"/>
        </w:rPr>
      </w:pPr>
    </w:p>
    <w:p w14:paraId="24C23820" w14:textId="77777777" w:rsidR="00FB235B" w:rsidRPr="00CD4C1E" w:rsidRDefault="00285B3E" w:rsidP="00730148">
      <w:pPr>
        <w:tabs>
          <w:tab w:val="left" w:pos="7088"/>
          <w:tab w:val="right" w:pos="14286"/>
        </w:tabs>
        <w:jc w:val="right"/>
      </w:pPr>
      <w:r w:rsidRPr="00CD4C1E">
        <w:t>Izdoti saskaņā ar</w:t>
      </w:r>
    </w:p>
    <w:p w14:paraId="49EFE809" w14:textId="77777777" w:rsidR="004031FA" w:rsidRPr="00CD4C1E" w:rsidRDefault="00FB235B" w:rsidP="00730148">
      <w:pPr>
        <w:jc w:val="right"/>
      </w:pPr>
      <w:r w:rsidRPr="00CD4C1E">
        <w:t>Ceļu satiksmes likuma</w:t>
      </w:r>
    </w:p>
    <w:p w14:paraId="13A574E4" w14:textId="77777777" w:rsidR="004031FA" w:rsidRPr="00CD4C1E" w:rsidRDefault="001358C7" w:rsidP="00730148">
      <w:pPr>
        <w:jc w:val="right"/>
      </w:pPr>
      <w:r w:rsidRPr="00CD4C1E">
        <w:t>16</w:t>
      </w:r>
      <w:r w:rsidR="00065604" w:rsidRPr="00CD4C1E">
        <w:t>. p</w:t>
      </w:r>
      <w:r w:rsidRPr="00CD4C1E">
        <w:t>anta septīt</w:t>
      </w:r>
      <w:r w:rsidR="00DF5605" w:rsidRPr="00CD4C1E">
        <w:t>o</w:t>
      </w:r>
      <w:r w:rsidRPr="00CD4C1E">
        <w:t xml:space="preserve"> daļ</w:t>
      </w:r>
      <w:r w:rsidR="00DF5605" w:rsidRPr="00CD4C1E">
        <w:t>u</w:t>
      </w:r>
    </w:p>
    <w:p w14:paraId="4D821D94" w14:textId="77777777" w:rsidR="00B46770" w:rsidRPr="00CD4C1E" w:rsidRDefault="00B46770" w:rsidP="00730148">
      <w:pPr>
        <w:jc w:val="right"/>
      </w:pPr>
    </w:p>
    <w:p w14:paraId="13B58CF0" w14:textId="77777777" w:rsidR="001358C7" w:rsidRPr="00CD4C1E" w:rsidRDefault="00434DDD" w:rsidP="00730148">
      <w:pPr>
        <w:pStyle w:val="BodyText"/>
        <w:ind w:firstLine="709"/>
        <w:jc w:val="both"/>
        <w:rPr>
          <w:b w:val="0"/>
        </w:rPr>
      </w:pPr>
      <w:r w:rsidRPr="00CD4C1E">
        <w:rPr>
          <w:b w:val="0"/>
        </w:rPr>
        <w:t>1.</w:t>
      </w:r>
      <w:r w:rsidR="00AF3AA5" w:rsidRPr="00CD4C1E">
        <w:rPr>
          <w:b w:val="0"/>
        </w:rPr>
        <w:t> </w:t>
      </w:r>
      <w:r w:rsidR="00FB235B" w:rsidRPr="00CD4C1E">
        <w:rPr>
          <w:b w:val="0"/>
        </w:rPr>
        <w:t>Izdarīt Ministru kabineta 20</w:t>
      </w:r>
      <w:r w:rsidR="005D3780" w:rsidRPr="00CD4C1E">
        <w:rPr>
          <w:b w:val="0"/>
        </w:rPr>
        <w:t>17</w:t>
      </w:r>
      <w:r w:rsidR="00065604" w:rsidRPr="00CD4C1E">
        <w:rPr>
          <w:b w:val="0"/>
        </w:rPr>
        <w:t>. g</w:t>
      </w:r>
      <w:r w:rsidR="00FB235B" w:rsidRPr="00CD4C1E">
        <w:rPr>
          <w:b w:val="0"/>
        </w:rPr>
        <w:t xml:space="preserve">ada </w:t>
      </w:r>
      <w:r w:rsidR="005D3780" w:rsidRPr="00CD4C1E">
        <w:rPr>
          <w:b w:val="0"/>
        </w:rPr>
        <w:t>30</w:t>
      </w:r>
      <w:r w:rsidR="00065604" w:rsidRPr="00CD4C1E">
        <w:rPr>
          <w:b w:val="0"/>
        </w:rPr>
        <w:t>. m</w:t>
      </w:r>
      <w:r w:rsidR="005D3780" w:rsidRPr="00CD4C1E">
        <w:rPr>
          <w:b w:val="0"/>
        </w:rPr>
        <w:t>aij</w:t>
      </w:r>
      <w:r w:rsidR="00FB235B" w:rsidRPr="00CD4C1E">
        <w:rPr>
          <w:b w:val="0"/>
        </w:rPr>
        <w:t>a noteikumos Nr.</w:t>
      </w:r>
      <w:r w:rsidR="00AF3AA5" w:rsidRPr="00CD4C1E">
        <w:rPr>
          <w:b w:val="0"/>
        </w:rPr>
        <w:t> </w:t>
      </w:r>
      <w:r w:rsidR="005D3780" w:rsidRPr="00CD4C1E">
        <w:rPr>
          <w:b w:val="0"/>
        </w:rPr>
        <w:t>295</w:t>
      </w:r>
      <w:r w:rsidR="00FB235B" w:rsidRPr="00CD4C1E">
        <w:rPr>
          <w:b w:val="0"/>
        </w:rPr>
        <w:t xml:space="preserve"> </w:t>
      </w:r>
      <w:r w:rsidR="00065604" w:rsidRPr="00CD4C1E">
        <w:rPr>
          <w:b w:val="0"/>
        </w:rPr>
        <w:t>"</w:t>
      </w:r>
      <w:r w:rsidR="00FB235B" w:rsidRPr="00CD4C1E">
        <w:rPr>
          <w:b w:val="0"/>
        </w:rPr>
        <w:t>Noteikumi par transportlīdzekļu valsts tehnisko apskat</w:t>
      </w:r>
      <w:r w:rsidR="005D3780" w:rsidRPr="00CD4C1E">
        <w:rPr>
          <w:b w:val="0"/>
        </w:rPr>
        <w:t>i un tehnisko kontroli uz ceļa</w:t>
      </w:r>
      <w:r w:rsidR="00065604" w:rsidRPr="00CD4C1E">
        <w:rPr>
          <w:b w:val="0"/>
        </w:rPr>
        <w:t>"</w:t>
      </w:r>
      <w:r w:rsidR="002B2095" w:rsidRPr="00CD4C1E">
        <w:rPr>
          <w:b w:val="0"/>
          <w:szCs w:val="28"/>
        </w:rPr>
        <w:t xml:space="preserve"> (Latvijas Vēstnesis, </w:t>
      </w:r>
      <w:r w:rsidR="005D3780" w:rsidRPr="00CD4C1E">
        <w:rPr>
          <w:b w:val="0"/>
          <w:szCs w:val="28"/>
        </w:rPr>
        <w:t>2017, 147</w:t>
      </w:r>
      <w:r w:rsidR="00065604" w:rsidRPr="00CD4C1E">
        <w:rPr>
          <w:b w:val="0"/>
          <w:szCs w:val="28"/>
        </w:rPr>
        <w:t>. n</w:t>
      </w:r>
      <w:r w:rsidR="005D3780" w:rsidRPr="00CD4C1E">
        <w:rPr>
          <w:b w:val="0"/>
          <w:szCs w:val="28"/>
        </w:rPr>
        <w:t>r.</w:t>
      </w:r>
      <w:r w:rsidR="00AF3AA5" w:rsidRPr="00CD4C1E">
        <w:rPr>
          <w:b w:val="0"/>
          <w:szCs w:val="28"/>
        </w:rPr>
        <w:t>;</w:t>
      </w:r>
      <w:r w:rsidR="000A4A3B" w:rsidRPr="00CD4C1E">
        <w:rPr>
          <w:b w:val="0"/>
          <w:szCs w:val="28"/>
        </w:rPr>
        <w:t xml:space="preserve"> 2018, 140</w:t>
      </w:r>
      <w:r w:rsidR="00065604" w:rsidRPr="00CD4C1E">
        <w:rPr>
          <w:b w:val="0"/>
          <w:szCs w:val="28"/>
        </w:rPr>
        <w:t>. n</w:t>
      </w:r>
      <w:r w:rsidR="00E4167A" w:rsidRPr="00CD4C1E">
        <w:rPr>
          <w:b w:val="0"/>
          <w:szCs w:val="28"/>
        </w:rPr>
        <w:t>r.</w:t>
      </w:r>
      <w:r w:rsidR="00AF3AA5" w:rsidRPr="00CD4C1E">
        <w:rPr>
          <w:b w:val="0"/>
          <w:szCs w:val="28"/>
        </w:rPr>
        <w:t>;</w:t>
      </w:r>
      <w:r w:rsidR="00D35DFC" w:rsidRPr="00CD4C1E">
        <w:rPr>
          <w:b w:val="0"/>
          <w:szCs w:val="28"/>
        </w:rPr>
        <w:t xml:space="preserve"> </w:t>
      </w:r>
      <w:r w:rsidR="001358C7" w:rsidRPr="00CD4C1E">
        <w:rPr>
          <w:b w:val="0"/>
          <w:szCs w:val="28"/>
        </w:rPr>
        <w:t>2019, 67</w:t>
      </w:r>
      <w:r w:rsidR="00065604" w:rsidRPr="00CD4C1E">
        <w:rPr>
          <w:b w:val="0"/>
          <w:szCs w:val="28"/>
        </w:rPr>
        <w:t>. n</w:t>
      </w:r>
      <w:r w:rsidR="00D35DFC" w:rsidRPr="00CD4C1E">
        <w:rPr>
          <w:b w:val="0"/>
          <w:szCs w:val="28"/>
        </w:rPr>
        <w:t>r</w:t>
      </w:r>
      <w:r w:rsidR="00067957" w:rsidRPr="00CD4C1E">
        <w:rPr>
          <w:b w:val="0"/>
          <w:szCs w:val="28"/>
        </w:rPr>
        <w:t>.</w:t>
      </w:r>
      <w:r w:rsidR="00605681" w:rsidRPr="00CD4C1E">
        <w:rPr>
          <w:b w:val="0"/>
          <w:szCs w:val="28"/>
        </w:rPr>
        <w:t>; 2019, nr.490</w:t>
      </w:r>
      <w:r w:rsidR="002B2095" w:rsidRPr="00CD4C1E">
        <w:rPr>
          <w:b w:val="0"/>
          <w:szCs w:val="28"/>
        </w:rPr>
        <w:t>)</w:t>
      </w:r>
      <w:r w:rsidR="00FB235B" w:rsidRPr="00CD4C1E">
        <w:rPr>
          <w:b w:val="0"/>
        </w:rPr>
        <w:t xml:space="preserve"> </w:t>
      </w:r>
      <w:r w:rsidR="001358C7" w:rsidRPr="00CD4C1E">
        <w:rPr>
          <w:b w:val="0"/>
        </w:rPr>
        <w:t>šādus grozījumus:</w:t>
      </w:r>
    </w:p>
    <w:p w14:paraId="36EC8251" w14:textId="77777777" w:rsidR="007A43E4" w:rsidRPr="00CD4C1E" w:rsidRDefault="007A43E4" w:rsidP="00730148">
      <w:pPr>
        <w:pStyle w:val="BodyText"/>
        <w:ind w:firstLine="709"/>
        <w:jc w:val="both"/>
        <w:rPr>
          <w:b w:val="0"/>
        </w:rPr>
      </w:pPr>
    </w:p>
    <w:p w14:paraId="2A5040EF" w14:textId="77777777" w:rsidR="007A43E4" w:rsidRPr="00CD4C1E" w:rsidRDefault="007A43E4" w:rsidP="00730148">
      <w:pPr>
        <w:pStyle w:val="BodyText"/>
        <w:ind w:firstLine="709"/>
        <w:jc w:val="both"/>
        <w:rPr>
          <w:b w:val="0"/>
        </w:rPr>
      </w:pPr>
      <w:r w:rsidRPr="00CD4C1E">
        <w:rPr>
          <w:b w:val="0"/>
        </w:rPr>
        <w:t>1.1. Aizstāt 1. pielikuma II sadaļas 3.2. koda A</w:t>
      </w:r>
      <w:r w:rsidR="007B6B4F" w:rsidRPr="00CD4C1E">
        <w:rPr>
          <w:b w:val="0"/>
        </w:rPr>
        <w:t>2</w:t>
      </w:r>
      <w:r w:rsidRPr="00CD4C1E">
        <w:rPr>
          <w:b w:val="0"/>
        </w:rPr>
        <w:t xml:space="preserve"> daļas tekstu</w:t>
      </w:r>
    </w:p>
    <w:p w14:paraId="63D7CCB1" w14:textId="77777777" w:rsidR="007A43E4" w:rsidRPr="00CD4C1E" w:rsidRDefault="007A43E4" w:rsidP="00730148">
      <w:pPr>
        <w:pStyle w:val="BodyText"/>
        <w:ind w:firstLine="709"/>
        <w:jc w:val="both"/>
        <w:rPr>
          <w:b w:val="0"/>
        </w:rPr>
      </w:pPr>
    </w:p>
    <w:p w14:paraId="68D48128" w14:textId="77777777" w:rsidR="007A43E4" w:rsidRPr="00CD4C1E" w:rsidRDefault="007A43E4" w:rsidP="00730148">
      <w:pPr>
        <w:pStyle w:val="BodyText"/>
        <w:ind w:firstLine="709"/>
        <w:jc w:val="both"/>
        <w:rPr>
          <w:b w:val="0"/>
        </w:rPr>
      </w:pPr>
      <w:r w:rsidRPr="00CD4C1E">
        <w:rPr>
          <w:b w:val="0"/>
        </w:rPr>
        <w:t>“Automobiļa vējstikla augšmalu drīkst aptumšot ar caurspīdīgu plēvi, kas nepārprotami ļauj izšķirt luksofora gaismas signālus, tiktāl, cik vējstiklu var aizsegt izgatavotāja uzstādītie salona saulessargi, kad tie pievirzīti maksimāli tuvu vējstiklam.”</w:t>
      </w:r>
    </w:p>
    <w:p w14:paraId="3B6BDA16" w14:textId="77777777" w:rsidR="007A43E4" w:rsidRPr="00CD4C1E" w:rsidRDefault="007A43E4" w:rsidP="00730148">
      <w:pPr>
        <w:pStyle w:val="BodyText"/>
        <w:ind w:firstLine="709"/>
        <w:jc w:val="both"/>
        <w:rPr>
          <w:b w:val="0"/>
        </w:rPr>
      </w:pPr>
    </w:p>
    <w:p w14:paraId="339A4FD1" w14:textId="77777777" w:rsidR="007A43E4" w:rsidRPr="00CD4C1E" w:rsidRDefault="00CA13E6" w:rsidP="00730148">
      <w:pPr>
        <w:pStyle w:val="BodyText"/>
        <w:ind w:firstLine="709"/>
        <w:jc w:val="both"/>
        <w:rPr>
          <w:b w:val="0"/>
        </w:rPr>
      </w:pPr>
      <w:r w:rsidRPr="00CD4C1E">
        <w:rPr>
          <w:b w:val="0"/>
        </w:rPr>
        <w:t>a</w:t>
      </w:r>
      <w:r w:rsidR="007A43E4" w:rsidRPr="00CD4C1E">
        <w:rPr>
          <w:b w:val="0"/>
        </w:rPr>
        <w:t>r tekstu</w:t>
      </w:r>
    </w:p>
    <w:p w14:paraId="41F4C5E4" w14:textId="77777777" w:rsidR="007A43E4" w:rsidRPr="00CD4C1E" w:rsidRDefault="007A43E4" w:rsidP="00730148">
      <w:pPr>
        <w:pStyle w:val="BodyText"/>
        <w:ind w:firstLine="709"/>
        <w:jc w:val="both"/>
        <w:rPr>
          <w:b w:val="0"/>
        </w:rPr>
      </w:pPr>
    </w:p>
    <w:p w14:paraId="50CC8656" w14:textId="0915DF76" w:rsidR="009A4742" w:rsidRPr="00CD4C1E" w:rsidRDefault="007A43E4" w:rsidP="007A43E4">
      <w:pPr>
        <w:pStyle w:val="BodyText"/>
        <w:ind w:firstLine="709"/>
        <w:jc w:val="both"/>
        <w:rPr>
          <w:b w:val="0"/>
        </w:rPr>
      </w:pPr>
      <w:r w:rsidRPr="00CD4C1E">
        <w:rPr>
          <w:b w:val="0"/>
        </w:rPr>
        <w:t>“Automobiļa vējstikla augšmal</w:t>
      </w:r>
      <w:r w:rsidR="00C92076" w:rsidRPr="00CD4C1E">
        <w:rPr>
          <w:b w:val="0"/>
        </w:rPr>
        <w:t xml:space="preserve">u </w:t>
      </w:r>
      <w:r w:rsidRPr="00CD4C1E">
        <w:rPr>
          <w:b w:val="0"/>
        </w:rPr>
        <w:t xml:space="preserve">atļauts </w:t>
      </w:r>
      <w:r w:rsidR="00C52A6F" w:rsidRPr="00CD4C1E">
        <w:rPr>
          <w:b w:val="0"/>
        </w:rPr>
        <w:t>pārklā</w:t>
      </w:r>
      <w:r w:rsidRPr="00CD4C1E">
        <w:rPr>
          <w:b w:val="0"/>
        </w:rPr>
        <w:t xml:space="preserve">t ar </w:t>
      </w:r>
      <w:r w:rsidR="00134662" w:rsidRPr="00CD4C1E">
        <w:rPr>
          <w:b w:val="0"/>
        </w:rPr>
        <w:t xml:space="preserve">caurspīdīgu </w:t>
      </w:r>
      <w:r w:rsidRPr="00CD4C1E">
        <w:rPr>
          <w:b w:val="0"/>
        </w:rPr>
        <w:t>plēvi,</w:t>
      </w:r>
      <w:r w:rsidR="009A4742" w:rsidRPr="00CD4C1E">
        <w:rPr>
          <w:b w:val="0"/>
        </w:rPr>
        <w:t xml:space="preserve"> kas nepārprotami ļauj izšķirt luksofora gaismas signālus</w:t>
      </w:r>
      <w:r w:rsidR="00995FC3">
        <w:rPr>
          <w:b w:val="0"/>
        </w:rPr>
        <w:t>. Caurspīdīg</w:t>
      </w:r>
      <w:r w:rsidR="0008362B">
        <w:rPr>
          <w:b w:val="0"/>
        </w:rPr>
        <w:t>ā</w:t>
      </w:r>
      <w:r w:rsidR="00995FC3">
        <w:rPr>
          <w:b w:val="0"/>
        </w:rPr>
        <w:t>s plēves joslas apakšējā mala nedrīks</w:t>
      </w:r>
      <w:r w:rsidR="008B14D0">
        <w:rPr>
          <w:b w:val="0"/>
        </w:rPr>
        <w:t>t</w:t>
      </w:r>
      <w:r w:rsidR="00995FC3">
        <w:rPr>
          <w:b w:val="0"/>
        </w:rPr>
        <w:t xml:space="preserve"> atrasties zemāk par augstāko no </w:t>
      </w:r>
      <w:r w:rsidR="0070329B">
        <w:rPr>
          <w:b w:val="0"/>
        </w:rPr>
        <w:t>divām zemāk minētajām horizontālajām līnijām:</w:t>
      </w:r>
    </w:p>
    <w:p w14:paraId="0751F3F6" w14:textId="4CB3827F" w:rsidR="00134662" w:rsidRPr="00CD4C1E" w:rsidRDefault="00134662" w:rsidP="007A43E4">
      <w:pPr>
        <w:pStyle w:val="BodyText"/>
        <w:ind w:firstLine="709"/>
        <w:jc w:val="both"/>
        <w:rPr>
          <w:b w:val="0"/>
        </w:rPr>
      </w:pPr>
      <w:r w:rsidRPr="00CD4C1E">
        <w:rPr>
          <w:b w:val="0"/>
        </w:rPr>
        <w:t xml:space="preserve">1) </w:t>
      </w:r>
      <w:r w:rsidR="0070329B" w:rsidRPr="0070329B">
        <w:rPr>
          <w:b w:val="0"/>
        </w:rPr>
        <w:t xml:space="preserve">horizontāla līnija, ko veido </w:t>
      </w:r>
      <w:r w:rsidR="00AD67E6" w:rsidRPr="00CD4C1E">
        <w:rPr>
          <w:b w:val="0"/>
        </w:rPr>
        <w:t>maksimāli tuvu vējstiklam pievirzīta izgatavotāja uzstādīto salona saulessargu apakšējās malas perpendikulāra projekcija pret vējstiklu</w:t>
      </w:r>
      <w:r w:rsidR="00832FCE" w:rsidRPr="00CD4C1E">
        <w:rPr>
          <w:b w:val="0"/>
        </w:rPr>
        <w:t>;</w:t>
      </w:r>
    </w:p>
    <w:p w14:paraId="089F8370" w14:textId="0C41917D" w:rsidR="009A4742" w:rsidRPr="00CD4C1E" w:rsidRDefault="009A4742" w:rsidP="007A43E4">
      <w:pPr>
        <w:pStyle w:val="BodyText"/>
        <w:ind w:firstLine="709"/>
        <w:jc w:val="both"/>
        <w:rPr>
          <w:b w:val="0"/>
        </w:rPr>
      </w:pPr>
      <w:r w:rsidRPr="00CD4C1E">
        <w:rPr>
          <w:b w:val="0"/>
        </w:rPr>
        <w:t>vai</w:t>
      </w:r>
    </w:p>
    <w:p w14:paraId="535C94B0" w14:textId="68BFFD17" w:rsidR="00AE02AC" w:rsidRDefault="009A4742" w:rsidP="00CD4C1E">
      <w:pPr>
        <w:pStyle w:val="BodyText"/>
        <w:ind w:firstLine="709"/>
        <w:jc w:val="both"/>
        <w:rPr>
          <w:b w:val="0"/>
        </w:rPr>
      </w:pPr>
      <w:r w:rsidRPr="00CD4C1E">
        <w:rPr>
          <w:b w:val="0"/>
        </w:rPr>
        <w:t>2</w:t>
      </w:r>
      <w:r w:rsidR="00BD40B4" w:rsidRPr="00CD4C1E">
        <w:rPr>
          <w:b w:val="0"/>
        </w:rPr>
        <w:t>)</w:t>
      </w:r>
      <w:r w:rsidR="005211FE" w:rsidRPr="00CD4C1E">
        <w:rPr>
          <w:b w:val="0"/>
        </w:rPr>
        <w:t xml:space="preserve"> </w:t>
      </w:r>
      <w:r w:rsidR="0070329B" w:rsidRPr="0070329B">
        <w:rPr>
          <w:b w:val="0"/>
        </w:rPr>
        <w:t xml:space="preserve">horizontāla līnija, kas novilkta līdz ar </w:t>
      </w:r>
      <w:r w:rsidR="00AD67E6" w:rsidRPr="00CD4C1E">
        <w:rPr>
          <w:b w:val="0"/>
        </w:rPr>
        <w:t xml:space="preserve">vējstikla redzamības laukā esošo </w:t>
      </w:r>
      <w:proofErr w:type="spellStart"/>
      <w:r w:rsidR="00AD67E6" w:rsidRPr="00CD4C1E">
        <w:rPr>
          <w:b w:val="0"/>
        </w:rPr>
        <w:t>apakaļskata</w:t>
      </w:r>
      <w:proofErr w:type="spellEnd"/>
      <w:r w:rsidR="00AD67E6" w:rsidRPr="00CD4C1E">
        <w:rPr>
          <w:b w:val="0"/>
        </w:rPr>
        <w:t xml:space="preserve"> spoguļu atstarojošo virsmu aug</w:t>
      </w:r>
      <w:r w:rsidR="0070329B">
        <w:rPr>
          <w:b w:val="0"/>
        </w:rPr>
        <w:t>stāko punktu vertikālajā plaknē</w:t>
      </w:r>
      <w:r w:rsidR="003F5B83">
        <w:rPr>
          <w:b w:val="0"/>
        </w:rPr>
        <w:t>.</w:t>
      </w:r>
    </w:p>
    <w:p w14:paraId="665881CF" w14:textId="79D72B63" w:rsidR="007A43E4" w:rsidRPr="00CD4C1E" w:rsidRDefault="003A5445" w:rsidP="007A43E4">
      <w:pPr>
        <w:pStyle w:val="BodyText"/>
        <w:ind w:firstLine="709"/>
        <w:jc w:val="both"/>
        <w:rPr>
          <w:b w:val="0"/>
        </w:rPr>
      </w:pPr>
      <w:r>
        <w:rPr>
          <w:b w:val="0"/>
        </w:rPr>
        <w:lastRenderedPageBreak/>
        <w:t xml:space="preserve">M2 un </w:t>
      </w:r>
      <w:r w:rsidR="008A2448" w:rsidRPr="00CD4C1E">
        <w:rPr>
          <w:b w:val="0"/>
        </w:rPr>
        <w:t>M3 kategorijas transportlīdzekļiem</w:t>
      </w:r>
      <w:r w:rsidR="00AD67E6" w:rsidRPr="00CD4C1E">
        <w:rPr>
          <w:b w:val="0"/>
        </w:rPr>
        <w:t xml:space="preserve"> </w:t>
      </w:r>
      <w:r w:rsidR="00832FCE" w:rsidRPr="00CD4C1E">
        <w:rPr>
          <w:b w:val="0"/>
        </w:rPr>
        <w:t xml:space="preserve">ārpus vadītāja redzamības lauka esošo </w:t>
      </w:r>
      <w:r w:rsidR="00AD67E6" w:rsidRPr="00CD4C1E">
        <w:rPr>
          <w:b w:val="0"/>
        </w:rPr>
        <w:t>vējstikla augšmalu, kur paredzēta vieta izgaismotai maršruta zīmei</w:t>
      </w:r>
      <w:r w:rsidR="008A56EE" w:rsidRPr="00CD4C1E">
        <w:rPr>
          <w:b w:val="0"/>
        </w:rPr>
        <w:t xml:space="preserve">, </w:t>
      </w:r>
      <w:r w:rsidR="009B66F4" w:rsidRPr="00CD4C1E">
        <w:rPr>
          <w:b w:val="0"/>
        </w:rPr>
        <w:t xml:space="preserve">atļauts </w:t>
      </w:r>
      <w:r w:rsidR="00C52A6F" w:rsidRPr="00CD4C1E">
        <w:rPr>
          <w:b w:val="0"/>
        </w:rPr>
        <w:t>pārklāt</w:t>
      </w:r>
      <w:r w:rsidR="00041FF8" w:rsidRPr="00CD4C1E">
        <w:rPr>
          <w:b w:val="0"/>
        </w:rPr>
        <w:t xml:space="preserve"> ar</w:t>
      </w:r>
      <w:r w:rsidR="009B66F4" w:rsidRPr="00CD4C1E">
        <w:rPr>
          <w:b w:val="0"/>
        </w:rPr>
        <w:t xml:space="preserve"> necaurspīdīgu plēvi</w:t>
      </w:r>
      <w:r w:rsidR="008A56EE" w:rsidRPr="00CD4C1E">
        <w:rPr>
          <w:b w:val="0"/>
        </w:rPr>
        <w:t xml:space="preserve"> apkārt tai.</w:t>
      </w:r>
      <w:r w:rsidR="007A43E4" w:rsidRPr="00CD4C1E">
        <w:rPr>
          <w:b w:val="0"/>
        </w:rPr>
        <w:t>”</w:t>
      </w:r>
      <w:r w:rsidR="002E4A1C" w:rsidRPr="00CD4C1E">
        <w:rPr>
          <w:b w:val="0"/>
        </w:rPr>
        <w:t>;</w:t>
      </w:r>
    </w:p>
    <w:p w14:paraId="5879254F" w14:textId="2B4E53E3" w:rsidR="00AB0F14" w:rsidRPr="00CD4C1E" w:rsidRDefault="00AB0F14" w:rsidP="00525517">
      <w:pPr>
        <w:ind w:firstLine="709"/>
      </w:pPr>
      <w:r w:rsidRPr="00CD4C1E">
        <w:t>1.2. Svītrot 1. pielikuma II sadaļas 3.3.1. tabulu.</w:t>
      </w:r>
    </w:p>
    <w:p w14:paraId="71DC4EEE" w14:textId="4FAEE922" w:rsidR="001F6769" w:rsidRDefault="001F6769" w:rsidP="00525517">
      <w:pPr>
        <w:ind w:firstLine="709"/>
      </w:pPr>
    </w:p>
    <w:p w14:paraId="6C78D510" w14:textId="6E301FE3" w:rsidR="00D1368C" w:rsidRPr="00CD4C1E" w:rsidRDefault="000C7C43" w:rsidP="00525517">
      <w:pPr>
        <w:ind w:firstLine="709"/>
      </w:pPr>
      <w:r>
        <w:t>1</w:t>
      </w:r>
      <w:r w:rsidR="00AB0F14" w:rsidRPr="00CD4C1E">
        <w:t xml:space="preserve">.3. </w:t>
      </w:r>
      <w:r w:rsidR="00900C8B" w:rsidRPr="00CD4C1E">
        <w:t xml:space="preserve">Izteikt </w:t>
      </w:r>
      <w:r w:rsidR="00AB0F14" w:rsidRPr="00CD4C1E">
        <w:t>1. pielikuma II sadaļas 3.</w:t>
      </w:r>
      <w:r>
        <w:t>3</w:t>
      </w:r>
      <w:r w:rsidR="00AB0F14" w:rsidRPr="00CD4C1E">
        <w:t>. koda A1 daļas tekstu ar tabulām un attēliem šādā redakcijā:</w:t>
      </w:r>
    </w:p>
    <w:p w14:paraId="4882630F" w14:textId="4D1F0C2B" w:rsidR="00AB0F14" w:rsidRPr="00CD4C1E" w:rsidRDefault="00AB0F14" w:rsidP="00525517">
      <w:pPr>
        <w:ind w:firstLine="709"/>
      </w:pPr>
    </w:p>
    <w:p w14:paraId="7B9713A7" w14:textId="77777777" w:rsidR="000B3CF1" w:rsidRPr="00CD4C1E" w:rsidRDefault="00AB0F14" w:rsidP="00D60F84">
      <w:pPr>
        <w:pStyle w:val="BodyTextIndent"/>
        <w:spacing w:after="0"/>
        <w:ind w:firstLine="567"/>
        <w:rPr>
          <w:szCs w:val="28"/>
        </w:rPr>
      </w:pPr>
      <w:r w:rsidRPr="00CD4C1E">
        <w:t>“</w:t>
      </w:r>
      <w:r w:rsidRPr="00CD4C1E">
        <w:rPr>
          <w:szCs w:val="28"/>
        </w:rPr>
        <w:t>A1. Lai nodrošinātu transportlīdzekļa vadītājam pietiekamu redzamību virzienā uz aizmuguri (3.3.1., 3.3.2., 3.3.3., 3.3.4., 3.3.5., 3.3.6., un 3.3.</w:t>
      </w:r>
      <w:r w:rsidR="00167974" w:rsidRPr="00CD4C1E">
        <w:rPr>
          <w:szCs w:val="28"/>
        </w:rPr>
        <w:t>7</w:t>
      </w:r>
      <w:r w:rsidRPr="00CD4C1E">
        <w:rPr>
          <w:szCs w:val="28"/>
        </w:rPr>
        <w:t>. att.), transportlīdzeklim jābūt aprīkotam ar atpakaļskata spoguļiem</w:t>
      </w:r>
      <w:r w:rsidR="00362779" w:rsidRPr="00CD4C1E">
        <w:rPr>
          <w:szCs w:val="28"/>
        </w:rPr>
        <w:t xml:space="preserve"> vai </w:t>
      </w:r>
      <w:r w:rsidRPr="00CD4C1E">
        <w:rPr>
          <w:szCs w:val="28"/>
        </w:rPr>
        <w:t>netiešās redzamības ierīcēm</w:t>
      </w:r>
      <w:r w:rsidR="00362779" w:rsidRPr="00CD4C1E">
        <w:rPr>
          <w:szCs w:val="28"/>
        </w:rPr>
        <w:t xml:space="preserve"> (piemēram, videokamera)</w:t>
      </w:r>
      <w:r w:rsidR="00DB6130" w:rsidRPr="00CD4C1E">
        <w:rPr>
          <w:szCs w:val="28"/>
        </w:rPr>
        <w:t xml:space="preserve"> (turpmāk – ierīce)</w:t>
      </w:r>
      <w:r w:rsidR="00446EFC" w:rsidRPr="00CD4C1E">
        <w:rPr>
          <w:szCs w:val="28"/>
        </w:rPr>
        <w:t xml:space="preserve"> atbilstoši 3.3.2. tabulā dotajām prasībām. Atpakaļskata spoguļu </w:t>
      </w:r>
      <w:r w:rsidR="00362779" w:rsidRPr="00CD4C1E">
        <w:rPr>
          <w:szCs w:val="28"/>
        </w:rPr>
        <w:t xml:space="preserve">vai </w:t>
      </w:r>
      <w:r w:rsidR="00446EFC" w:rsidRPr="00CD4C1E">
        <w:rPr>
          <w:szCs w:val="28"/>
        </w:rPr>
        <w:t xml:space="preserve">ierīču </w:t>
      </w:r>
      <w:r w:rsidRPr="00CD4C1E">
        <w:rPr>
          <w:szCs w:val="28"/>
        </w:rPr>
        <w:t>dalījums klasēs norādīts 3.3.1. tabulā</w:t>
      </w:r>
      <w:r w:rsidR="00446EFC" w:rsidRPr="00CD4C1E">
        <w:rPr>
          <w:szCs w:val="28"/>
        </w:rPr>
        <w:t>.</w:t>
      </w:r>
    </w:p>
    <w:p w14:paraId="4B95A2CC" w14:textId="6DD9E301" w:rsidR="00446EFC" w:rsidRPr="00CD4C1E" w:rsidRDefault="000B3CF1" w:rsidP="00D60F84">
      <w:pPr>
        <w:pStyle w:val="BodyTextIndent"/>
        <w:spacing w:after="0"/>
        <w:ind w:firstLine="567"/>
        <w:rPr>
          <w:szCs w:val="28"/>
        </w:rPr>
      </w:pPr>
      <w:r w:rsidRPr="00CD4C1E">
        <w:rPr>
          <w:szCs w:val="28"/>
        </w:rPr>
        <w:t xml:space="preserve">L kategorijas transportlīdzeklim bez virsbūves spoguļus uzstāda tā, lai attālums no atstarojošo virsmu centriem horizontālā plaknē līdz vertikālajai simetrijas </w:t>
      </w:r>
      <w:proofErr w:type="spellStart"/>
      <w:r w:rsidRPr="00CD4C1E">
        <w:rPr>
          <w:szCs w:val="28"/>
        </w:rPr>
        <w:t>garenplaknei</w:t>
      </w:r>
      <w:proofErr w:type="spellEnd"/>
      <w:r w:rsidRPr="00CD4C1E">
        <w:rPr>
          <w:szCs w:val="28"/>
        </w:rPr>
        <w:t xml:space="preserve"> nebūtu mazāks par 280 mm (3.3.8. att.)</w:t>
      </w:r>
      <w:r w:rsidR="00446EFC" w:rsidRPr="00CD4C1E">
        <w:rPr>
          <w:szCs w:val="28"/>
        </w:rPr>
        <w:t xml:space="preserve"> </w:t>
      </w:r>
    </w:p>
    <w:p w14:paraId="0A4DECF4" w14:textId="26B5CC63" w:rsidR="000C7C43" w:rsidRPr="00CD4C1E" w:rsidRDefault="00363CF9" w:rsidP="00D60F84">
      <w:pPr>
        <w:pStyle w:val="BodyTextIndent"/>
        <w:spacing w:after="0"/>
        <w:ind w:left="284" w:firstLine="567"/>
        <w:rPr>
          <w:szCs w:val="28"/>
        </w:rPr>
      </w:pPr>
      <w:r w:rsidRPr="00CD4C1E">
        <w:rPr>
          <w:szCs w:val="28"/>
        </w:rPr>
        <w:t>Minimālais L klases spoguļa atstarojošās virsmas laukums ir 69 cm2. Apaļa spoguļa atstarojošās virsmas diametrs nedrīkst būt mazāks par 94 mm un lielāks par 150 mm. Ja spogulis nav apaļš, tā atstarojošajā virsmā var ievilkt aploci ar diametru 78 mm, un spoguļa atstarojošā virsma iekļaujas 120 mm x 200 mm lielā taisnstūrī</w:t>
      </w:r>
      <w:r w:rsidR="00832FCE" w:rsidRPr="00CD4C1E">
        <w:rPr>
          <w:szCs w:val="28"/>
        </w:rPr>
        <w:t>.</w:t>
      </w:r>
    </w:p>
    <w:tbl>
      <w:tblPr>
        <w:tblpPr w:leftFromText="181" w:rightFromText="181" w:vertAnchor="text" w:horzAnchor="margin" w:tblpXSpec="right" w:tblpY="575"/>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11232"/>
      </w:tblGrid>
      <w:tr w:rsidR="00CD4C1E" w:rsidRPr="00CD4C1E" w14:paraId="35106C0D" w14:textId="77777777" w:rsidTr="005D013A">
        <w:tc>
          <w:tcPr>
            <w:tcW w:w="14175" w:type="dxa"/>
            <w:gridSpan w:val="3"/>
            <w:tcBorders>
              <w:top w:val="nil"/>
              <w:left w:val="nil"/>
              <w:right w:val="nil"/>
            </w:tcBorders>
            <w:vAlign w:val="center"/>
          </w:tcPr>
          <w:p w14:paraId="30258B23" w14:textId="77777777" w:rsidR="00832FCE" w:rsidRPr="00CD4C1E" w:rsidRDefault="00832FCE" w:rsidP="00832FCE">
            <w:pPr>
              <w:keepNext/>
              <w:keepLines/>
              <w:jc w:val="right"/>
              <w:outlineLvl w:val="0"/>
              <w:rPr>
                <w:b/>
                <w:bCs/>
                <w:noProof/>
                <w:szCs w:val="28"/>
              </w:rPr>
            </w:pPr>
            <w:r w:rsidRPr="00CD4C1E">
              <w:t>3.3.1. tabula</w:t>
            </w:r>
            <w:r w:rsidRPr="00CD4C1E">
              <w:rPr>
                <w:b/>
                <w:bCs/>
                <w:noProof/>
                <w:szCs w:val="28"/>
              </w:rPr>
              <w:t xml:space="preserve"> </w:t>
            </w:r>
          </w:p>
          <w:p w14:paraId="746DD850" w14:textId="3E5DD0F1" w:rsidR="00446EFC" w:rsidRPr="00CD4C1E" w:rsidRDefault="00446EFC" w:rsidP="00446EFC">
            <w:pPr>
              <w:keepNext/>
              <w:keepLines/>
              <w:jc w:val="center"/>
              <w:outlineLvl w:val="0"/>
              <w:rPr>
                <w:b/>
                <w:bCs/>
                <w:szCs w:val="28"/>
              </w:rPr>
            </w:pPr>
            <w:r w:rsidRPr="00CD4C1E">
              <w:rPr>
                <w:b/>
                <w:bCs/>
                <w:noProof/>
                <w:szCs w:val="28"/>
              </w:rPr>
              <w:t xml:space="preserve">Atpakaļskata spoguļu un </w:t>
            </w:r>
            <w:r w:rsidRPr="00CD4C1E">
              <w:rPr>
                <w:b/>
                <w:bCs/>
                <w:szCs w:val="28"/>
              </w:rPr>
              <w:t>ierī</w:t>
            </w:r>
            <w:r w:rsidR="00DB6130" w:rsidRPr="00CD4C1E">
              <w:rPr>
                <w:b/>
                <w:bCs/>
                <w:szCs w:val="28"/>
              </w:rPr>
              <w:t>ču</w:t>
            </w:r>
            <w:r w:rsidR="00DB6130" w:rsidRPr="00CD4C1E">
              <w:rPr>
                <w:b/>
                <w:bCs/>
                <w:noProof/>
                <w:szCs w:val="28"/>
              </w:rPr>
              <w:t xml:space="preserve"> klases</w:t>
            </w:r>
          </w:p>
        </w:tc>
      </w:tr>
      <w:tr w:rsidR="00CD4C1E" w:rsidRPr="00CD4C1E" w14:paraId="42CF2F69" w14:textId="77777777" w:rsidTr="005D013A">
        <w:tc>
          <w:tcPr>
            <w:tcW w:w="817" w:type="dxa"/>
            <w:vAlign w:val="center"/>
          </w:tcPr>
          <w:p w14:paraId="520DF348" w14:textId="77777777" w:rsidR="00446EFC" w:rsidRPr="00CD4C1E" w:rsidRDefault="00446EFC" w:rsidP="00446EFC">
            <w:pPr>
              <w:jc w:val="center"/>
              <w:rPr>
                <w:bCs/>
                <w:szCs w:val="28"/>
              </w:rPr>
            </w:pPr>
            <w:r w:rsidRPr="00CD4C1E">
              <w:rPr>
                <w:bCs/>
                <w:szCs w:val="28"/>
              </w:rPr>
              <w:t>Nr.</w:t>
            </w:r>
          </w:p>
          <w:p w14:paraId="7C3AF2B6" w14:textId="77777777" w:rsidR="00446EFC" w:rsidRPr="00CD4C1E" w:rsidRDefault="00446EFC" w:rsidP="00446EFC">
            <w:pPr>
              <w:jc w:val="center"/>
              <w:rPr>
                <w:bCs/>
                <w:szCs w:val="28"/>
              </w:rPr>
            </w:pPr>
            <w:r w:rsidRPr="00CD4C1E">
              <w:rPr>
                <w:bCs/>
                <w:szCs w:val="28"/>
              </w:rPr>
              <w:t>p. k.</w:t>
            </w:r>
          </w:p>
        </w:tc>
        <w:tc>
          <w:tcPr>
            <w:tcW w:w="2126" w:type="dxa"/>
            <w:vAlign w:val="center"/>
          </w:tcPr>
          <w:p w14:paraId="7C7E1CFC" w14:textId="77777777" w:rsidR="00446EFC" w:rsidRPr="00CD4C1E" w:rsidRDefault="00446EFC" w:rsidP="00446EFC">
            <w:pPr>
              <w:jc w:val="center"/>
              <w:rPr>
                <w:rFonts w:eastAsia="Calibri"/>
                <w:szCs w:val="28"/>
              </w:rPr>
            </w:pPr>
            <w:r w:rsidRPr="00CD4C1E">
              <w:rPr>
                <w:rFonts w:eastAsia="Calibri"/>
                <w:szCs w:val="28"/>
              </w:rPr>
              <w:t>Klase</w:t>
            </w:r>
          </w:p>
        </w:tc>
        <w:tc>
          <w:tcPr>
            <w:tcW w:w="11232" w:type="dxa"/>
            <w:vAlign w:val="center"/>
          </w:tcPr>
          <w:p w14:paraId="0D2AECE8" w14:textId="08092DC1" w:rsidR="00446EFC" w:rsidRPr="00CD4C1E" w:rsidRDefault="00446EFC" w:rsidP="00446EFC">
            <w:pPr>
              <w:keepNext/>
              <w:keepLines/>
              <w:jc w:val="center"/>
              <w:outlineLvl w:val="0"/>
              <w:rPr>
                <w:bCs/>
                <w:szCs w:val="28"/>
              </w:rPr>
            </w:pPr>
            <w:r w:rsidRPr="00CD4C1E">
              <w:rPr>
                <w:bCs/>
                <w:szCs w:val="28"/>
              </w:rPr>
              <w:t>Spoguļa</w:t>
            </w:r>
            <w:r w:rsidR="00362779" w:rsidRPr="00CD4C1E">
              <w:rPr>
                <w:bCs/>
                <w:szCs w:val="28"/>
              </w:rPr>
              <w:t xml:space="preserve"> vai ierīces </w:t>
            </w:r>
            <w:r w:rsidRPr="00CD4C1E">
              <w:rPr>
                <w:bCs/>
                <w:szCs w:val="28"/>
              </w:rPr>
              <w:t>tips</w:t>
            </w:r>
          </w:p>
        </w:tc>
      </w:tr>
      <w:tr w:rsidR="00CD4C1E" w:rsidRPr="00CD4C1E" w14:paraId="121FD2AF" w14:textId="77777777" w:rsidTr="005D013A">
        <w:tc>
          <w:tcPr>
            <w:tcW w:w="817" w:type="dxa"/>
            <w:vAlign w:val="center"/>
          </w:tcPr>
          <w:p w14:paraId="215AB2A7" w14:textId="77777777" w:rsidR="00446EFC" w:rsidRPr="00CD4C1E" w:rsidRDefault="00446EFC" w:rsidP="00446EFC">
            <w:pPr>
              <w:jc w:val="center"/>
              <w:rPr>
                <w:rFonts w:eastAsia="Calibri"/>
                <w:szCs w:val="28"/>
              </w:rPr>
            </w:pPr>
            <w:r w:rsidRPr="00CD4C1E">
              <w:rPr>
                <w:rFonts w:eastAsia="Calibri"/>
                <w:szCs w:val="28"/>
              </w:rPr>
              <w:t>1.</w:t>
            </w:r>
          </w:p>
        </w:tc>
        <w:tc>
          <w:tcPr>
            <w:tcW w:w="2126" w:type="dxa"/>
            <w:vAlign w:val="center"/>
          </w:tcPr>
          <w:p w14:paraId="2F846C89" w14:textId="77777777" w:rsidR="00446EFC" w:rsidRPr="00CD4C1E" w:rsidRDefault="00446EFC" w:rsidP="00446EFC">
            <w:pPr>
              <w:keepNext/>
              <w:keepLines/>
              <w:jc w:val="center"/>
              <w:outlineLvl w:val="2"/>
              <w:rPr>
                <w:bCs/>
                <w:szCs w:val="28"/>
              </w:rPr>
            </w:pPr>
            <w:r w:rsidRPr="00CD4C1E">
              <w:rPr>
                <w:bCs/>
                <w:szCs w:val="28"/>
              </w:rPr>
              <w:t>I</w:t>
            </w:r>
          </w:p>
        </w:tc>
        <w:tc>
          <w:tcPr>
            <w:tcW w:w="11232" w:type="dxa"/>
            <w:vAlign w:val="center"/>
          </w:tcPr>
          <w:p w14:paraId="0644A2A2" w14:textId="4AED1A39" w:rsidR="00446EFC" w:rsidRPr="00CD4C1E" w:rsidRDefault="00446EFC" w:rsidP="00446EFC">
            <w:pPr>
              <w:rPr>
                <w:rFonts w:eastAsia="Calibri"/>
                <w:szCs w:val="28"/>
              </w:rPr>
            </w:pPr>
            <w:r w:rsidRPr="00CD4C1E">
              <w:rPr>
                <w:rFonts w:eastAsia="Calibri"/>
                <w:szCs w:val="28"/>
              </w:rPr>
              <w:t>Salona (iekšējais) spogulis</w:t>
            </w:r>
            <w:r w:rsidR="00362779" w:rsidRPr="00CD4C1E">
              <w:rPr>
                <w:rFonts w:eastAsia="Calibri"/>
                <w:szCs w:val="28"/>
              </w:rPr>
              <w:t xml:space="preserve"> </w:t>
            </w:r>
            <w:r w:rsidR="00362779" w:rsidRPr="00CD4C1E">
              <w:rPr>
                <w:bCs/>
                <w:szCs w:val="28"/>
              </w:rPr>
              <w:t>vai ierīce</w:t>
            </w:r>
          </w:p>
        </w:tc>
      </w:tr>
      <w:tr w:rsidR="00CD4C1E" w:rsidRPr="00CD4C1E" w14:paraId="3D6BF129" w14:textId="77777777" w:rsidTr="005D013A">
        <w:tc>
          <w:tcPr>
            <w:tcW w:w="817" w:type="dxa"/>
            <w:vAlign w:val="center"/>
          </w:tcPr>
          <w:p w14:paraId="69E22F08" w14:textId="77777777" w:rsidR="00446EFC" w:rsidRPr="00CD4C1E" w:rsidRDefault="00446EFC" w:rsidP="00446EFC">
            <w:pPr>
              <w:jc w:val="center"/>
              <w:rPr>
                <w:rFonts w:eastAsia="Calibri"/>
                <w:szCs w:val="28"/>
              </w:rPr>
            </w:pPr>
            <w:r w:rsidRPr="00CD4C1E">
              <w:rPr>
                <w:rFonts w:eastAsia="Calibri"/>
                <w:szCs w:val="28"/>
              </w:rPr>
              <w:t>2.</w:t>
            </w:r>
          </w:p>
        </w:tc>
        <w:tc>
          <w:tcPr>
            <w:tcW w:w="2126" w:type="dxa"/>
            <w:vAlign w:val="center"/>
          </w:tcPr>
          <w:p w14:paraId="25332D3C" w14:textId="77777777" w:rsidR="00446EFC" w:rsidRPr="00CD4C1E" w:rsidRDefault="00446EFC" w:rsidP="00446EFC">
            <w:pPr>
              <w:keepNext/>
              <w:keepLines/>
              <w:jc w:val="center"/>
              <w:outlineLvl w:val="2"/>
              <w:rPr>
                <w:bCs/>
                <w:szCs w:val="28"/>
              </w:rPr>
            </w:pPr>
            <w:r w:rsidRPr="00CD4C1E">
              <w:rPr>
                <w:bCs/>
                <w:szCs w:val="28"/>
              </w:rPr>
              <w:t>II</w:t>
            </w:r>
          </w:p>
        </w:tc>
        <w:tc>
          <w:tcPr>
            <w:tcW w:w="11232" w:type="dxa"/>
            <w:vAlign w:val="center"/>
          </w:tcPr>
          <w:p w14:paraId="375B1CC8" w14:textId="2AFA2CA3" w:rsidR="00446EFC" w:rsidRPr="00CD4C1E" w:rsidRDefault="00446EFC" w:rsidP="00446EFC">
            <w:pPr>
              <w:rPr>
                <w:rFonts w:eastAsia="Calibri"/>
                <w:szCs w:val="28"/>
              </w:rPr>
            </w:pPr>
            <w:r w:rsidRPr="00CD4C1E">
              <w:rPr>
                <w:rFonts w:eastAsia="Calibri"/>
                <w:szCs w:val="28"/>
              </w:rPr>
              <w:t>Galvenais (ārējais) spogulis (lielais)</w:t>
            </w:r>
            <w:r w:rsidR="00362779" w:rsidRPr="00CD4C1E">
              <w:rPr>
                <w:rFonts w:eastAsia="Calibri"/>
                <w:szCs w:val="28"/>
              </w:rPr>
              <w:t xml:space="preserve"> </w:t>
            </w:r>
            <w:r w:rsidR="00362779" w:rsidRPr="00CD4C1E">
              <w:rPr>
                <w:bCs/>
                <w:szCs w:val="28"/>
              </w:rPr>
              <w:t>vai ierīce</w:t>
            </w:r>
          </w:p>
        </w:tc>
      </w:tr>
      <w:tr w:rsidR="00CD4C1E" w:rsidRPr="00CD4C1E" w14:paraId="14714DA6" w14:textId="77777777" w:rsidTr="005D013A">
        <w:tc>
          <w:tcPr>
            <w:tcW w:w="817" w:type="dxa"/>
            <w:vAlign w:val="center"/>
          </w:tcPr>
          <w:p w14:paraId="710F76D3" w14:textId="77777777" w:rsidR="00446EFC" w:rsidRPr="00CD4C1E" w:rsidRDefault="00446EFC" w:rsidP="00446EFC">
            <w:pPr>
              <w:jc w:val="center"/>
              <w:rPr>
                <w:rFonts w:eastAsia="Calibri"/>
                <w:szCs w:val="28"/>
              </w:rPr>
            </w:pPr>
            <w:r w:rsidRPr="00CD4C1E">
              <w:rPr>
                <w:rFonts w:eastAsia="Calibri"/>
                <w:szCs w:val="28"/>
              </w:rPr>
              <w:t>3.</w:t>
            </w:r>
          </w:p>
        </w:tc>
        <w:tc>
          <w:tcPr>
            <w:tcW w:w="2126" w:type="dxa"/>
            <w:vAlign w:val="center"/>
          </w:tcPr>
          <w:p w14:paraId="794E810C" w14:textId="77777777" w:rsidR="00446EFC" w:rsidRPr="00CD4C1E" w:rsidRDefault="00446EFC" w:rsidP="00446EFC">
            <w:pPr>
              <w:keepNext/>
              <w:keepLines/>
              <w:jc w:val="center"/>
              <w:outlineLvl w:val="2"/>
              <w:rPr>
                <w:bCs/>
                <w:szCs w:val="28"/>
              </w:rPr>
            </w:pPr>
            <w:r w:rsidRPr="00CD4C1E">
              <w:rPr>
                <w:bCs/>
                <w:szCs w:val="28"/>
              </w:rPr>
              <w:t>III</w:t>
            </w:r>
          </w:p>
        </w:tc>
        <w:tc>
          <w:tcPr>
            <w:tcW w:w="11232" w:type="dxa"/>
            <w:vAlign w:val="center"/>
          </w:tcPr>
          <w:p w14:paraId="53B9A810" w14:textId="3D4C0727" w:rsidR="00446EFC" w:rsidRPr="00CD4C1E" w:rsidRDefault="00446EFC" w:rsidP="00446EFC">
            <w:pPr>
              <w:rPr>
                <w:rFonts w:eastAsia="Calibri"/>
                <w:szCs w:val="28"/>
              </w:rPr>
            </w:pPr>
            <w:r w:rsidRPr="00CD4C1E">
              <w:rPr>
                <w:rFonts w:eastAsia="Calibri"/>
                <w:szCs w:val="28"/>
              </w:rPr>
              <w:t>Galvenais (ārējais) spogulis (mazais)</w:t>
            </w:r>
            <w:r w:rsidR="00362779" w:rsidRPr="00CD4C1E">
              <w:rPr>
                <w:rFonts w:eastAsia="Calibri"/>
                <w:szCs w:val="28"/>
              </w:rPr>
              <w:t xml:space="preserve"> </w:t>
            </w:r>
            <w:r w:rsidR="00362779" w:rsidRPr="00CD4C1E">
              <w:rPr>
                <w:bCs/>
                <w:szCs w:val="28"/>
              </w:rPr>
              <w:t>vai ierīce</w:t>
            </w:r>
          </w:p>
        </w:tc>
      </w:tr>
      <w:tr w:rsidR="00CD4C1E" w:rsidRPr="00CD4C1E" w14:paraId="67474C8E" w14:textId="77777777" w:rsidTr="005D013A">
        <w:tc>
          <w:tcPr>
            <w:tcW w:w="817" w:type="dxa"/>
            <w:vAlign w:val="center"/>
          </w:tcPr>
          <w:p w14:paraId="59BC98FE" w14:textId="77777777" w:rsidR="00446EFC" w:rsidRPr="00CD4C1E" w:rsidRDefault="00446EFC" w:rsidP="00446EFC">
            <w:pPr>
              <w:jc w:val="center"/>
              <w:rPr>
                <w:rFonts w:eastAsia="Calibri"/>
                <w:szCs w:val="28"/>
              </w:rPr>
            </w:pPr>
            <w:r w:rsidRPr="00CD4C1E">
              <w:rPr>
                <w:rFonts w:eastAsia="Calibri"/>
                <w:szCs w:val="28"/>
              </w:rPr>
              <w:t>4.</w:t>
            </w:r>
          </w:p>
        </w:tc>
        <w:tc>
          <w:tcPr>
            <w:tcW w:w="2126" w:type="dxa"/>
            <w:vAlign w:val="center"/>
          </w:tcPr>
          <w:p w14:paraId="33463140" w14:textId="77777777" w:rsidR="00446EFC" w:rsidRPr="00CD4C1E" w:rsidRDefault="00446EFC" w:rsidP="00446EFC">
            <w:pPr>
              <w:jc w:val="center"/>
              <w:rPr>
                <w:rFonts w:eastAsia="Calibri"/>
                <w:szCs w:val="28"/>
              </w:rPr>
            </w:pPr>
            <w:r w:rsidRPr="00CD4C1E">
              <w:rPr>
                <w:rFonts w:eastAsia="Calibri"/>
                <w:szCs w:val="28"/>
              </w:rPr>
              <w:t>IV</w:t>
            </w:r>
          </w:p>
        </w:tc>
        <w:tc>
          <w:tcPr>
            <w:tcW w:w="11232" w:type="dxa"/>
            <w:vAlign w:val="center"/>
          </w:tcPr>
          <w:p w14:paraId="26DC2A16" w14:textId="70EC5102" w:rsidR="00446EFC" w:rsidRPr="00CD4C1E" w:rsidRDefault="00446EFC" w:rsidP="00446EFC">
            <w:pPr>
              <w:rPr>
                <w:szCs w:val="28"/>
              </w:rPr>
            </w:pPr>
            <w:r w:rsidRPr="00CD4C1E">
              <w:rPr>
                <w:szCs w:val="28"/>
              </w:rPr>
              <w:t>Platleņķa spogulis (ārējais)</w:t>
            </w:r>
            <w:r w:rsidR="00362779" w:rsidRPr="00CD4C1E">
              <w:rPr>
                <w:szCs w:val="28"/>
              </w:rPr>
              <w:t xml:space="preserve"> </w:t>
            </w:r>
            <w:r w:rsidR="00362779" w:rsidRPr="00CD4C1E">
              <w:rPr>
                <w:bCs/>
                <w:szCs w:val="28"/>
              </w:rPr>
              <w:t>vai ierīce</w:t>
            </w:r>
          </w:p>
        </w:tc>
      </w:tr>
      <w:tr w:rsidR="00CD4C1E" w:rsidRPr="00CD4C1E" w14:paraId="1CD48C48" w14:textId="77777777" w:rsidTr="005D013A">
        <w:tc>
          <w:tcPr>
            <w:tcW w:w="817" w:type="dxa"/>
            <w:vAlign w:val="center"/>
          </w:tcPr>
          <w:p w14:paraId="3550D720" w14:textId="77777777" w:rsidR="00446EFC" w:rsidRPr="00CD4C1E" w:rsidRDefault="00446EFC" w:rsidP="00446EFC">
            <w:pPr>
              <w:jc w:val="center"/>
              <w:rPr>
                <w:rFonts w:eastAsia="Calibri"/>
                <w:szCs w:val="28"/>
              </w:rPr>
            </w:pPr>
            <w:r w:rsidRPr="00CD4C1E">
              <w:rPr>
                <w:rFonts w:eastAsia="Calibri"/>
                <w:szCs w:val="28"/>
              </w:rPr>
              <w:t>5.</w:t>
            </w:r>
          </w:p>
        </w:tc>
        <w:tc>
          <w:tcPr>
            <w:tcW w:w="2126" w:type="dxa"/>
            <w:vAlign w:val="center"/>
          </w:tcPr>
          <w:p w14:paraId="7959C3E8" w14:textId="77777777" w:rsidR="00446EFC" w:rsidRPr="00CD4C1E" w:rsidRDefault="00446EFC" w:rsidP="00446EFC">
            <w:pPr>
              <w:jc w:val="center"/>
              <w:rPr>
                <w:rFonts w:eastAsia="Calibri"/>
                <w:szCs w:val="28"/>
              </w:rPr>
            </w:pPr>
            <w:r w:rsidRPr="00CD4C1E">
              <w:rPr>
                <w:rFonts w:eastAsia="Calibri"/>
                <w:szCs w:val="28"/>
              </w:rPr>
              <w:t>V</w:t>
            </w:r>
          </w:p>
        </w:tc>
        <w:tc>
          <w:tcPr>
            <w:tcW w:w="11232" w:type="dxa"/>
            <w:vAlign w:val="center"/>
          </w:tcPr>
          <w:p w14:paraId="03BDA0F5" w14:textId="4FB3DE21" w:rsidR="00446EFC" w:rsidRPr="00CD4C1E" w:rsidRDefault="00446EFC" w:rsidP="00446EFC">
            <w:pPr>
              <w:rPr>
                <w:rFonts w:eastAsia="Calibri"/>
                <w:szCs w:val="28"/>
              </w:rPr>
            </w:pPr>
            <w:r w:rsidRPr="00CD4C1E">
              <w:rPr>
                <w:rFonts w:eastAsia="Calibri"/>
                <w:szCs w:val="28"/>
              </w:rPr>
              <w:t>Tuvās redzamības spogulis (ārējais)</w:t>
            </w:r>
            <w:r w:rsidR="00362779" w:rsidRPr="00CD4C1E">
              <w:rPr>
                <w:rFonts w:eastAsia="Calibri"/>
                <w:szCs w:val="28"/>
              </w:rPr>
              <w:t xml:space="preserve"> </w:t>
            </w:r>
            <w:r w:rsidR="00362779" w:rsidRPr="00CD4C1E">
              <w:rPr>
                <w:bCs/>
                <w:szCs w:val="28"/>
              </w:rPr>
              <w:t xml:space="preserve">vai </w:t>
            </w:r>
            <w:r w:rsidR="00DB6130" w:rsidRPr="00CD4C1E">
              <w:rPr>
                <w:bCs/>
                <w:szCs w:val="28"/>
              </w:rPr>
              <w:t>i</w:t>
            </w:r>
            <w:r w:rsidR="00362779" w:rsidRPr="00CD4C1E">
              <w:rPr>
                <w:bCs/>
                <w:szCs w:val="28"/>
              </w:rPr>
              <w:t>erīce</w:t>
            </w:r>
          </w:p>
        </w:tc>
      </w:tr>
      <w:tr w:rsidR="00CD4C1E" w:rsidRPr="00CD4C1E" w14:paraId="61850AF8" w14:textId="77777777" w:rsidTr="005D013A">
        <w:tc>
          <w:tcPr>
            <w:tcW w:w="817" w:type="dxa"/>
            <w:vAlign w:val="center"/>
          </w:tcPr>
          <w:p w14:paraId="21165F41" w14:textId="77777777" w:rsidR="00446EFC" w:rsidRPr="00CD4C1E" w:rsidRDefault="00446EFC" w:rsidP="00446EFC">
            <w:pPr>
              <w:jc w:val="center"/>
              <w:rPr>
                <w:rFonts w:eastAsia="Calibri"/>
                <w:szCs w:val="28"/>
              </w:rPr>
            </w:pPr>
            <w:r w:rsidRPr="00CD4C1E">
              <w:rPr>
                <w:rFonts w:eastAsia="Calibri"/>
                <w:szCs w:val="28"/>
              </w:rPr>
              <w:t>6.</w:t>
            </w:r>
          </w:p>
        </w:tc>
        <w:tc>
          <w:tcPr>
            <w:tcW w:w="2126" w:type="dxa"/>
            <w:vAlign w:val="center"/>
          </w:tcPr>
          <w:p w14:paraId="725103D2" w14:textId="77777777" w:rsidR="00446EFC" w:rsidRPr="00CD4C1E" w:rsidRDefault="00446EFC" w:rsidP="00446EFC">
            <w:pPr>
              <w:keepNext/>
              <w:jc w:val="center"/>
              <w:outlineLvl w:val="5"/>
              <w:rPr>
                <w:bCs/>
                <w:noProof/>
                <w:szCs w:val="28"/>
              </w:rPr>
            </w:pPr>
            <w:r w:rsidRPr="00CD4C1E">
              <w:rPr>
                <w:bCs/>
                <w:noProof/>
                <w:szCs w:val="28"/>
              </w:rPr>
              <w:t>VI</w:t>
            </w:r>
          </w:p>
        </w:tc>
        <w:tc>
          <w:tcPr>
            <w:tcW w:w="11232" w:type="dxa"/>
            <w:vAlign w:val="center"/>
          </w:tcPr>
          <w:p w14:paraId="290C8CDF" w14:textId="4D368931" w:rsidR="00446EFC" w:rsidRPr="00CD4C1E" w:rsidRDefault="00446EFC" w:rsidP="00446EFC">
            <w:pPr>
              <w:rPr>
                <w:rFonts w:eastAsia="Calibri"/>
                <w:szCs w:val="28"/>
              </w:rPr>
            </w:pPr>
            <w:r w:rsidRPr="00CD4C1E">
              <w:rPr>
                <w:rFonts w:eastAsia="Calibri"/>
                <w:szCs w:val="28"/>
              </w:rPr>
              <w:t>Priekšējais spogulis (ārējais)</w:t>
            </w:r>
            <w:r w:rsidR="00362779" w:rsidRPr="00CD4C1E">
              <w:rPr>
                <w:rFonts w:eastAsia="Calibri"/>
                <w:szCs w:val="28"/>
              </w:rPr>
              <w:t xml:space="preserve"> </w:t>
            </w:r>
            <w:r w:rsidR="00362779" w:rsidRPr="00CD4C1E">
              <w:rPr>
                <w:bCs/>
                <w:szCs w:val="28"/>
              </w:rPr>
              <w:t>vai ierīce</w:t>
            </w:r>
          </w:p>
        </w:tc>
      </w:tr>
      <w:tr w:rsidR="00CD4C1E" w:rsidRPr="00CD4C1E" w14:paraId="37062EEE" w14:textId="77777777" w:rsidTr="005D013A">
        <w:tc>
          <w:tcPr>
            <w:tcW w:w="817" w:type="dxa"/>
            <w:vAlign w:val="center"/>
          </w:tcPr>
          <w:p w14:paraId="4802C2A1" w14:textId="77777777" w:rsidR="00446EFC" w:rsidRPr="00CD4C1E" w:rsidRDefault="00446EFC" w:rsidP="00446EFC">
            <w:pPr>
              <w:jc w:val="center"/>
              <w:rPr>
                <w:rFonts w:eastAsia="Calibri"/>
                <w:szCs w:val="28"/>
              </w:rPr>
            </w:pPr>
            <w:r w:rsidRPr="00CD4C1E">
              <w:rPr>
                <w:rFonts w:eastAsia="Calibri"/>
                <w:szCs w:val="28"/>
              </w:rPr>
              <w:t>7.</w:t>
            </w:r>
          </w:p>
        </w:tc>
        <w:tc>
          <w:tcPr>
            <w:tcW w:w="2126" w:type="dxa"/>
            <w:vAlign w:val="center"/>
          </w:tcPr>
          <w:p w14:paraId="2CF181F7" w14:textId="77777777" w:rsidR="00446EFC" w:rsidRPr="00CD4C1E" w:rsidRDefault="00446EFC" w:rsidP="00446EFC">
            <w:pPr>
              <w:keepNext/>
              <w:jc w:val="center"/>
              <w:outlineLvl w:val="5"/>
              <w:rPr>
                <w:bCs/>
                <w:noProof/>
                <w:szCs w:val="28"/>
              </w:rPr>
            </w:pPr>
            <w:r w:rsidRPr="00CD4C1E">
              <w:rPr>
                <w:bCs/>
                <w:noProof/>
                <w:szCs w:val="28"/>
              </w:rPr>
              <w:t>VII</w:t>
            </w:r>
          </w:p>
        </w:tc>
        <w:tc>
          <w:tcPr>
            <w:tcW w:w="11232" w:type="dxa"/>
            <w:vAlign w:val="center"/>
          </w:tcPr>
          <w:p w14:paraId="4813B4A6" w14:textId="1FF651D5" w:rsidR="00446EFC" w:rsidRPr="00CD4C1E" w:rsidRDefault="000D4945" w:rsidP="00446EFC">
            <w:pPr>
              <w:rPr>
                <w:rFonts w:eastAsia="Calibri"/>
                <w:szCs w:val="28"/>
              </w:rPr>
            </w:pPr>
            <w:r w:rsidRPr="00CD4C1E">
              <w:rPr>
                <w:rFonts w:eastAsia="Calibri"/>
                <w:szCs w:val="28"/>
              </w:rPr>
              <w:t>L kategorijas transportlīdzeklim  ar virsbūvi g</w:t>
            </w:r>
            <w:r w:rsidR="00446EFC" w:rsidRPr="00CD4C1E">
              <w:rPr>
                <w:rFonts w:eastAsia="Calibri"/>
                <w:szCs w:val="28"/>
              </w:rPr>
              <w:t xml:space="preserve">alvenais (ārējais) spogulis </w:t>
            </w:r>
            <w:r w:rsidR="00362779" w:rsidRPr="00CD4C1E">
              <w:rPr>
                <w:bCs/>
                <w:szCs w:val="28"/>
              </w:rPr>
              <w:t xml:space="preserve">vai </w:t>
            </w:r>
            <w:r w:rsidR="00DB6130" w:rsidRPr="00CD4C1E">
              <w:rPr>
                <w:bCs/>
                <w:szCs w:val="28"/>
              </w:rPr>
              <w:t>ie</w:t>
            </w:r>
            <w:r w:rsidR="00362779" w:rsidRPr="00CD4C1E">
              <w:rPr>
                <w:bCs/>
                <w:szCs w:val="28"/>
              </w:rPr>
              <w:t>rīce</w:t>
            </w:r>
          </w:p>
        </w:tc>
      </w:tr>
      <w:tr w:rsidR="00CD4C1E" w:rsidRPr="00CD4C1E" w14:paraId="1E505791" w14:textId="77777777" w:rsidTr="005D013A">
        <w:tc>
          <w:tcPr>
            <w:tcW w:w="817" w:type="dxa"/>
            <w:vAlign w:val="center"/>
          </w:tcPr>
          <w:p w14:paraId="03432626" w14:textId="77777777" w:rsidR="00446EFC" w:rsidRPr="00CD4C1E" w:rsidRDefault="00446EFC" w:rsidP="00446EFC">
            <w:pPr>
              <w:jc w:val="center"/>
              <w:rPr>
                <w:rFonts w:eastAsia="Calibri"/>
                <w:szCs w:val="28"/>
              </w:rPr>
            </w:pPr>
            <w:r w:rsidRPr="00CD4C1E">
              <w:rPr>
                <w:rFonts w:eastAsia="Calibri"/>
                <w:szCs w:val="28"/>
              </w:rPr>
              <w:lastRenderedPageBreak/>
              <w:t>8.</w:t>
            </w:r>
          </w:p>
        </w:tc>
        <w:tc>
          <w:tcPr>
            <w:tcW w:w="2126" w:type="dxa"/>
            <w:vAlign w:val="center"/>
          </w:tcPr>
          <w:p w14:paraId="421B306F" w14:textId="77777777" w:rsidR="00446EFC" w:rsidRPr="00CD4C1E" w:rsidRDefault="00446EFC" w:rsidP="00446EFC">
            <w:pPr>
              <w:keepNext/>
              <w:jc w:val="center"/>
              <w:outlineLvl w:val="5"/>
              <w:rPr>
                <w:bCs/>
                <w:noProof/>
                <w:szCs w:val="28"/>
              </w:rPr>
            </w:pPr>
            <w:r w:rsidRPr="00CD4C1E">
              <w:rPr>
                <w:bCs/>
                <w:noProof/>
                <w:szCs w:val="28"/>
              </w:rPr>
              <w:t>L</w:t>
            </w:r>
          </w:p>
        </w:tc>
        <w:tc>
          <w:tcPr>
            <w:tcW w:w="11232" w:type="dxa"/>
            <w:vAlign w:val="center"/>
          </w:tcPr>
          <w:p w14:paraId="281DE7BF" w14:textId="615DC067" w:rsidR="00446EFC" w:rsidRPr="00CD4C1E" w:rsidRDefault="00446EFC" w:rsidP="00446EFC">
            <w:pPr>
              <w:rPr>
                <w:rFonts w:eastAsia="Calibri"/>
                <w:szCs w:val="28"/>
              </w:rPr>
            </w:pPr>
            <w:r w:rsidRPr="00CD4C1E">
              <w:rPr>
                <w:rFonts w:eastAsia="Calibri"/>
                <w:szCs w:val="28"/>
              </w:rPr>
              <w:t>Motocikla spogulis</w:t>
            </w:r>
            <w:r w:rsidR="00362779" w:rsidRPr="00CD4C1E">
              <w:rPr>
                <w:rFonts w:eastAsia="Calibri"/>
                <w:szCs w:val="28"/>
              </w:rPr>
              <w:t xml:space="preserve"> </w:t>
            </w:r>
            <w:r w:rsidR="00362779" w:rsidRPr="00CD4C1E">
              <w:rPr>
                <w:bCs/>
                <w:szCs w:val="28"/>
              </w:rPr>
              <w:t>vai ierīce</w:t>
            </w:r>
          </w:p>
        </w:tc>
      </w:tr>
    </w:tbl>
    <w:p w14:paraId="46CAA901" w14:textId="0AA341CC" w:rsidR="001055E9" w:rsidRPr="00CD4C1E" w:rsidRDefault="001055E9" w:rsidP="00AB0F14">
      <w:pPr>
        <w:rPr>
          <w:szCs w:val="28"/>
        </w:rPr>
      </w:pPr>
    </w:p>
    <w:p w14:paraId="23D0495A" w14:textId="341FF445" w:rsidR="00AB0F14" w:rsidRPr="00CD4C1E" w:rsidRDefault="00832FCE" w:rsidP="00AB0F14">
      <w:pPr>
        <w:rPr>
          <w:szCs w:val="28"/>
        </w:rPr>
      </w:pPr>
      <w:r w:rsidRPr="00CD4C1E">
        <w:rPr>
          <w:noProof/>
        </w:rPr>
        <w:drawing>
          <wp:anchor distT="0" distB="0" distL="114300" distR="114300" simplePos="0" relativeHeight="251664896" behindDoc="0" locked="0" layoutInCell="1" allowOverlap="1" wp14:anchorId="3C140F8E" wp14:editId="44D44683">
            <wp:simplePos x="0" y="0"/>
            <wp:positionH relativeFrom="margin">
              <wp:posOffset>4955540</wp:posOffset>
            </wp:positionH>
            <wp:positionV relativeFrom="paragraph">
              <wp:posOffset>5080</wp:posOffset>
            </wp:positionV>
            <wp:extent cx="3912235" cy="17989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912235" cy="1798955"/>
                    </a:xfrm>
                    <a:prstGeom prst="rect">
                      <a:avLst/>
                    </a:prstGeom>
                  </pic:spPr>
                </pic:pic>
              </a:graphicData>
            </a:graphic>
            <wp14:sizeRelH relativeFrom="margin">
              <wp14:pctWidth>0</wp14:pctWidth>
            </wp14:sizeRelH>
            <wp14:sizeRelV relativeFrom="margin">
              <wp14:pctHeight>0</wp14:pctHeight>
            </wp14:sizeRelV>
          </wp:anchor>
        </w:drawing>
      </w:r>
      <w:r w:rsidRPr="00CD4C1E">
        <w:rPr>
          <w:noProof/>
        </w:rPr>
        <w:drawing>
          <wp:anchor distT="0" distB="0" distL="114300" distR="114300" simplePos="0" relativeHeight="251663872" behindDoc="0" locked="0" layoutInCell="1" allowOverlap="1" wp14:anchorId="4CAE410D" wp14:editId="31A62B2F">
            <wp:simplePos x="0" y="0"/>
            <wp:positionH relativeFrom="margin">
              <wp:align>left</wp:align>
            </wp:positionH>
            <wp:positionV relativeFrom="paragraph">
              <wp:posOffset>1270</wp:posOffset>
            </wp:positionV>
            <wp:extent cx="4368800" cy="16751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368800" cy="1675130"/>
                    </a:xfrm>
                    <a:prstGeom prst="rect">
                      <a:avLst/>
                    </a:prstGeom>
                  </pic:spPr>
                </pic:pic>
              </a:graphicData>
            </a:graphic>
            <wp14:sizeRelH relativeFrom="page">
              <wp14:pctWidth>0</wp14:pctWidth>
            </wp14:sizeRelH>
            <wp14:sizeRelV relativeFrom="page">
              <wp14:pctHeight>0</wp14:pctHeight>
            </wp14:sizeRelV>
          </wp:anchor>
        </w:drawing>
      </w:r>
    </w:p>
    <w:p w14:paraId="6594315B" w14:textId="29EBC46A" w:rsidR="001055E9" w:rsidRPr="00CD4C1E" w:rsidRDefault="001055E9" w:rsidP="00AB0F14">
      <w:pPr>
        <w:rPr>
          <w:noProof/>
        </w:rPr>
      </w:pPr>
    </w:p>
    <w:p w14:paraId="1B44E827" w14:textId="54DAEB40" w:rsidR="001055E9" w:rsidRPr="00CD4C1E" w:rsidRDefault="00A8732D" w:rsidP="00AB0F14">
      <w:pPr>
        <w:rPr>
          <w:szCs w:val="28"/>
        </w:rPr>
      </w:pPr>
      <w:r w:rsidRPr="00CD4C1E">
        <w:rPr>
          <w:noProof/>
        </w:rPr>
        <w:drawing>
          <wp:anchor distT="0" distB="0" distL="114300" distR="114300" simplePos="0" relativeHeight="251665920" behindDoc="0" locked="0" layoutInCell="1" allowOverlap="1" wp14:anchorId="40809F07" wp14:editId="7C714BF2">
            <wp:simplePos x="0" y="0"/>
            <wp:positionH relativeFrom="page">
              <wp:align>center</wp:align>
            </wp:positionH>
            <wp:positionV relativeFrom="paragraph">
              <wp:posOffset>2396490</wp:posOffset>
            </wp:positionV>
            <wp:extent cx="4300855" cy="2396490"/>
            <wp:effectExtent l="0" t="0" r="4445"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300855" cy="2396490"/>
                    </a:xfrm>
                    <a:prstGeom prst="rect">
                      <a:avLst/>
                    </a:prstGeom>
                  </pic:spPr>
                </pic:pic>
              </a:graphicData>
            </a:graphic>
            <wp14:sizeRelH relativeFrom="margin">
              <wp14:pctWidth>0</wp14:pctWidth>
            </wp14:sizeRelH>
            <wp14:sizeRelV relativeFrom="margin">
              <wp14:pctHeight>0</wp14:pctHeight>
            </wp14:sizeRelV>
          </wp:anchor>
        </w:drawing>
      </w:r>
    </w:p>
    <w:p w14:paraId="089AC7E8" w14:textId="52D6E4F7" w:rsidR="00AB0F14" w:rsidRPr="00CD4C1E" w:rsidRDefault="00832FCE" w:rsidP="00AB0F14">
      <w:pPr>
        <w:rPr>
          <w:szCs w:val="28"/>
        </w:rPr>
      </w:pPr>
      <w:r w:rsidRPr="00CD4C1E">
        <w:rPr>
          <w:noProof/>
        </w:rPr>
        <w:lastRenderedPageBreak/>
        <w:drawing>
          <wp:anchor distT="0" distB="0" distL="114300" distR="114300" simplePos="0" relativeHeight="251668992" behindDoc="0" locked="0" layoutInCell="1" allowOverlap="1" wp14:anchorId="7D4E6DDC" wp14:editId="191AC700">
            <wp:simplePos x="0" y="0"/>
            <wp:positionH relativeFrom="margin">
              <wp:align>right</wp:align>
            </wp:positionH>
            <wp:positionV relativeFrom="paragraph">
              <wp:posOffset>3859530</wp:posOffset>
            </wp:positionV>
            <wp:extent cx="4806315" cy="207708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097"/>
                    <a:stretch/>
                  </pic:blipFill>
                  <pic:spPr bwMode="auto">
                    <a:xfrm>
                      <a:off x="0" y="0"/>
                      <a:ext cx="4806315" cy="2077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D4C1E">
        <w:rPr>
          <w:noProof/>
        </w:rPr>
        <w:drawing>
          <wp:anchor distT="0" distB="0" distL="114300" distR="114300" simplePos="0" relativeHeight="251666944" behindDoc="0" locked="0" layoutInCell="1" allowOverlap="1" wp14:anchorId="57696A03" wp14:editId="4AAFA3AB">
            <wp:simplePos x="0" y="0"/>
            <wp:positionH relativeFrom="column">
              <wp:posOffset>4949190</wp:posOffset>
            </wp:positionH>
            <wp:positionV relativeFrom="paragraph">
              <wp:posOffset>0</wp:posOffset>
            </wp:positionV>
            <wp:extent cx="3840099" cy="396418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40099" cy="3964185"/>
                    </a:xfrm>
                    <a:prstGeom prst="rect">
                      <a:avLst/>
                    </a:prstGeom>
                  </pic:spPr>
                </pic:pic>
              </a:graphicData>
            </a:graphic>
            <wp14:sizeRelH relativeFrom="margin">
              <wp14:pctWidth>0</wp14:pctWidth>
            </wp14:sizeRelH>
            <wp14:sizeRelV relativeFrom="margin">
              <wp14:pctHeight>0</wp14:pctHeight>
            </wp14:sizeRelV>
          </wp:anchor>
        </w:drawing>
      </w:r>
      <w:r w:rsidRPr="00CD4C1E">
        <w:rPr>
          <w:noProof/>
        </w:rPr>
        <w:drawing>
          <wp:anchor distT="0" distB="0" distL="114300" distR="114300" simplePos="0" relativeHeight="251667968" behindDoc="0" locked="0" layoutInCell="1" allowOverlap="1" wp14:anchorId="42785FF4" wp14:editId="3633DC12">
            <wp:simplePos x="0" y="0"/>
            <wp:positionH relativeFrom="margin">
              <wp:align>left</wp:align>
            </wp:positionH>
            <wp:positionV relativeFrom="paragraph">
              <wp:posOffset>0</wp:posOffset>
            </wp:positionV>
            <wp:extent cx="4305300" cy="4242435"/>
            <wp:effectExtent l="0" t="0" r="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305300" cy="4242435"/>
                    </a:xfrm>
                    <a:prstGeom prst="rect">
                      <a:avLst/>
                    </a:prstGeom>
                  </pic:spPr>
                </pic:pic>
              </a:graphicData>
            </a:graphic>
            <wp14:sizeRelH relativeFrom="margin">
              <wp14:pctWidth>0</wp14:pctWidth>
            </wp14:sizeRelH>
            <wp14:sizeRelV relativeFrom="margin">
              <wp14:pctHeight>0</wp14:pctHeight>
            </wp14:sizeRelV>
          </wp:anchor>
        </w:drawing>
      </w:r>
    </w:p>
    <w:p w14:paraId="34F3CA53" w14:textId="799ADF95" w:rsidR="00AB0F14" w:rsidRPr="00CD4C1E" w:rsidRDefault="002D4490" w:rsidP="00AB0F14">
      <w:pPr>
        <w:rPr>
          <w:szCs w:val="28"/>
        </w:rPr>
      </w:pPr>
      <w:r w:rsidRPr="00CD4C1E">
        <w:rPr>
          <w:noProof/>
        </w:rPr>
        <w:lastRenderedPageBreak/>
        <w:drawing>
          <wp:anchor distT="0" distB="0" distL="114300" distR="114300" simplePos="0" relativeHeight="251671040" behindDoc="0" locked="0" layoutInCell="1" allowOverlap="1" wp14:anchorId="38D22395" wp14:editId="5493C4D6">
            <wp:simplePos x="0" y="0"/>
            <wp:positionH relativeFrom="column">
              <wp:posOffset>2711475</wp:posOffset>
            </wp:positionH>
            <wp:positionV relativeFrom="paragraph">
              <wp:posOffset>3028112</wp:posOffset>
            </wp:positionV>
            <wp:extent cx="2860243" cy="2787463"/>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60243" cy="2787463"/>
                    </a:xfrm>
                    <a:prstGeom prst="rect">
                      <a:avLst/>
                    </a:prstGeom>
                  </pic:spPr>
                </pic:pic>
              </a:graphicData>
            </a:graphic>
          </wp:anchor>
        </w:drawing>
      </w:r>
      <w:r w:rsidRPr="00CD4C1E">
        <w:rPr>
          <w:noProof/>
        </w:rPr>
        <w:drawing>
          <wp:anchor distT="0" distB="0" distL="114300" distR="114300" simplePos="0" relativeHeight="251670016" behindDoc="0" locked="0" layoutInCell="1" allowOverlap="1" wp14:anchorId="3BED15A2" wp14:editId="3C36F784">
            <wp:simplePos x="0" y="0"/>
            <wp:positionH relativeFrom="column">
              <wp:posOffset>1096010</wp:posOffset>
            </wp:positionH>
            <wp:positionV relativeFrom="paragraph">
              <wp:posOffset>0</wp:posOffset>
            </wp:positionV>
            <wp:extent cx="6151880" cy="2808605"/>
            <wp:effectExtent l="0" t="0" r="127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151880" cy="28086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1" w:rightFromText="181" w:vertAnchor="page" w:horzAnchor="page" w:tblpX="1279" w:tblpY="1"/>
        <w:tblOverlap w:val="neve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72"/>
        <w:gridCol w:w="850"/>
        <w:gridCol w:w="502"/>
        <w:gridCol w:w="490"/>
        <w:gridCol w:w="1134"/>
        <w:gridCol w:w="1134"/>
        <w:gridCol w:w="993"/>
        <w:gridCol w:w="1275"/>
        <w:gridCol w:w="1418"/>
        <w:gridCol w:w="1134"/>
        <w:gridCol w:w="992"/>
        <w:gridCol w:w="709"/>
        <w:gridCol w:w="1276"/>
        <w:gridCol w:w="567"/>
        <w:gridCol w:w="1283"/>
      </w:tblGrid>
      <w:tr w:rsidR="00CD4C1E" w:rsidRPr="00CD4C1E" w14:paraId="13D46DC8" w14:textId="77777777" w:rsidTr="00177040">
        <w:trPr>
          <w:trHeight w:val="354"/>
        </w:trPr>
        <w:tc>
          <w:tcPr>
            <w:tcW w:w="2345" w:type="dxa"/>
            <w:gridSpan w:val="4"/>
            <w:tcBorders>
              <w:top w:val="nil"/>
              <w:left w:val="nil"/>
              <w:bottom w:val="nil"/>
              <w:right w:val="nil"/>
              <w:tl2br w:val="nil"/>
            </w:tcBorders>
          </w:tcPr>
          <w:p w14:paraId="6A3ED3A3" w14:textId="77777777" w:rsidR="00177040" w:rsidRPr="00CD4C1E" w:rsidRDefault="00177040" w:rsidP="00177040">
            <w:pPr>
              <w:jc w:val="center"/>
              <w:rPr>
                <w:b/>
                <w:szCs w:val="28"/>
              </w:rPr>
            </w:pPr>
          </w:p>
        </w:tc>
        <w:tc>
          <w:tcPr>
            <w:tcW w:w="8570" w:type="dxa"/>
            <w:gridSpan w:val="8"/>
            <w:tcBorders>
              <w:top w:val="nil"/>
              <w:left w:val="nil"/>
              <w:bottom w:val="nil"/>
              <w:right w:val="nil"/>
              <w:tl2br w:val="nil"/>
            </w:tcBorders>
            <w:vAlign w:val="center"/>
          </w:tcPr>
          <w:p w14:paraId="749472E4" w14:textId="31EE7452" w:rsidR="00177040" w:rsidRPr="00CD4C1E" w:rsidRDefault="00177040" w:rsidP="002D4490">
            <w:pPr>
              <w:ind w:right="1161"/>
              <w:rPr>
                <w:spacing w:val="-10"/>
                <w:sz w:val="26"/>
                <w:szCs w:val="26"/>
              </w:rPr>
            </w:pPr>
          </w:p>
        </w:tc>
        <w:tc>
          <w:tcPr>
            <w:tcW w:w="709" w:type="dxa"/>
            <w:tcBorders>
              <w:top w:val="nil"/>
              <w:left w:val="nil"/>
              <w:bottom w:val="nil"/>
              <w:right w:val="nil"/>
              <w:tl2br w:val="nil"/>
            </w:tcBorders>
          </w:tcPr>
          <w:p w14:paraId="7E089B8C" w14:textId="77777777" w:rsidR="00177040" w:rsidRPr="00CD4C1E" w:rsidRDefault="00177040" w:rsidP="00177040">
            <w:pPr>
              <w:jc w:val="right"/>
              <w:rPr>
                <w:szCs w:val="28"/>
              </w:rPr>
            </w:pPr>
          </w:p>
        </w:tc>
        <w:tc>
          <w:tcPr>
            <w:tcW w:w="1276" w:type="dxa"/>
            <w:tcBorders>
              <w:top w:val="nil"/>
              <w:left w:val="nil"/>
              <w:bottom w:val="nil"/>
              <w:right w:val="nil"/>
              <w:tl2br w:val="nil"/>
            </w:tcBorders>
          </w:tcPr>
          <w:p w14:paraId="2B443A7A" w14:textId="77777777" w:rsidR="00177040" w:rsidRPr="00CD4C1E" w:rsidRDefault="00177040" w:rsidP="00177040">
            <w:pPr>
              <w:jc w:val="right"/>
              <w:rPr>
                <w:szCs w:val="28"/>
              </w:rPr>
            </w:pPr>
          </w:p>
        </w:tc>
        <w:tc>
          <w:tcPr>
            <w:tcW w:w="567" w:type="dxa"/>
            <w:tcBorders>
              <w:top w:val="nil"/>
              <w:left w:val="nil"/>
              <w:bottom w:val="nil"/>
              <w:right w:val="nil"/>
              <w:tl2br w:val="nil"/>
            </w:tcBorders>
          </w:tcPr>
          <w:p w14:paraId="73843475" w14:textId="77777777" w:rsidR="00177040" w:rsidRPr="00CD4C1E" w:rsidRDefault="00177040" w:rsidP="00177040">
            <w:pPr>
              <w:jc w:val="right"/>
              <w:rPr>
                <w:szCs w:val="28"/>
              </w:rPr>
            </w:pPr>
          </w:p>
        </w:tc>
        <w:tc>
          <w:tcPr>
            <w:tcW w:w="1283" w:type="dxa"/>
            <w:tcBorders>
              <w:top w:val="nil"/>
              <w:left w:val="nil"/>
              <w:bottom w:val="nil"/>
              <w:right w:val="nil"/>
              <w:tl2br w:val="nil"/>
            </w:tcBorders>
          </w:tcPr>
          <w:p w14:paraId="31DD5A0D" w14:textId="77777777" w:rsidR="00177040" w:rsidRPr="00CD4C1E" w:rsidRDefault="00177040" w:rsidP="00177040">
            <w:pPr>
              <w:jc w:val="right"/>
              <w:rPr>
                <w:szCs w:val="28"/>
              </w:rPr>
            </w:pPr>
          </w:p>
        </w:tc>
      </w:tr>
      <w:tr w:rsidR="00CD4C1E" w:rsidRPr="00CD4C1E" w14:paraId="335C871E" w14:textId="77777777" w:rsidTr="00177040">
        <w:trPr>
          <w:trHeight w:val="300"/>
        </w:trPr>
        <w:tc>
          <w:tcPr>
            <w:tcW w:w="14750" w:type="dxa"/>
            <w:gridSpan w:val="16"/>
            <w:tcBorders>
              <w:top w:val="nil"/>
              <w:left w:val="nil"/>
              <w:bottom w:val="nil"/>
              <w:right w:val="nil"/>
              <w:tl2br w:val="nil"/>
            </w:tcBorders>
            <w:vAlign w:val="center"/>
          </w:tcPr>
          <w:p w14:paraId="64BD8AFD" w14:textId="77777777" w:rsidR="002D4490" w:rsidRPr="00CD4C1E" w:rsidRDefault="002D4490" w:rsidP="00177040">
            <w:pPr>
              <w:ind w:right="1161"/>
              <w:jc w:val="right"/>
              <w:rPr>
                <w:szCs w:val="28"/>
              </w:rPr>
            </w:pPr>
          </w:p>
          <w:p w14:paraId="0855EDD7" w14:textId="77777777" w:rsidR="002D4490" w:rsidRPr="00CD4C1E" w:rsidRDefault="002D4490" w:rsidP="00177040">
            <w:pPr>
              <w:ind w:right="1161"/>
              <w:jc w:val="right"/>
              <w:rPr>
                <w:szCs w:val="28"/>
              </w:rPr>
            </w:pPr>
          </w:p>
          <w:p w14:paraId="3FDD99A8" w14:textId="568A07B1" w:rsidR="00177040" w:rsidRPr="00CD4C1E" w:rsidRDefault="00177040" w:rsidP="00177040">
            <w:pPr>
              <w:ind w:right="1161"/>
              <w:jc w:val="right"/>
              <w:rPr>
                <w:b/>
                <w:szCs w:val="28"/>
              </w:rPr>
            </w:pPr>
            <w:r w:rsidRPr="00CD4C1E">
              <w:rPr>
                <w:szCs w:val="28"/>
              </w:rPr>
              <w:t>3.3.2. tabula</w:t>
            </w:r>
          </w:p>
        </w:tc>
      </w:tr>
      <w:tr w:rsidR="00CD4C1E" w:rsidRPr="00CD4C1E" w14:paraId="78FD3F8B" w14:textId="77777777" w:rsidTr="00177040">
        <w:trPr>
          <w:trHeight w:val="300"/>
        </w:trPr>
        <w:tc>
          <w:tcPr>
            <w:tcW w:w="14750" w:type="dxa"/>
            <w:gridSpan w:val="16"/>
            <w:tcBorders>
              <w:top w:val="nil"/>
              <w:left w:val="nil"/>
              <w:bottom w:val="single" w:sz="4" w:space="0" w:color="auto"/>
              <w:right w:val="nil"/>
              <w:tl2br w:val="nil"/>
            </w:tcBorders>
            <w:vAlign w:val="center"/>
          </w:tcPr>
          <w:p w14:paraId="0BFCB6CB" w14:textId="2855FFBC" w:rsidR="00177040" w:rsidRPr="00CD4C1E" w:rsidRDefault="00177040" w:rsidP="00177040">
            <w:pPr>
              <w:jc w:val="center"/>
              <w:rPr>
                <w:spacing w:val="-14"/>
                <w:sz w:val="24"/>
              </w:rPr>
            </w:pPr>
            <w:r w:rsidRPr="00CD4C1E">
              <w:rPr>
                <w:b/>
                <w:szCs w:val="28"/>
              </w:rPr>
              <w:t>Atpakaļskata spoguļu</w:t>
            </w:r>
            <w:r w:rsidR="00DB6130" w:rsidRPr="00CD4C1E">
              <w:rPr>
                <w:b/>
                <w:szCs w:val="28"/>
              </w:rPr>
              <w:t xml:space="preserve"> vai ierīču</w:t>
            </w:r>
            <w:r w:rsidRPr="00CD4C1E">
              <w:rPr>
                <w:b/>
                <w:szCs w:val="28"/>
              </w:rPr>
              <w:t xml:space="preserve"> uzstādīšanas prasības</w:t>
            </w:r>
          </w:p>
        </w:tc>
      </w:tr>
      <w:tr w:rsidR="00CD4C1E" w:rsidRPr="00CD4C1E" w14:paraId="1CFF1F9C" w14:textId="77777777" w:rsidTr="00177040">
        <w:trPr>
          <w:trHeight w:val="300"/>
        </w:trPr>
        <w:tc>
          <w:tcPr>
            <w:tcW w:w="1843" w:type="dxa"/>
            <w:gridSpan w:val="3"/>
            <w:vMerge w:val="restart"/>
            <w:tcBorders>
              <w:top w:val="single" w:sz="4" w:space="0" w:color="auto"/>
              <w:right w:val="single" w:sz="4" w:space="0" w:color="auto"/>
              <w:tl2br w:val="nil"/>
            </w:tcBorders>
            <w:vAlign w:val="center"/>
          </w:tcPr>
          <w:p w14:paraId="578448F4" w14:textId="77777777" w:rsidR="00177040" w:rsidRPr="00BA2384" w:rsidRDefault="00177040" w:rsidP="00177040">
            <w:pPr>
              <w:jc w:val="center"/>
              <w:rPr>
                <w:spacing w:val="-14"/>
                <w:sz w:val="22"/>
                <w:szCs w:val="22"/>
              </w:rPr>
            </w:pPr>
            <w:r w:rsidRPr="00BA2384">
              <w:rPr>
                <w:spacing w:val="-14"/>
                <w:sz w:val="22"/>
                <w:szCs w:val="22"/>
              </w:rPr>
              <w:t>Transportlīdzekļa kategorija un pirmās reģistrācijas datums</w:t>
            </w:r>
          </w:p>
        </w:tc>
        <w:tc>
          <w:tcPr>
            <w:tcW w:w="9072" w:type="dxa"/>
            <w:gridSpan w:val="9"/>
            <w:tcBorders>
              <w:top w:val="single" w:sz="4" w:space="0" w:color="auto"/>
              <w:left w:val="single" w:sz="4" w:space="0" w:color="auto"/>
            </w:tcBorders>
            <w:vAlign w:val="center"/>
          </w:tcPr>
          <w:p w14:paraId="08EF946E" w14:textId="0FE8F7DB" w:rsidR="00177040" w:rsidRPr="00BA2384" w:rsidRDefault="00177040" w:rsidP="00177040">
            <w:pPr>
              <w:jc w:val="center"/>
              <w:rPr>
                <w:spacing w:val="-14"/>
                <w:sz w:val="22"/>
                <w:szCs w:val="22"/>
              </w:rPr>
            </w:pPr>
            <w:r w:rsidRPr="00BA2384">
              <w:rPr>
                <w:spacing w:val="-14"/>
                <w:sz w:val="22"/>
                <w:szCs w:val="22"/>
              </w:rPr>
              <w:t>Transportlīdzekļa pamata spoguļi</w:t>
            </w:r>
            <w:r w:rsidR="00DB6130" w:rsidRPr="00BA2384">
              <w:rPr>
                <w:spacing w:val="-14"/>
                <w:sz w:val="22"/>
                <w:szCs w:val="22"/>
              </w:rPr>
              <w:t xml:space="preserve"> vai ierīce</w:t>
            </w:r>
            <w:r w:rsidR="00364E10" w:rsidRPr="00BA2384">
              <w:rPr>
                <w:spacing w:val="-14"/>
                <w:sz w:val="22"/>
                <w:szCs w:val="22"/>
              </w:rPr>
              <w:t>s</w:t>
            </w:r>
          </w:p>
        </w:tc>
        <w:tc>
          <w:tcPr>
            <w:tcW w:w="3835" w:type="dxa"/>
            <w:gridSpan w:val="4"/>
            <w:tcBorders>
              <w:top w:val="single" w:sz="4" w:space="0" w:color="auto"/>
            </w:tcBorders>
          </w:tcPr>
          <w:p w14:paraId="6A1E06FE" w14:textId="77793B76" w:rsidR="00177040" w:rsidRPr="00BA2384" w:rsidRDefault="00177040" w:rsidP="00177040">
            <w:pPr>
              <w:jc w:val="center"/>
              <w:rPr>
                <w:spacing w:val="-14"/>
                <w:sz w:val="22"/>
                <w:szCs w:val="22"/>
              </w:rPr>
            </w:pPr>
            <w:r w:rsidRPr="00BA2384">
              <w:rPr>
                <w:spacing w:val="-14"/>
                <w:sz w:val="22"/>
                <w:szCs w:val="22"/>
              </w:rPr>
              <w:t>Mācību transportlīdzekļa papildus spoguļi</w:t>
            </w:r>
            <w:r w:rsidR="00DB6130" w:rsidRPr="00BA2384">
              <w:rPr>
                <w:spacing w:val="-14"/>
                <w:sz w:val="22"/>
                <w:szCs w:val="22"/>
              </w:rPr>
              <w:t xml:space="preserve"> vai ierīce</w:t>
            </w:r>
            <w:r w:rsidR="00364E10" w:rsidRPr="00BA2384">
              <w:rPr>
                <w:spacing w:val="-14"/>
                <w:sz w:val="22"/>
                <w:szCs w:val="22"/>
              </w:rPr>
              <w:t>s</w:t>
            </w:r>
          </w:p>
        </w:tc>
      </w:tr>
      <w:tr w:rsidR="00CD4C1E" w:rsidRPr="00CD4C1E" w14:paraId="2D26787A" w14:textId="77777777" w:rsidTr="002D4490">
        <w:trPr>
          <w:trHeight w:val="1656"/>
        </w:trPr>
        <w:tc>
          <w:tcPr>
            <w:tcW w:w="1843" w:type="dxa"/>
            <w:gridSpan w:val="3"/>
            <w:vMerge/>
            <w:tcBorders>
              <w:right w:val="single" w:sz="4" w:space="0" w:color="auto"/>
              <w:tl2br w:val="nil"/>
            </w:tcBorders>
            <w:vAlign w:val="center"/>
          </w:tcPr>
          <w:p w14:paraId="026C5547" w14:textId="77777777" w:rsidR="00177040" w:rsidRPr="00BA2384" w:rsidRDefault="00177040" w:rsidP="00177040">
            <w:pPr>
              <w:jc w:val="center"/>
              <w:rPr>
                <w:spacing w:val="-14"/>
                <w:sz w:val="22"/>
                <w:szCs w:val="22"/>
              </w:rPr>
            </w:pPr>
          </w:p>
        </w:tc>
        <w:tc>
          <w:tcPr>
            <w:tcW w:w="992" w:type="dxa"/>
            <w:gridSpan w:val="2"/>
            <w:tcBorders>
              <w:left w:val="single" w:sz="4" w:space="0" w:color="auto"/>
            </w:tcBorders>
            <w:vAlign w:val="center"/>
          </w:tcPr>
          <w:p w14:paraId="111041B6" w14:textId="77777777" w:rsidR="00177040" w:rsidRPr="00BA2384" w:rsidRDefault="00177040" w:rsidP="00177040">
            <w:pPr>
              <w:jc w:val="center"/>
              <w:rPr>
                <w:spacing w:val="-14"/>
                <w:sz w:val="22"/>
                <w:szCs w:val="22"/>
              </w:rPr>
            </w:pPr>
            <w:r w:rsidRPr="00BA2384">
              <w:rPr>
                <w:spacing w:val="-14"/>
                <w:sz w:val="22"/>
                <w:szCs w:val="22"/>
              </w:rPr>
              <w:t>I klase</w:t>
            </w:r>
          </w:p>
        </w:tc>
        <w:tc>
          <w:tcPr>
            <w:tcW w:w="1134" w:type="dxa"/>
            <w:vAlign w:val="center"/>
          </w:tcPr>
          <w:p w14:paraId="37B5B072" w14:textId="77777777" w:rsidR="00177040" w:rsidRPr="00BA2384" w:rsidRDefault="00177040" w:rsidP="00177040">
            <w:pPr>
              <w:jc w:val="center"/>
              <w:rPr>
                <w:spacing w:val="-14"/>
                <w:sz w:val="22"/>
                <w:szCs w:val="22"/>
              </w:rPr>
            </w:pPr>
            <w:r w:rsidRPr="00BA2384">
              <w:rPr>
                <w:spacing w:val="-14"/>
                <w:sz w:val="22"/>
                <w:szCs w:val="22"/>
              </w:rPr>
              <w:t>II klase</w:t>
            </w:r>
          </w:p>
        </w:tc>
        <w:tc>
          <w:tcPr>
            <w:tcW w:w="1134" w:type="dxa"/>
            <w:vAlign w:val="center"/>
          </w:tcPr>
          <w:p w14:paraId="503EE147" w14:textId="77777777" w:rsidR="00177040" w:rsidRPr="00BA2384" w:rsidRDefault="00177040" w:rsidP="00177040">
            <w:pPr>
              <w:jc w:val="center"/>
              <w:rPr>
                <w:spacing w:val="-14"/>
                <w:sz w:val="22"/>
                <w:szCs w:val="22"/>
              </w:rPr>
            </w:pPr>
            <w:r w:rsidRPr="00BA2384">
              <w:rPr>
                <w:spacing w:val="-14"/>
                <w:sz w:val="22"/>
                <w:szCs w:val="22"/>
              </w:rPr>
              <w:t>III klase</w:t>
            </w:r>
          </w:p>
        </w:tc>
        <w:tc>
          <w:tcPr>
            <w:tcW w:w="993" w:type="dxa"/>
            <w:vAlign w:val="center"/>
          </w:tcPr>
          <w:p w14:paraId="17552ECC" w14:textId="77777777" w:rsidR="00177040" w:rsidRPr="00BA2384" w:rsidRDefault="00177040" w:rsidP="00177040">
            <w:pPr>
              <w:jc w:val="center"/>
              <w:rPr>
                <w:spacing w:val="-14"/>
                <w:sz w:val="22"/>
                <w:szCs w:val="22"/>
              </w:rPr>
            </w:pPr>
            <w:r w:rsidRPr="00BA2384">
              <w:rPr>
                <w:spacing w:val="-14"/>
                <w:sz w:val="22"/>
                <w:szCs w:val="22"/>
              </w:rPr>
              <w:t>IV klase</w:t>
            </w:r>
          </w:p>
        </w:tc>
        <w:tc>
          <w:tcPr>
            <w:tcW w:w="1275" w:type="dxa"/>
            <w:vAlign w:val="center"/>
          </w:tcPr>
          <w:p w14:paraId="39F0FEF5" w14:textId="14F63A9B" w:rsidR="00177040" w:rsidRPr="00BA2384" w:rsidRDefault="00177040" w:rsidP="00177040">
            <w:pPr>
              <w:ind w:left="-113" w:right="-111" w:firstLine="113"/>
              <w:jc w:val="center"/>
              <w:rPr>
                <w:spacing w:val="-14"/>
                <w:sz w:val="22"/>
                <w:szCs w:val="22"/>
              </w:rPr>
            </w:pPr>
            <w:r w:rsidRPr="00BA2384">
              <w:rPr>
                <w:spacing w:val="-14"/>
                <w:sz w:val="22"/>
                <w:szCs w:val="22"/>
              </w:rPr>
              <w:t>V klase (uzstādīts ne zemāk kā 2m virs brauktuves</w:t>
            </w:r>
            <w:r w:rsidRPr="00BA2384">
              <w:rPr>
                <w:spacing w:val="-14"/>
                <w:sz w:val="22"/>
                <w:szCs w:val="22"/>
                <w:vertAlign w:val="superscript"/>
              </w:rPr>
              <w:t>(1)</w:t>
            </w:r>
            <w:r w:rsidRPr="00BA2384">
              <w:rPr>
                <w:spacing w:val="-14"/>
                <w:sz w:val="22"/>
                <w:szCs w:val="22"/>
              </w:rPr>
              <w:t>)</w:t>
            </w:r>
          </w:p>
        </w:tc>
        <w:tc>
          <w:tcPr>
            <w:tcW w:w="1418" w:type="dxa"/>
            <w:vAlign w:val="center"/>
          </w:tcPr>
          <w:p w14:paraId="6D71D558" w14:textId="45330C5F" w:rsidR="00177040" w:rsidRPr="00BA2384" w:rsidRDefault="00177040" w:rsidP="00177040">
            <w:pPr>
              <w:jc w:val="center"/>
              <w:rPr>
                <w:spacing w:val="-14"/>
                <w:sz w:val="22"/>
                <w:szCs w:val="22"/>
              </w:rPr>
            </w:pPr>
            <w:r w:rsidRPr="00BA2384">
              <w:rPr>
                <w:spacing w:val="-14"/>
                <w:sz w:val="22"/>
                <w:szCs w:val="22"/>
              </w:rPr>
              <w:t>VI klase (uzstādīts ne zemāk kā 2m virs brauktuves</w:t>
            </w:r>
            <w:r w:rsidRPr="00BA2384">
              <w:rPr>
                <w:spacing w:val="-14"/>
                <w:sz w:val="22"/>
                <w:szCs w:val="22"/>
                <w:vertAlign w:val="superscript"/>
              </w:rPr>
              <w:t>(1)</w:t>
            </w:r>
            <w:r w:rsidRPr="00BA2384">
              <w:rPr>
                <w:spacing w:val="-14"/>
                <w:sz w:val="22"/>
                <w:szCs w:val="22"/>
              </w:rPr>
              <w:t>)</w:t>
            </w:r>
          </w:p>
        </w:tc>
        <w:tc>
          <w:tcPr>
            <w:tcW w:w="1134" w:type="dxa"/>
            <w:vAlign w:val="center"/>
          </w:tcPr>
          <w:p w14:paraId="431270BA" w14:textId="77777777" w:rsidR="00177040" w:rsidRPr="00BA2384" w:rsidRDefault="00177040" w:rsidP="00177040">
            <w:pPr>
              <w:jc w:val="center"/>
              <w:rPr>
                <w:spacing w:val="-14"/>
                <w:sz w:val="22"/>
                <w:szCs w:val="22"/>
              </w:rPr>
            </w:pPr>
            <w:r w:rsidRPr="00BA2384">
              <w:rPr>
                <w:spacing w:val="-14"/>
                <w:sz w:val="22"/>
                <w:szCs w:val="22"/>
              </w:rPr>
              <w:t>VII klase</w:t>
            </w:r>
          </w:p>
        </w:tc>
        <w:tc>
          <w:tcPr>
            <w:tcW w:w="992" w:type="dxa"/>
            <w:vAlign w:val="center"/>
          </w:tcPr>
          <w:p w14:paraId="357B6ECE" w14:textId="77777777" w:rsidR="00177040" w:rsidRPr="00BA2384" w:rsidRDefault="00177040" w:rsidP="00177040">
            <w:pPr>
              <w:jc w:val="center"/>
              <w:rPr>
                <w:spacing w:val="-14"/>
                <w:sz w:val="22"/>
                <w:szCs w:val="22"/>
              </w:rPr>
            </w:pPr>
            <w:r w:rsidRPr="00BA2384">
              <w:rPr>
                <w:spacing w:val="-14"/>
                <w:sz w:val="22"/>
                <w:szCs w:val="22"/>
              </w:rPr>
              <w:t>L klase</w:t>
            </w:r>
          </w:p>
        </w:tc>
        <w:tc>
          <w:tcPr>
            <w:tcW w:w="1985" w:type="dxa"/>
            <w:gridSpan w:val="2"/>
            <w:vAlign w:val="center"/>
          </w:tcPr>
          <w:p w14:paraId="5B56A981" w14:textId="1A1060BD" w:rsidR="00177040" w:rsidRPr="00BA2384" w:rsidRDefault="00177040" w:rsidP="00177040">
            <w:pPr>
              <w:jc w:val="center"/>
              <w:rPr>
                <w:spacing w:val="-14"/>
                <w:sz w:val="22"/>
                <w:szCs w:val="22"/>
              </w:rPr>
            </w:pPr>
            <w:r w:rsidRPr="00BA2384">
              <w:rPr>
                <w:spacing w:val="-14"/>
                <w:sz w:val="22"/>
                <w:szCs w:val="22"/>
              </w:rPr>
              <w:t>Ārējie atpakaļskata spoguļi</w:t>
            </w:r>
            <w:r w:rsidR="00F207A6" w:rsidRPr="00BA2384">
              <w:rPr>
                <w:spacing w:val="-14"/>
                <w:sz w:val="22"/>
                <w:szCs w:val="22"/>
              </w:rPr>
              <w:t xml:space="preserve"> vai ierīces</w:t>
            </w:r>
          </w:p>
          <w:p w14:paraId="26B19D72" w14:textId="77777777" w:rsidR="00177040" w:rsidRPr="00BA2384" w:rsidRDefault="00177040" w:rsidP="00177040">
            <w:pPr>
              <w:jc w:val="center"/>
              <w:rPr>
                <w:spacing w:val="-14"/>
                <w:sz w:val="22"/>
                <w:szCs w:val="22"/>
              </w:rPr>
            </w:pPr>
          </w:p>
        </w:tc>
        <w:tc>
          <w:tcPr>
            <w:tcW w:w="1850" w:type="dxa"/>
            <w:gridSpan w:val="2"/>
            <w:vAlign w:val="center"/>
          </w:tcPr>
          <w:p w14:paraId="06F1E141" w14:textId="2694D9F8" w:rsidR="00177040" w:rsidRPr="00BA2384" w:rsidRDefault="00177040" w:rsidP="00177040">
            <w:pPr>
              <w:jc w:val="center"/>
              <w:rPr>
                <w:spacing w:val="-14"/>
                <w:sz w:val="22"/>
                <w:szCs w:val="22"/>
              </w:rPr>
            </w:pPr>
            <w:r w:rsidRPr="00BA2384">
              <w:rPr>
                <w:spacing w:val="-14"/>
                <w:sz w:val="22"/>
                <w:szCs w:val="22"/>
              </w:rPr>
              <w:t>Salona atpakaļskata spogulis</w:t>
            </w:r>
            <w:r w:rsidR="00F207A6" w:rsidRPr="00BA2384">
              <w:rPr>
                <w:spacing w:val="-14"/>
                <w:sz w:val="22"/>
                <w:szCs w:val="22"/>
              </w:rPr>
              <w:t xml:space="preserve"> vai ierīce</w:t>
            </w:r>
          </w:p>
          <w:p w14:paraId="085B2EFE" w14:textId="77777777" w:rsidR="00177040" w:rsidRPr="00BA2384" w:rsidRDefault="00177040" w:rsidP="00177040">
            <w:pPr>
              <w:ind w:firstLine="28"/>
              <w:jc w:val="center"/>
              <w:rPr>
                <w:spacing w:val="-14"/>
                <w:sz w:val="22"/>
                <w:szCs w:val="22"/>
              </w:rPr>
            </w:pPr>
          </w:p>
        </w:tc>
      </w:tr>
      <w:tr w:rsidR="00CD4C1E" w:rsidRPr="00CD4C1E" w14:paraId="7A4BBC05" w14:textId="77777777" w:rsidTr="00B00F58">
        <w:trPr>
          <w:cantSplit/>
          <w:trHeight w:val="1505"/>
        </w:trPr>
        <w:tc>
          <w:tcPr>
            <w:tcW w:w="993" w:type="dxa"/>
            <w:gridSpan w:val="2"/>
            <w:vMerge w:val="restart"/>
            <w:vAlign w:val="center"/>
          </w:tcPr>
          <w:p w14:paraId="37E8AE9F" w14:textId="77777777" w:rsidR="00177040" w:rsidRPr="00BA2384" w:rsidRDefault="00177040" w:rsidP="00177040">
            <w:pPr>
              <w:jc w:val="center"/>
              <w:rPr>
                <w:spacing w:val="-14"/>
                <w:sz w:val="22"/>
                <w:szCs w:val="22"/>
              </w:rPr>
            </w:pPr>
            <w:r w:rsidRPr="00BA2384">
              <w:rPr>
                <w:spacing w:val="-14"/>
                <w:sz w:val="22"/>
                <w:szCs w:val="22"/>
              </w:rPr>
              <w:t xml:space="preserve">M1, N1 </w:t>
            </w:r>
          </w:p>
        </w:tc>
        <w:tc>
          <w:tcPr>
            <w:tcW w:w="850" w:type="dxa"/>
            <w:textDirection w:val="btLr"/>
            <w:vAlign w:val="center"/>
          </w:tcPr>
          <w:p w14:paraId="747FDC7B" w14:textId="77777777" w:rsidR="00177040" w:rsidRPr="00BA2384" w:rsidRDefault="00177040" w:rsidP="00177040">
            <w:pPr>
              <w:ind w:left="113" w:right="113"/>
              <w:jc w:val="center"/>
              <w:rPr>
                <w:spacing w:val="-14"/>
                <w:sz w:val="22"/>
                <w:szCs w:val="22"/>
              </w:rPr>
            </w:pPr>
            <w:r w:rsidRPr="00BA2384">
              <w:rPr>
                <w:spacing w:val="-14"/>
                <w:sz w:val="22"/>
                <w:szCs w:val="22"/>
              </w:rPr>
              <w:t>līdz 31.12.2010.</w:t>
            </w:r>
          </w:p>
        </w:tc>
        <w:tc>
          <w:tcPr>
            <w:tcW w:w="992" w:type="dxa"/>
            <w:gridSpan w:val="2"/>
            <w:vAlign w:val="center"/>
          </w:tcPr>
          <w:p w14:paraId="683A48E7" w14:textId="44D7984C" w:rsidR="00177040" w:rsidRPr="00BA2384" w:rsidRDefault="00177040" w:rsidP="00B00F58">
            <w:pPr>
              <w:jc w:val="center"/>
              <w:rPr>
                <w:spacing w:val="-14"/>
                <w:sz w:val="22"/>
                <w:szCs w:val="22"/>
              </w:rPr>
            </w:pPr>
            <w:r w:rsidRPr="00BA2384">
              <w:rPr>
                <w:spacing w:val="-14"/>
                <w:sz w:val="22"/>
                <w:szCs w:val="22"/>
              </w:rPr>
              <w:t>O, ja PP nav uzstādīts III klases spogulis</w:t>
            </w:r>
          </w:p>
        </w:tc>
        <w:tc>
          <w:tcPr>
            <w:tcW w:w="1134" w:type="dxa"/>
            <w:vAlign w:val="center"/>
          </w:tcPr>
          <w:p w14:paraId="1F0BA741" w14:textId="77777777" w:rsidR="00177040" w:rsidRPr="00BA2384" w:rsidRDefault="00177040" w:rsidP="00177040">
            <w:pPr>
              <w:jc w:val="center"/>
              <w:rPr>
                <w:spacing w:val="-14"/>
                <w:sz w:val="22"/>
                <w:szCs w:val="22"/>
              </w:rPr>
            </w:pPr>
            <w:r w:rsidRPr="00BA2384">
              <w:rPr>
                <w:spacing w:val="-14"/>
                <w:sz w:val="22"/>
                <w:szCs w:val="22"/>
              </w:rPr>
              <w:t>A tikai kā alternatīva III klases spogulim</w:t>
            </w:r>
          </w:p>
        </w:tc>
        <w:tc>
          <w:tcPr>
            <w:tcW w:w="1134" w:type="dxa"/>
            <w:vAlign w:val="center"/>
          </w:tcPr>
          <w:p w14:paraId="1D1C1A38" w14:textId="77777777" w:rsidR="00177040" w:rsidRPr="00BA2384" w:rsidRDefault="00177040" w:rsidP="00177040">
            <w:pPr>
              <w:jc w:val="center"/>
              <w:rPr>
                <w:spacing w:val="-14"/>
                <w:sz w:val="22"/>
                <w:szCs w:val="22"/>
              </w:rPr>
            </w:pPr>
            <w:r w:rsidRPr="00BA2384">
              <w:rPr>
                <w:spacing w:val="-14"/>
                <w:sz w:val="22"/>
                <w:szCs w:val="22"/>
              </w:rPr>
              <w:t xml:space="preserve">O VP, O PP, ja nav uzstādīts I klases spogulis, O PP </w:t>
            </w:r>
            <w:r w:rsidRPr="00BA2384">
              <w:rPr>
                <w:spacing w:val="-14"/>
                <w:sz w:val="22"/>
                <w:szCs w:val="22"/>
                <w:vertAlign w:val="superscript"/>
              </w:rPr>
              <w:t>(2)</w:t>
            </w:r>
          </w:p>
        </w:tc>
        <w:tc>
          <w:tcPr>
            <w:tcW w:w="993" w:type="dxa"/>
            <w:vAlign w:val="center"/>
          </w:tcPr>
          <w:p w14:paraId="5A269342"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w:t>
            </w:r>
          </w:p>
        </w:tc>
        <w:tc>
          <w:tcPr>
            <w:tcW w:w="1275" w:type="dxa"/>
            <w:vAlign w:val="center"/>
          </w:tcPr>
          <w:p w14:paraId="14EC3EAB"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A </w:t>
            </w:r>
          </w:p>
        </w:tc>
        <w:tc>
          <w:tcPr>
            <w:tcW w:w="1418" w:type="dxa"/>
            <w:vAlign w:val="center"/>
          </w:tcPr>
          <w:p w14:paraId="462CEAFB"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A </w:t>
            </w:r>
          </w:p>
        </w:tc>
        <w:tc>
          <w:tcPr>
            <w:tcW w:w="1134" w:type="dxa"/>
            <w:vAlign w:val="center"/>
          </w:tcPr>
          <w:p w14:paraId="443F7640"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992" w:type="dxa"/>
            <w:vAlign w:val="center"/>
          </w:tcPr>
          <w:p w14:paraId="51A851A3"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985" w:type="dxa"/>
            <w:gridSpan w:val="2"/>
            <w:vMerge w:val="restart"/>
            <w:vAlign w:val="center"/>
          </w:tcPr>
          <w:p w14:paraId="4150B2A1" w14:textId="28A4FCF7" w:rsidR="00177040" w:rsidRPr="00BA2384" w:rsidRDefault="00177040" w:rsidP="00177040">
            <w:pPr>
              <w:jc w:val="center"/>
              <w:rPr>
                <w:rFonts w:eastAsia="Calibri"/>
                <w:spacing w:val="-14"/>
                <w:sz w:val="22"/>
                <w:szCs w:val="22"/>
              </w:rPr>
            </w:pPr>
            <w:r w:rsidRPr="00BA2384">
              <w:rPr>
                <w:rFonts w:eastAsia="Calibri"/>
                <w:spacing w:val="-14"/>
                <w:sz w:val="22"/>
                <w:szCs w:val="22"/>
              </w:rPr>
              <w:t>O abās pusēs  rūpnieciski izgatavots automobilim paredzēts atpakaļskata spogulis vai III klases spogulis</w:t>
            </w:r>
            <w:r w:rsidR="00DB6130" w:rsidRPr="00BA2384">
              <w:rPr>
                <w:rFonts w:eastAsia="Calibri"/>
                <w:spacing w:val="-14"/>
                <w:sz w:val="22"/>
                <w:szCs w:val="22"/>
              </w:rPr>
              <w:t xml:space="preserve"> vai ierīce</w:t>
            </w:r>
          </w:p>
          <w:p w14:paraId="4FE1B137" w14:textId="77777777" w:rsidR="00177040" w:rsidRPr="00BA2384" w:rsidRDefault="00177040" w:rsidP="00177040">
            <w:pPr>
              <w:ind w:firstLine="567"/>
              <w:jc w:val="center"/>
              <w:rPr>
                <w:rFonts w:eastAsia="Calibri"/>
                <w:spacing w:val="-14"/>
                <w:sz w:val="22"/>
                <w:szCs w:val="22"/>
              </w:rPr>
            </w:pPr>
          </w:p>
        </w:tc>
        <w:tc>
          <w:tcPr>
            <w:tcW w:w="1850" w:type="dxa"/>
            <w:gridSpan w:val="2"/>
            <w:vMerge w:val="restart"/>
            <w:vAlign w:val="center"/>
          </w:tcPr>
          <w:p w14:paraId="205865F2" w14:textId="76FF5B98"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A  </w:t>
            </w:r>
            <w:bookmarkStart w:id="1" w:name="_Hlk50378507"/>
            <w:r w:rsidRPr="00BA2384">
              <w:rPr>
                <w:rFonts w:eastAsia="Calibri"/>
                <w:spacing w:val="-14"/>
                <w:sz w:val="22"/>
                <w:szCs w:val="22"/>
              </w:rPr>
              <w:t xml:space="preserve">rūpnieciski izgatavots automobilim paredzēts </w:t>
            </w:r>
            <w:bookmarkEnd w:id="1"/>
            <w:r w:rsidRPr="00BA2384">
              <w:rPr>
                <w:rFonts w:eastAsia="Calibri"/>
                <w:spacing w:val="-14"/>
                <w:sz w:val="22"/>
                <w:szCs w:val="22"/>
              </w:rPr>
              <w:t>atpakaļskata spogulis vai I klases spogulis</w:t>
            </w:r>
            <w:r w:rsidR="00F207A6" w:rsidRPr="00BA2384">
              <w:rPr>
                <w:rFonts w:eastAsia="Calibri"/>
                <w:spacing w:val="-14"/>
                <w:sz w:val="22"/>
                <w:szCs w:val="22"/>
              </w:rPr>
              <w:t xml:space="preserve"> vai ierīce</w:t>
            </w:r>
          </w:p>
        </w:tc>
      </w:tr>
      <w:tr w:rsidR="00CD4C1E" w:rsidRPr="00CD4C1E" w14:paraId="2704E807" w14:textId="77777777" w:rsidTr="00177040">
        <w:trPr>
          <w:cantSplit/>
          <w:trHeight w:val="1226"/>
        </w:trPr>
        <w:tc>
          <w:tcPr>
            <w:tcW w:w="993" w:type="dxa"/>
            <w:gridSpan w:val="2"/>
            <w:vMerge/>
            <w:vAlign w:val="center"/>
          </w:tcPr>
          <w:p w14:paraId="4678F41E" w14:textId="77777777" w:rsidR="00177040" w:rsidRPr="00BA2384" w:rsidRDefault="00177040" w:rsidP="00177040">
            <w:pPr>
              <w:jc w:val="center"/>
              <w:rPr>
                <w:spacing w:val="-14"/>
                <w:sz w:val="22"/>
                <w:szCs w:val="22"/>
              </w:rPr>
            </w:pPr>
          </w:p>
        </w:tc>
        <w:tc>
          <w:tcPr>
            <w:tcW w:w="850" w:type="dxa"/>
            <w:textDirection w:val="btLr"/>
            <w:vAlign w:val="center"/>
          </w:tcPr>
          <w:p w14:paraId="2939F6BF" w14:textId="77777777" w:rsidR="00177040" w:rsidRPr="00BA2384" w:rsidRDefault="00177040" w:rsidP="00177040">
            <w:pPr>
              <w:ind w:left="113" w:right="113"/>
              <w:jc w:val="center"/>
              <w:rPr>
                <w:spacing w:val="-14"/>
                <w:sz w:val="22"/>
                <w:szCs w:val="22"/>
              </w:rPr>
            </w:pPr>
            <w:r w:rsidRPr="00BA2384">
              <w:rPr>
                <w:spacing w:val="-14"/>
                <w:sz w:val="22"/>
                <w:szCs w:val="22"/>
              </w:rPr>
              <w:t>no 01.01.2011.</w:t>
            </w:r>
          </w:p>
        </w:tc>
        <w:tc>
          <w:tcPr>
            <w:tcW w:w="992" w:type="dxa"/>
            <w:gridSpan w:val="2"/>
            <w:vAlign w:val="center"/>
          </w:tcPr>
          <w:p w14:paraId="2FBBBAAE" w14:textId="77777777" w:rsidR="00177040" w:rsidRPr="00BA2384" w:rsidRDefault="00177040" w:rsidP="00177040">
            <w:pPr>
              <w:jc w:val="center"/>
              <w:rPr>
                <w:spacing w:val="-14"/>
                <w:sz w:val="22"/>
                <w:szCs w:val="22"/>
              </w:rPr>
            </w:pPr>
            <w:r w:rsidRPr="00BA2384">
              <w:rPr>
                <w:spacing w:val="-14"/>
                <w:sz w:val="22"/>
                <w:szCs w:val="22"/>
              </w:rPr>
              <w:t>A</w:t>
            </w:r>
          </w:p>
        </w:tc>
        <w:tc>
          <w:tcPr>
            <w:tcW w:w="1134" w:type="dxa"/>
            <w:vAlign w:val="center"/>
          </w:tcPr>
          <w:p w14:paraId="4FF56F04" w14:textId="77777777" w:rsidR="00177040" w:rsidRPr="00BA2384" w:rsidRDefault="00177040" w:rsidP="00177040">
            <w:pPr>
              <w:jc w:val="center"/>
              <w:rPr>
                <w:spacing w:val="-14"/>
                <w:sz w:val="22"/>
                <w:szCs w:val="22"/>
              </w:rPr>
            </w:pPr>
            <w:r w:rsidRPr="00BA2384">
              <w:rPr>
                <w:spacing w:val="-14"/>
                <w:sz w:val="22"/>
                <w:szCs w:val="22"/>
              </w:rPr>
              <w:t>A tikai kā alternatīva III klases spogulim</w:t>
            </w:r>
          </w:p>
        </w:tc>
        <w:tc>
          <w:tcPr>
            <w:tcW w:w="1134" w:type="dxa"/>
            <w:vAlign w:val="center"/>
          </w:tcPr>
          <w:p w14:paraId="15B0C313" w14:textId="77777777" w:rsidR="00177040" w:rsidRPr="00BA2384" w:rsidRDefault="00177040" w:rsidP="00177040">
            <w:pPr>
              <w:jc w:val="center"/>
              <w:rPr>
                <w:spacing w:val="-14"/>
                <w:sz w:val="22"/>
                <w:szCs w:val="22"/>
              </w:rPr>
            </w:pPr>
            <w:r w:rsidRPr="00BA2384">
              <w:rPr>
                <w:spacing w:val="-14"/>
                <w:sz w:val="22"/>
                <w:szCs w:val="22"/>
              </w:rPr>
              <w:t>O abās pusēs</w:t>
            </w:r>
          </w:p>
        </w:tc>
        <w:tc>
          <w:tcPr>
            <w:tcW w:w="993" w:type="dxa"/>
            <w:vAlign w:val="center"/>
          </w:tcPr>
          <w:p w14:paraId="3938627B"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w:t>
            </w:r>
          </w:p>
        </w:tc>
        <w:tc>
          <w:tcPr>
            <w:tcW w:w="1275" w:type="dxa"/>
            <w:vAlign w:val="center"/>
          </w:tcPr>
          <w:p w14:paraId="4326D376"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A </w:t>
            </w:r>
          </w:p>
        </w:tc>
        <w:tc>
          <w:tcPr>
            <w:tcW w:w="1418" w:type="dxa"/>
            <w:vAlign w:val="center"/>
          </w:tcPr>
          <w:p w14:paraId="438B3A59"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A </w:t>
            </w:r>
          </w:p>
        </w:tc>
        <w:tc>
          <w:tcPr>
            <w:tcW w:w="1134" w:type="dxa"/>
            <w:vAlign w:val="center"/>
          </w:tcPr>
          <w:p w14:paraId="4F4A3210"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992" w:type="dxa"/>
            <w:vAlign w:val="center"/>
          </w:tcPr>
          <w:p w14:paraId="6C6F5F75"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985" w:type="dxa"/>
            <w:gridSpan w:val="2"/>
            <w:vMerge/>
            <w:vAlign w:val="center"/>
          </w:tcPr>
          <w:p w14:paraId="07AE0EEF" w14:textId="77777777" w:rsidR="00177040" w:rsidRPr="00BA2384" w:rsidRDefault="00177040" w:rsidP="00177040">
            <w:pPr>
              <w:jc w:val="center"/>
              <w:rPr>
                <w:rFonts w:eastAsia="Calibri"/>
                <w:spacing w:val="-14"/>
                <w:sz w:val="22"/>
                <w:szCs w:val="22"/>
              </w:rPr>
            </w:pPr>
          </w:p>
        </w:tc>
        <w:tc>
          <w:tcPr>
            <w:tcW w:w="1850" w:type="dxa"/>
            <w:gridSpan w:val="2"/>
            <w:vMerge/>
            <w:vAlign w:val="center"/>
          </w:tcPr>
          <w:p w14:paraId="3B7F8B04" w14:textId="77777777" w:rsidR="00177040" w:rsidRPr="00BA2384" w:rsidRDefault="00177040" w:rsidP="00177040">
            <w:pPr>
              <w:ind w:firstLine="567"/>
              <w:jc w:val="center"/>
              <w:rPr>
                <w:rFonts w:eastAsia="Calibri"/>
                <w:spacing w:val="-14"/>
                <w:sz w:val="22"/>
                <w:szCs w:val="22"/>
              </w:rPr>
            </w:pPr>
          </w:p>
        </w:tc>
      </w:tr>
      <w:tr w:rsidR="00CD4C1E" w:rsidRPr="00CD4C1E" w14:paraId="0CE14B6C" w14:textId="77777777" w:rsidTr="00177040">
        <w:tc>
          <w:tcPr>
            <w:tcW w:w="1843" w:type="dxa"/>
            <w:gridSpan w:val="3"/>
            <w:vAlign w:val="center"/>
          </w:tcPr>
          <w:p w14:paraId="02462AA4" w14:textId="77777777" w:rsidR="00177040" w:rsidRPr="00BA2384" w:rsidRDefault="00177040" w:rsidP="00177040">
            <w:pPr>
              <w:jc w:val="center"/>
              <w:rPr>
                <w:spacing w:val="-14"/>
                <w:sz w:val="22"/>
                <w:szCs w:val="22"/>
              </w:rPr>
            </w:pPr>
            <w:r w:rsidRPr="00BA2384">
              <w:rPr>
                <w:spacing w:val="-14"/>
                <w:sz w:val="22"/>
                <w:szCs w:val="22"/>
              </w:rPr>
              <w:t>M2, M3</w:t>
            </w:r>
          </w:p>
        </w:tc>
        <w:tc>
          <w:tcPr>
            <w:tcW w:w="992" w:type="dxa"/>
            <w:gridSpan w:val="2"/>
            <w:vAlign w:val="center"/>
          </w:tcPr>
          <w:p w14:paraId="58DE7DBD" w14:textId="77777777" w:rsidR="00177040" w:rsidRPr="00BA2384" w:rsidRDefault="00177040" w:rsidP="00177040">
            <w:pPr>
              <w:jc w:val="center"/>
              <w:rPr>
                <w:spacing w:val="-14"/>
                <w:sz w:val="22"/>
                <w:szCs w:val="22"/>
              </w:rPr>
            </w:pPr>
            <w:r w:rsidRPr="00BA2384">
              <w:rPr>
                <w:spacing w:val="-14"/>
                <w:sz w:val="22"/>
                <w:szCs w:val="22"/>
              </w:rPr>
              <w:t>A</w:t>
            </w:r>
          </w:p>
        </w:tc>
        <w:tc>
          <w:tcPr>
            <w:tcW w:w="1134" w:type="dxa"/>
            <w:vAlign w:val="center"/>
          </w:tcPr>
          <w:p w14:paraId="6A8AA349" w14:textId="77777777" w:rsidR="00177040" w:rsidRPr="00BA2384" w:rsidRDefault="00177040" w:rsidP="00177040">
            <w:pPr>
              <w:jc w:val="center"/>
              <w:rPr>
                <w:spacing w:val="-14"/>
                <w:sz w:val="22"/>
                <w:szCs w:val="22"/>
              </w:rPr>
            </w:pPr>
            <w:r w:rsidRPr="00BA2384">
              <w:rPr>
                <w:spacing w:val="-14"/>
                <w:sz w:val="22"/>
                <w:szCs w:val="22"/>
              </w:rPr>
              <w:t>O abās pusēs</w:t>
            </w:r>
          </w:p>
        </w:tc>
        <w:tc>
          <w:tcPr>
            <w:tcW w:w="1134" w:type="dxa"/>
            <w:vAlign w:val="center"/>
          </w:tcPr>
          <w:p w14:paraId="63A72061" w14:textId="77777777" w:rsidR="00177040" w:rsidRPr="00BA2384" w:rsidRDefault="00177040" w:rsidP="00177040">
            <w:pPr>
              <w:jc w:val="center"/>
              <w:rPr>
                <w:spacing w:val="-14"/>
                <w:sz w:val="22"/>
                <w:szCs w:val="22"/>
              </w:rPr>
            </w:pPr>
            <w:r w:rsidRPr="00BA2384">
              <w:rPr>
                <w:spacing w:val="-14"/>
                <w:sz w:val="22"/>
                <w:szCs w:val="22"/>
              </w:rPr>
              <w:t>N</w:t>
            </w:r>
          </w:p>
        </w:tc>
        <w:tc>
          <w:tcPr>
            <w:tcW w:w="993" w:type="dxa"/>
            <w:vAlign w:val="center"/>
          </w:tcPr>
          <w:p w14:paraId="1D92028E"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w:t>
            </w:r>
          </w:p>
        </w:tc>
        <w:tc>
          <w:tcPr>
            <w:tcW w:w="1275" w:type="dxa"/>
            <w:vAlign w:val="center"/>
          </w:tcPr>
          <w:p w14:paraId="0578C8D9"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A </w:t>
            </w:r>
          </w:p>
        </w:tc>
        <w:tc>
          <w:tcPr>
            <w:tcW w:w="1418" w:type="dxa"/>
            <w:vAlign w:val="center"/>
          </w:tcPr>
          <w:p w14:paraId="05BDD659"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A </w:t>
            </w:r>
          </w:p>
        </w:tc>
        <w:tc>
          <w:tcPr>
            <w:tcW w:w="1134" w:type="dxa"/>
            <w:vAlign w:val="center"/>
          </w:tcPr>
          <w:p w14:paraId="5ED4B992"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992" w:type="dxa"/>
            <w:vAlign w:val="center"/>
          </w:tcPr>
          <w:p w14:paraId="21DFFA72"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985" w:type="dxa"/>
            <w:gridSpan w:val="2"/>
            <w:vMerge w:val="restart"/>
            <w:vAlign w:val="center"/>
          </w:tcPr>
          <w:p w14:paraId="2897AA2D" w14:textId="7007AEB3" w:rsidR="00177040" w:rsidRPr="00BA2384" w:rsidRDefault="00177040" w:rsidP="00177040">
            <w:pPr>
              <w:jc w:val="center"/>
              <w:rPr>
                <w:rFonts w:eastAsia="Calibri"/>
                <w:spacing w:val="-14"/>
                <w:sz w:val="22"/>
                <w:szCs w:val="22"/>
              </w:rPr>
            </w:pPr>
            <w:r w:rsidRPr="00BA2384">
              <w:rPr>
                <w:rFonts w:eastAsia="Calibri"/>
                <w:spacing w:val="-14"/>
                <w:sz w:val="22"/>
                <w:szCs w:val="22"/>
              </w:rPr>
              <w:t>O abās pusēs  II vai III klases spogulis</w:t>
            </w:r>
            <w:r w:rsidR="00F207A6" w:rsidRPr="00BA2384">
              <w:rPr>
                <w:rFonts w:eastAsia="Calibri"/>
                <w:spacing w:val="-14"/>
                <w:sz w:val="22"/>
                <w:szCs w:val="22"/>
              </w:rPr>
              <w:t xml:space="preserve"> vai ierīce</w:t>
            </w:r>
          </w:p>
          <w:p w14:paraId="5D68541E" w14:textId="77777777" w:rsidR="00177040" w:rsidRPr="00BA2384" w:rsidRDefault="00177040" w:rsidP="00177040">
            <w:pPr>
              <w:jc w:val="center"/>
              <w:rPr>
                <w:rFonts w:eastAsia="Calibri"/>
                <w:spacing w:val="-14"/>
                <w:sz w:val="22"/>
                <w:szCs w:val="22"/>
              </w:rPr>
            </w:pPr>
          </w:p>
        </w:tc>
        <w:tc>
          <w:tcPr>
            <w:tcW w:w="1850" w:type="dxa"/>
            <w:gridSpan w:val="2"/>
            <w:vMerge/>
            <w:vAlign w:val="center"/>
          </w:tcPr>
          <w:p w14:paraId="066FDF97" w14:textId="77777777" w:rsidR="00177040" w:rsidRPr="00BA2384" w:rsidRDefault="00177040" w:rsidP="00177040">
            <w:pPr>
              <w:ind w:firstLine="567"/>
              <w:jc w:val="center"/>
              <w:rPr>
                <w:rFonts w:eastAsia="Calibri"/>
                <w:spacing w:val="-14"/>
                <w:sz w:val="22"/>
                <w:szCs w:val="22"/>
              </w:rPr>
            </w:pPr>
          </w:p>
        </w:tc>
      </w:tr>
      <w:tr w:rsidR="00CD4C1E" w:rsidRPr="00CD4C1E" w14:paraId="56C95754" w14:textId="77777777" w:rsidTr="00177040">
        <w:trPr>
          <w:cantSplit/>
          <w:trHeight w:val="1288"/>
        </w:trPr>
        <w:tc>
          <w:tcPr>
            <w:tcW w:w="921" w:type="dxa"/>
            <w:vMerge w:val="restart"/>
            <w:vAlign w:val="center"/>
          </w:tcPr>
          <w:p w14:paraId="3A171E1D" w14:textId="77777777" w:rsidR="00177040" w:rsidRPr="00BA2384" w:rsidRDefault="00177040" w:rsidP="00177040">
            <w:pPr>
              <w:jc w:val="center"/>
              <w:rPr>
                <w:spacing w:val="-14"/>
                <w:sz w:val="22"/>
                <w:szCs w:val="22"/>
              </w:rPr>
            </w:pPr>
            <w:r w:rsidRPr="00BA2384">
              <w:rPr>
                <w:spacing w:val="-14"/>
                <w:sz w:val="22"/>
                <w:szCs w:val="22"/>
              </w:rPr>
              <w:t xml:space="preserve">N2, N3  </w:t>
            </w:r>
          </w:p>
        </w:tc>
        <w:tc>
          <w:tcPr>
            <w:tcW w:w="922" w:type="dxa"/>
            <w:gridSpan w:val="2"/>
            <w:textDirection w:val="btLr"/>
            <w:vAlign w:val="center"/>
          </w:tcPr>
          <w:p w14:paraId="23EB1B00" w14:textId="77777777" w:rsidR="00177040" w:rsidRPr="00BA2384" w:rsidRDefault="00177040" w:rsidP="00177040">
            <w:pPr>
              <w:ind w:left="113" w:right="113"/>
              <w:jc w:val="center"/>
              <w:rPr>
                <w:spacing w:val="-14"/>
                <w:sz w:val="22"/>
                <w:szCs w:val="22"/>
              </w:rPr>
            </w:pPr>
            <w:r w:rsidRPr="00BA2384">
              <w:rPr>
                <w:spacing w:val="-14"/>
                <w:sz w:val="22"/>
                <w:szCs w:val="22"/>
              </w:rPr>
              <w:t>līdz 31.12.1999.</w:t>
            </w:r>
          </w:p>
        </w:tc>
        <w:tc>
          <w:tcPr>
            <w:tcW w:w="992" w:type="dxa"/>
            <w:gridSpan w:val="2"/>
            <w:vAlign w:val="center"/>
          </w:tcPr>
          <w:p w14:paraId="0D778806" w14:textId="77777777" w:rsidR="00177040" w:rsidRPr="00BA2384" w:rsidRDefault="00177040" w:rsidP="00177040">
            <w:pPr>
              <w:jc w:val="center"/>
              <w:rPr>
                <w:spacing w:val="-14"/>
                <w:sz w:val="22"/>
                <w:szCs w:val="22"/>
              </w:rPr>
            </w:pPr>
            <w:r w:rsidRPr="00BA2384">
              <w:rPr>
                <w:spacing w:val="-14"/>
                <w:sz w:val="22"/>
                <w:szCs w:val="22"/>
              </w:rPr>
              <w:t>A</w:t>
            </w:r>
          </w:p>
        </w:tc>
        <w:tc>
          <w:tcPr>
            <w:tcW w:w="1134" w:type="dxa"/>
            <w:vAlign w:val="center"/>
          </w:tcPr>
          <w:p w14:paraId="3DAA0A6C" w14:textId="77777777" w:rsidR="00177040" w:rsidRPr="00BA2384" w:rsidRDefault="00177040" w:rsidP="00177040">
            <w:pPr>
              <w:jc w:val="center"/>
              <w:rPr>
                <w:spacing w:val="-14"/>
                <w:sz w:val="22"/>
                <w:szCs w:val="22"/>
              </w:rPr>
            </w:pPr>
            <w:r w:rsidRPr="00BA2384">
              <w:rPr>
                <w:spacing w:val="-14"/>
                <w:sz w:val="22"/>
                <w:szCs w:val="22"/>
              </w:rPr>
              <w:t>O abās pusēs</w:t>
            </w:r>
          </w:p>
        </w:tc>
        <w:tc>
          <w:tcPr>
            <w:tcW w:w="1134" w:type="dxa"/>
            <w:vAlign w:val="center"/>
          </w:tcPr>
          <w:p w14:paraId="3F5EAC93" w14:textId="77777777" w:rsidR="00177040" w:rsidRPr="00BA2384" w:rsidRDefault="00177040" w:rsidP="00177040">
            <w:pPr>
              <w:jc w:val="center"/>
              <w:rPr>
                <w:spacing w:val="-14"/>
                <w:sz w:val="22"/>
                <w:szCs w:val="22"/>
              </w:rPr>
            </w:pPr>
            <w:r w:rsidRPr="00BA2384">
              <w:rPr>
                <w:spacing w:val="-14"/>
                <w:sz w:val="22"/>
                <w:szCs w:val="22"/>
              </w:rPr>
              <w:t>N</w:t>
            </w:r>
          </w:p>
        </w:tc>
        <w:tc>
          <w:tcPr>
            <w:tcW w:w="993" w:type="dxa"/>
            <w:vAlign w:val="center"/>
          </w:tcPr>
          <w:p w14:paraId="2E0F46FD"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w:t>
            </w:r>
          </w:p>
        </w:tc>
        <w:tc>
          <w:tcPr>
            <w:tcW w:w="1275" w:type="dxa"/>
            <w:vAlign w:val="center"/>
          </w:tcPr>
          <w:p w14:paraId="1B232B9C"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w:t>
            </w:r>
          </w:p>
        </w:tc>
        <w:tc>
          <w:tcPr>
            <w:tcW w:w="1418" w:type="dxa"/>
            <w:vAlign w:val="center"/>
          </w:tcPr>
          <w:p w14:paraId="2F4CAF07"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w:t>
            </w:r>
          </w:p>
        </w:tc>
        <w:tc>
          <w:tcPr>
            <w:tcW w:w="1134" w:type="dxa"/>
            <w:vAlign w:val="center"/>
          </w:tcPr>
          <w:p w14:paraId="2BE37197"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992" w:type="dxa"/>
            <w:vAlign w:val="center"/>
          </w:tcPr>
          <w:p w14:paraId="4F8983B9"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985" w:type="dxa"/>
            <w:gridSpan w:val="2"/>
            <w:vMerge/>
            <w:vAlign w:val="center"/>
          </w:tcPr>
          <w:p w14:paraId="698F3030" w14:textId="77777777" w:rsidR="00177040" w:rsidRPr="00BA2384" w:rsidRDefault="00177040" w:rsidP="00177040">
            <w:pPr>
              <w:ind w:firstLine="567"/>
              <w:jc w:val="center"/>
              <w:rPr>
                <w:rFonts w:eastAsia="Calibri"/>
                <w:spacing w:val="-14"/>
                <w:sz w:val="22"/>
                <w:szCs w:val="22"/>
              </w:rPr>
            </w:pPr>
          </w:p>
        </w:tc>
        <w:tc>
          <w:tcPr>
            <w:tcW w:w="1850" w:type="dxa"/>
            <w:gridSpan w:val="2"/>
            <w:vMerge/>
            <w:vAlign w:val="center"/>
          </w:tcPr>
          <w:p w14:paraId="3538956D" w14:textId="77777777" w:rsidR="00177040" w:rsidRPr="00BA2384" w:rsidRDefault="00177040" w:rsidP="00177040">
            <w:pPr>
              <w:ind w:firstLine="567"/>
              <w:jc w:val="center"/>
              <w:rPr>
                <w:rFonts w:eastAsia="Calibri"/>
                <w:spacing w:val="-14"/>
                <w:sz w:val="22"/>
                <w:szCs w:val="22"/>
              </w:rPr>
            </w:pPr>
          </w:p>
        </w:tc>
      </w:tr>
      <w:tr w:rsidR="00CD4C1E" w:rsidRPr="00CD4C1E" w14:paraId="2EC699A5" w14:textId="77777777" w:rsidTr="00177040">
        <w:trPr>
          <w:cantSplit/>
          <w:trHeight w:val="1675"/>
        </w:trPr>
        <w:tc>
          <w:tcPr>
            <w:tcW w:w="921" w:type="dxa"/>
            <w:vMerge/>
            <w:vAlign w:val="center"/>
          </w:tcPr>
          <w:p w14:paraId="05281E77" w14:textId="77777777" w:rsidR="00177040" w:rsidRPr="00BA2384" w:rsidRDefault="00177040" w:rsidP="00177040">
            <w:pPr>
              <w:jc w:val="center"/>
              <w:rPr>
                <w:spacing w:val="-14"/>
                <w:sz w:val="22"/>
                <w:szCs w:val="22"/>
              </w:rPr>
            </w:pPr>
          </w:p>
        </w:tc>
        <w:tc>
          <w:tcPr>
            <w:tcW w:w="922" w:type="dxa"/>
            <w:gridSpan w:val="2"/>
            <w:textDirection w:val="btLr"/>
            <w:vAlign w:val="center"/>
          </w:tcPr>
          <w:p w14:paraId="6F2572C0" w14:textId="77777777" w:rsidR="00177040" w:rsidRPr="00BA2384" w:rsidRDefault="00177040" w:rsidP="00177040">
            <w:pPr>
              <w:ind w:left="113" w:right="113"/>
              <w:jc w:val="center"/>
              <w:rPr>
                <w:spacing w:val="-14"/>
                <w:sz w:val="22"/>
                <w:szCs w:val="22"/>
              </w:rPr>
            </w:pPr>
            <w:r w:rsidRPr="00BA2384">
              <w:rPr>
                <w:spacing w:val="-14"/>
                <w:sz w:val="22"/>
                <w:szCs w:val="22"/>
              </w:rPr>
              <w:t>no 01.01.2000. līdz 31.12.2007.</w:t>
            </w:r>
          </w:p>
        </w:tc>
        <w:tc>
          <w:tcPr>
            <w:tcW w:w="992" w:type="dxa"/>
            <w:gridSpan w:val="2"/>
            <w:vAlign w:val="center"/>
          </w:tcPr>
          <w:p w14:paraId="0AB02072" w14:textId="77777777" w:rsidR="00177040" w:rsidRPr="00BA2384" w:rsidRDefault="00177040" w:rsidP="00177040">
            <w:pPr>
              <w:jc w:val="center"/>
              <w:rPr>
                <w:spacing w:val="-14"/>
                <w:sz w:val="22"/>
                <w:szCs w:val="22"/>
              </w:rPr>
            </w:pPr>
            <w:r w:rsidRPr="00BA2384">
              <w:rPr>
                <w:spacing w:val="-14"/>
                <w:sz w:val="22"/>
                <w:szCs w:val="22"/>
              </w:rPr>
              <w:t>A</w:t>
            </w:r>
          </w:p>
        </w:tc>
        <w:tc>
          <w:tcPr>
            <w:tcW w:w="1134" w:type="dxa"/>
            <w:vAlign w:val="center"/>
          </w:tcPr>
          <w:p w14:paraId="21D97016" w14:textId="77777777" w:rsidR="00177040" w:rsidRPr="00BA2384" w:rsidRDefault="00177040" w:rsidP="00177040">
            <w:pPr>
              <w:jc w:val="center"/>
              <w:rPr>
                <w:spacing w:val="-14"/>
                <w:sz w:val="22"/>
                <w:szCs w:val="22"/>
              </w:rPr>
            </w:pPr>
            <w:r w:rsidRPr="00BA2384">
              <w:rPr>
                <w:spacing w:val="-14"/>
                <w:sz w:val="22"/>
                <w:szCs w:val="22"/>
              </w:rPr>
              <w:t>O abās pusēs</w:t>
            </w:r>
          </w:p>
        </w:tc>
        <w:tc>
          <w:tcPr>
            <w:tcW w:w="1134" w:type="dxa"/>
            <w:vAlign w:val="center"/>
          </w:tcPr>
          <w:p w14:paraId="2DADB816" w14:textId="77777777" w:rsidR="00177040" w:rsidRPr="00BA2384" w:rsidRDefault="00177040" w:rsidP="00177040">
            <w:pPr>
              <w:jc w:val="center"/>
              <w:rPr>
                <w:spacing w:val="-14"/>
                <w:sz w:val="22"/>
                <w:szCs w:val="22"/>
              </w:rPr>
            </w:pPr>
            <w:r w:rsidRPr="00BA2384">
              <w:rPr>
                <w:spacing w:val="-14"/>
                <w:sz w:val="22"/>
                <w:szCs w:val="22"/>
              </w:rPr>
              <w:t>N</w:t>
            </w:r>
          </w:p>
        </w:tc>
        <w:tc>
          <w:tcPr>
            <w:tcW w:w="993" w:type="dxa"/>
            <w:vAlign w:val="center"/>
          </w:tcPr>
          <w:p w14:paraId="7C7BF164" w14:textId="77777777" w:rsidR="00177040" w:rsidRPr="00BA2384" w:rsidRDefault="00177040" w:rsidP="00177040">
            <w:pPr>
              <w:jc w:val="center"/>
              <w:rPr>
                <w:rFonts w:eastAsia="Calibri"/>
                <w:spacing w:val="-14"/>
                <w:sz w:val="22"/>
                <w:szCs w:val="22"/>
                <w:vertAlign w:val="superscript"/>
              </w:rPr>
            </w:pPr>
            <w:r w:rsidRPr="00BA2384">
              <w:rPr>
                <w:rFonts w:eastAsia="Calibri"/>
                <w:spacing w:val="-14"/>
                <w:sz w:val="22"/>
                <w:szCs w:val="22"/>
              </w:rPr>
              <w:t xml:space="preserve">O PP </w:t>
            </w:r>
            <w:r w:rsidRPr="00BA2384">
              <w:rPr>
                <w:rFonts w:eastAsia="Calibri"/>
                <w:spacing w:val="-14"/>
                <w:sz w:val="22"/>
                <w:szCs w:val="22"/>
                <w:vertAlign w:val="superscript"/>
              </w:rPr>
              <w:t>(3)</w:t>
            </w:r>
          </w:p>
        </w:tc>
        <w:tc>
          <w:tcPr>
            <w:tcW w:w="1275" w:type="dxa"/>
            <w:vAlign w:val="center"/>
          </w:tcPr>
          <w:p w14:paraId="39E87B85"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O PP </w:t>
            </w:r>
            <w:r w:rsidRPr="00BA2384">
              <w:rPr>
                <w:rFonts w:eastAsia="Calibri"/>
                <w:spacing w:val="-14"/>
                <w:sz w:val="22"/>
                <w:szCs w:val="22"/>
                <w:vertAlign w:val="superscript"/>
              </w:rPr>
              <w:t>(3)</w:t>
            </w:r>
          </w:p>
        </w:tc>
        <w:tc>
          <w:tcPr>
            <w:tcW w:w="1418" w:type="dxa"/>
            <w:vAlign w:val="center"/>
          </w:tcPr>
          <w:p w14:paraId="26D77044"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w:t>
            </w:r>
          </w:p>
        </w:tc>
        <w:tc>
          <w:tcPr>
            <w:tcW w:w="1134" w:type="dxa"/>
            <w:vAlign w:val="center"/>
          </w:tcPr>
          <w:p w14:paraId="31FA971A"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992" w:type="dxa"/>
            <w:vAlign w:val="center"/>
          </w:tcPr>
          <w:p w14:paraId="75839556"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985" w:type="dxa"/>
            <w:gridSpan w:val="2"/>
            <w:vMerge/>
            <w:vAlign w:val="center"/>
          </w:tcPr>
          <w:p w14:paraId="5404FCBA" w14:textId="77777777" w:rsidR="00177040" w:rsidRPr="00BA2384" w:rsidRDefault="00177040" w:rsidP="00177040">
            <w:pPr>
              <w:ind w:firstLine="567"/>
              <w:jc w:val="center"/>
              <w:rPr>
                <w:rFonts w:eastAsia="Calibri"/>
                <w:spacing w:val="-14"/>
                <w:sz w:val="22"/>
                <w:szCs w:val="22"/>
              </w:rPr>
            </w:pPr>
          </w:p>
        </w:tc>
        <w:tc>
          <w:tcPr>
            <w:tcW w:w="1850" w:type="dxa"/>
            <w:gridSpan w:val="2"/>
            <w:vMerge/>
            <w:vAlign w:val="center"/>
          </w:tcPr>
          <w:p w14:paraId="5E604868" w14:textId="77777777" w:rsidR="00177040" w:rsidRPr="00BA2384" w:rsidRDefault="00177040" w:rsidP="00177040">
            <w:pPr>
              <w:ind w:firstLine="567"/>
              <w:jc w:val="center"/>
              <w:rPr>
                <w:rFonts w:eastAsia="Calibri"/>
                <w:spacing w:val="-14"/>
                <w:sz w:val="22"/>
                <w:szCs w:val="22"/>
              </w:rPr>
            </w:pPr>
          </w:p>
        </w:tc>
      </w:tr>
      <w:tr w:rsidR="00CD4C1E" w:rsidRPr="00CD4C1E" w14:paraId="424C8EC6" w14:textId="77777777" w:rsidTr="0087256E">
        <w:trPr>
          <w:cantSplit/>
          <w:trHeight w:val="1284"/>
        </w:trPr>
        <w:tc>
          <w:tcPr>
            <w:tcW w:w="921" w:type="dxa"/>
            <w:vAlign w:val="center"/>
          </w:tcPr>
          <w:p w14:paraId="14011CF2" w14:textId="77777777" w:rsidR="00177040" w:rsidRPr="00BA2384" w:rsidRDefault="00177040" w:rsidP="00177040">
            <w:pPr>
              <w:jc w:val="center"/>
              <w:rPr>
                <w:spacing w:val="-14"/>
                <w:sz w:val="22"/>
                <w:szCs w:val="22"/>
              </w:rPr>
            </w:pPr>
            <w:r w:rsidRPr="00BA2384">
              <w:rPr>
                <w:spacing w:val="-14"/>
                <w:sz w:val="22"/>
                <w:szCs w:val="22"/>
              </w:rPr>
              <w:t xml:space="preserve">N2≤7,5t </w:t>
            </w:r>
          </w:p>
        </w:tc>
        <w:tc>
          <w:tcPr>
            <w:tcW w:w="922" w:type="dxa"/>
            <w:gridSpan w:val="2"/>
            <w:textDirection w:val="btLr"/>
            <w:vAlign w:val="center"/>
          </w:tcPr>
          <w:p w14:paraId="09C026C4" w14:textId="77777777" w:rsidR="00177040" w:rsidRPr="00BA2384" w:rsidRDefault="00177040" w:rsidP="00177040">
            <w:pPr>
              <w:ind w:left="113" w:right="113"/>
              <w:jc w:val="center"/>
              <w:rPr>
                <w:spacing w:val="-14"/>
                <w:sz w:val="22"/>
                <w:szCs w:val="22"/>
              </w:rPr>
            </w:pPr>
            <w:r w:rsidRPr="00BA2384">
              <w:rPr>
                <w:spacing w:val="-14"/>
                <w:sz w:val="22"/>
                <w:szCs w:val="22"/>
              </w:rPr>
              <w:t>no 01.01.2008.</w:t>
            </w:r>
          </w:p>
        </w:tc>
        <w:tc>
          <w:tcPr>
            <w:tcW w:w="992" w:type="dxa"/>
            <w:gridSpan w:val="2"/>
            <w:vAlign w:val="center"/>
          </w:tcPr>
          <w:p w14:paraId="2B9BDF2F" w14:textId="77777777" w:rsidR="00177040" w:rsidRPr="00BA2384" w:rsidRDefault="00177040" w:rsidP="00177040">
            <w:pPr>
              <w:jc w:val="center"/>
              <w:rPr>
                <w:spacing w:val="-14"/>
                <w:sz w:val="22"/>
                <w:szCs w:val="22"/>
              </w:rPr>
            </w:pPr>
            <w:r w:rsidRPr="00BA2384">
              <w:rPr>
                <w:spacing w:val="-14"/>
                <w:sz w:val="22"/>
                <w:szCs w:val="22"/>
              </w:rPr>
              <w:t>A</w:t>
            </w:r>
          </w:p>
        </w:tc>
        <w:tc>
          <w:tcPr>
            <w:tcW w:w="1134" w:type="dxa"/>
            <w:vAlign w:val="center"/>
          </w:tcPr>
          <w:p w14:paraId="15CDC779" w14:textId="77777777" w:rsidR="00177040" w:rsidRPr="00BA2384" w:rsidRDefault="00177040" w:rsidP="00177040">
            <w:pPr>
              <w:jc w:val="center"/>
              <w:rPr>
                <w:spacing w:val="-14"/>
                <w:sz w:val="22"/>
                <w:szCs w:val="22"/>
              </w:rPr>
            </w:pPr>
            <w:r w:rsidRPr="00BA2384">
              <w:rPr>
                <w:spacing w:val="-14"/>
                <w:sz w:val="22"/>
                <w:szCs w:val="22"/>
              </w:rPr>
              <w:t>O abās pusēs</w:t>
            </w:r>
          </w:p>
        </w:tc>
        <w:tc>
          <w:tcPr>
            <w:tcW w:w="1134" w:type="dxa"/>
            <w:vAlign w:val="center"/>
          </w:tcPr>
          <w:p w14:paraId="126A25AE" w14:textId="77777777" w:rsidR="00177040" w:rsidRPr="00BA2384" w:rsidRDefault="00177040" w:rsidP="00177040">
            <w:pPr>
              <w:jc w:val="center"/>
              <w:rPr>
                <w:spacing w:val="-14"/>
                <w:sz w:val="22"/>
                <w:szCs w:val="22"/>
              </w:rPr>
            </w:pPr>
            <w:r w:rsidRPr="00BA2384">
              <w:rPr>
                <w:spacing w:val="-14"/>
                <w:sz w:val="22"/>
                <w:szCs w:val="22"/>
              </w:rPr>
              <w:t>N</w:t>
            </w:r>
          </w:p>
        </w:tc>
        <w:tc>
          <w:tcPr>
            <w:tcW w:w="993" w:type="dxa"/>
            <w:vAlign w:val="center"/>
          </w:tcPr>
          <w:p w14:paraId="0D344AF2" w14:textId="70AF5A4C" w:rsidR="00177040" w:rsidRPr="00BA2384" w:rsidRDefault="00177040" w:rsidP="00177040">
            <w:pPr>
              <w:jc w:val="center"/>
              <w:rPr>
                <w:rFonts w:eastAsia="Calibri"/>
                <w:spacing w:val="-14"/>
                <w:sz w:val="22"/>
                <w:szCs w:val="22"/>
              </w:rPr>
            </w:pPr>
            <w:r w:rsidRPr="00BA2384">
              <w:rPr>
                <w:rFonts w:eastAsia="Calibri"/>
                <w:spacing w:val="-14"/>
                <w:sz w:val="22"/>
                <w:szCs w:val="22"/>
              </w:rPr>
              <w:t>O abās pusēs</w:t>
            </w:r>
            <w:r w:rsidR="0087256E" w:rsidRPr="00BA2384">
              <w:rPr>
                <w:rFonts w:eastAsia="Calibri"/>
                <w:spacing w:val="-14"/>
                <w:sz w:val="22"/>
                <w:szCs w:val="22"/>
              </w:rPr>
              <w:t xml:space="preserve"> </w:t>
            </w:r>
            <w:r w:rsidR="0087256E" w:rsidRPr="00BA2384">
              <w:rPr>
                <w:rFonts w:eastAsia="Calibri"/>
                <w:spacing w:val="-14"/>
                <w:sz w:val="22"/>
                <w:szCs w:val="22"/>
                <w:vertAlign w:val="superscript"/>
              </w:rPr>
              <w:t>(3)</w:t>
            </w:r>
            <w:r w:rsidR="0087256E" w:rsidRPr="00BA2384">
              <w:rPr>
                <w:rFonts w:eastAsia="Calibri"/>
                <w:spacing w:val="-14"/>
                <w:sz w:val="22"/>
                <w:szCs w:val="22"/>
              </w:rPr>
              <w:t xml:space="preserve"> </w:t>
            </w:r>
          </w:p>
        </w:tc>
        <w:tc>
          <w:tcPr>
            <w:tcW w:w="1275" w:type="dxa"/>
            <w:vAlign w:val="center"/>
          </w:tcPr>
          <w:p w14:paraId="2A2BEB60"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O</w:t>
            </w:r>
            <w:r w:rsidRPr="00BA2384">
              <w:rPr>
                <w:rFonts w:eastAsia="Calibri"/>
                <w:spacing w:val="-14"/>
                <w:sz w:val="22"/>
                <w:szCs w:val="22"/>
                <w:vertAlign w:val="superscript"/>
              </w:rPr>
              <w:t xml:space="preserve"> </w:t>
            </w:r>
            <w:r w:rsidRPr="00BA2384">
              <w:rPr>
                <w:rFonts w:eastAsia="Calibri"/>
                <w:spacing w:val="-14"/>
                <w:sz w:val="22"/>
                <w:szCs w:val="22"/>
              </w:rPr>
              <w:t xml:space="preserve">PP </w:t>
            </w:r>
            <w:r w:rsidRPr="00BA2384">
              <w:rPr>
                <w:rFonts w:eastAsia="Calibri"/>
                <w:spacing w:val="-14"/>
                <w:sz w:val="22"/>
                <w:szCs w:val="22"/>
                <w:vertAlign w:val="superscript"/>
              </w:rPr>
              <w:t>(4)</w:t>
            </w:r>
          </w:p>
          <w:p w14:paraId="71F183F6"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 VP</w:t>
            </w:r>
          </w:p>
          <w:p w14:paraId="59605626" w14:textId="77777777" w:rsidR="00177040" w:rsidRPr="00BA2384" w:rsidRDefault="00177040" w:rsidP="00177040">
            <w:pPr>
              <w:jc w:val="center"/>
              <w:rPr>
                <w:rFonts w:eastAsia="Calibri"/>
                <w:spacing w:val="-14"/>
                <w:sz w:val="22"/>
                <w:szCs w:val="22"/>
              </w:rPr>
            </w:pPr>
          </w:p>
        </w:tc>
        <w:tc>
          <w:tcPr>
            <w:tcW w:w="1418" w:type="dxa"/>
            <w:vAlign w:val="center"/>
          </w:tcPr>
          <w:p w14:paraId="5FD5CB4A" w14:textId="4430CF12" w:rsidR="00177040" w:rsidRPr="00BA2384" w:rsidRDefault="00177040" w:rsidP="00177040">
            <w:pPr>
              <w:jc w:val="center"/>
              <w:rPr>
                <w:rFonts w:eastAsia="Calibri"/>
                <w:spacing w:val="-14"/>
                <w:sz w:val="22"/>
                <w:szCs w:val="22"/>
              </w:rPr>
            </w:pPr>
            <w:r w:rsidRPr="00BA2384">
              <w:rPr>
                <w:rFonts w:eastAsia="Calibri"/>
                <w:spacing w:val="-14"/>
                <w:sz w:val="22"/>
                <w:szCs w:val="22"/>
              </w:rPr>
              <w:t>O</w:t>
            </w:r>
            <w:r w:rsidRPr="00BA2384">
              <w:rPr>
                <w:rFonts w:eastAsia="Calibri"/>
                <w:spacing w:val="-14"/>
                <w:sz w:val="22"/>
                <w:szCs w:val="22"/>
                <w:vertAlign w:val="superscript"/>
              </w:rPr>
              <w:t xml:space="preserve"> </w:t>
            </w:r>
          </w:p>
        </w:tc>
        <w:tc>
          <w:tcPr>
            <w:tcW w:w="1134" w:type="dxa"/>
            <w:vAlign w:val="center"/>
          </w:tcPr>
          <w:p w14:paraId="27E4CDC5"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992" w:type="dxa"/>
            <w:vAlign w:val="center"/>
          </w:tcPr>
          <w:p w14:paraId="0FB6CA06"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985" w:type="dxa"/>
            <w:gridSpan w:val="2"/>
            <w:vMerge/>
            <w:vAlign w:val="center"/>
          </w:tcPr>
          <w:p w14:paraId="7270F848" w14:textId="77777777" w:rsidR="00177040" w:rsidRPr="00BA2384" w:rsidRDefault="00177040" w:rsidP="00177040">
            <w:pPr>
              <w:ind w:firstLine="567"/>
              <w:jc w:val="center"/>
              <w:rPr>
                <w:rFonts w:eastAsia="Calibri"/>
                <w:spacing w:val="-14"/>
                <w:sz w:val="22"/>
                <w:szCs w:val="22"/>
              </w:rPr>
            </w:pPr>
          </w:p>
        </w:tc>
        <w:tc>
          <w:tcPr>
            <w:tcW w:w="1850" w:type="dxa"/>
            <w:gridSpan w:val="2"/>
            <w:vMerge/>
            <w:vAlign w:val="center"/>
          </w:tcPr>
          <w:p w14:paraId="72F1D385" w14:textId="77777777" w:rsidR="00177040" w:rsidRPr="00BA2384" w:rsidRDefault="00177040" w:rsidP="00177040">
            <w:pPr>
              <w:ind w:firstLine="567"/>
              <w:jc w:val="center"/>
              <w:rPr>
                <w:rFonts w:eastAsia="Calibri"/>
                <w:spacing w:val="-14"/>
                <w:sz w:val="22"/>
                <w:szCs w:val="22"/>
              </w:rPr>
            </w:pPr>
          </w:p>
        </w:tc>
      </w:tr>
      <w:tr w:rsidR="00CD4C1E" w:rsidRPr="00CD4C1E" w14:paraId="6A4CF0BE" w14:textId="77777777" w:rsidTr="00177040">
        <w:trPr>
          <w:trHeight w:val="858"/>
        </w:trPr>
        <w:tc>
          <w:tcPr>
            <w:tcW w:w="921" w:type="dxa"/>
            <w:vMerge w:val="restart"/>
            <w:vAlign w:val="center"/>
          </w:tcPr>
          <w:p w14:paraId="0E0E2CB5" w14:textId="77777777" w:rsidR="00177040" w:rsidRPr="00BA2384" w:rsidRDefault="00177040" w:rsidP="00177040">
            <w:pPr>
              <w:jc w:val="center"/>
              <w:rPr>
                <w:spacing w:val="-14"/>
                <w:sz w:val="22"/>
                <w:szCs w:val="22"/>
              </w:rPr>
            </w:pPr>
            <w:r w:rsidRPr="00BA2384">
              <w:rPr>
                <w:spacing w:val="-14"/>
                <w:sz w:val="22"/>
                <w:szCs w:val="22"/>
              </w:rPr>
              <w:t>N2</w:t>
            </w:r>
            <w:r w:rsidRPr="00BA2384">
              <w:rPr>
                <w:b/>
                <w:spacing w:val="-14"/>
                <w:sz w:val="22"/>
                <w:szCs w:val="22"/>
              </w:rPr>
              <w:t>&gt;</w:t>
            </w:r>
            <w:r w:rsidRPr="00BA2384">
              <w:rPr>
                <w:spacing w:val="-14"/>
                <w:sz w:val="22"/>
                <w:szCs w:val="22"/>
              </w:rPr>
              <w:t xml:space="preserve">7,5tN3 </w:t>
            </w:r>
          </w:p>
        </w:tc>
        <w:tc>
          <w:tcPr>
            <w:tcW w:w="922" w:type="dxa"/>
            <w:gridSpan w:val="2"/>
            <w:vMerge w:val="restart"/>
            <w:textDirection w:val="btLr"/>
            <w:vAlign w:val="center"/>
          </w:tcPr>
          <w:p w14:paraId="50D5C903" w14:textId="77777777" w:rsidR="00177040" w:rsidRPr="00BA2384" w:rsidRDefault="00177040" w:rsidP="00177040">
            <w:pPr>
              <w:ind w:left="113" w:right="113"/>
              <w:jc w:val="center"/>
              <w:rPr>
                <w:spacing w:val="-14"/>
                <w:sz w:val="22"/>
                <w:szCs w:val="22"/>
              </w:rPr>
            </w:pPr>
            <w:r w:rsidRPr="00BA2384">
              <w:rPr>
                <w:spacing w:val="-14"/>
                <w:sz w:val="22"/>
                <w:szCs w:val="22"/>
              </w:rPr>
              <w:t>no 01.01.2008.</w:t>
            </w:r>
          </w:p>
        </w:tc>
        <w:tc>
          <w:tcPr>
            <w:tcW w:w="992" w:type="dxa"/>
            <w:gridSpan w:val="2"/>
            <w:vAlign w:val="center"/>
          </w:tcPr>
          <w:p w14:paraId="348D46D7" w14:textId="77777777" w:rsidR="00177040" w:rsidRPr="00BA2384" w:rsidRDefault="00177040" w:rsidP="00177040">
            <w:pPr>
              <w:jc w:val="center"/>
              <w:rPr>
                <w:spacing w:val="-14"/>
                <w:sz w:val="22"/>
                <w:szCs w:val="22"/>
              </w:rPr>
            </w:pPr>
            <w:r w:rsidRPr="00BA2384">
              <w:rPr>
                <w:spacing w:val="-14"/>
                <w:sz w:val="22"/>
                <w:szCs w:val="22"/>
              </w:rPr>
              <w:t>A</w:t>
            </w:r>
          </w:p>
        </w:tc>
        <w:tc>
          <w:tcPr>
            <w:tcW w:w="1134" w:type="dxa"/>
            <w:vAlign w:val="center"/>
          </w:tcPr>
          <w:p w14:paraId="2AE37C46" w14:textId="77777777" w:rsidR="00177040" w:rsidRPr="00BA2384" w:rsidRDefault="00177040" w:rsidP="00177040">
            <w:pPr>
              <w:jc w:val="center"/>
              <w:rPr>
                <w:spacing w:val="-14"/>
                <w:sz w:val="22"/>
                <w:szCs w:val="22"/>
              </w:rPr>
            </w:pPr>
            <w:r w:rsidRPr="00BA2384">
              <w:rPr>
                <w:spacing w:val="-14"/>
                <w:sz w:val="22"/>
                <w:szCs w:val="22"/>
              </w:rPr>
              <w:t>O abās pusēs</w:t>
            </w:r>
          </w:p>
        </w:tc>
        <w:tc>
          <w:tcPr>
            <w:tcW w:w="1134" w:type="dxa"/>
            <w:vAlign w:val="center"/>
          </w:tcPr>
          <w:p w14:paraId="74235EEC" w14:textId="77777777" w:rsidR="00177040" w:rsidRPr="00BA2384" w:rsidRDefault="00177040" w:rsidP="00177040">
            <w:pPr>
              <w:jc w:val="center"/>
              <w:rPr>
                <w:spacing w:val="-14"/>
                <w:sz w:val="22"/>
                <w:szCs w:val="22"/>
              </w:rPr>
            </w:pPr>
            <w:r w:rsidRPr="00BA2384">
              <w:rPr>
                <w:spacing w:val="-14"/>
                <w:sz w:val="22"/>
                <w:szCs w:val="22"/>
              </w:rPr>
              <w:t>N</w:t>
            </w:r>
          </w:p>
        </w:tc>
        <w:tc>
          <w:tcPr>
            <w:tcW w:w="993" w:type="dxa"/>
            <w:vAlign w:val="center"/>
          </w:tcPr>
          <w:p w14:paraId="0BFD673E"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O abās pusēs</w:t>
            </w:r>
          </w:p>
        </w:tc>
        <w:tc>
          <w:tcPr>
            <w:tcW w:w="1275" w:type="dxa"/>
            <w:vAlign w:val="center"/>
          </w:tcPr>
          <w:p w14:paraId="136E7165"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O</w:t>
            </w:r>
            <w:r w:rsidRPr="00BA2384">
              <w:rPr>
                <w:rFonts w:eastAsia="Calibri"/>
                <w:spacing w:val="-14"/>
                <w:sz w:val="22"/>
                <w:szCs w:val="22"/>
                <w:vertAlign w:val="superscript"/>
              </w:rPr>
              <w:t xml:space="preserve"> </w:t>
            </w:r>
            <w:r w:rsidRPr="00BA2384">
              <w:rPr>
                <w:rFonts w:eastAsia="Calibri"/>
                <w:spacing w:val="-14"/>
                <w:sz w:val="22"/>
                <w:szCs w:val="22"/>
              </w:rPr>
              <w:t xml:space="preserve">PP </w:t>
            </w:r>
            <w:r w:rsidRPr="00BA2384">
              <w:rPr>
                <w:rFonts w:eastAsia="Calibri"/>
                <w:spacing w:val="-14"/>
                <w:sz w:val="22"/>
                <w:szCs w:val="22"/>
                <w:vertAlign w:val="superscript"/>
              </w:rPr>
              <w:t>(4)</w:t>
            </w:r>
          </w:p>
          <w:p w14:paraId="0F00E831"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 VP</w:t>
            </w:r>
          </w:p>
          <w:p w14:paraId="30D851A1" w14:textId="77777777" w:rsidR="00177040" w:rsidRPr="00BA2384" w:rsidRDefault="00177040" w:rsidP="00177040">
            <w:pPr>
              <w:jc w:val="center"/>
              <w:rPr>
                <w:rFonts w:eastAsia="Calibri"/>
                <w:spacing w:val="-14"/>
                <w:sz w:val="22"/>
                <w:szCs w:val="22"/>
              </w:rPr>
            </w:pPr>
          </w:p>
        </w:tc>
        <w:tc>
          <w:tcPr>
            <w:tcW w:w="1418" w:type="dxa"/>
            <w:vAlign w:val="center"/>
          </w:tcPr>
          <w:p w14:paraId="75C05F4F" w14:textId="6B85741C"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O </w:t>
            </w:r>
          </w:p>
        </w:tc>
        <w:tc>
          <w:tcPr>
            <w:tcW w:w="1134" w:type="dxa"/>
            <w:vAlign w:val="center"/>
          </w:tcPr>
          <w:p w14:paraId="70154106"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992" w:type="dxa"/>
            <w:vAlign w:val="center"/>
          </w:tcPr>
          <w:p w14:paraId="7A6C6F99"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985" w:type="dxa"/>
            <w:gridSpan w:val="2"/>
            <w:vMerge/>
            <w:vAlign w:val="center"/>
          </w:tcPr>
          <w:p w14:paraId="2D023A7E" w14:textId="77777777" w:rsidR="00177040" w:rsidRPr="00BA2384" w:rsidRDefault="00177040" w:rsidP="00177040">
            <w:pPr>
              <w:ind w:firstLine="567"/>
              <w:jc w:val="center"/>
              <w:rPr>
                <w:rFonts w:eastAsia="Calibri"/>
                <w:spacing w:val="-14"/>
                <w:sz w:val="22"/>
                <w:szCs w:val="22"/>
              </w:rPr>
            </w:pPr>
          </w:p>
        </w:tc>
        <w:tc>
          <w:tcPr>
            <w:tcW w:w="1850" w:type="dxa"/>
            <w:gridSpan w:val="2"/>
            <w:vMerge/>
            <w:vAlign w:val="center"/>
          </w:tcPr>
          <w:p w14:paraId="498ABBA1" w14:textId="77777777" w:rsidR="00177040" w:rsidRPr="00BA2384" w:rsidRDefault="00177040" w:rsidP="00177040">
            <w:pPr>
              <w:ind w:firstLine="567"/>
              <w:jc w:val="center"/>
              <w:rPr>
                <w:rFonts w:eastAsia="Calibri"/>
                <w:spacing w:val="-14"/>
                <w:sz w:val="22"/>
                <w:szCs w:val="22"/>
              </w:rPr>
            </w:pPr>
          </w:p>
        </w:tc>
      </w:tr>
      <w:tr w:rsidR="00CD4C1E" w:rsidRPr="00CD4C1E" w14:paraId="3CC2D6E1" w14:textId="77777777" w:rsidTr="00177040">
        <w:tc>
          <w:tcPr>
            <w:tcW w:w="921" w:type="dxa"/>
            <w:vMerge/>
            <w:vAlign w:val="center"/>
          </w:tcPr>
          <w:p w14:paraId="24BCA063" w14:textId="77777777" w:rsidR="00177040" w:rsidRPr="00BA2384" w:rsidRDefault="00177040" w:rsidP="00177040">
            <w:pPr>
              <w:jc w:val="center"/>
              <w:rPr>
                <w:spacing w:val="-14"/>
                <w:sz w:val="22"/>
                <w:szCs w:val="22"/>
              </w:rPr>
            </w:pPr>
          </w:p>
        </w:tc>
        <w:tc>
          <w:tcPr>
            <w:tcW w:w="922" w:type="dxa"/>
            <w:gridSpan w:val="2"/>
            <w:vMerge/>
            <w:vAlign w:val="center"/>
          </w:tcPr>
          <w:p w14:paraId="7361B700" w14:textId="77777777" w:rsidR="00177040" w:rsidRPr="00BA2384" w:rsidRDefault="00177040" w:rsidP="00177040">
            <w:pPr>
              <w:jc w:val="center"/>
              <w:rPr>
                <w:spacing w:val="-14"/>
                <w:sz w:val="22"/>
                <w:szCs w:val="22"/>
              </w:rPr>
            </w:pPr>
          </w:p>
        </w:tc>
        <w:tc>
          <w:tcPr>
            <w:tcW w:w="992" w:type="dxa"/>
            <w:gridSpan w:val="2"/>
            <w:vAlign w:val="center"/>
          </w:tcPr>
          <w:p w14:paraId="06B66E52" w14:textId="77777777" w:rsidR="00177040" w:rsidRPr="00BA2384" w:rsidRDefault="00177040" w:rsidP="00177040">
            <w:pPr>
              <w:jc w:val="center"/>
              <w:rPr>
                <w:spacing w:val="-14"/>
                <w:sz w:val="22"/>
                <w:szCs w:val="22"/>
              </w:rPr>
            </w:pPr>
            <w:r w:rsidRPr="00BA2384">
              <w:rPr>
                <w:spacing w:val="-14"/>
                <w:sz w:val="22"/>
                <w:szCs w:val="22"/>
              </w:rPr>
              <w:t>A</w:t>
            </w:r>
          </w:p>
        </w:tc>
        <w:tc>
          <w:tcPr>
            <w:tcW w:w="1134" w:type="dxa"/>
            <w:vAlign w:val="center"/>
          </w:tcPr>
          <w:p w14:paraId="1FB2E1E2" w14:textId="77777777" w:rsidR="00177040" w:rsidRPr="00BA2384" w:rsidRDefault="00177040" w:rsidP="00177040">
            <w:pPr>
              <w:jc w:val="center"/>
              <w:rPr>
                <w:spacing w:val="-14"/>
                <w:sz w:val="22"/>
                <w:szCs w:val="22"/>
              </w:rPr>
            </w:pPr>
            <w:r w:rsidRPr="00BA2384">
              <w:rPr>
                <w:spacing w:val="-14"/>
                <w:sz w:val="22"/>
                <w:szCs w:val="22"/>
              </w:rPr>
              <w:t>O abās pusēs</w:t>
            </w:r>
          </w:p>
        </w:tc>
        <w:tc>
          <w:tcPr>
            <w:tcW w:w="1134" w:type="dxa"/>
            <w:vAlign w:val="center"/>
          </w:tcPr>
          <w:p w14:paraId="2C906761" w14:textId="77777777" w:rsidR="00177040" w:rsidRPr="00BA2384" w:rsidRDefault="00177040" w:rsidP="00177040">
            <w:pPr>
              <w:jc w:val="center"/>
              <w:rPr>
                <w:spacing w:val="-14"/>
                <w:sz w:val="22"/>
                <w:szCs w:val="22"/>
              </w:rPr>
            </w:pPr>
            <w:r w:rsidRPr="00BA2384">
              <w:rPr>
                <w:spacing w:val="-14"/>
                <w:sz w:val="22"/>
                <w:szCs w:val="22"/>
              </w:rPr>
              <w:t>N</w:t>
            </w:r>
          </w:p>
        </w:tc>
        <w:tc>
          <w:tcPr>
            <w:tcW w:w="993" w:type="dxa"/>
            <w:vAlign w:val="center"/>
          </w:tcPr>
          <w:p w14:paraId="3ADACAA2"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O abās pusēs</w:t>
            </w:r>
          </w:p>
        </w:tc>
        <w:tc>
          <w:tcPr>
            <w:tcW w:w="1275" w:type="dxa"/>
            <w:vAlign w:val="center"/>
          </w:tcPr>
          <w:p w14:paraId="769C6CE2"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O</w:t>
            </w:r>
            <w:r w:rsidRPr="00BA2384">
              <w:rPr>
                <w:rFonts w:eastAsia="Calibri"/>
                <w:b/>
                <w:spacing w:val="-14"/>
                <w:sz w:val="22"/>
                <w:szCs w:val="22"/>
              </w:rPr>
              <w:t xml:space="preserve"> </w:t>
            </w:r>
            <w:r w:rsidRPr="00BA2384">
              <w:rPr>
                <w:rFonts w:eastAsia="Calibri"/>
                <w:spacing w:val="-14"/>
                <w:sz w:val="22"/>
                <w:szCs w:val="22"/>
              </w:rPr>
              <w:t xml:space="preserve">PP </w:t>
            </w:r>
            <w:r w:rsidRPr="00BA2384">
              <w:rPr>
                <w:rFonts w:eastAsia="Calibri"/>
                <w:spacing w:val="-14"/>
                <w:sz w:val="22"/>
                <w:szCs w:val="22"/>
                <w:vertAlign w:val="superscript"/>
              </w:rPr>
              <w:t>(4)</w:t>
            </w:r>
          </w:p>
          <w:p w14:paraId="6A0A179B"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 A VP</w:t>
            </w:r>
          </w:p>
          <w:p w14:paraId="203878BE" w14:textId="77777777" w:rsidR="00177040" w:rsidRPr="00BA2384" w:rsidRDefault="00177040" w:rsidP="00177040">
            <w:pPr>
              <w:jc w:val="center"/>
              <w:rPr>
                <w:rFonts w:eastAsia="Calibri"/>
                <w:spacing w:val="-14"/>
                <w:sz w:val="22"/>
                <w:szCs w:val="22"/>
              </w:rPr>
            </w:pPr>
          </w:p>
        </w:tc>
        <w:tc>
          <w:tcPr>
            <w:tcW w:w="1418" w:type="dxa"/>
            <w:vAlign w:val="center"/>
          </w:tcPr>
          <w:p w14:paraId="317CC5ED" w14:textId="1B9BAC18" w:rsidR="00177040" w:rsidRPr="00BA2384" w:rsidRDefault="00177040" w:rsidP="00177040">
            <w:pPr>
              <w:jc w:val="center"/>
              <w:rPr>
                <w:rFonts w:eastAsia="Calibri"/>
                <w:spacing w:val="-14"/>
                <w:sz w:val="22"/>
                <w:szCs w:val="22"/>
              </w:rPr>
            </w:pPr>
            <w:r w:rsidRPr="00BA2384">
              <w:rPr>
                <w:rFonts w:eastAsia="Calibri"/>
                <w:spacing w:val="-14"/>
                <w:sz w:val="22"/>
                <w:szCs w:val="22"/>
              </w:rPr>
              <w:t>O</w:t>
            </w:r>
            <w:r w:rsidRPr="00BA2384">
              <w:rPr>
                <w:rFonts w:eastAsia="Calibri"/>
                <w:spacing w:val="-14"/>
                <w:sz w:val="22"/>
                <w:szCs w:val="22"/>
                <w:vertAlign w:val="superscript"/>
              </w:rPr>
              <w:t xml:space="preserve"> </w:t>
            </w:r>
          </w:p>
        </w:tc>
        <w:tc>
          <w:tcPr>
            <w:tcW w:w="1134" w:type="dxa"/>
            <w:vAlign w:val="center"/>
          </w:tcPr>
          <w:p w14:paraId="1AC1D1B8"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992" w:type="dxa"/>
            <w:vAlign w:val="center"/>
          </w:tcPr>
          <w:p w14:paraId="1897314D"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985" w:type="dxa"/>
            <w:gridSpan w:val="2"/>
            <w:vMerge/>
            <w:vAlign w:val="center"/>
          </w:tcPr>
          <w:p w14:paraId="7B4B05F3" w14:textId="77777777" w:rsidR="00177040" w:rsidRPr="00BA2384" w:rsidRDefault="00177040" w:rsidP="00177040">
            <w:pPr>
              <w:jc w:val="center"/>
              <w:rPr>
                <w:rFonts w:eastAsia="Calibri"/>
                <w:spacing w:val="-14"/>
                <w:sz w:val="22"/>
                <w:szCs w:val="22"/>
              </w:rPr>
            </w:pPr>
          </w:p>
        </w:tc>
        <w:tc>
          <w:tcPr>
            <w:tcW w:w="1850" w:type="dxa"/>
            <w:gridSpan w:val="2"/>
            <w:vMerge/>
            <w:vAlign w:val="center"/>
          </w:tcPr>
          <w:p w14:paraId="08303736" w14:textId="77777777" w:rsidR="00177040" w:rsidRPr="00BA2384" w:rsidRDefault="00177040" w:rsidP="00177040">
            <w:pPr>
              <w:ind w:firstLine="567"/>
              <w:jc w:val="center"/>
              <w:rPr>
                <w:rFonts w:eastAsia="Calibri"/>
                <w:spacing w:val="-14"/>
                <w:sz w:val="22"/>
                <w:szCs w:val="22"/>
              </w:rPr>
            </w:pPr>
          </w:p>
        </w:tc>
      </w:tr>
      <w:tr w:rsidR="00CD4C1E" w:rsidRPr="00CD4C1E" w14:paraId="67DE1AAD" w14:textId="77777777" w:rsidTr="00177040">
        <w:tc>
          <w:tcPr>
            <w:tcW w:w="1843" w:type="dxa"/>
            <w:gridSpan w:val="3"/>
            <w:vAlign w:val="center"/>
          </w:tcPr>
          <w:p w14:paraId="19BA3B6D" w14:textId="77777777" w:rsidR="00177040" w:rsidRPr="00BA2384" w:rsidRDefault="00177040" w:rsidP="00177040">
            <w:pPr>
              <w:jc w:val="center"/>
              <w:rPr>
                <w:spacing w:val="-14"/>
                <w:sz w:val="22"/>
                <w:szCs w:val="22"/>
              </w:rPr>
            </w:pPr>
            <w:r w:rsidRPr="00BA2384">
              <w:rPr>
                <w:spacing w:val="-14"/>
                <w:sz w:val="22"/>
                <w:szCs w:val="22"/>
              </w:rPr>
              <w:t>L (ar virsbūvi)</w:t>
            </w:r>
          </w:p>
        </w:tc>
        <w:tc>
          <w:tcPr>
            <w:tcW w:w="992" w:type="dxa"/>
            <w:gridSpan w:val="2"/>
            <w:vAlign w:val="center"/>
          </w:tcPr>
          <w:p w14:paraId="1886753B" w14:textId="77777777" w:rsidR="00177040" w:rsidRPr="00BA2384" w:rsidRDefault="00177040" w:rsidP="00177040">
            <w:pPr>
              <w:jc w:val="center"/>
              <w:rPr>
                <w:spacing w:val="-14"/>
                <w:sz w:val="22"/>
                <w:szCs w:val="22"/>
              </w:rPr>
            </w:pPr>
            <w:r w:rsidRPr="00BA2384">
              <w:rPr>
                <w:spacing w:val="-14"/>
                <w:sz w:val="22"/>
                <w:szCs w:val="22"/>
              </w:rPr>
              <w:t>O, ja PP nav uzstādīts III vai VII klases spogulis</w:t>
            </w:r>
          </w:p>
        </w:tc>
        <w:tc>
          <w:tcPr>
            <w:tcW w:w="1134" w:type="dxa"/>
            <w:vAlign w:val="center"/>
          </w:tcPr>
          <w:p w14:paraId="794C077C" w14:textId="77777777" w:rsidR="00177040" w:rsidRPr="00BA2384" w:rsidRDefault="00177040" w:rsidP="00177040">
            <w:pPr>
              <w:jc w:val="center"/>
              <w:rPr>
                <w:spacing w:val="-14"/>
                <w:sz w:val="22"/>
                <w:szCs w:val="22"/>
              </w:rPr>
            </w:pPr>
            <w:r w:rsidRPr="00BA2384">
              <w:rPr>
                <w:spacing w:val="-14"/>
                <w:sz w:val="22"/>
                <w:szCs w:val="22"/>
              </w:rPr>
              <w:t>N</w:t>
            </w:r>
          </w:p>
        </w:tc>
        <w:tc>
          <w:tcPr>
            <w:tcW w:w="1134" w:type="dxa"/>
            <w:vAlign w:val="center"/>
          </w:tcPr>
          <w:p w14:paraId="74C822F2" w14:textId="77777777" w:rsidR="00177040" w:rsidRPr="00BA2384" w:rsidRDefault="00177040" w:rsidP="00177040">
            <w:pPr>
              <w:jc w:val="center"/>
              <w:rPr>
                <w:spacing w:val="-14"/>
                <w:sz w:val="22"/>
                <w:szCs w:val="22"/>
              </w:rPr>
            </w:pPr>
            <w:r w:rsidRPr="00BA2384">
              <w:rPr>
                <w:spacing w:val="-14"/>
                <w:sz w:val="22"/>
                <w:szCs w:val="22"/>
              </w:rPr>
              <w:t>A tikai kā alternatīva VII klases spogulim</w:t>
            </w:r>
          </w:p>
        </w:tc>
        <w:tc>
          <w:tcPr>
            <w:tcW w:w="993" w:type="dxa"/>
            <w:vAlign w:val="center"/>
          </w:tcPr>
          <w:p w14:paraId="3CF18457"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275" w:type="dxa"/>
            <w:vAlign w:val="center"/>
          </w:tcPr>
          <w:p w14:paraId="186EE323"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418" w:type="dxa"/>
            <w:vAlign w:val="center"/>
          </w:tcPr>
          <w:p w14:paraId="710C6DE9"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134" w:type="dxa"/>
            <w:vAlign w:val="center"/>
          </w:tcPr>
          <w:p w14:paraId="04E16654"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O VP, O PP, ja nav uzstādīts I klases spogulis </w:t>
            </w:r>
          </w:p>
        </w:tc>
        <w:tc>
          <w:tcPr>
            <w:tcW w:w="992" w:type="dxa"/>
            <w:vAlign w:val="center"/>
          </w:tcPr>
          <w:p w14:paraId="561F6088"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985" w:type="dxa"/>
            <w:gridSpan w:val="2"/>
            <w:vAlign w:val="center"/>
          </w:tcPr>
          <w:p w14:paraId="0CC72E35" w14:textId="395DB78F" w:rsidR="00177040" w:rsidRPr="00BA2384" w:rsidRDefault="00177040" w:rsidP="00177040">
            <w:pPr>
              <w:jc w:val="center"/>
              <w:rPr>
                <w:rFonts w:eastAsia="Calibri"/>
                <w:spacing w:val="-14"/>
                <w:sz w:val="22"/>
                <w:szCs w:val="22"/>
              </w:rPr>
            </w:pPr>
            <w:r w:rsidRPr="00BA2384">
              <w:rPr>
                <w:rFonts w:eastAsia="Calibri"/>
                <w:spacing w:val="-14"/>
                <w:sz w:val="22"/>
                <w:szCs w:val="22"/>
              </w:rPr>
              <w:t xml:space="preserve">O abās pusēs  rūpnieciski izgatavots automobilim paredzēts atpakaļskata spogulis vai </w:t>
            </w:r>
            <w:r w:rsidR="000B3CF1" w:rsidRPr="00BA2384">
              <w:rPr>
                <w:rFonts w:eastAsia="Calibri"/>
                <w:spacing w:val="-14"/>
                <w:sz w:val="22"/>
                <w:szCs w:val="22"/>
              </w:rPr>
              <w:t xml:space="preserve">VII, vai </w:t>
            </w:r>
            <w:r w:rsidRPr="00BA2384">
              <w:rPr>
                <w:rFonts w:eastAsia="Calibri"/>
                <w:spacing w:val="-14"/>
                <w:sz w:val="22"/>
                <w:szCs w:val="22"/>
              </w:rPr>
              <w:t>III klases spogulis</w:t>
            </w:r>
            <w:r w:rsidR="00F207A6" w:rsidRPr="00BA2384">
              <w:rPr>
                <w:rFonts w:eastAsia="Calibri"/>
                <w:spacing w:val="-14"/>
                <w:sz w:val="22"/>
                <w:szCs w:val="22"/>
              </w:rPr>
              <w:t xml:space="preserve"> vai ierīce</w:t>
            </w:r>
          </w:p>
        </w:tc>
        <w:tc>
          <w:tcPr>
            <w:tcW w:w="1850" w:type="dxa"/>
            <w:gridSpan w:val="2"/>
            <w:vMerge/>
            <w:vAlign w:val="center"/>
          </w:tcPr>
          <w:p w14:paraId="504450D7" w14:textId="77777777" w:rsidR="00177040" w:rsidRPr="00BA2384" w:rsidRDefault="00177040" w:rsidP="00177040">
            <w:pPr>
              <w:jc w:val="center"/>
              <w:rPr>
                <w:rFonts w:eastAsia="Calibri"/>
                <w:spacing w:val="-14"/>
                <w:sz w:val="22"/>
                <w:szCs w:val="22"/>
              </w:rPr>
            </w:pPr>
          </w:p>
        </w:tc>
      </w:tr>
      <w:tr w:rsidR="00CD4C1E" w:rsidRPr="00CD4C1E" w14:paraId="4035F3F1" w14:textId="77777777" w:rsidTr="00177040">
        <w:trPr>
          <w:trHeight w:val="1095"/>
        </w:trPr>
        <w:tc>
          <w:tcPr>
            <w:tcW w:w="1843" w:type="dxa"/>
            <w:gridSpan w:val="3"/>
            <w:tcBorders>
              <w:bottom w:val="single" w:sz="4" w:space="0" w:color="auto"/>
            </w:tcBorders>
            <w:vAlign w:val="center"/>
          </w:tcPr>
          <w:p w14:paraId="4EB23F21" w14:textId="77777777" w:rsidR="00177040" w:rsidRPr="00BA2384" w:rsidRDefault="00177040" w:rsidP="00177040">
            <w:pPr>
              <w:jc w:val="center"/>
              <w:rPr>
                <w:spacing w:val="-14"/>
                <w:sz w:val="22"/>
                <w:szCs w:val="22"/>
              </w:rPr>
            </w:pPr>
            <w:r w:rsidRPr="00BA2384">
              <w:rPr>
                <w:spacing w:val="-14"/>
                <w:sz w:val="22"/>
                <w:szCs w:val="22"/>
              </w:rPr>
              <w:t>L (bez virsbūves)</w:t>
            </w:r>
          </w:p>
        </w:tc>
        <w:tc>
          <w:tcPr>
            <w:tcW w:w="992" w:type="dxa"/>
            <w:gridSpan w:val="2"/>
            <w:tcBorders>
              <w:bottom w:val="single" w:sz="4" w:space="0" w:color="auto"/>
            </w:tcBorders>
            <w:vAlign w:val="center"/>
          </w:tcPr>
          <w:p w14:paraId="272CBE7D" w14:textId="77777777" w:rsidR="00177040" w:rsidRPr="00BA2384" w:rsidRDefault="00177040" w:rsidP="00177040">
            <w:pPr>
              <w:jc w:val="center"/>
              <w:rPr>
                <w:spacing w:val="-14"/>
                <w:sz w:val="22"/>
                <w:szCs w:val="22"/>
              </w:rPr>
            </w:pPr>
            <w:r w:rsidRPr="00BA2384">
              <w:rPr>
                <w:spacing w:val="-14"/>
                <w:sz w:val="22"/>
                <w:szCs w:val="22"/>
              </w:rPr>
              <w:t>N</w:t>
            </w:r>
          </w:p>
        </w:tc>
        <w:tc>
          <w:tcPr>
            <w:tcW w:w="1134" w:type="dxa"/>
            <w:tcBorders>
              <w:bottom w:val="single" w:sz="4" w:space="0" w:color="auto"/>
            </w:tcBorders>
            <w:vAlign w:val="center"/>
          </w:tcPr>
          <w:p w14:paraId="7A9491A8" w14:textId="77777777" w:rsidR="00177040" w:rsidRPr="00BA2384" w:rsidRDefault="00177040" w:rsidP="00177040">
            <w:pPr>
              <w:jc w:val="center"/>
              <w:rPr>
                <w:spacing w:val="-14"/>
                <w:sz w:val="22"/>
                <w:szCs w:val="22"/>
              </w:rPr>
            </w:pPr>
            <w:r w:rsidRPr="00BA2384">
              <w:rPr>
                <w:spacing w:val="-14"/>
                <w:sz w:val="22"/>
                <w:szCs w:val="22"/>
              </w:rPr>
              <w:t>N</w:t>
            </w:r>
          </w:p>
        </w:tc>
        <w:tc>
          <w:tcPr>
            <w:tcW w:w="1134" w:type="dxa"/>
            <w:tcBorders>
              <w:bottom w:val="single" w:sz="4" w:space="0" w:color="auto"/>
            </w:tcBorders>
            <w:vAlign w:val="center"/>
          </w:tcPr>
          <w:p w14:paraId="30A4C87A" w14:textId="77777777" w:rsidR="00177040" w:rsidRPr="00BA2384" w:rsidRDefault="00177040" w:rsidP="00177040">
            <w:pPr>
              <w:jc w:val="center"/>
              <w:rPr>
                <w:b/>
                <w:spacing w:val="-14"/>
                <w:sz w:val="22"/>
                <w:szCs w:val="22"/>
              </w:rPr>
            </w:pPr>
            <w:r w:rsidRPr="00BA2384">
              <w:rPr>
                <w:spacing w:val="-14"/>
                <w:sz w:val="22"/>
                <w:szCs w:val="22"/>
              </w:rPr>
              <w:t>A tikai kā alternatīva L klases spogulim</w:t>
            </w:r>
          </w:p>
        </w:tc>
        <w:tc>
          <w:tcPr>
            <w:tcW w:w="993" w:type="dxa"/>
            <w:tcBorders>
              <w:bottom w:val="single" w:sz="4" w:space="0" w:color="auto"/>
            </w:tcBorders>
            <w:vAlign w:val="center"/>
          </w:tcPr>
          <w:p w14:paraId="3CABC045"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275" w:type="dxa"/>
            <w:tcBorders>
              <w:bottom w:val="single" w:sz="4" w:space="0" w:color="auto"/>
            </w:tcBorders>
            <w:vAlign w:val="center"/>
          </w:tcPr>
          <w:p w14:paraId="23FBE9A4"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418" w:type="dxa"/>
            <w:tcBorders>
              <w:bottom w:val="single" w:sz="4" w:space="0" w:color="auto"/>
            </w:tcBorders>
            <w:vAlign w:val="center"/>
          </w:tcPr>
          <w:p w14:paraId="123EF280"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134" w:type="dxa"/>
            <w:tcBorders>
              <w:bottom w:val="single" w:sz="4" w:space="0" w:color="auto"/>
            </w:tcBorders>
            <w:vAlign w:val="center"/>
          </w:tcPr>
          <w:p w14:paraId="13E9DBA4"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992" w:type="dxa"/>
            <w:tcBorders>
              <w:bottom w:val="single" w:sz="4" w:space="0" w:color="auto"/>
            </w:tcBorders>
            <w:vAlign w:val="center"/>
          </w:tcPr>
          <w:p w14:paraId="0D9BCC77"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O</w:t>
            </w:r>
          </w:p>
          <w:p w14:paraId="2CFFB950"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abās pusēs</w:t>
            </w:r>
          </w:p>
        </w:tc>
        <w:tc>
          <w:tcPr>
            <w:tcW w:w="1985" w:type="dxa"/>
            <w:gridSpan w:val="2"/>
            <w:tcBorders>
              <w:bottom w:val="single" w:sz="4" w:space="0" w:color="auto"/>
            </w:tcBorders>
          </w:tcPr>
          <w:p w14:paraId="697501DC"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tc>
        <w:tc>
          <w:tcPr>
            <w:tcW w:w="1850" w:type="dxa"/>
            <w:gridSpan w:val="2"/>
            <w:tcBorders>
              <w:bottom w:val="single" w:sz="4" w:space="0" w:color="auto"/>
            </w:tcBorders>
          </w:tcPr>
          <w:p w14:paraId="48D53FEB" w14:textId="77777777" w:rsidR="00177040" w:rsidRPr="00BA2384" w:rsidRDefault="00177040" w:rsidP="00177040">
            <w:pPr>
              <w:jc w:val="center"/>
              <w:rPr>
                <w:rFonts w:eastAsia="Calibri"/>
                <w:spacing w:val="-14"/>
                <w:sz w:val="22"/>
                <w:szCs w:val="22"/>
              </w:rPr>
            </w:pPr>
            <w:r w:rsidRPr="00BA2384">
              <w:rPr>
                <w:rFonts w:eastAsia="Calibri"/>
                <w:spacing w:val="-14"/>
                <w:sz w:val="22"/>
                <w:szCs w:val="22"/>
              </w:rPr>
              <w:t>N</w:t>
            </w:r>
          </w:p>
          <w:p w14:paraId="380202E6" w14:textId="77777777" w:rsidR="00177040" w:rsidRPr="00BA2384" w:rsidRDefault="00177040" w:rsidP="00177040">
            <w:pPr>
              <w:jc w:val="center"/>
              <w:rPr>
                <w:rFonts w:eastAsia="Calibri"/>
                <w:spacing w:val="-14"/>
                <w:sz w:val="22"/>
                <w:szCs w:val="22"/>
              </w:rPr>
            </w:pPr>
          </w:p>
        </w:tc>
      </w:tr>
      <w:tr w:rsidR="00CD4C1E" w:rsidRPr="00CD4C1E" w14:paraId="08BFFBA6" w14:textId="77777777" w:rsidTr="00177040">
        <w:tc>
          <w:tcPr>
            <w:tcW w:w="1843" w:type="dxa"/>
            <w:gridSpan w:val="3"/>
            <w:tcBorders>
              <w:bottom w:val="single" w:sz="4" w:space="0" w:color="auto"/>
            </w:tcBorders>
          </w:tcPr>
          <w:p w14:paraId="70DC3BD7" w14:textId="77777777" w:rsidR="00177040" w:rsidRPr="00BA2384" w:rsidRDefault="00177040" w:rsidP="00177040">
            <w:pPr>
              <w:rPr>
                <w:spacing w:val="-10"/>
                <w:sz w:val="22"/>
                <w:szCs w:val="22"/>
              </w:rPr>
            </w:pPr>
          </w:p>
        </w:tc>
        <w:tc>
          <w:tcPr>
            <w:tcW w:w="12907" w:type="dxa"/>
            <w:gridSpan w:val="13"/>
            <w:tcBorders>
              <w:bottom w:val="single" w:sz="4" w:space="0" w:color="auto"/>
            </w:tcBorders>
            <w:vAlign w:val="center"/>
          </w:tcPr>
          <w:p w14:paraId="4BF09866" w14:textId="77777777" w:rsidR="00177040" w:rsidRPr="00BA2384" w:rsidRDefault="00177040" w:rsidP="00177040">
            <w:pPr>
              <w:rPr>
                <w:spacing w:val="-10"/>
                <w:sz w:val="22"/>
                <w:szCs w:val="22"/>
              </w:rPr>
            </w:pPr>
            <w:r w:rsidRPr="00BA2384">
              <w:rPr>
                <w:spacing w:val="-10"/>
                <w:sz w:val="22"/>
                <w:szCs w:val="22"/>
              </w:rPr>
              <w:t>Apzīmējumi: A – atļauts; N – aizliegts; O – obligāts; VP – vadītāja pusē; PP – pasažiera pusē.</w:t>
            </w:r>
          </w:p>
          <w:p w14:paraId="68134D1B" w14:textId="77777777" w:rsidR="00177040" w:rsidRPr="00BA2384" w:rsidRDefault="00177040" w:rsidP="00177040">
            <w:pPr>
              <w:rPr>
                <w:spacing w:val="-10"/>
                <w:sz w:val="22"/>
                <w:szCs w:val="22"/>
              </w:rPr>
            </w:pPr>
            <w:r w:rsidRPr="00BA2384">
              <w:rPr>
                <w:spacing w:val="-10"/>
                <w:sz w:val="22"/>
                <w:szCs w:val="22"/>
              </w:rPr>
              <w:t>Piezīmes</w:t>
            </w:r>
          </w:p>
          <w:p w14:paraId="4781ECA9" w14:textId="64449A12" w:rsidR="00177040" w:rsidRPr="00BA2384" w:rsidRDefault="00177040" w:rsidP="00177040">
            <w:pPr>
              <w:tabs>
                <w:tab w:val="left" w:pos="321"/>
              </w:tabs>
              <w:rPr>
                <w:spacing w:val="-10"/>
                <w:sz w:val="22"/>
                <w:szCs w:val="22"/>
              </w:rPr>
            </w:pPr>
            <w:r w:rsidRPr="00BA2384">
              <w:rPr>
                <w:spacing w:val="-10"/>
                <w:sz w:val="22"/>
                <w:szCs w:val="22"/>
                <w:vertAlign w:val="superscript"/>
              </w:rPr>
              <w:t>(1)</w:t>
            </w:r>
            <w:r w:rsidRPr="00BA2384">
              <w:rPr>
                <w:spacing w:val="-10"/>
                <w:sz w:val="22"/>
                <w:szCs w:val="22"/>
              </w:rPr>
              <w:tab/>
              <w:t>Pilnīgi noslogotam transportlīdzeklim neviena spoguļa</w:t>
            </w:r>
            <w:r w:rsidR="00F207A6" w:rsidRPr="00BA2384">
              <w:rPr>
                <w:spacing w:val="-10"/>
                <w:sz w:val="22"/>
                <w:szCs w:val="22"/>
              </w:rPr>
              <w:t xml:space="preserve"> vai ierīces</w:t>
            </w:r>
            <w:r w:rsidRPr="00BA2384">
              <w:rPr>
                <w:spacing w:val="-10"/>
                <w:sz w:val="22"/>
                <w:szCs w:val="22"/>
              </w:rPr>
              <w:t xml:space="preserve"> daļa nedrīkst atrasties zemāk par 1,90 m virs brauktuves.</w:t>
            </w:r>
          </w:p>
          <w:p w14:paraId="5E60DFCB" w14:textId="60B38769" w:rsidR="00177040" w:rsidRPr="00BA2384" w:rsidRDefault="00177040" w:rsidP="00177040">
            <w:pPr>
              <w:rPr>
                <w:spacing w:val="-10"/>
                <w:sz w:val="22"/>
                <w:szCs w:val="22"/>
              </w:rPr>
            </w:pPr>
            <w:r w:rsidRPr="00BA2384">
              <w:rPr>
                <w:spacing w:val="-10"/>
                <w:sz w:val="22"/>
                <w:szCs w:val="22"/>
                <w:vertAlign w:val="superscript"/>
              </w:rPr>
              <w:t xml:space="preserve">(2)  </w:t>
            </w:r>
            <w:r w:rsidRPr="00BA2384">
              <w:rPr>
                <w:spacing w:val="-10"/>
                <w:sz w:val="22"/>
                <w:szCs w:val="22"/>
              </w:rPr>
              <w:t xml:space="preserve"> Ja </w:t>
            </w:r>
            <w:r w:rsidRPr="00BA2384">
              <w:rPr>
                <w:sz w:val="22"/>
                <w:szCs w:val="22"/>
              </w:rPr>
              <w:t xml:space="preserve"> </w:t>
            </w:r>
            <w:r w:rsidRPr="00BA2384">
              <w:rPr>
                <w:spacing w:val="-10"/>
                <w:sz w:val="22"/>
                <w:szCs w:val="22"/>
              </w:rPr>
              <w:t>aizmugurējie stikli ir pārklāti ar gaismas caurlaidību pazeminošu materiālu vai aizkariem (žalūzijām) vai M1 kategorijas transportlīdzeklis pielāgots labās puses kustībai</w:t>
            </w:r>
            <w:r w:rsidR="00D124D3" w:rsidRPr="00BA2384">
              <w:rPr>
                <w:spacing w:val="-10"/>
                <w:sz w:val="22"/>
                <w:szCs w:val="22"/>
              </w:rPr>
              <w:t>.</w:t>
            </w:r>
          </w:p>
          <w:p w14:paraId="457644C4" w14:textId="77777777" w:rsidR="00177040" w:rsidRPr="00BA2384" w:rsidRDefault="00177040" w:rsidP="00177040">
            <w:pPr>
              <w:rPr>
                <w:spacing w:val="-10"/>
                <w:sz w:val="22"/>
                <w:szCs w:val="22"/>
              </w:rPr>
            </w:pPr>
            <w:r w:rsidRPr="00BA2384">
              <w:rPr>
                <w:spacing w:val="-10"/>
                <w:sz w:val="22"/>
                <w:szCs w:val="22"/>
                <w:vertAlign w:val="superscript"/>
              </w:rPr>
              <w:t>(3)</w:t>
            </w:r>
            <w:r w:rsidRPr="00BA2384">
              <w:rPr>
                <w:spacing w:val="-10"/>
                <w:sz w:val="22"/>
                <w:szCs w:val="22"/>
              </w:rPr>
              <w:t xml:space="preserve"> Prasība attiecībā uz aprīkošanu ar IV un V klases spoguļiem neattiecas uz gadījumiem, ja V klases atpakaļskata spoguli nav iespējams uzstādīt atbilstošā augstumā.</w:t>
            </w:r>
          </w:p>
          <w:p w14:paraId="08CF0358" w14:textId="00EB12D6" w:rsidR="00177040" w:rsidRPr="00BA2384" w:rsidRDefault="00177040" w:rsidP="00364E10">
            <w:pPr>
              <w:tabs>
                <w:tab w:val="left" w:pos="321"/>
              </w:tabs>
              <w:rPr>
                <w:spacing w:val="-10"/>
                <w:sz w:val="22"/>
                <w:szCs w:val="22"/>
              </w:rPr>
            </w:pPr>
            <w:r w:rsidRPr="00BA2384">
              <w:rPr>
                <w:spacing w:val="-10"/>
                <w:sz w:val="22"/>
                <w:szCs w:val="22"/>
                <w:vertAlign w:val="superscript"/>
              </w:rPr>
              <w:t>(4)</w:t>
            </w:r>
            <w:r w:rsidRPr="00BA2384">
              <w:rPr>
                <w:spacing w:val="-10"/>
                <w:sz w:val="22"/>
                <w:szCs w:val="22"/>
                <w:vertAlign w:val="superscript"/>
              </w:rPr>
              <w:tab/>
            </w:r>
            <w:r w:rsidRPr="00BA2384">
              <w:rPr>
                <w:spacing w:val="-10"/>
                <w:sz w:val="22"/>
                <w:szCs w:val="22"/>
              </w:rPr>
              <w:t>Ja V klases spoguļa</w:t>
            </w:r>
            <w:r w:rsidR="008910F8" w:rsidRPr="00BA2384">
              <w:rPr>
                <w:spacing w:val="-10"/>
                <w:sz w:val="22"/>
                <w:szCs w:val="22"/>
              </w:rPr>
              <w:t xml:space="preserve"> vai ierīces</w:t>
            </w:r>
            <w:r w:rsidRPr="00BA2384">
              <w:rPr>
                <w:spacing w:val="-10"/>
                <w:sz w:val="22"/>
                <w:szCs w:val="22"/>
              </w:rPr>
              <w:t xml:space="preserve"> redzamības zona tiek nodrošināta, kombinējot IV klases un VI klases spoguļu</w:t>
            </w:r>
            <w:r w:rsidR="008910F8" w:rsidRPr="00BA2384">
              <w:rPr>
                <w:spacing w:val="-10"/>
                <w:sz w:val="22"/>
                <w:szCs w:val="22"/>
              </w:rPr>
              <w:t xml:space="preserve"> vai ierīces</w:t>
            </w:r>
            <w:r w:rsidRPr="00BA2384">
              <w:rPr>
                <w:spacing w:val="-10"/>
                <w:sz w:val="22"/>
                <w:szCs w:val="22"/>
              </w:rPr>
              <w:t xml:space="preserve"> redzamības zonas, tad V klases spoguļa</w:t>
            </w:r>
            <w:r w:rsidR="008910F8" w:rsidRPr="00BA2384">
              <w:rPr>
                <w:spacing w:val="-10"/>
                <w:sz w:val="22"/>
                <w:szCs w:val="22"/>
              </w:rPr>
              <w:t xml:space="preserve"> vai ierīces</w:t>
            </w:r>
            <w:r w:rsidRPr="00BA2384">
              <w:rPr>
                <w:spacing w:val="-10"/>
                <w:sz w:val="22"/>
                <w:szCs w:val="22"/>
              </w:rPr>
              <w:t xml:space="preserve"> uzstādīšana nav obligāta.</w:t>
            </w:r>
          </w:p>
        </w:tc>
      </w:tr>
    </w:tbl>
    <w:p w14:paraId="049E34DD" w14:textId="47CA968A" w:rsidR="00A57DCF" w:rsidRPr="00CD4C1E" w:rsidRDefault="00A57DCF" w:rsidP="00A57DCF">
      <w:pPr>
        <w:ind w:firstLine="709"/>
      </w:pPr>
      <w:r w:rsidRPr="00CD4C1E">
        <w:lastRenderedPageBreak/>
        <w:t>1.</w:t>
      </w:r>
      <w:r w:rsidR="00EA3A8A" w:rsidRPr="00CD4C1E">
        <w:t>4</w:t>
      </w:r>
      <w:r w:rsidRPr="00CD4C1E">
        <w:t>. Izteikt 1. pielikuma II sadaļas 3.3. koda A2 daļ</w:t>
      </w:r>
      <w:r w:rsidR="007C071E" w:rsidRPr="00CD4C1E">
        <w:t xml:space="preserve">u </w:t>
      </w:r>
      <w:r w:rsidRPr="00CD4C1E">
        <w:t>šādā redakcijā:</w:t>
      </w:r>
    </w:p>
    <w:p w14:paraId="445EA919" w14:textId="77777777" w:rsidR="00A57DCF" w:rsidRPr="00CD4C1E" w:rsidRDefault="00A57DCF" w:rsidP="00A57DCF">
      <w:pPr>
        <w:ind w:firstLine="709"/>
      </w:pPr>
    </w:p>
    <w:p w14:paraId="0F635276" w14:textId="6DEB598D" w:rsidR="007C071E" w:rsidRPr="00CD4C1E" w:rsidRDefault="00AD67E6" w:rsidP="00A57DCF">
      <w:pPr>
        <w:ind w:firstLine="709"/>
        <w:rPr>
          <w:szCs w:val="28"/>
        </w:rPr>
      </w:pPr>
      <w:r w:rsidRPr="00CD4C1E">
        <w:rPr>
          <w:noProof/>
        </w:rPr>
        <w:drawing>
          <wp:anchor distT="0" distB="0" distL="114300" distR="114300" simplePos="0" relativeHeight="251672064" behindDoc="0" locked="0" layoutInCell="1" allowOverlap="1" wp14:anchorId="2D089927" wp14:editId="2A06EED2">
            <wp:simplePos x="0" y="0"/>
            <wp:positionH relativeFrom="column">
              <wp:posOffset>3909695</wp:posOffset>
            </wp:positionH>
            <wp:positionV relativeFrom="paragraph">
              <wp:posOffset>812800</wp:posOffset>
            </wp:positionV>
            <wp:extent cx="2447925" cy="1619250"/>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47925" cy="1619250"/>
                    </a:xfrm>
                    <a:prstGeom prst="rect">
                      <a:avLst/>
                    </a:prstGeom>
                  </pic:spPr>
                </pic:pic>
              </a:graphicData>
            </a:graphic>
          </wp:anchor>
        </w:drawing>
      </w:r>
      <w:r w:rsidR="00A57DCF" w:rsidRPr="00CD4C1E">
        <w:t>“Atpakaļskata spoguļiem</w:t>
      </w:r>
      <w:r w:rsidR="00E42F90" w:rsidRPr="00CD4C1E">
        <w:t xml:space="preserve"> vai </w:t>
      </w:r>
      <w:r w:rsidR="00A57DCF" w:rsidRPr="00CD4C1E">
        <w:t>ierīcēm jābūt sertificētām un marķētām (3.3.</w:t>
      </w:r>
      <w:r w:rsidRPr="00CD4C1E">
        <w:t>9</w:t>
      </w:r>
      <w:r w:rsidR="00A57DCF" w:rsidRPr="00CD4C1E">
        <w:t>.att.) atbilstoši transportlīdzekļu sertifikācijas noteikumiem</w:t>
      </w:r>
      <w:r w:rsidR="001572C5" w:rsidRPr="00CD4C1E">
        <w:t xml:space="preserve">, izņemot </w:t>
      </w:r>
      <w:r w:rsidR="004B7B1B" w:rsidRPr="00CD4C1E">
        <w:rPr>
          <w:szCs w:val="28"/>
        </w:rPr>
        <w:t>rūpnieciski izgatavot</w:t>
      </w:r>
      <w:r w:rsidR="00046240" w:rsidRPr="00CD4C1E">
        <w:rPr>
          <w:szCs w:val="28"/>
        </w:rPr>
        <w:t xml:space="preserve">us </w:t>
      </w:r>
      <w:r w:rsidR="004B7B1B" w:rsidRPr="00CD4C1E">
        <w:rPr>
          <w:szCs w:val="28"/>
        </w:rPr>
        <w:t>automobilim paredzēt</w:t>
      </w:r>
      <w:r w:rsidR="00046240" w:rsidRPr="00CD4C1E">
        <w:rPr>
          <w:szCs w:val="28"/>
        </w:rPr>
        <w:t>us</w:t>
      </w:r>
      <w:r w:rsidR="004B7B1B" w:rsidRPr="00CD4C1E">
        <w:rPr>
          <w:szCs w:val="28"/>
        </w:rPr>
        <w:t xml:space="preserve"> </w:t>
      </w:r>
      <w:r w:rsidR="00046240" w:rsidRPr="00CD4C1E">
        <w:rPr>
          <w:szCs w:val="28"/>
        </w:rPr>
        <w:t xml:space="preserve">ārējos un salona atpakaļskata spoguļus, </w:t>
      </w:r>
      <w:r w:rsidR="00E41623" w:rsidRPr="00CD4C1E">
        <w:rPr>
          <w:szCs w:val="28"/>
        </w:rPr>
        <w:t>k</w:t>
      </w:r>
      <w:r w:rsidR="00046240" w:rsidRPr="00CD4C1E">
        <w:rPr>
          <w:szCs w:val="28"/>
        </w:rPr>
        <w:t xml:space="preserve">as </w:t>
      </w:r>
      <w:r w:rsidR="00A05D1B" w:rsidRPr="00CD4C1E">
        <w:rPr>
          <w:szCs w:val="28"/>
        </w:rPr>
        <w:t xml:space="preserve">papildus </w:t>
      </w:r>
      <w:r w:rsidR="00046240" w:rsidRPr="00CD4C1E">
        <w:rPr>
          <w:szCs w:val="28"/>
        </w:rPr>
        <w:t>jā</w:t>
      </w:r>
      <w:r w:rsidR="00E41623" w:rsidRPr="00CD4C1E">
        <w:rPr>
          <w:szCs w:val="28"/>
        </w:rPr>
        <w:t>uzstād</w:t>
      </w:r>
      <w:r w:rsidR="00046240" w:rsidRPr="00CD4C1E">
        <w:rPr>
          <w:szCs w:val="28"/>
        </w:rPr>
        <w:t>a</w:t>
      </w:r>
      <w:r w:rsidR="00E41623" w:rsidRPr="00CD4C1E">
        <w:rPr>
          <w:szCs w:val="28"/>
        </w:rPr>
        <w:t xml:space="preserve"> mācību transportlīdzeklim</w:t>
      </w:r>
      <w:r w:rsidR="00363CF9" w:rsidRPr="00CD4C1E">
        <w:rPr>
          <w:szCs w:val="28"/>
        </w:rPr>
        <w:t xml:space="preserve"> </w:t>
      </w:r>
      <w:r w:rsidR="0074773F" w:rsidRPr="00CD4C1E">
        <w:rPr>
          <w:szCs w:val="28"/>
        </w:rPr>
        <w:t>atbilstoši 3.3.2.tabulas prasībām</w:t>
      </w:r>
      <w:r w:rsidR="00363CF9" w:rsidRPr="00CD4C1E">
        <w:rPr>
          <w:szCs w:val="28"/>
        </w:rPr>
        <w:t>.</w:t>
      </w:r>
    </w:p>
    <w:p w14:paraId="55D7DE39" w14:textId="7FC1D149" w:rsidR="00AD67E6" w:rsidRPr="00CD4C1E" w:rsidRDefault="00AD67E6" w:rsidP="00A57DCF">
      <w:pPr>
        <w:ind w:firstLine="709"/>
      </w:pPr>
    </w:p>
    <w:p w14:paraId="0E79FA8A" w14:textId="4F69C1B2" w:rsidR="007C071E" w:rsidRPr="00CD4C1E" w:rsidRDefault="007C071E" w:rsidP="00A57DCF">
      <w:pPr>
        <w:ind w:firstLine="709"/>
      </w:pPr>
      <w:r w:rsidRPr="00CD4C1E">
        <w:rPr>
          <w:szCs w:val="28"/>
        </w:rPr>
        <w:t>Ja transportlīdzeklis pirmo reizi reģistrēts līdz 2000. gada 31. decembrim atpakaļskata spoguļi var būt sertificēti un marķēti atbilstoši prasībām, kuras tika piemērotas, izgatavojot (sertificējot) vai pārbūvējot transportlīdzekli.”</w:t>
      </w:r>
    </w:p>
    <w:p w14:paraId="788D437D" w14:textId="21F3A27C" w:rsidR="0036588E" w:rsidRPr="00CD4C1E" w:rsidRDefault="0036588E" w:rsidP="0036588E">
      <w:pPr>
        <w:ind w:firstLine="709"/>
        <w:rPr>
          <w:szCs w:val="28"/>
        </w:rPr>
      </w:pPr>
    </w:p>
    <w:p w14:paraId="5E631DED" w14:textId="4A828442" w:rsidR="0036588E" w:rsidRPr="00CD4C1E" w:rsidRDefault="0036588E" w:rsidP="0036588E">
      <w:pPr>
        <w:pStyle w:val="tvhtml"/>
        <w:shd w:val="clear" w:color="auto" w:fill="FFFFFF"/>
        <w:spacing w:before="0" w:beforeAutospacing="0" w:after="0" w:afterAutospacing="0"/>
        <w:ind w:firstLine="709"/>
        <w:jc w:val="both"/>
        <w:rPr>
          <w:sz w:val="28"/>
        </w:rPr>
      </w:pPr>
      <w:r w:rsidRPr="00CD4C1E">
        <w:rPr>
          <w:sz w:val="28"/>
        </w:rPr>
        <w:t>1.</w:t>
      </w:r>
      <w:r w:rsidR="00EA3A8A" w:rsidRPr="00CD4C1E">
        <w:rPr>
          <w:sz w:val="28"/>
        </w:rPr>
        <w:t>5</w:t>
      </w:r>
      <w:r w:rsidRPr="00CD4C1E">
        <w:rPr>
          <w:sz w:val="28"/>
        </w:rPr>
        <w:t xml:space="preserve">. </w:t>
      </w:r>
      <w:r w:rsidR="00AF4E66" w:rsidRPr="00CD4C1E">
        <w:rPr>
          <w:sz w:val="28"/>
        </w:rPr>
        <w:t>I</w:t>
      </w:r>
      <w:r w:rsidRPr="00CD4C1E">
        <w:rPr>
          <w:sz w:val="28"/>
        </w:rPr>
        <w:t>zteikt 1. pielikuma II sadaļas 3.3. koda B daļas tabulu šādā redakcijā:</w:t>
      </w:r>
    </w:p>
    <w:p w14:paraId="1B7FEF55" w14:textId="77777777" w:rsidR="0036588E" w:rsidRPr="00CD4C1E" w:rsidRDefault="0036588E" w:rsidP="0036588E">
      <w:pPr>
        <w:shd w:val="clear" w:color="auto" w:fill="FFFFFF"/>
        <w:spacing w:before="100" w:beforeAutospacing="1" w:after="100" w:afterAutospacing="1" w:line="293" w:lineRule="atLeast"/>
        <w:ind w:firstLine="300"/>
        <w:jc w:val="left"/>
        <w:rPr>
          <w:b/>
          <w:bCs/>
          <w:szCs w:val="28"/>
          <w:lang w:eastAsia="lv-LV"/>
        </w:rPr>
      </w:pPr>
      <w:r w:rsidRPr="00CD4C1E">
        <w:rPr>
          <w:b/>
          <w:bCs/>
          <w:szCs w:val="28"/>
          <w:lang w:eastAsia="lv-LV"/>
        </w:rPr>
        <w:t>“B. Prasību izpildes vērtēšanas kritēriji un novērtējumi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39"/>
        <w:gridCol w:w="2877"/>
        <w:gridCol w:w="8916"/>
        <w:gridCol w:w="1438"/>
      </w:tblGrid>
      <w:tr w:rsidR="00CD4C1E" w:rsidRPr="00CD4C1E" w14:paraId="543A46B6" w14:textId="77777777" w:rsidTr="0036588E">
        <w:tc>
          <w:tcPr>
            <w:tcW w:w="364"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160D4861" w14:textId="77777777" w:rsidR="0036588E" w:rsidRPr="00CD4C1E" w:rsidRDefault="0036588E" w:rsidP="0036588E">
            <w:pPr>
              <w:spacing w:before="100" w:beforeAutospacing="1" w:after="100" w:afterAutospacing="1" w:line="293" w:lineRule="atLeast"/>
              <w:jc w:val="center"/>
              <w:rPr>
                <w:szCs w:val="28"/>
                <w:lang w:eastAsia="lv-LV"/>
              </w:rPr>
            </w:pPr>
            <w:r w:rsidRPr="00CD4C1E">
              <w:rPr>
                <w:szCs w:val="28"/>
                <w:lang w:eastAsia="lv-LV"/>
              </w:rPr>
              <w:t>3.3.</w:t>
            </w:r>
          </w:p>
        </w:tc>
        <w:tc>
          <w:tcPr>
            <w:tcW w:w="10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9E6312" w14:textId="77777777" w:rsidR="0036588E" w:rsidRPr="00CD4C1E" w:rsidRDefault="0036588E" w:rsidP="0036588E">
            <w:pPr>
              <w:spacing w:before="100" w:beforeAutospacing="1" w:after="100" w:afterAutospacing="1" w:line="293" w:lineRule="atLeast"/>
              <w:jc w:val="center"/>
              <w:rPr>
                <w:sz w:val="24"/>
                <w:lang w:eastAsia="lv-LV"/>
              </w:rPr>
            </w:pPr>
            <w:r w:rsidRPr="00CD4C1E">
              <w:rPr>
                <w:sz w:val="24"/>
                <w:lang w:eastAsia="lv-LV"/>
              </w:rPr>
              <w:t>Pārbaudes metode</w:t>
            </w:r>
          </w:p>
        </w:tc>
        <w:tc>
          <w:tcPr>
            <w:tcW w:w="31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B54FF" w14:textId="77777777" w:rsidR="0036588E" w:rsidRPr="00CD4C1E" w:rsidRDefault="0036588E" w:rsidP="0036588E">
            <w:pPr>
              <w:spacing w:before="100" w:beforeAutospacing="1" w:after="100" w:afterAutospacing="1" w:line="293" w:lineRule="atLeast"/>
              <w:jc w:val="center"/>
              <w:rPr>
                <w:sz w:val="24"/>
                <w:lang w:eastAsia="lv-LV"/>
              </w:rPr>
            </w:pPr>
            <w:r w:rsidRPr="00CD4C1E">
              <w:rPr>
                <w:sz w:val="24"/>
                <w:lang w:eastAsia="lv-LV"/>
              </w:rPr>
              <w:t>Vērtēšanas kritēriji</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08A1F6" w14:textId="77777777" w:rsidR="0036588E" w:rsidRPr="00CD4C1E" w:rsidRDefault="0036588E" w:rsidP="0036588E">
            <w:pPr>
              <w:spacing w:before="100" w:beforeAutospacing="1" w:after="100" w:afterAutospacing="1" w:line="293" w:lineRule="atLeast"/>
              <w:jc w:val="center"/>
              <w:rPr>
                <w:sz w:val="24"/>
                <w:lang w:eastAsia="lv-LV"/>
              </w:rPr>
            </w:pPr>
            <w:r w:rsidRPr="00CD4C1E">
              <w:rPr>
                <w:sz w:val="24"/>
                <w:lang w:eastAsia="lv-LV"/>
              </w:rPr>
              <w:t>Novērtējums</w:t>
            </w:r>
          </w:p>
        </w:tc>
      </w:tr>
      <w:tr w:rsidR="00CD4C1E" w:rsidRPr="00CD4C1E" w14:paraId="4C7B9792" w14:textId="77777777" w:rsidTr="0036588E">
        <w:tc>
          <w:tcPr>
            <w:tcW w:w="3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B7A6FB" w14:textId="77777777" w:rsidR="0036588E" w:rsidRPr="00CD4C1E" w:rsidRDefault="0036588E" w:rsidP="0036588E">
            <w:pPr>
              <w:jc w:val="left"/>
              <w:rPr>
                <w:rFonts w:ascii="Arial" w:hAnsi="Arial" w:cs="Arial"/>
                <w:sz w:val="20"/>
                <w:szCs w:val="20"/>
                <w:lang w:eastAsia="lv-LV"/>
              </w:rPr>
            </w:pPr>
          </w:p>
        </w:tc>
        <w:tc>
          <w:tcPr>
            <w:tcW w:w="1008"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28DD67B" w14:textId="77777777" w:rsidR="0036588E" w:rsidRPr="00CD4C1E" w:rsidRDefault="0036588E" w:rsidP="0036588E">
            <w:pPr>
              <w:jc w:val="left"/>
              <w:rPr>
                <w:szCs w:val="28"/>
                <w:lang w:eastAsia="lv-LV"/>
              </w:rPr>
            </w:pPr>
            <w:r w:rsidRPr="00CD4C1E">
              <w:rPr>
                <w:szCs w:val="28"/>
                <w:lang w:eastAsia="lv-LV"/>
              </w:rPr>
              <w:t>1) Vizuāla</w:t>
            </w:r>
          </w:p>
          <w:p w14:paraId="266A0AB8" w14:textId="77777777" w:rsidR="0036588E" w:rsidRPr="00CD4C1E" w:rsidRDefault="0036588E" w:rsidP="0036588E">
            <w:pPr>
              <w:spacing w:before="100" w:beforeAutospacing="1" w:after="100" w:afterAutospacing="1" w:line="293" w:lineRule="atLeast"/>
              <w:jc w:val="left"/>
              <w:rPr>
                <w:szCs w:val="28"/>
                <w:lang w:eastAsia="lv-LV"/>
              </w:rPr>
            </w:pPr>
            <w:r w:rsidRPr="00CD4C1E">
              <w:rPr>
                <w:szCs w:val="28"/>
                <w:lang w:eastAsia="lv-LV"/>
              </w:rPr>
              <w:t>2) Redzamības lauka mērījumi, ja nepieciešams</w:t>
            </w:r>
          </w:p>
        </w:tc>
        <w:tc>
          <w:tcPr>
            <w:tcW w:w="3124" w:type="pct"/>
            <w:tcBorders>
              <w:top w:val="outset" w:sz="6" w:space="0" w:color="414142"/>
              <w:left w:val="outset" w:sz="6" w:space="0" w:color="414142"/>
              <w:bottom w:val="outset" w:sz="6" w:space="0" w:color="414142"/>
              <w:right w:val="outset" w:sz="6" w:space="0" w:color="414142"/>
            </w:tcBorders>
            <w:shd w:val="clear" w:color="auto" w:fill="FFFFFF"/>
            <w:hideMark/>
          </w:tcPr>
          <w:p w14:paraId="4D2A0D1C" w14:textId="2E0D11F8" w:rsidR="0036588E" w:rsidRPr="00CD4C1E" w:rsidRDefault="0036588E" w:rsidP="00032FE5">
            <w:pPr>
              <w:rPr>
                <w:szCs w:val="28"/>
                <w:lang w:eastAsia="lv-LV"/>
              </w:rPr>
            </w:pPr>
            <w:r w:rsidRPr="00CD4C1E">
              <w:rPr>
                <w:szCs w:val="28"/>
                <w:lang w:eastAsia="lv-LV"/>
              </w:rPr>
              <w:t xml:space="preserve">B1. Nav obligātā atpakaļskata spoguļa vai ierīces; prasībām neatbilstošs spoguļu vai ierīču skaits, tips, klase vai izvietojums; atpakaļskata spogulis vai ierīce nenodrošina pietiekamu redzamību </w:t>
            </w:r>
            <w:proofErr w:type="spellStart"/>
            <w:r w:rsidRPr="00CD4C1E">
              <w:rPr>
                <w:szCs w:val="28"/>
                <w:lang w:eastAsia="lv-LV"/>
              </w:rPr>
              <w:t>atpakaļskatā</w:t>
            </w:r>
            <w:proofErr w:type="spellEnd"/>
            <w:r w:rsidR="002A0338" w:rsidRPr="00CD4C1E">
              <w:rPr>
                <w:szCs w:val="28"/>
                <w:lang w:eastAsia="lv-LV"/>
              </w:rPr>
              <w:t xml:space="preserve">; </w:t>
            </w:r>
            <w:r w:rsidR="002A0338" w:rsidRPr="00CD4C1E">
              <w:rPr>
                <w:szCs w:val="28"/>
              </w:rPr>
              <w:t>mācību transportlīdzeklis</w:t>
            </w:r>
            <w:r w:rsidR="007B6B4F" w:rsidRPr="00CD4C1E">
              <w:rPr>
                <w:szCs w:val="28"/>
              </w:rPr>
              <w:t xml:space="preserve"> </w:t>
            </w:r>
            <w:r w:rsidR="002A0338" w:rsidRPr="00CD4C1E">
              <w:rPr>
                <w:szCs w:val="28"/>
              </w:rPr>
              <w:t xml:space="preserve">aprīkots ar prasībām neatbilstošu </w:t>
            </w:r>
            <w:r w:rsidR="00E41623" w:rsidRPr="00CD4C1E">
              <w:rPr>
                <w:szCs w:val="28"/>
              </w:rPr>
              <w:t>papildus</w:t>
            </w:r>
            <w:r w:rsidR="002A0338" w:rsidRPr="00CD4C1E">
              <w:rPr>
                <w:szCs w:val="28"/>
              </w:rPr>
              <w:t xml:space="preserve"> atpakaļskata spoguli</w:t>
            </w:r>
            <w:r w:rsidR="00363CF9" w:rsidRPr="00CD4C1E">
              <w:rPr>
                <w:szCs w:val="28"/>
              </w:rPr>
              <w:t xml:space="preserve"> vai ierīci</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45C3F6" w14:textId="77777777" w:rsidR="0036588E" w:rsidRPr="00CD4C1E" w:rsidRDefault="0036588E" w:rsidP="0036588E">
            <w:pPr>
              <w:spacing w:before="100" w:beforeAutospacing="1" w:after="100" w:afterAutospacing="1" w:line="293" w:lineRule="atLeast"/>
              <w:jc w:val="center"/>
              <w:rPr>
                <w:szCs w:val="28"/>
                <w:lang w:eastAsia="lv-LV"/>
              </w:rPr>
            </w:pPr>
            <w:r w:rsidRPr="00CD4C1E">
              <w:rPr>
                <w:szCs w:val="28"/>
                <w:lang w:eastAsia="lv-LV"/>
              </w:rPr>
              <w:t>2</w:t>
            </w:r>
          </w:p>
        </w:tc>
      </w:tr>
      <w:tr w:rsidR="00CD4C1E" w:rsidRPr="00CD4C1E" w14:paraId="5F223360" w14:textId="77777777" w:rsidTr="0036588E">
        <w:tc>
          <w:tcPr>
            <w:tcW w:w="3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72A8C3" w14:textId="77777777" w:rsidR="0036588E" w:rsidRPr="00CD4C1E" w:rsidRDefault="0036588E" w:rsidP="0036588E">
            <w:pPr>
              <w:jc w:val="left"/>
              <w:rPr>
                <w:rFonts w:ascii="Arial" w:hAnsi="Arial" w:cs="Arial"/>
                <w:sz w:val="20"/>
                <w:szCs w:val="20"/>
                <w:lang w:eastAsia="lv-LV"/>
              </w:rPr>
            </w:pPr>
          </w:p>
        </w:tc>
        <w:tc>
          <w:tcPr>
            <w:tcW w:w="100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C109D3" w14:textId="77777777" w:rsidR="0036588E" w:rsidRPr="00CD4C1E" w:rsidRDefault="0036588E" w:rsidP="0036588E">
            <w:pPr>
              <w:jc w:val="left"/>
              <w:rPr>
                <w:szCs w:val="28"/>
                <w:lang w:eastAsia="lv-LV"/>
              </w:rPr>
            </w:pPr>
          </w:p>
        </w:tc>
        <w:tc>
          <w:tcPr>
            <w:tcW w:w="3124" w:type="pct"/>
            <w:tcBorders>
              <w:top w:val="outset" w:sz="6" w:space="0" w:color="414142"/>
              <w:left w:val="outset" w:sz="6" w:space="0" w:color="414142"/>
              <w:bottom w:val="outset" w:sz="6" w:space="0" w:color="414142"/>
              <w:right w:val="outset" w:sz="6" w:space="0" w:color="414142"/>
            </w:tcBorders>
            <w:shd w:val="clear" w:color="auto" w:fill="FFFFFF"/>
            <w:hideMark/>
          </w:tcPr>
          <w:p w14:paraId="29A293FC" w14:textId="77777777" w:rsidR="0036588E" w:rsidRPr="00CD4C1E" w:rsidRDefault="0036588E" w:rsidP="00032FE5">
            <w:pPr>
              <w:rPr>
                <w:szCs w:val="28"/>
                <w:lang w:eastAsia="lv-LV"/>
              </w:rPr>
            </w:pPr>
            <w:r w:rsidRPr="00CD4C1E">
              <w:rPr>
                <w:szCs w:val="28"/>
                <w:lang w:eastAsia="lv-LV"/>
              </w:rPr>
              <w:t>B2. Nesertificēts, neatbilstoši sertificēts spogulis vai ierīce transportlīdzeklim, kas pirmo reizi reģistrēts līdz 2000. gada 31. decembrim</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13E417" w14:textId="77777777" w:rsidR="0036588E" w:rsidRPr="00CD4C1E" w:rsidRDefault="0036588E" w:rsidP="0036588E">
            <w:pPr>
              <w:spacing w:before="100" w:beforeAutospacing="1" w:after="100" w:afterAutospacing="1" w:line="293" w:lineRule="atLeast"/>
              <w:jc w:val="center"/>
              <w:rPr>
                <w:szCs w:val="28"/>
                <w:lang w:eastAsia="lv-LV"/>
              </w:rPr>
            </w:pPr>
            <w:r w:rsidRPr="00CD4C1E">
              <w:rPr>
                <w:szCs w:val="28"/>
                <w:lang w:eastAsia="lv-LV"/>
              </w:rPr>
              <w:t>1</w:t>
            </w:r>
          </w:p>
        </w:tc>
      </w:tr>
      <w:tr w:rsidR="00CD4C1E" w:rsidRPr="00CD4C1E" w14:paraId="79D76357" w14:textId="77777777" w:rsidTr="0036588E">
        <w:tc>
          <w:tcPr>
            <w:tcW w:w="3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19CEBB" w14:textId="77777777" w:rsidR="0036588E" w:rsidRPr="00CD4C1E" w:rsidRDefault="0036588E" w:rsidP="0036588E">
            <w:pPr>
              <w:jc w:val="left"/>
              <w:rPr>
                <w:rFonts w:ascii="Arial" w:hAnsi="Arial" w:cs="Arial"/>
                <w:sz w:val="20"/>
                <w:szCs w:val="20"/>
                <w:lang w:eastAsia="lv-LV"/>
              </w:rPr>
            </w:pPr>
          </w:p>
        </w:tc>
        <w:tc>
          <w:tcPr>
            <w:tcW w:w="100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1CA223" w14:textId="77777777" w:rsidR="0036588E" w:rsidRPr="00CD4C1E" w:rsidRDefault="0036588E" w:rsidP="0036588E">
            <w:pPr>
              <w:jc w:val="left"/>
              <w:rPr>
                <w:szCs w:val="28"/>
                <w:lang w:eastAsia="lv-LV"/>
              </w:rPr>
            </w:pPr>
          </w:p>
        </w:tc>
        <w:tc>
          <w:tcPr>
            <w:tcW w:w="3124" w:type="pct"/>
            <w:tcBorders>
              <w:top w:val="outset" w:sz="6" w:space="0" w:color="414142"/>
              <w:left w:val="outset" w:sz="6" w:space="0" w:color="414142"/>
              <w:bottom w:val="outset" w:sz="6" w:space="0" w:color="414142"/>
              <w:right w:val="outset" w:sz="6" w:space="0" w:color="414142"/>
            </w:tcBorders>
            <w:shd w:val="clear" w:color="auto" w:fill="FFFFFF"/>
            <w:hideMark/>
          </w:tcPr>
          <w:p w14:paraId="0885207D" w14:textId="77777777" w:rsidR="0036588E" w:rsidRPr="00CD4C1E" w:rsidRDefault="0036588E" w:rsidP="00032FE5">
            <w:pPr>
              <w:rPr>
                <w:szCs w:val="28"/>
                <w:lang w:eastAsia="lv-LV"/>
              </w:rPr>
            </w:pPr>
            <w:r w:rsidRPr="00CD4C1E">
              <w:rPr>
                <w:szCs w:val="28"/>
                <w:lang w:eastAsia="lv-LV"/>
              </w:rPr>
              <w:t>B2. Nesertificēts, neatbilstoši sertificēts spogulis vai ierīce transportlīdzeklim, kas pirmo reizi reģistrēts, sākot ar 2001. gada 1. janvāri</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3C13FA" w14:textId="77777777" w:rsidR="0036588E" w:rsidRPr="00CD4C1E" w:rsidRDefault="0036588E" w:rsidP="0036588E">
            <w:pPr>
              <w:spacing w:before="100" w:beforeAutospacing="1" w:after="100" w:afterAutospacing="1" w:line="293" w:lineRule="atLeast"/>
              <w:jc w:val="center"/>
              <w:rPr>
                <w:szCs w:val="28"/>
                <w:lang w:eastAsia="lv-LV"/>
              </w:rPr>
            </w:pPr>
            <w:r w:rsidRPr="00CD4C1E">
              <w:rPr>
                <w:szCs w:val="28"/>
                <w:lang w:eastAsia="lv-LV"/>
              </w:rPr>
              <w:t>2</w:t>
            </w:r>
          </w:p>
        </w:tc>
      </w:tr>
      <w:tr w:rsidR="00CD4C1E" w:rsidRPr="00CD4C1E" w14:paraId="65C8F5DB" w14:textId="77777777" w:rsidTr="0036588E">
        <w:tc>
          <w:tcPr>
            <w:tcW w:w="3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0AF4D1" w14:textId="77777777" w:rsidR="0036588E" w:rsidRPr="00CD4C1E" w:rsidRDefault="0036588E" w:rsidP="0036588E">
            <w:pPr>
              <w:jc w:val="left"/>
              <w:rPr>
                <w:rFonts w:ascii="Arial" w:hAnsi="Arial" w:cs="Arial"/>
                <w:sz w:val="20"/>
                <w:szCs w:val="20"/>
                <w:lang w:eastAsia="lv-LV"/>
              </w:rPr>
            </w:pPr>
          </w:p>
        </w:tc>
        <w:tc>
          <w:tcPr>
            <w:tcW w:w="100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5EEBA3" w14:textId="77777777" w:rsidR="0036588E" w:rsidRPr="00CD4C1E" w:rsidRDefault="0036588E" w:rsidP="0036588E">
            <w:pPr>
              <w:jc w:val="left"/>
              <w:rPr>
                <w:szCs w:val="28"/>
                <w:lang w:eastAsia="lv-LV"/>
              </w:rPr>
            </w:pPr>
          </w:p>
        </w:tc>
        <w:tc>
          <w:tcPr>
            <w:tcW w:w="3124" w:type="pct"/>
            <w:tcBorders>
              <w:top w:val="outset" w:sz="6" w:space="0" w:color="414142"/>
              <w:left w:val="outset" w:sz="6" w:space="0" w:color="414142"/>
              <w:bottom w:val="outset" w:sz="6" w:space="0" w:color="414142"/>
              <w:right w:val="outset" w:sz="6" w:space="0" w:color="414142"/>
            </w:tcBorders>
            <w:shd w:val="clear" w:color="auto" w:fill="FFFFFF"/>
            <w:hideMark/>
          </w:tcPr>
          <w:p w14:paraId="0682B3C5" w14:textId="03240E86" w:rsidR="0036588E" w:rsidRPr="00CD4C1E" w:rsidRDefault="0036588E" w:rsidP="00032FE5">
            <w:pPr>
              <w:rPr>
                <w:szCs w:val="28"/>
                <w:lang w:eastAsia="lv-LV"/>
              </w:rPr>
            </w:pPr>
            <w:r w:rsidRPr="00CD4C1E">
              <w:rPr>
                <w:szCs w:val="28"/>
                <w:lang w:eastAsia="lv-LV"/>
              </w:rPr>
              <w:t xml:space="preserve">B3. Sīki spoguļa vai ierīces izturību neietekmējoši vai redzamības lauku par mazāk nekā 20 % samazinoši bojājumi; spoguļa </w:t>
            </w:r>
            <w:r w:rsidR="00363CF9" w:rsidRPr="00CD4C1E">
              <w:rPr>
                <w:szCs w:val="28"/>
                <w:lang w:eastAsia="lv-LV"/>
              </w:rPr>
              <w:t xml:space="preserve">vai ierīces </w:t>
            </w:r>
            <w:r w:rsidRPr="00CD4C1E">
              <w:rPr>
                <w:szCs w:val="28"/>
                <w:lang w:eastAsia="lv-LV"/>
              </w:rPr>
              <w:t>regulēšanas mehānisms darbojas neefektīvi; vieglajam automobilim</w:t>
            </w:r>
            <w:r w:rsidR="00B363B1" w:rsidRPr="00CD4C1E">
              <w:rPr>
                <w:szCs w:val="28"/>
                <w:lang w:eastAsia="lv-LV"/>
              </w:rPr>
              <w:t xml:space="preserve"> neobligāti uzstādāmais</w:t>
            </w:r>
            <w:r w:rsidRPr="00CD4C1E">
              <w:rPr>
                <w:szCs w:val="28"/>
                <w:lang w:eastAsia="lv-LV"/>
              </w:rPr>
              <w:t xml:space="preserve"> spogulis vai ierīce nav regulējama </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374117" w14:textId="77777777" w:rsidR="0036588E" w:rsidRPr="00CD4C1E" w:rsidRDefault="0036588E" w:rsidP="0036588E">
            <w:pPr>
              <w:spacing w:before="100" w:beforeAutospacing="1" w:after="100" w:afterAutospacing="1" w:line="293" w:lineRule="atLeast"/>
              <w:jc w:val="center"/>
              <w:rPr>
                <w:szCs w:val="28"/>
                <w:lang w:eastAsia="lv-LV"/>
              </w:rPr>
            </w:pPr>
            <w:r w:rsidRPr="00CD4C1E">
              <w:rPr>
                <w:szCs w:val="28"/>
                <w:lang w:eastAsia="lv-LV"/>
              </w:rPr>
              <w:t>1</w:t>
            </w:r>
          </w:p>
        </w:tc>
      </w:tr>
      <w:tr w:rsidR="00CD4C1E" w:rsidRPr="00CD4C1E" w14:paraId="211ABB7D" w14:textId="77777777" w:rsidTr="0036588E">
        <w:tc>
          <w:tcPr>
            <w:tcW w:w="3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8CBEFA" w14:textId="77777777" w:rsidR="0036588E" w:rsidRPr="00CD4C1E" w:rsidRDefault="0036588E" w:rsidP="0036588E">
            <w:pPr>
              <w:jc w:val="left"/>
              <w:rPr>
                <w:rFonts w:ascii="Arial" w:hAnsi="Arial" w:cs="Arial"/>
                <w:sz w:val="20"/>
                <w:szCs w:val="20"/>
                <w:lang w:eastAsia="lv-LV"/>
              </w:rPr>
            </w:pPr>
          </w:p>
        </w:tc>
        <w:tc>
          <w:tcPr>
            <w:tcW w:w="100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8776A7" w14:textId="77777777" w:rsidR="0036588E" w:rsidRPr="00CD4C1E" w:rsidRDefault="0036588E" w:rsidP="0036588E">
            <w:pPr>
              <w:jc w:val="left"/>
              <w:rPr>
                <w:szCs w:val="28"/>
                <w:lang w:eastAsia="lv-LV"/>
              </w:rPr>
            </w:pPr>
          </w:p>
        </w:tc>
        <w:tc>
          <w:tcPr>
            <w:tcW w:w="3124" w:type="pct"/>
            <w:tcBorders>
              <w:top w:val="outset" w:sz="6" w:space="0" w:color="414142"/>
              <w:left w:val="outset" w:sz="6" w:space="0" w:color="414142"/>
              <w:bottom w:val="outset" w:sz="6" w:space="0" w:color="414142"/>
              <w:right w:val="outset" w:sz="6" w:space="0" w:color="414142"/>
            </w:tcBorders>
            <w:shd w:val="clear" w:color="auto" w:fill="FFFFFF"/>
            <w:hideMark/>
          </w:tcPr>
          <w:p w14:paraId="02DFCBD9" w14:textId="25A0E655" w:rsidR="0036588E" w:rsidRPr="00CD4C1E" w:rsidRDefault="0036588E" w:rsidP="00032FE5">
            <w:pPr>
              <w:rPr>
                <w:szCs w:val="28"/>
                <w:lang w:eastAsia="lv-LV"/>
              </w:rPr>
            </w:pPr>
            <w:r w:rsidRPr="00CD4C1E">
              <w:rPr>
                <w:szCs w:val="28"/>
                <w:lang w:eastAsia="lv-LV"/>
              </w:rPr>
              <w:t xml:space="preserve">B3. Jebkādi spoguļa vai ierīces izturību ietekmējoši vai redzamības lauku par vairāk nekā 20 % samazinoši bojājumi; atpakaļskata spoguļa vai ierīces pārklājums vai attēlu kropļojoši bojājumi, vai neatbilstošs stiprinājums; </w:t>
            </w:r>
            <w:r w:rsidR="00B363B1" w:rsidRPr="00CD4C1E">
              <w:rPr>
                <w:szCs w:val="28"/>
                <w:lang w:eastAsia="lv-LV"/>
              </w:rPr>
              <w:t xml:space="preserve">obligāti uzstādāmais </w:t>
            </w:r>
            <w:r w:rsidRPr="00CD4C1E">
              <w:rPr>
                <w:szCs w:val="28"/>
                <w:lang w:eastAsia="lv-LV"/>
              </w:rPr>
              <w:t xml:space="preserve">atpakaļskata spogulis </w:t>
            </w:r>
            <w:r w:rsidR="00363CF9" w:rsidRPr="00CD4C1E">
              <w:rPr>
                <w:szCs w:val="28"/>
                <w:lang w:eastAsia="lv-LV"/>
              </w:rPr>
              <w:t xml:space="preserve">vai ierīce </w:t>
            </w:r>
            <w:r w:rsidRPr="00CD4C1E">
              <w:rPr>
                <w:szCs w:val="28"/>
                <w:lang w:eastAsia="lv-LV"/>
              </w:rPr>
              <w:t>nav regulējams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9BFBE0" w14:textId="77777777" w:rsidR="0036588E" w:rsidRPr="00CD4C1E" w:rsidRDefault="0036588E" w:rsidP="0036588E">
            <w:pPr>
              <w:spacing w:before="100" w:beforeAutospacing="1" w:after="100" w:afterAutospacing="1" w:line="293" w:lineRule="atLeast"/>
              <w:jc w:val="center"/>
              <w:rPr>
                <w:szCs w:val="28"/>
                <w:lang w:eastAsia="lv-LV"/>
              </w:rPr>
            </w:pPr>
            <w:r w:rsidRPr="00CD4C1E">
              <w:rPr>
                <w:szCs w:val="28"/>
                <w:lang w:eastAsia="lv-LV"/>
              </w:rPr>
              <w:t>2</w:t>
            </w:r>
          </w:p>
        </w:tc>
      </w:tr>
      <w:tr w:rsidR="00CD4C1E" w:rsidRPr="00CD4C1E" w14:paraId="58DD6EAA" w14:textId="77777777" w:rsidTr="0036588E">
        <w:tc>
          <w:tcPr>
            <w:tcW w:w="3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975F3D" w14:textId="77777777" w:rsidR="0036588E" w:rsidRPr="00CD4C1E" w:rsidRDefault="0036588E" w:rsidP="0036588E">
            <w:pPr>
              <w:jc w:val="left"/>
              <w:rPr>
                <w:rFonts w:ascii="Arial" w:hAnsi="Arial" w:cs="Arial"/>
                <w:sz w:val="20"/>
                <w:szCs w:val="20"/>
                <w:lang w:eastAsia="lv-LV"/>
              </w:rPr>
            </w:pPr>
          </w:p>
        </w:tc>
        <w:tc>
          <w:tcPr>
            <w:tcW w:w="100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2D5CCF" w14:textId="77777777" w:rsidR="0036588E" w:rsidRPr="00CD4C1E" w:rsidRDefault="0036588E" w:rsidP="0036588E">
            <w:pPr>
              <w:jc w:val="left"/>
              <w:rPr>
                <w:szCs w:val="28"/>
                <w:lang w:eastAsia="lv-LV"/>
              </w:rPr>
            </w:pPr>
          </w:p>
        </w:tc>
        <w:tc>
          <w:tcPr>
            <w:tcW w:w="3124" w:type="pct"/>
            <w:tcBorders>
              <w:top w:val="outset" w:sz="6" w:space="0" w:color="414142"/>
              <w:left w:val="outset" w:sz="6" w:space="0" w:color="414142"/>
              <w:bottom w:val="outset" w:sz="6" w:space="0" w:color="414142"/>
              <w:right w:val="outset" w:sz="6" w:space="0" w:color="414142"/>
            </w:tcBorders>
            <w:shd w:val="clear" w:color="auto" w:fill="FFFFFF"/>
            <w:hideMark/>
          </w:tcPr>
          <w:p w14:paraId="6A4E4D22" w14:textId="77777777" w:rsidR="0036588E" w:rsidRPr="00CD4C1E" w:rsidRDefault="0036588E" w:rsidP="00032FE5">
            <w:pPr>
              <w:rPr>
                <w:szCs w:val="28"/>
                <w:lang w:eastAsia="lv-LV"/>
              </w:rPr>
            </w:pPr>
            <w:r w:rsidRPr="00CD4C1E">
              <w:rPr>
                <w:szCs w:val="28"/>
                <w:lang w:eastAsia="lv-LV"/>
              </w:rPr>
              <w:t>B4. Netiešās redzamības sistēmas ierīces bojājumi vai nedrošs tās stiprinājums, bet redzamība netiek būtiski ietekmēta; spoguļi nav sertificēti vai atbilstoši marķēti vai nav regulējami; netiešās redzamības sistēmu komponentes un to stiprinājumi traucē vadības ierīcēm vai aktīvo drošības sistēmu darbībai vai būtiski aizsedz vadītāja tiešās redzamības zonu</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F20CAF" w14:textId="77777777" w:rsidR="0036588E" w:rsidRPr="00CD4C1E" w:rsidRDefault="0036588E" w:rsidP="0036588E">
            <w:pPr>
              <w:spacing w:before="100" w:beforeAutospacing="1" w:after="100" w:afterAutospacing="1" w:line="293" w:lineRule="atLeast"/>
              <w:jc w:val="center"/>
              <w:rPr>
                <w:szCs w:val="28"/>
                <w:lang w:eastAsia="lv-LV"/>
              </w:rPr>
            </w:pPr>
            <w:r w:rsidRPr="00CD4C1E">
              <w:rPr>
                <w:szCs w:val="28"/>
                <w:lang w:eastAsia="lv-LV"/>
              </w:rPr>
              <w:t>2</w:t>
            </w:r>
          </w:p>
        </w:tc>
      </w:tr>
      <w:tr w:rsidR="00CD4C1E" w:rsidRPr="00CD4C1E" w14:paraId="104114D1" w14:textId="77777777" w:rsidTr="0036588E">
        <w:tc>
          <w:tcPr>
            <w:tcW w:w="36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EB4879" w14:textId="77777777" w:rsidR="0036588E" w:rsidRPr="00CD4C1E" w:rsidRDefault="0036588E" w:rsidP="0036588E">
            <w:pPr>
              <w:jc w:val="left"/>
              <w:rPr>
                <w:rFonts w:ascii="Arial" w:hAnsi="Arial" w:cs="Arial"/>
                <w:sz w:val="20"/>
                <w:szCs w:val="20"/>
                <w:lang w:eastAsia="lv-LV"/>
              </w:rPr>
            </w:pPr>
          </w:p>
        </w:tc>
        <w:tc>
          <w:tcPr>
            <w:tcW w:w="100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482631" w14:textId="77777777" w:rsidR="0036588E" w:rsidRPr="00CD4C1E" w:rsidRDefault="0036588E" w:rsidP="0036588E">
            <w:pPr>
              <w:jc w:val="left"/>
              <w:rPr>
                <w:szCs w:val="28"/>
                <w:lang w:eastAsia="lv-LV"/>
              </w:rPr>
            </w:pPr>
          </w:p>
        </w:tc>
        <w:tc>
          <w:tcPr>
            <w:tcW w:w="3124" w:type="pct"/>
            <w:tcBorders>
              <w:top w:val="outset" w:sz="6" w:space="0" w:color="414142"/>
              <w:left w:val="outset" w:sz="6" w:space="0" w:color="414142"/>
              <w:bottom w:val="outset" w:sz="6" w:space="0" w:color="414142"/>
              <w:right w:val="outset" w:sz="6" w:space="0" w:color="414142"/>
            </w:tcBorders>
            <w:shd w:val="clear" w:color="auto" w:fill="FFFFFF"/>
            <w:hideMark/>
          </w:tcPr>
          <w:p w14:paraId="3CEE16A5" w14:textId="77777777" w:rsidR="0036588E" w:rsidRPr="00CD4C1E" w:rsidRDefault="0036588E" w:rsidP="00032FE5">
            <w:pPr>
              <w:rPr>
                <w:szCs w:val="28"/>
                <w:lang w:eastAsia="lv-LV"/>
              </w:rPr>
            </w:pPr>
            <w:r w:rsidRPr="00CD4C1E">
              <w:rPr>
                <w:szCs w:val="28"/>
                <w:lang w:eastAsia="lv-LV"/>
              </w:rPr>
              <w:t>B4. Transportlīdzeklis ar vadību labajā pusē nav aprīkots ar netiešās redzamības sistēmu; netiešās redzamības sistēmas ierīce(-es) vai tās(-o) novietojums neatbilst prasībām; netiešās redzamības sistēmas ierīces bojājumi vai nedrošs stiprinājums, kā rezultātā redzamība ir traucēta vai netiek nodrošināta; netiešās redzamības ierīce nedarbojas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E780B3" w14:textId="77777777" w:rsidR="0036588E" w:rsidRPr="00CD4C1E" w:rsidRDefault="0036588E" w:rsidP="0036588E">
            <w:pPr>
              <w:spacing w:before="100" w:beforeAutospacing="1" w:after="100" w:afterAutospacing="1" w:line="293" w:lineRule="atLeast"/>
              <w:jc w:val="center"/>
              <w:rPr>
                <w:szCs w:val="28"/>
                <w:lang w:eastAsia="lv-LV"/>
              </w:rPr>
            </w:pPr>
            <w:r w:rsidRPr="00CD4C1E">
              <w:rPr>
                <w:szCs w:val="28"/>
                <w:lang w:eastAsia="lv-LV"/>
              </w:rPr>
              <w:t>3”</w:t>
            </w:r>
          </w:p>
        </w:tc>
      </w:tr>
    </w:tbl>
    <w:p w14:paraId="3B0EE489" w14:textId="77777777" w:rsidR="00A8732D" w:rsidRDefault="00A8732D" w:rsidP="003576C3">
      <w:pPr>
        <w:pStyle w:val="BodyText"/>
        <w:ind w:firstLine="709"/>
        <w:jc w:val="both"/>
        <w:rPr>
          <w:b w:val="0"/>
        </w:rPr>
      </w:pPr>
    </w:p>
    <w:p w14:paraId="52C9FAD9" w14:textId="7528D8B7" w:rsidR="003576C3" w:rsidRPr="00CD4C1E" w:rsidRDefault="003576C3" w:rsidP="003576C3">
      <w:pPr>
        <w:pStyle w:val="BodyText"/>
        <w:ind w:firstLine="709"/>
        <w:jc w:val="both"/>
        <w:rPr>
          <w:b w:val="0"/>
        </w:rPr>
      </w:pPr>
      <w:r w:rsidRPr="00CD4C1E">
        <w:rPr>
          <w:b w:val="0"/>
        </w:rPr>
        <w:t>1.</w:t>
      </w:r>
      <w:r w:rsidR="00EA3A8A" w:rsidRPr="00CD4C1E">
        <w:rPr>
          <w:b w:val="0"/>
        </w:rPr>
        <w:t>6</w:t>
      </w:r>
      <w:r w:rsidRPr="00CD4C1E">
        <w:rPr>
          <w:b w:val="0"/>
        </w:rPr>
        <w:t>. Izteikt 1.pielikuma II sadaļas 4.1.tabulas  13. un 14. ailes šādā redakcijā:</w:t>
      </w:r>
    </w:p>
    <w:p w14:paraId="29A9347E" w14:textId="77777777" w:rsidR="003576C3" w:rsidRPr="00CD4C1E" w:rsidRDefault="003576C3" w:rsidP="003576C3">
      <w:pPr>
        <w:pStyle w:val="BodyText"/>
        <w:ind w:firstLine="709"/>
        <w:jc w:val="both"/>
        <w:rPr>
          <w:b w:val="0"/>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05"/>
        <w:gridCol w:w="1698"/>
        <w:gridCol w:w="11567"/>
      </w:tblGrid>
      <w:tr w:rsidR="00CD4C1E" w:rsidRPr="00CD4C1E" w14:paraId="139526F1" w14:textId="77777777" w:rsidTr="003576C3">
        <w:tc>
          <w:tcPr>
            <w:tcW w:w="100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4FA18F" w14:textId="77777777" w:rsidR="003576C3" w:rsidRPr="00CD4C1E" w:rsidRDefault="00D35736" w:rsidP="003576C3">
            <w:pPr>
              <w:jc w:val="center"/>
              <w:rPr>
                <w:szCs w:val="28"/>
                <w:lang w:eastAsia="lv-LV"/>
              </w:rPr>
            </w:pPr>
            <w:r w:rsidRPr="00CD4C1E">
              <w:rPr>
                <w:szCs w:val="28"/>
                <w:lang w:eastAsia="lv-LV"/>
              </w:rPr>
              <w:t>“</w:t>
            </w:r>
            <w:r w:rsidR="003576C3" w:rsidRPr="00CD4C1E">
              <w:rPr>
                <w:szCs w:val="28"/>
                <w:lang w:eastAsia="lv-LV"/>
              </w:rPr>
              <w:t>13.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F5D859" w14:textId="77777777" w:rsidR="003576C3" w:rsidRPr="00CD4C1E" w:rsidRDefault="003576C3" w:rsidP="003576C3">
            <w:pPr>
              <w:jc w:val="center"/>
              <w:rPr>
                <w:szCs w:val="28"/>
                <w:lang w:eastAsia="lv-LV"/>
              </w:rPr>
            </w:pPr>
            <w:r w:rsidRPr="00CD4C1E">
              <w:rPr>
                <w:szCs w:val="28"/>
                <w:lang w:eastAsia="lv-LV"/>
              </w:rPr>
              <w:t>S1; S3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79894D" w14:textId="77777777" w:rsidR="003576C3" w:rsidRPr="00CD4C1E" w:rsidRDefault="003576C3" w:rsidP="003576C3">
            <w:pPr>
              <w:jc w:val="left"/>
              <w:rPr>
                <w:szCs w:val="28"/>
                <w:lang w:eastAsia="lv-LV"/>
              </w:rPr>
            </w:pPr>
            <w:r w:rsidRPr="00CD4C1E">
              <w:rPr>
                <w:szCs w:val="28"/>
                <w:lang w:eastAsia="lv-LV"/>
              </w:rPr>
              <w:t>Bremžu lukturis ar pastāvīgu gaismas intensitāti</w:t>
            </w:r>
          </w:p>
        </w:tc>
      </w:tr>
      <w:tr w:rsidR="00CD4C1E" w:rsidRPr="00CD4C1E" w14:paraId="7CD14848" w14:textId="77777777" w:rsidTr="003576C3">
        <w:tc>
          <w:tcPr>
            <w:tcW w:w="100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03A877" w14:textId="77777777" w:rsidR="003576C3" w:rsidRPr="00CD4C1E" w:rsidRDefault="003576C3" w:rsidP="003576C3">
            <w:pPr>
              <w:jc w:val="center"/>
              <w:rPr>
                <w:szCs w:val="28"/>
                <w:lang w:eastAsia="lv-LV"/>
              </w:rPr>
            </w:pPr>
            <w:r w:rsidRPr="00CD4C1E">
              <w:rPr>
                <w:szCs w:val="28"/>
                <w:lang w:eastAsia="lv-LV"/>
              </w:rPr>
              <w:t>14.</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62D0EC" w14:textId="77777777" w:rsidR="003576C3" w:rsidRPr="00CD4C1E" w:rsidRDefault="003576C3" w:rsidP="003576C3">
            <w:pPr>
              <w:jc w:val="center"/>
              <w:rPr>
                <w:szCs w:val="28"/>
                <w:lang w:eastAsia="lv-LV"/>
              </w:rPr>
            </w:pPr>
            <w:r w:rsidRPr="00CD4C1E">
              <w:rPr>
                <w:szCs w:val="28"/>
                <w:lang w:eastAsia="lv-LV"/>
              </w:rPr>
              <w:t>S2; S4</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F5B298" w14:textId="77777777" w:rsidR="003576C3" w:rsidRPr="00CD4C1E" w:rsidRDefault="003576C3" w:rsidP="003576C3">
            <w:pPr>
              <w:jc w:val="left"/>
              <w:rPr>
                <w:szCs w:val="28"/>
                <w:lang w:eastAsia="lv-LV"/>
              </w:rPr>
            </w:pPr>
            <w:r w:rsidRPr="00CD4C1E">
              <w:rPr>
                <w:szCs w:val="28"/>
                <w:lang w:eastAsia="lv-LV"/>
              </w:rPr>
              <w:t>Bremžu lukturis ar mainīgu gaismas intensitāti”</w:t>
            </w:r>
          </w:p>
        </w:tc>
      </w:tr>
    </w:tbl>
    <w:p w14:paraId="359640C6" w14:textId="501866C4" w:rsidR="00F844CA" w:rsidRPr="00CD4C1E" w:rsidRDefault="004417EF" w:rsidP="00202482">
      <w:pPr>
        <w:pStyle w:val="BodyText"/>
        <w:ind w:firstLine="709"/>
        <w:jc w:val="both"/>
        <w:rPr>
          <w:b w:val="0"/>
        </w:rPr>
      </w:pPr>
      <w:r w:rsidRPr="00CD4C1E">
        <w:rPr>
          <w:b w:val="0"/>
        </w:rPr>
        <w:lastRenderedPageBreak/>
        <w:t>1.</w:t>
      </w:r>
      <w:r w:rsidR="00EA3A8A" w:rsidRPr="00CD4C1E">
        <w:rPr>
          <w:b w:val="0"/>
        </w:rPr>
        <w:t>7</w:t>
      </w:r>
      <w:r w:rsidRPr="00CD4C1E">
        <w:rPr>
          <w:b w:val="0"/>
        </w:rPr>
        <w:t>. Izteikt 1.pielikuma II sadaļas 4.1.2. koda A1 daļas pirmo rindkopu šādā redakcijā:</w:t>
      </w:r>
    </w:p>
    <w:p w14:paraId="603FB343" w14:textId="77777777" w:rsidR="004417EF" w:rsidRPr="00CD4C1E" w:rsidRDefault="004417EF" w:rsidP="00202482">
      <w:pPr>
        <w:pStyle w:val="BodyText"/>
        <w:ind w:firstLine="709"/>
        <w:jc w:val="both"/>
        <w:rPr>
          <w:b w:val="0"/>
        </w:rPr>
      </w:pPr>
    </w:p>
    <w:p w14:paraId="06CCE830" w14:textId="32EE5CD5" w:rsidR="004417EF" w:rsidRPr="00CD4C1E" w:rsidRDefault="004417EF" w:rsidP="00202482">
      <w:pPr>
        <w:pStyle w:val="BodyText"/>
        <w:ind w:firstLine="709"/>
        <w:jc w:val="both"/>
        <w:rPr>
          <w:b w:val="0"/>
        </w:rPr>
      </w:pPr>
      <w:r w:rsidRPr="00CD4C1E">
        <w:rPr>
          <w:b w:val="0"/>
        </w:rPr>
        <w:t>“A1. Tuvās gaismas kū</w:t>
      </w:r>
      <w:r w:rsidR="007A43E4" w:rsidRPr="00CD4C1E">
        <w:rPr>
          <w:b w:val="0"/>
        </w:rPr>
        <w:t xml:space="preserve">lis nedrīkst būt būtiski novirzīts uz sāniem un tā </w:t>
      </w:r>
      <w:r w:rsidRPr="00CD4C1E">
        <w:rPr>
          <w:b w:val="0"/>
        </w:rPr>
        <w:t>noliekumam attiecībā pret horizontālu ceļa</w:t>
      </w:r>
      <w:r w:rsidR="00624986" w:rsidRPr="00CD4C1E">
        <w:rPr>
          <w:b w:val="0"/>
        </w:rPr>
        <w:t xml:space="preserve"> virsmu</w:t>
      </w:r>
      <w:r w:rsidRPr="00CD4C1E">
        <w:rPr>
          <w:b w:val="0"/>
        </w:rPr>
        <w:t xml:space="preserve"> jāatbilst 4.1.2.1. tabulā norādītaj</w:t>
      </w:r>
      <w:r w:rsidR="00624986" w:rsidRPr="00CD4C1E">
        <w:rPr>
          <w:b w:val="0"/>
        </w:rPr>
        <w:t>am</w:t>
      </w:r>
      <w:r w:rsidR="00832FCE" w:rsidRPr="00CD4C1E">
        <w:rPr>
          <w:b w:val="0"/>
        </w:rPr>
        <w:t xml:space="preserve"> </w:t>
      </w:r>
      <w:r w:rsidR="00B363B1" w:rsidRPr="00CD4C1E">
        <w:rPr>
          <w:b w:val="0"/>
        </w:rPr>
        <w:t>intervālam</w:t>
      </w:r>
      <w:r w:rsidRPr="00CD4C1E">
        <w:rPr>
          <w:b w:val="0"/>
        </w:rPr>
        <w:t>.</w:t>
      </w:r>
      <w:r w:rsidR="00624986" w:rsidRPr="00CD4C1E">
        <w:rPr>
          <w:b w:val="0"/>
        </w:rPr>
        <w:t>”</w:t>
      </w:r>
    </w:p>
    <w:p w14:paraId="63E10A5D" w14:textId="77777777" w:rsidR="00032FE5" w:rsidRPr="00CD4C1E" w:rsidRDefault="00032FE5" w:rsidP="00A8732D">
      <w:pPr>
        <w:pStyle w:val="BodyText"/>
        <w:jc w:val="both"/>
        <w:rPr>
          <w:b w:val="0"/>
        </w:rPr>
      </w:pPr>
    </w:p>
    <w:p w14:paraId="4B576C39" w14:textId="3D292FFD" w:rsidR="00202482" w:rsidRPr="00CD4C1E" w:rsidRDefault="00202482" w:rsidP="00202482">
      <w:pPr>
        <w:pStyle w:val="BodyText"/>
        <w:ind w:firstLine="709"/>
        <w:jc w:val="both"/>
        <w:rPr>
          <w:b w:val="0"/>
        </w:rPr>
      </w:pPr>
      <w:r w:rsidRPr="00CD4C1E">
        <w:rPr>
          <w:b w:val="0"/>
        </w:rPr>
        <w:t>1.</w:t>
      </w:r>
      <w:r w:rsidR="00EA3A8A" w:rsidRPr="00CD4C1E">
        <w:rPr>
          <w:b w:val="0"/>
        </w:rPr>
        <w:t>8</w:t>
      </w:r>
      <w:r w:rsidRPr="00CD4C1E">
        <w:rPr>
          <w:b w:val="0"/>
        </w:rPr>
        <w:t>. Izteikt 1. pielikuma II sadaļas 4.1.2.1. tabulu  šādā redakcijā:</w:t>
      </w:r>
    </w:p>
    <w:tbl>
      <w:tblPr>
        <w:tblpPr w:leftFromText="180" w:rightFromText="180" w:vertAnchor="text" w:horzAnchor="margin" w:tblpXSpec="right" w:tblpY="191"/>
        <w:tblOverlap w:val="neve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2903"/>
        <w:gridCol w:w="1242"/>
        <w:gridCol w:w="2410"/>
        <w:gridCol w:w="2268"/>
        <w:gridCol w:w="2551"/>
        <w:gridCol w:w="2552"/>
        <w:gridCol w:w="142"/>
      </w:tblGrid>
      <w:tr w:rsidR="00CD4C1E" w:rsidRPr="00CD4C1E" w14:paraId="66807C9F" w14:textId="77777777" w:rsidTr="00D75894">
        <w:trPr>
          <w:gridBefore w:val="2"/>
          <w:wBefore w:w="3011" w:type="dxa"/>
        </w:trPr>
        <w:tc>
          <w:tcPr>
            <w:tcW w:w="11165" w:type="dxa"/>
            <w:gridSpan w:val="6"/>
            <w:tcBorders>
              <w:top w:val="nil"/>
              <w:left w:val="nil"/>
              <w:bottom w:val="nil"/>
              <w:right w:val="nil"/>
            </w:tcBorders>
          </w:tcPr>
          <w:p w14:paraId="73DFA9C2" w14:textId="15BF110F" w:rsidR="00D75894" w:rsidRPr="00CD4C1E" w:rsidRDefault="00D75894" w:rsidP="00D75894">
            <w:pPr>
              <w:jc w:val="center"/>
            </w:pPr>
            <w:r w:rsidRPr="00CD4C1E">
              <w:t xml:space="preserve">                                            </w:t>
            </w:r>
            <w:r w:rsidR="00A8732D">
              <w:t xml:space="preserve">                                                                                </w:t>
            </w:r>
            <w:r w:rsidR="00032FE5" w:rsidRPr="00CD4C1E">
              <w:t>“</w:t>
            </w:r>
            <w:r w:rsidRPr="00CD4C1E">
              <w:t>4.1.2.1. tabula</w:t>
            </w:r>
          </w:p>
        </w:tc>
      </w:tr>
      <w:tr w:rsidR="00CD4C1E" w:rsidRPr="00CD4C1E" w14:paraId="480A2725" w14:textId="77777777" w:rsidTr="006F129F">
        <w:trPr>
          <w:gridBefore w:val="1"/>
          <w:gridAfter w:val="1"/>
          <w:wBefore w:w="108" w:type="dxa"/>
          <w:wAfter w:w="142" w:type="dxa"/>
        </w:trPr>
        <w:tc>
          <w:tcPr>
            <w:tcW w:w="13926" w:type="dxa"/>
            <w:gridSpan w:val="6"/>
            <w:tcBorders>
              <w:top w:val="nil"/>
              <w:left w:val="nil"/>
              <w:right w:val="nil"/>
            </w:tcBorders>
          </w:tcPr>
          <w:p w14:paraId="6A39D76C" w14:textId="77777777" w:rsidR="00D75894" w:rsidRPr="00CD4C1E" w:rsidRDefault="00D75894" w:rsidP="00D75894">
            <w:pPr>
              <w:jc w:val="center"/>
            </w:pPr>
            <w:r w:rsidRPr="00CD4C1E">
              <w:rPr>
                <w:b/>
              </w:rPr>
              <w:t>Tuvās gaismas kūļa noliekums pret horizontālu ceļa virsmu atkarībā no lukturu gaismu izstarojošās virsmas zemākā punkta attāluma līdz ceļa virsmai</w:t>
            </w:r>
          </w:p>
        </w:tc>
      </w:tr>
      <w:tr w:rsidR="00CD4C1E" w:rsidRPr="00CD4C1E" w14:paraId="5170A049" w14:textId="77777777" w:rsidTr="00B363B1">
        <w:trPr>
          <w:gridAfter w:val="1"/>
          <w:wAfter w:w="142" w:type="dxa"/>
        </w:trPr>
        <w:tc>
          <w:tcPr>
            <w:tcW w:w="4253" w:type="dxa"/>
            <w:gridSpan w:val="3"/>
            <w:vMerge w:val="restart"/>
          </w:tcPr>
          <w:p w14:paraId="488C9946" w14:textId="59C478AA" w:rsidR="00D75894" w:rsidRPr="00CD4C1E" w:rsidRDefault="00D75894" w:rsidP="00D75894">
            <w:pPr>
              <w:jc w:val="center"/>
            </w:pPr>
          </w:p>
        </w:tc>
        <w:tc>
          <w:tcPr>
            <w:tcW w:w="9781" w:type="dxa"/>
            <w:gridSpan w:val="4"/>
          </w:tcPr>
          <w:p w14:paraId="54E0DC4F" w14:textId="77777777" w:rsidR="00D75894" w:rsidRPr="00CD4C1E" w:rsidRDefault="00D75894" w:rsidP="00D75894">
            <w:pPr>
              <w:jc w:val="center"/>
            </w:pPr>
            <w:r w:rsidRPr="00CD4C1E">
              <w:t>Lukturu gaismu izstarojošās virsmas zemākā punkta attālums līdz ceļa virsmai h (m)</w:t>
            </w:r>
          </w:p>
        </w:tc>
      </w:tr>
      <w:tr w:rsidR="00CD4C1E" w:rsidRPr="00CD4C1E" w14:paraId="514ECD60" w14:textId="77777777" w:rsidTr="00B363B1">
        <w:trPr>
          <w:gridAfter w:val="1"/>
          <w:wAfter w:w="142" w:type="dxa"/>
        </w:trPr>
        <w:tc>
          <w:tcPr>
            <w:tcW w:w="4253" w:type="dxa"/>
            <w:gridSpan w:val="3"/>
            <w:vMerge/>
          </w:tcPr>
          <w:p w14:paraId="68C1E556" w14:textId="77777777" w:rsidR="00D75894" w:rsidRPr="00CD4C1E" w:rsidRDefault="00D75894" w:rsidP="00D75894"/>
        </w:tc>
        <w:tc>
          <w:tcPr>
            <w:tcW w:w="2410" w:type="dxa"/>
            <w:vAlign w:val="center"/>
          </w:tcPr>
          <w:p w14:paraId="718805C1" w14:textId="77777777" w:rsidR="00D75894" w:rsidRPr="00CD4C1E" w:rsidRDefault="00D75894" w:rsidP="00D75894">
            <w:pPr>
              <w:jc w:val="center"/>
              <w:rPr>
                <w:lang w:val="en-GB"/>
              </w:rPr>
            </w:pPr>
            <w:r w:rsidRPr="00CD4C1E">
              <w:t xml:space="preserve">h </w:t>
            </w:r>
            <w:r w:rsidRPr="00CD4C1E">
              <w:sym w:font="Symbol" w:char="F03C"/>
            </w:r>
            <w:r w:rsidRPr="00CD4C1E">
              <w:t xml:space="preserve"> 0,8</w:t>
            </w:r>
          </w:p>
        </w:tc>
        <w:tc>
          <w:tcPr>
            <w:tcW w:w="2268" w:type="dxa"/>
            <w:vAlign w:val="center"/>
          </w:tcPr>
          <w:p w14:paraId="0A51C470" w14:textId="77777777" w:rsidR="00D75894" w:rsidRPr="00CD4C1E" w:rsidRDefault="00D75894" w:rsidP="00D75894">
            <w:pPr>
              <w:jc w:val="center"/>
            </w:pPr>
            <w:r w:rsidRPr="00CD4C1E">
              <w:t xml:space="preserve">0,8 </w:t>
            </w:r>
            <w:r w:rsidRPr="00CD4C1E">
              <w:sym w:font="Symbol" w:char="F0A3"/>
            </w:r>
            <w:r w:rsidRPr="00CD4C1E">
              <w:t xml:space="preserve"> h </w:t>
            </w:r>
            <w:r w:rsidRPr="00CD4C1E">
              <w:sym w:font="Symbol" w:char="F0A3"/>
            </w:r>
            <w:r w:rsidRPr="00CD4C1E">
              <w:t xml:space="preserve"> 1,0</w:t>
            </w:r>
          </w:p>
        </w:tc>
        <w:tc>
          <w:tcPr>
            <w:tcW w:w="2551" w:type="dxa"/>
            <w:vAlign w:val="center"/>
          </w:tcPr>
          <w:p w14:paraId="7DE9B1F5" w14:textId="77777777" w:rsidR="00D75894" w:rsidRPr="00CD4C1E" w:rsidRDefault="00D75894" w:rsidP="00D75894">
            <w:pPr>
              <w:jc w:val="center"/>
            </w:pPr>
            <w:r w:rsidRPr="00CD4C1E">
              <w:t xml:space="preserve">1,0 </w:t>
            </w:r>
            <w:r w:rsidRPr="00CD4C1E">
              <w:sym w:font="Symbol" w:char="F03C"/>
            </w:r>
            <w:r w:rsidRPr="00CD4C1E">
              <w:t xml:space="preserve"> h </w:t>
            </w:r>
            <w:r w:rsidRPr="00CD4C1E">
              <w:sym w:font="Symbol" w:char="F0A3"/>
            </w:r>
            <w:r w:rsidRPr="00CD4C1E">
              <w:t xml:space="preserve"> 1,2</w:t>
            </w:r>
          </w:p>
        </w:tc>
        <w:tc>
          <w:tcPr>
            <w:tcW w:w="2552" w:type="dxa"/>
            <w:vAlign w:val="center"/>
          </w:tcPr>
          <w:p w14:paraId="095D09D4" w14:textId="77777777" w:rsidR="00D75894" w:rsidRPr="00CD4C1E" w:rsidRDefault="00D75894" w:rsidP="00D75894">
            <w:pPr>
              <w:jc w:val="center"/>
            </w:pPr>
            <w:r w:rsidRPr="00CD4C1E">
              <w:t xml:space="preserve">h </w:t>
            </w:r>
            <w:r w:rsidRPr="00CD4C1E">
              <w:sym w:font="Symbol" w:char="F03E"/>
            </w:r>
            <w:r w:rsidRPr="00CD4C1E">
              <w:t xml:space="preserve"> 1,2</w:t>
            </w:r>
          </w:p>
        </w:tc>
      </w:tr>
      <w:tr w:rsidR="00CD4C1E" w:rsidRPr="00CD4C1E" w14:paraId="5E1F0A72" w14:textId="77777777" w:rsidTr="00EA3A8A">
        <w:trPr>
          <w:gridAfter w:val="1"/>
          <w:wAfter w:w="142" w:type="dxa"/>
        </w:trPr>
        <w:tc>
          <w:tcPr>
            <w:tcW w:w="4253" w:type="dxa"/>
            <w:gridSpan w:val="3"/>
          </w:tcPr>
          <w:p w14:paraId="5729C107" w14:textId="76815952" w:rsidR="00B363B1" w:rsidRPr="00CD4C1E" w:rsidRDefault="00B363B1" w:rsidP="00B363B1">
            <w:r w:rsidRPr="00CD4C1E">
              <w:t>Tuvās gaismas kūļa noliekuma pret horizontālu ceļa virsmu pieļaujamais intervāls</w:t>
            </w:r>
            <w:r w:rsidR="00572801" w:rsidRPr="00CD4C1E">
              <w:t xml:space="preserve"> (%)</w:t>
            </w:r>
          </w:p>
        </w:tc>
        <w:tc>
          <w:tcPr>
            <w:tcW w:w="2410" w:type="dxa"/>
            <w:vAlign w:val="center"/>
          </w:tcPr>
          <w:p w14:paraId="77DF0B9F" w14:textId="77777777" w:rsidR="00B363B1" w:rsidRPr="00CD4C1E" w:rsidRDefault="00B363B1" w:rsidP="00B363B1">
            <w:r w:rsidRPr="00CD4C1E">
              <w:t>–0,5 līdz –2,5</w:t>
            </w:r>
          </w:p>
        </w:tc>
        <w:tc>
          <w:tcPr>
            <w:tcW w:w="2268" w:type="dxa"/>
            <w:vAlign w:val="center"/>
          </w:tcPr>
          <w:p w14:paraId="42CDCA0C" w14:textId="77777777" w:rsidR="00B363B1" w:rsidRPr="00CD4C1E" w:rsidRDefault="00B363B1" w:rsidP="00B363B1">
            <w:pPr>
              <w:pStyle w:val="MK"/>
              <w:spacing w:before="0"/>
            </w:pPr>
            <w:r w:rsidRPr="00CD4C1E">
              <w:t>–0,5 līdz –3,0</w:t>
            </w:r>
          </w:p>
        </w:tc>
        <w:tc>
          <w:tcPr>
            <w:tcW w:w="2551" w:type="dxa"/>
            <w:vAlign w:val="center"/>
          </w:tcPr>
          <w:p w14:paraId="6BCD0ECA" w14:textId="77777777" w:rsidR="00B363B1" w:rsidRPr="00CD4C1E" w:rsidRDefault="00B363B1" w:rsidP="00B363B1">
            <w:r w:rsidRPr="00CD4C1E">
              <w:t>–1,0 līdz –3,0</w:t>
            </w:r>
          </w:p>
        </w:tc>
        <w:tc>
          <w:tcPr>
            <w:tcW w:w="2552" w:type="dxa"/>
            <w:vAlign w:val="center"/>
          </w:tcPr>
          <w:p w14:paraId="34BD52D2" w14:textId="77777777" w:rsidR="00B363B1" w:rsidRPr="00CD4C1E" w:rsidRDefault="00B363B1" w:rsidP="00B363B1">
            <w:r w:rsidRPr="00CD4C1E">
              <w:t>–1,5 līdz –3,5”</w:t>
            </w:r>
          </w:p>
        </w:tc>
      </w:tr>
    </w:tbl>
    <w:p w14:paraId="2F655F3D" w14:textId="77777777" w:rsidR="00265071" w:rsidRPr="00CD4C1E" w:rsidRDefault="00265071" w:rsidP="00202482">
      <w:pPr>
        <w:pStyle w:val="BodyText"/>
        <w:ind w:firstLine="709"/>
        <w:jc w:val="both"/>
        <w:rPr>
          <w:b w:val="0"/>
        </w:rPr>
      </w:pPr>
    </w:p>
    <w:p w14:paraId="2CBB6197" w14:textId="03E2F1EF" w:rsidR="0036224B" w:rsidRPr="00CD4C1E" w:rsidRDefault="0036224B" w:rsidP="00F844CA">
      <w:pPr>
        <w:ind w:firstLine="709"/>
      </w:pPr>
      <w:r w:rsidRPr="00CD4C1E">
        <w:t>1.</w:t>
      </w:r>
      <w:r w:rsidR="00EA3A8A" w:rsidRPr="00CD4C1E">
        <w:t>9</w:t>
      </w:r>
      <w:r w:rsidRPr="00CD4C1E">
        <w:t xml:space="preserve">. </w:t>
      </w:r>
      <w:r w:rsidR="00F844CA" w:rsidRPr="00CD4C1E">
        <w:t xml:space="preserve">Aizstāt </w:t>
      </w:r>
      <w:r w:rsidRPr="00CD4C1E">
        <w:t xml:space="preserve">1. pielikuma II sadaļas 4.1.2. koda A1 daļas </w:t>
      </w:r>
      <w:r w:rsidR="00F844CA" w:rsidRPr="00CD4C1E">
        <w:t>tekstu</w:t>
      </w:r>
    </w:p>
    <w:p w14:paraId="2B9BA065" w14:textId="77777777" w:rsidR="00F844CA" w:rsidRPr="00CD4C1E" w:rsidRDefault="00F844CA" w:rsidP="00F844CA">
      <w:pPr>
        <w:ind w:firstLine="709"/>
      </w:pPr>
    </w:p>
    <w:p w14:paraId="0C65018F" w14:textId="77777777" w:rsidR="00F844CA" w:rsidRPr="00CD4C1E" w:rsidRDefault="00F844CA" w:rsidP="00F844CA">
      <w:pPr>
        <w:ind w:firstLine="709"/>
      </w:pPr>
      <w:r w:rsidRPr="00CD4C1E">
        <w:t>“Tālās gaismas kūļa noliekumam attiecībā pret horizontālu ceļa virsmu jāatbilst izgatavotāja prasībām. Ja šādi dati nav pieejami, tam jāiekļaujas intervālā no 0 līdz –3,5 %.”</w:t>
      </w:r>
    </w:p>
    <w:p w14:paraId="19F98DA3" w14:textId="77777777" w:rsidR="00F844CA" w:rsidRPr="00CD4C1E" w:rsidRDefault="00F844CA" w:rsidP="00F844CA">
      <w:pPr>
        <w:ind w:firstLine="709"/>
      </w:pPr>
    </w:p>
    <w:p w14:paraId="15BB7305" w14:textId="77777777" w:rsidR="00F844CA" w:rsidRPr="00CD4C1E" w:rsidRDefault="00624986" w:rsidP="00F844CA">
      <w:pPr>
        <w:ind w:firstLine="709"/>
      </w:pPr>
      <w:r w:rsidRPr="00CD4C1E">
        <w:t>a</w:t>
      </w:r>
      <w:r w:rsidR="00F844CA" w:rsidRPr="00CD4C1E">
        <w:t>r tekstu</w:t>
      </w:r>
    </w:p>
    <w:p w14:paraId="53384142" w14:textId="77777777" w:rsidR="00F844CA" w:rsidRPr="00CD4C1E" w:rsidRDefault="00F844CA" w:rsidP="00F844CA">
      <w:pPr>
        <w:ind w:firstLine="709"/>
      </w:pPr>
    </w:p>
    <w:p w14:paraId="302C74E4" w14:textId="5FEA4295" w:rsidR="00F844CA" w:rsidRPr="00CD4C1E" w:rsidRDefault="00F844CA" w:rsidP="00F844CA">
      <w:pPr>
        <w:ind w:firstLine="709"/>
      </w:pPr>
      <w:r w:rsidRPr="00CD4C1E">
        <w:t>“Tālās gaismas kū</w:t>
      </w:r>
      <w:r w:rsidR="00624986" w:rsidRPr="00CD4C1E">
        <w:t xml:space="preserve">lis nedrīkst būt būtiski novirzīts uz sāniem </w:t>
      </w:r>
      <w:r w:rsidR="00110081" w:rsidRPr="00CD4C1E">
        <w:t>vai</w:t>
      </w:r>
      <w:r w:rsidR="004417EF" w:rsidRPr="00CD4C1E">
        <w:t xml:space="preserve"> vērsts</w:t>
      </w:r>
      <w:r w:rsidR="00D35736" w:rsidRPr="00CD4C1E">
        <w:t xml:space="preserve"> augstāk par</w:t>
      </w:r>
      <w:r w:rsidR="0070329B">
        <w:t xml:space="preserve"> </w:t>
      </w:r>
      <w:r w:rsidR="008850A4">
        <w:t xml:space="preserve">noliekuma attiecībā pret </w:t>
      </w:r>
      <w:r w:rsidR="0074248B" w:rsidRPr="00CD4C1E">
        <w:t>horizontāl</w:t>
      </w:r>
      <w:r w:rsidR="008850A4">
        <w:t>u</w:t>
      </w:r>
      <w:r w:rsidR="0074248B" w:rsidRPr="00CD4C1E">
        <w:t xml:space="preserve"> ceļa </w:t>
      </w:r>
      <w:r w:rsidR="00B0361A">
        <w:t>virsm</w:t>
      </w:r>
      <w:r w:rsidR="008850A4">
        <w:t>u</w:t>
      </w:r>
      <w:r w:rsidR="00DB0CC3" w:rsidRPr="00DB0CC3">
        <w:t xml:space="preserve"> </w:t>
      </w:r>
      <w:r w:rsidR="00DB0CC3">
        <w:t>0</w:t>
      </w:r>
      <w:r w:rsidR="00986052">
        <w:t xml:space="preserve"> </w:t>
      </w:r>
      <w:r w:rsidR="00DB0CC3">
        <w:t>% atzīmi</w:t>
      </w:r>
      <w:r w:rsidR="0074248B" w:rsidRPr="00CD4C1E">
        <w:t>.</w:t>
      </w:r>
      <w:r w:rsidRPr="00CD4C1E">
        <w:t>”</w:t>
      </w:r>
      <w:r w:rsidR="002E4A1C" w:rsidRPr="00CD4C1E">
        <w:t>;</w:t>
      </w:r>
    </w:p>
    <w:p w14:paraId="77E246DD" w14:textId="77777777" w:rsidR="00A8732D" w:rsidRDefault="00A8732D" w:rsidP="00D75894">
      <w:pPr>
        <w:pStyle w:val="tvhtml"/>
        <w:shd w:val="clear" w:color="auto" w:fill="FFFFFF"/>
        <w:spacing w:before="0" w:beforeAutospacing="0" w:after="0" w:afterAutospacing="0"/>
        <w:ind w:firstLine="709"/>
        <w:jc w:val="both"/>
        <w:rPr>
          <w:sz w:val="28"/>
        </w:rPr>
      </w:pPr>
      <w:bookmarkStart w:id="2" w:name="_Hlk44914983"/>
    </w:p>
    <w:p w14:paraId="39EDDD21" w14:textId="77777777" w:rsidR="00A8732D" w:rsidRDefault="00A8732D" w:rsidP="00D75894">
      <w:pPr>
        <w:pStyle w:val="tvhtml"/>
        <w:shd w:val="clear" w:color="auto" w:fill="FFFFFF"/>
        <w:spacing w:before="0" w:beforeAutospacing="0" w:after="0" w:afterAutospacing="0"/>
        <w:ind w:firstLine="709"/>
        <w:jc w:val="both"/>
        <w:rPr>
          <w:sz w:val="28"/>
        </w:rPr>
      </w:pPr>
    </w:p>
    <w:p w14:paraId="0D9D129E" w14:textId="77777777" w:rsidR="00A8732D" w:rsidRDefault="00A8732D" w:rsidP="00D75894">
      <w:pPr>
        <w:pStyle w:val="tvhtml"/>
        <w:shd w:val="clear" w:color="auto" w:fill="FFFFFF"/>
        <w:spacing w:before="0" w:beforeAutospacing="0" w:after="0" w:afterAutospacing="0"/>
        <w:ind w:firstLine="709"/>
        <w:jc w:val="both"/>
        <w:rPr>
          <w:sz w:val="28"/>
        </w:rPr>
      </w:pPr>
    </w:p>
    <w:p w14:paraId="71792E19" w14:textId="77777777" w:rsidR="00A8732D" w:rsidRDefault="00A8732D" w:rsidP="00D75894">
      <w:pPr>
        <w:pStyle w:val="tvhtml"/>
        <w:shd w:val="clear" w:color="auto" w:fill="FFFFFF"/>
        <w:spacing w:before="0" w:beforeAutospacing="0" w:after="0" w:afterAutospacing="0"/>
        <w:ind w:firstLine="709"/>
        <w:jc w:val="both"/>
        <w:rPr>
          <w:sz w:val="28"/>
        </w:rPr>
      </w:pPr>
    </w:p>
    <w:p w14:paraId="265B19ED" w14:textId="5DDFE5A1" w:rsidR="00D75894" w:rsidRPr="00CD4C1E" w:rsidRDefault="00D75894" w:rsidP="00D75894">
      <w:pPr>
        <w:pStyle w:val="tvhtml"/>
        <w:shd w:val="clear" w:color="auto" w:fill="FFFFFF"/>
        <w:spacing w:before="0" w:beforeAutospacing="0" w:after="0" w:afterAutospacing="0"/>
        <w:ind w:firstLine="709"/>
        <w:jc w:val="both"/>
        <w:rPr>
          <w:sz w:val="28"/>
        </w:rPr>
      </w:pPr>
      <w:r w:rsidRPr="00CD4C1E">
        <w:rPr>
          <w:sz w:val="28"/>
        </w:rPr>
        <w:lastRenderedPageBreak/>
        <w:t>1.</w:t>
      </w:r>
      <w:r w:rsidR="00EA3A8A" w:rsidRPr="00CD4C1E">
        <w:rPr>
          <w:sz w:val="28"/>
        </w:rPr>
        <w:t>10</w:t>
      </w:r>
      <w:r w:rsidRPr="00CD4C1E">
        <w:rPr>
          <w:sz w:val="28"/>
        </w:rPr>
        <w:t>. izteikt 1. pielikuma II sadaļas 4.1.2. koda B daļas tabulu šādā redakcijā:</w:t>
      </w:r>
    </w:p>
    <w:bookmarkEnd w:id="2"/>
    <w:p w14:paraId="0FFE5040" w14:textId="77777777" w:rsidR="00D75894" w:rsidRPr="00CD4C1E" w:rsidRDefault="00461021" w:rsidP="00D75894">
      <w:pPr>
        <w:shd w:val="clear" w:color="auto" w:fill="FFFFFF"/>
        <w:spacing w:before="100" w:beforeAutospacing="1" w:after="100" w:afterAutospacing="1" w:line="293" w:lineRule="atLeast"/>
        <w:ind w:firstLine="300"/>
        <w:jc w:val="left"/>
        <w:rPr>
          <w:b/>
          <w:bCs/>
          <w:szCs w:val="28"/>
          <w:lang w:eastAsia="lv-LV"/>
        </w:rPr>
      </w:pPr>
      <w:r w:rsidRPr="00CD4C1E">
        <w:rPr>
          <w:b/>
          <w:bCs/>
          <w:szCs w:val="28"/>
          <w:lang w:eastAsia="lv-LV"/>
        </w:rPr>
        <w:t>“</w:t>
      </w:r>
      <w:r w:rsidR="00D75894" w:rsidRPr="00CD4C1E">
        <w:rPr>
          <w:b/>
          <w:bCs/>
          <w:szCs w:val="28"/>
          <w:lang w:eastAsia="lv-LV"/>
        </w:rPr>
        <w:t>B. Prasību izpildes vērtēšanas kritēriji un novērtējumi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38"/>
        <w:gridCol w:w="2877"/>
        <w:gridCol w:w="8917"/>
        <w:gridCol w:w="1438"/>
      </w:tblGrid>
      <w:tr w:rsidR="00CD4C1E" w:rsidRPr="00CD4C1E" w14:paraId="26819B83" w14:textId="77777777" w:rsidTr="00D75894">
        <w:tc>
          <w:tcPr>
            <w:tcW w:w="1023" w:type="dxa"/>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A594EBD" w14:textId="77777777" w:rsidR="00D75894" w:rsidRPr="00CD4C1E" w:rsidRDefault="00D75894" w:rsidP="00D75894">
            <w:pPr>
              <w:jc w:val="center"/>
              <w:rPr>
                <w:szCs w:val="28"/>
                <w:lang w:eastAsia="lv-LV"/>
              </w:rPr>
            </w:pPr>
            <w:r w:rsidRPr="00CD4C1E">
              <w:rPr>
                <w:szCs w:val="28"/>
                <w:lang w:eastAsia="lv-LV"/>
              </w:rPr>
              <w:t>4.1.2.</w:t>
            </w:r>
          </w:p>
        </w:tc>
        <w:tc>
          <w:tcPr>
            <w:tcW w:w="2835" w:type="dxa"/>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F2E77EF" w14:textId="77777777" w:rsidR="00D75894" w:rsidRPr="00CD4C1E" w:rsidRDefault="00D75894" w:rsidP="00D75894">
            <w:pPr>
              <w:jc w:val="center"/>
              <w:rPr>
                <w:sz w:val="24"/>
                <w:lang w:eastAsia="lv-LV"/>
              </w:rPr>
            </w:pPr>
            <w:r w:rsidRPr="00CD4C1E">
              <w:rPr>
                <w:sz w:val="24"/>
                <w:lang w:eastAsia="lv-LV"/>
              </w:rPr>
              <w:t>Pārbaudes metode</w:t>
            </w:r>
          </w:p>
        </w:tc>
        <w:tc>
          <w:tcPr>
            <w:tcW w:w="878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BBEC67" w14:textId="77777777" w:rsidR="00D75894" w:rsidRPr="00CD4C1E" w:rsidRDefault="00D75894" w:rsidP="00D75894">
            <w:pPr>
              <w:jc w:val="center"/>
              <w:rPr>
                <w:sz w:val="24"/>
                <w:lang w:eastAsia="lv-LV"/>
              </w:rPr>
            </w:pPr>
            <w:r w:rsidRPr="00CD4C1E">
              <w:rPr>
                <w:sz w:val="24"/>
                <w:lang w:eastAsia="lv-LV"/>
              </w:rPr>
              <w:t>Vērtēšanas kritēriji</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6930CA" w14:textId="77777777" w:rsidR="00D75894" w:rsidRPr="00CD4C1E" w:rsidRDefault="00D75894" w:rsidP="00D75894">
            <w:pPr>
              <w:jc w:val="center"/>
              <w:rPr>
                <w:sz w:val="24"/>
                <w:lang w:eastAsia="lv-LV"/>
              </w:rPr>
            </w:pPr>
            <w:r w:rsidRPr="00CD4C1E">
              <w:rPr>
                <w:sz w:val="24"/>
                <w:lang w:eastAsia="lv-LV"/>
              </w:rPr>
              <w:t>Novērtējums</w:t>
            </w:r>
          </w:p>
        </w:tc>
      </w:tr>
      <w:tr w:rsidR="00CD4C1E" w:rsidRPr="00CD4C1E" w14:paraId="514E4B78" w14:textId="77777777" w:rsidTr="00D75894">
        <w:tc>
          <w:tcPr>
            <w:tcW w:w="1023"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37BA2B" w14:textId="77777777" w:rsidR="00D75894" w:rsidRPr="00CD4C1E" w:rsidRDefault="00D75894" w:rsidP="00D75894">
            <w:pPr>
              <w:jc w:val="left"/>
              <w:rPr>
                <w:rFonts w:ascii="Arial" w:hAnsi="Arial" w:cs="Arial"/>
                <w:sz w:val="20"/>
                <w:szCs w:val="20"/>
                <w:lang w:eastAsia="lv-LV"/>
              </w:rPr>
            </w:pPr>
          </w:p>
        </w:tc>
        <w:tc>
          <w:tcPr>
            <w:tcW w:w="2835" w:type="dxa"/>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5EDEBB2" w14:textId="6D6FC4DC" w:rsidR="00D75894" w:rsidRPr="00CD4C1E" w:rsidRDefault="00D75894" w:rsidP="00D75894">
            <w:pPr>
              <w:jc w:val="left"/>
              <w:rPr>
                <w:szCs w:val="28"/>
                <w:lang w:eastAsia="lv-LV"/>
              </w:rPr>
            </w:pPr>
            <w:r w:rsidRPr="00CD4C1E">
              <w:rPr>
                <w:szCs w:val="28"/>
                <w:lang w:eastAsia="lv-LV"/>
              </w:rPr>
              <w:t>1) Noteikt tuvās</w:t>
            </w:r>
            <w:r w:rsidR="00375D80">
              <w:rPr>
                <w:szCs w:val="28"/>
                <w:lang w:eastAsia="lv-LV"/>
              </w:rPr>
              <w:t xml:space="preserve"> un tālās</w:t>
            </w:r>
            <w:r w:rsidRPr="00CD4C1E">
              <w:rPr>
                <w:szCs w:val="28"/>
                <w:lang w:eastAsia="lv-LV"/>
              </w:rPr>
              <w:t xml:space="preserve"> gaismas kūļa noliekumu</w:t>
            </w:r>
            <w:r w:rsidR="00375D80">
              <w:rPr>
                <w:szCs w:val="28"/>
                <w:lang w:eastAsia="lv-LV"/>
              </w:rPr>
              <w:t xml:space="preserve"> attiecībā</w:t>
            </w:r>
            <w:r w:rsidRPr="00CD4C1E">
              <w:rPr>
                <w:szCs w:val="28"/>
                <w:lang w:eastAsia="lv-LV"/>
              </w:rPr>
              <w:t xml:space="preserve"> pret horizont</w:t>
            </w:r>
            <w:r w:rsidR="00375D80">
              <w:rPr>
                <w:szCs w:val="28"/>
                <w:lang w:eastAsia="lv-LV"/>
              </w:rPr>
              <w:t>ālu ceļa virsmu</w:t>
            </w:r>
            <w:r w:rsidRPr="00CD4C1E">
              <w:rPr>
                <w:szCs w:val="28"/>
                <w:lang w:eastAsia="lv-LV"/>
              </w:rPr>
              <w:t xml:space="preserve"> ar </w:t>
            </w:r>
            <w:proofErr w:type="spellStart"/>
            <w:r w:rsidRPr="00CD4C1E">
              <w:rPr>
                <w:szCs w:val="28"/>
                <w:lang w:eastAsia="lv-LV"/>
              </w:rPr>
              <w:t>regloskopu</w:t>
            </w:r>
            <w:proofErr w:type="spellEnd"/>
          </w:p>
          <w:p w14:paraId="2377F0F8" w14:textId="77777777" w:rsidR="00D75894" w:rsidRPr="00CD4C1E" w:rsidRDefault="00D75894" w:rsidP="00D75894">
            <w:pPr>
              <w:spacing w:before="100" w:beforeAutospacing="1" w:after="100" w:afterAutospacing="1" w:line="293" w:lineRule="atLeast"/>
              <w:jc w:val="left"/>
              <w:rPr>
                <w:szCs w:val="28"/>
                <w:lang w:eastAsia="lv-LV"/>
              </w:rPr>
            </w:pPr>
            <w:r w:rsidRPr="00CD4C1E">
              <w:rPr>
                <w:szCs w:val="28"/>
                <w:lang w:eastAsia="lv-LV"/>
              </w:rPr>
              <w:t>2) Veicot lukturu regulējuma pārbaudi transportlīdzeklim ar vadītāju un bez kravas, lukturu regulēšanas ierīcei jāatrodas neitrālajā ("0") stāvoklī</w:t>
            </w:r>
          </w:p>
          <w:p w14:paraId="4B6423BF" w14:textId="77777777" w:rsidR="00D75894" w:rsidRPr="00CD4C1E" w:rsidRDefault="00D75894" w:rsidP="00D75894">
            <w:pPr>
              <w:spacing w:before="100" w:beforeAutospacing="1" w:after="100" w:afterAutospacing="1" w:line="293" w:lineRule="atLeast"/>
              <w:jc w:val="left"/>
              <w:rPr>
                <w:szCs w:val="28"/>
                <w:lang w:eastAsia="lv-LV"/>
              </w:rPr>
            </w:pPr>
            <w:r w:rsidRPr="00CD4C1E">
              <w:rPr>
                <w:szCs w:val="28"/>
                <w:lang w:eastAsia="lv-LV"/>
              </w:rPr>
              <w:t xml:space="preserve">3) Kļūmes vai bojājuma indikatora vizuāla pārbaude vai pārbaude, izmantojot transportlīdzekļa elektronisko </w:t>
            </w:r>
            <w:proofErr w:type="spellStart"/>
            <w:r w:rsidRPr="00CD4C1E">
              <w:rPr>
                <w:szCs w:val="28"/>
                <w:lang w:eastAsia="lv-LV"/>
              </w:rPr>
              <w:t>saskarni</w:t>
            </w:r>
            <w:proofErr w:type="spellEnd"/>
          </w:p>
        </w:tc>
        <w:tc>
          <w:tcPr>
            <w:tcW w:w="8788" w:type="dxa"/>
            <w:tcBorders>
              <w:top w:val="outset" w:sz="6" w:space="0" w:color="414142"/>
              <w:left w:val="outset" w:sz="6" w:space="0" w:color="414142"/>
              <w:bottom w:val="outset" w:sz="6" w:space="0" w:color="414142"/>
              <w:right w:val="outset" w:sz="6" w:space="0" w:color="414142"/>
            </w:tcBorders>
            <w:shd w:val="clear" w:color="auto" w:fill="FFFFFF"/>
            <w:hideMark/>
          </w:tcPr>
          <w:p w14:paraId="5BBC456E" w14:textId="77777777" w:rsidR="00D75894" w:rsidRPr="00CD4C1E" w:rsidRDefault="00D75894" w:rsidP="00032FE5">
            <w:pPr>
              <w:rPr>
                <w:szCs w:val="28"/>
                <w:lang w:eastAsia="lv-LV"/>
              </w:rPr>
            </w:pPr>
            <w:r w:rsidRPr="00CD4C1E">
              <w:rPr>
                <w:szCs w:val="28"/>
                <w:lang w:eastAsia="lv-LV"/>
              </w:rPr>
              <w:t>B1. Tehniskajā apskatē – mēraparātu panelī kļūmes vai bojājuma indikators nedarbojas vai darbojas neatbilstoši, vai norāda uz kļūmi vai bojājumu adaptīvo priekšējo gaismas ierīču sistēmas darbībā (ja transportlīdzeklis pirmo reizi reģistrēts līdz 2011. gada 31. decembrim)</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C06E24" w14:textId="77777777" w:rsidR="00D75894" w:rsidRPr="00CD4C1E" w:rsidRDefault="00D75894" w:rsidP="00D75894">
            <w:pPr>
              <w:jc w:val="center"/>
              <w:rPr>
                <w:szCs w:val="28"/>
                <w:lang w:eastAsia="lv-LV"/>
              </w:rPr>
            </w:pPr>
            <w:r w:rsidRPr="00CD4C1E">
              <w:rPr>
                <w:szCs w:val="28"/>
                <w:lang w:eastAsia="lv-LV"/>
              </w:rPr>
              <w:t>1</w:t>
            </w:r>
          </w:p>
        </w:tc>
      </w:tr>
      <w:tr w:rsidR="00CD4C1E" w:rsidRPr="00CD4C1E" w14:paraId="54963167" w14:textId="77777777" w:rsidTr="00D75894">
        <w:tc>
          <w:tcPr>
            <w:tcW w:w="1023"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B2261E" w14:textId="77777777" w:rsidR="00D75894" w:rsidRPr="00CD4C1E" w:rsidRDefault="00D75894" w:rsidP="00D75894">
            <w:pPr>
              <w:jc w:val="left"/>
              <w:rPr>
                <w:rFonts w:ascii="Arial" w:hAnsi="Arial" w:cs="Arial"/>
                <w:sz w:val="20"/>
                <w:szCs w:val="20"/>
                <w:lang w:eastAsia="lv-LV"/>
              </w:rPr>
            </w:pPr>
          </w:p>
        </w:tc>
        <w:tc>
          <w:tcPr>
            <w:tcW w:w="283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6D197A" w14:textId="77777777" w:rsidR="00D75894" w:rsidRPr="00CD4C1E" w:rsidRDefault="00D75894" w:rsidP="00D75894">
            <w:pPr>
              <w:jc w:val="left"/>
              <w:rPr>
                <w:szCs w:val="28"/>
                <w:lang w:eastAsia="lv-LV"/>
              </w:rPr>
            </w:pPr>
          </w:p>
        </w:tc>
        <w:tc>
          <w:tcPr>
            <w:tcW w:w="8788" w:type="dxa"/>
            <w:tcBorders>
              <w:top w:val="outset" w:sz="6" w:space="0" w:color="414142"/>
              <w:left w:val="outset" w:sz="6" w:space="0" w:color="414142"/>
              <w:bottom w:val="outset" w:sz="6" w:space="0" w:color="414142"/>
              <w:right w:val="outset" w:sz="6" w:space="0" w:color="414142"/>
            </w:tcBorders>
            <w:shd w:val="clear" w:color="auto" w:fill="FFFFFF"/>
            <w:hideMark/>
          </w:tcPr>
          <w:p w14:paraId="0877293A" w14:textId="77777777" w:rsidR="00D75894" w:rsidRPr="00CD4C1E" w:rsidRDefault="00D75894" w:rsidP="00032FE5">
            <w:pPr>
              <w:rPr>
                <w:szCs w:val="28"/>
                <w:lang w:eastAsia="lv-LV"/>
              </w:rPr>
            </w:pPr>
            <w:r w:rsidRPr="00CD4C1E">
              <w:rPr>
                <w:szCs w:val="28"/>
                <w:lang w:eastAsia="lv-LV"/>
              </w:rPr>
              <w:t xml:space="preserve">B1. </w:t>
            </w:r>
            <w:r w:rsidR="00461021" w:rsidRPr="00CD4C1E">
              <w:rPr>
                <w:szCs w:val="28"/>
                <w:lang w:eastAsia="lv-LV"/>
              </w:rPr>
              <w:t>Tuvās g</w:t>
            </w:r>
            <w:r w:rsidRPr="00CD4C1E">
              <w:rPr>
                <w:szCs w:val="28"/>
                <w:lang w:eastAsia="lv-LV"/>
              </w:rPr>
              <w:t xml:space="preserve">aismas kūļa noliekums attiecībā pret horizontālu ceļa virsmu neiekļaujas pieļaujamajā intervālā; </w:t>
            </w:r>
            <w:r w:rsidR="0017743D" w:rsidRPr="00CD4C1E">
              <w:rPr>
                <w:szCs w:val="28"/>
                <w:lang w:eastAsia="lv-LV"/>
              </w:rPr>
              <w:t>tālās gaismas kū</w:t>
            </w:r>
            <w:r w:rsidR="00110081" w:rsidRPr="00CD4C1E">
              <w:rPr>
                <w:szCs w:val="28"/>
                <w:lang w:eastAsia="lv-LV"/>
              </w:rPr>
              <w:t xml:space="preserve">lis </w:t>
            </w:r>
            <w:r w:rsidR="00111A1A" w:rsidRPr="00CD4C1E">
              <w:rPr>
                <w:szCs w:val="28"/>
                <w:lang w:eastAsia="lv-LV"/>
              </w:rPr>
              <w:t>iestatīts par augstu</w:t>
            </w:r>
            <w:r w:rsidR="0017743D" w:rsidRPr="00CD4C1E">
              <w:rPr>
                <w:szCs w:val="28"/>
                <w:lang w:eastAsia="lv-LV"/>
              </w:rPr>
              <w:t xml:space="preserve">; </w:t>
            </w:r>
            <w:r w:rsidR="00461021" w:rsidRPr="00CD4C1E">
              <w:rPr>
                <w:szCs w:val="28"/>
                <w:lang w:eastAsia="lv-LV"/>
              </w:rPr>
              <w:t xml:space="preserve">tuvās vai tālās </w:t>
            </w:r>
            <w:r w:rsidRPr="00CD4C1E">
              <w:rPr>
                <w:szCs w:val="28"/>
                <w:lang w:eastAsia="lv-LV"/>
              </w:rPr>
              <w:t xml:space="preserve">gaismas kūlis būtiski novirzīts uz sāniem; </w:t>
            </w:r>
            <w:r w:rsidR="00461021" w:rsidRPr="00CD4C1E">
              <w:rPr>
                <w:szCs w:val="28"/>
                <w:lang w:eastAsia="lv-LV"/>
              </w:rPr>
              <w:t xml:space="preserve">tuvās vai tālās </w:t>
            </w:r>
            <w:r w:rsidRPr="00CD4C1E">
              <w:rPr>
                <w:szCs w:val="28"/>
                <w:lang w:eastAsia="lv-LV"/>
              </w:rPr>
              <w:t xml:space="preserve">gaismas kūļa attēls izplūdis, bezveidīgs; tehniskajā apskatē – mēraparātu panelī kļūmes vai bojājuma indikators nedarbojas vai darbojas neatbilstoši, vai norāda uz kļūmi vai bojājumu adaptīvo priekšējo gaismas ierīču sistēmas darbībā, vai OBD, kam pieslēdzas, izmantojot transportlīdzekļa elektronisko </w:t>
            </w:r>
            <w:proofErr w:type="spellStart"/>
            <w:r w:rsidRPr="00CD4C1E">
              <w:rPr>
                <w:szCs w:val="28"/>
                <w:lang w:eastAsia="lv-LV"/>
              </w:rPr>
              <w:t>saskarni</w:t>
            </w:r>
            <w:proofErr w:type="spellEnd"/>
            <w:r w:rsidRPr="00CD4C1E">
              <w:rPr>
                <w:szCs w:val="28"/>
                <w:lang w:eastAsia="lv-LV"/>
              </w:rPr>
              <w:t>, uzrāda kļūmi vai bojājumu adaptīvo priekšējo gaismas ierīču sistēmas darbībā (ja transportlīdzeklis reģistrēts, sākot ar 2012. gada 1. janvāri)</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75499F" w14:textId="77777777" w:rsidR="00D75894" w:rsidRPr="00CD4C1E" w:rsidRDefault="00D75894" w:rsidP="00D75894">
            <w:pPr>
              <w:jc w:val="center"/>
              <w:rPr>
                <w:szCs w:val="28"/>
                <w:lang w:eastAsia="lv-LV"/>
              </w:rPr>
            </w:pPr>
            <w:r w:rsidRPr="00CD4C1E">
              <w:rPr>
                <w:szCs w:val="28"/>
                <w:lang w:eastAsia="lv-LV"/>
              </w:rPr>
              <w:t>2</w:t>
            </w:r>
            <w:r w:rsidR="00461021" w:rsidRPr="00CD4C1E">
              <w:rPr>
                <w:szCs w:val="28"/>
                <w:lang w:eastAsia="lv-LV"/>
              </w:rPr>
              <w:t>”</w:t>
            </w:r>
          </w:p>
        </w:tc>
      </w:tr>
    </w:tbl>
    <w:p w14:paraId="6CB95E07" w14:textId="50EA6267" w:rsidR="00893DE3" w:rsidRDefault="00893DE3" w:rsidP="00D75894">
      <w:pPr>
        <w:pStyle w:val="tvhtml"/>
        <w:shd w:val="clear" w:color="auto" w:fill="FFFFFF"/>
        <w:spacing w:before="0" w:beforeAutospacing="0" w:after="0" w:afterAutospacing="0"/>
        <w:ind w:firstLine="709"/>
        <w:jc w:val="both"/>
        <w:rPr>
          <w:sz w:val="28"/>
        </w:rPr>
      </w:pPr>
    </w:p>
    <w:p w14:paraId="4ACDE3DB" w14:textId="57AB2B9D" w:rsidR="00A8732D" w:rsidRDefault="00A8732D" w:rsidP="00D75894">
      <w:pPr>
        <w:pStyle w:val="tvhtml"/>
        <w:shd w:val="clear" w:color="auto" w:fill="FFFFFF"/>
        <w:spacing w:before="0" w:beforeAutospacing="0" w:after="0" w:afterAutospacing="0"/>
        <w:ind w:firstLine="709"/>
        <w:jc w:val="both"/>
        <w:rPr>
          <w:sz w:val="28"/>
        </w:rPr>
      </w:pPr>
    </w:p>
    <w:p w14:paraId="5CB504D1" w14:textId="2786BD83" w:rsidR="00A8732D" w:rsidRDefault="00A8732D" w:rsidP="00D75894">
      <w:pPr>
        <w:pStyle w:val="tvhtml"/>
        <w:shd w:val="clear" w:color="auto" w:fill="FFFFFF"/>
        <w:spacing w:before="0" w:beforeAutospacing="0" w:after="0" w:afterAutospacing="0"/>
        <w:ind w:firstLine="709"/>
        <w:jc w:val="both"/>
        <w:rPr>
          <w:sz w:val="28"/>
        </w:rPr>
      </w:pPr>
    </w:p>
    <w:p w14:paraId="77212088" w14:textId="77777777" w:rsidR="00A8732D" w:rsidRPr="00CD4C1E" w:rsidRDefault="00A8732D" w:rsidP="00D75894">
      <w:pPr>
        <w:pStyle w:val="tvhtml"/>
        <w:shd w:val="clear" w:color="auto" w:fill="FFFFFF"/>
        <w:spacing w:before="0" w:beforeAutospacing="0" w:after="0" w:afterAutospacing="0"/>
        <w:ind w:firstLine="709"/>
        <w:jc w:val="both"/>
        <w:rPr>
          <w:sz w:val="28"/>
        </w:rPr>
      </w:pPr>
    </w:p>
    <w:p w14:paraId="019D5B8B" w14:textId="01471C8A" w:rsidR="00E255E3" w:rsidRPr="00CD4C1E" w:rsidRDefault="00E255E3" w:rsidP="00E255E3">
      <w:pPr>
        <w:ind w:firstLine="709"/>
      </w:pPr>
      <w:r w:rsidRPr="00CD4C1E">
        <w:lastRenderedPageBreak/>
        <w:t>1.</w:t>
      </w:r>
      <w:r w:rsidR="00B564B5" w:rsidRPr="00CD4C1E">
        <w:t>1</w:t>
      </w:r>
      <w:r w:rsidR="00EA3A8A" w:rsidRPr="00CD4C1E">
        <w:t>1</w:t>
      </w:r>
      <w:r w:rsidRPr="00CD4C1E">
        <w:t>. Papildināt 1. pielikuma II sadaļas 4.1.4. koda A1 daļu pēc b)</w:t>
      </w:r>
      <w:r w:rsidR="00534DEE" w:rsidRPr="00CD4C1E">
        <w:t xml:space="preserve"> </w:t>
      </w:r>
      <w:r w:rsidRPr="00CD4C1E">
        <w:t>apakšpunkta ar rindkopu šādā redakcijā:</w:t>
      </w:r>
    </w:p>
    <w:p w14:paraId="0CCD855E" w14:textId="77777777" w:rsidR="00E255E3" w:rsidRPr="00CD4C1E" w:rsidRDefault="00E255E3" w:rsidP="00E255E3">
      <w:pPr>
        <w:ind w:firstLine="709"/>
      </w:pPr>
    </w:p>
    <w:p w14:paraId="43821E86" w14:textId="77777777" w:rsidR="00E255E3" w:rsidRPr="00CD4C1E" w:rsidRDefault="00E255E3" w:rsidP="00E255E3">
      <w:pPr>
        <w:ind w:firstLine="709"/>
      </w:pPr>
      <w:r w:rsidRPr="00CD4C1E">
        <w:t>“</w:t>
      </w:r>
      <w:r w:rsidR="00534DEE" w:rsidRPr="00CD4C1E">
        <w:t>A</w:t>
      </w:r>
      <w:r w:rsidRPr="00CD4C1E">
        <w:t>utomobil</w:t>
      </w:r>
      <w:r w:rsidR="00D34F77" w:rsidRPr="00CD4C1E">
        <w:t>i</w:t>
      </w:r>
      <w:r w:rsidR="00036303" w:rsidRPr="00CD4C1E">
        <w:t>m</w:t>
      </w:r>
      <w:r w:rsidRPr="00CD4C1E">
        <w:t xml:space="preserve">, kas pirmo reizi reģistrēts, sākot ar 2012. gada 1. janvāri, </w:t>
      </w:r>
      <w:r w:rsidR="00036303" w:rsidRPr="00CD4C1E">
        <w:t xml:space="preserve">atļauts </w:t>
      </w:r>
      <w:r w:rsidR="000E503D" w:rsidRPr="00CD4C1E">
        <w:t xml:space="preserve">galvenos lukturus </w:t>
      </w:r>
      <w:r w:rsidR="004760D7" w:rsidRPr="00CD4C1E">
        <w:t xml:space="preserve">aizstāt ar </w:t>
      </w:r>
      <w:r w:rsidR="00111A1A" w:rsidRPr="00CD4C1E">
        <w:t xml:space="preserve">automobiļa markai un </w:t>
      </w:r>
      <w:r w:rsidR="00DD5D09" w:rsidRPr="00CD4C1E">
        <w:t xml:space="preserve">tā </w:t>
      </w:r>
      <w:r w:rsidR="00111A1A" w:rsidRPr="00CD4C1E">
        <w:t xml:space="preserve">tipam </w:t>
      </w:r>
      <w:r w:rsidR="00D34F77" w:rsidRPr="00CD4C1E">
        <w:t>paredzētiem</w:t>
      </w:r>
      <w:r w:rsidR="00111A1A" w:rsidRPr="00CD4C1E">
        <w:t xml:space="preserve"> </w:t>
      </w:r>
      <w:r w:rsidR="001531AE" w:rsidRPr="00CD4C1E">
        <w:t>galven</w:t>
      </w:r>
      <w:r w:rsidR="004760D7" w:rsidRPr="00CD4C1E">
        <w:t>ajiem</w:t>
      </w:r>
      <w:r w:rsidR="001531AE" w:rsidRPr="00CD4C1E">
        <w:t xml:space="preserve"> luktur</w:t>
      </w:r>
      <w:r w:rsidR="004760D7" w:rsidRPr="00CD4C1E">
        <w:t>iem</w:t>
      </w:r>
      <w:r w:rsidR="00790FC2" w:rsidRPr="00CD4C1E">
        <w:t>.</w:t>
      </w:r>
      <w:r w:rsidRPr="00CD4C1E">
        <w:t>”</w:t>
      </w:r>
    </w:p>
    <w:p w14:paraId="36829259" w14:textId="77777777" w:rsidR="0022406B" w:rsidRPr="0022406B" w:rsidRDefault="0022406B" w:rsidP="0017743D">
      <w:pPr>
        <w:ind w:firstLine="709"/>
        <w:rPr>
          <w:color w:val="00B0F0"/>
        </w:rPr>
      </w:pPr>
    </w:p>
    <w:p w14:paraId="34815C5C" w14:textId="4EC6CFDF" w:rsidR="000D5B33" w:rsidRPr="00CD4C1E" w:rsidRDefault="000D5B33" w:rsidP="000D5B33">
      <w:pPr>
        <w:pStyle w:val="tvhtml"/>
        <w:shd w:val="clear" w:color="auto" w:fill="FFFFFF"/>
        <w:spacing w:before="0" w:beforeAutospacing="0" w:after="0" w:afterAutospacing="0"/>
        <w:ind w:firstLine="709"/>
        <w:jc w:val="both"/>
        <w:rPr>
          <w:sz w:val="28"/>
        </w:rPr>
      </w:pPr>
      <w:r w:rsidRPr="00CD4C1E">
        <w:rPr>
          <w:sz w:val="28"/>
        </w:rPr>
        <w:t>1.</w:t>
      </w:r>
      <w:r w:rsidR="00B564B5" w:rsidRPr="00CD4C1E">
        <w:rPr>
          <w:sz w:val="28"/>
        </w:rPr>
        <w:t>1</w:t>
      </w:r>
      <w:r w:rsidR="00EA3A8A" w:rsidRPr="00CD4C1E">
        <w:rPr>
          <w:sz w:val="28"/>
        </w:rPr>
        <w:t>2</w:t>
      </w:r>
      <w:r w:rsidRPr="00CD4C1E">
        <w:rPr>
          <w:sz w:val="28"/>
        </w:rPr>
        <w:t>. izteikt 1. pielikuma II sadaļas 4.1.2. koda B daļas tabulu šādā redakcijā:</w:t>
      </w:r>
    </w:p>
    <w:p w14:paraId="61C0F2C9" w14:textId="77777777" w:rsidR="00110081" w:rsidRPr="00CD4C1E" w:rsidRDefault="00110081" w:rsidP="0017743D">
      <w:pPr>
        <w:ind w:firstLine="709"/>
      </w:pPr>
    </w:p>
    <w:p w14:paraId="422F0028" w14:textId="77777777" w:rsidR="000D5B33" w:rsidRPr="00CD4C1E" w:rsidRDefault="000D5B33" w:rsidP="000D5B33">
      <w:pPr>
        <w:shd w:val="clear" w:color="auto" w:fill="FFFFFF"/>
        <w:spacing w:before="100" w:beforeAutospacing="1" w:after="100" w:afterAutospacing="1" w:line="293" w:lineRule="atLeast"/>
        <w:ind w:firstLine="300"/>
        <w:jc w:val="left"/>
        <w:rPr>
          <w:b/>
          <w:bCs/>
          <w:szCs w:val="28"/>
          <w:lang w:eastAsia="lv-LV"/>
        </w:rPr>
      </w:pPr>
      <w:r w:rsidRPr="00CD4C1E">
        <w:rPr>
          <w:b/>
          <w:bCs/>
          <w:szCs w:val="28"/>
          <w:lang w:eastAsia="lv-LV"/>
        </w:rPr>
        <w:t>“B. Prasību izpildes vērtēšanas kritēriji un novērtējumi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38"/>
        <w:gridCol w:w="2877"/>
        <w:gridCol w:w="8917"/>
        <w:gridCol w:w="1438"/>
      </w:tblGrid>
      <w:tr w:rsidR="00CD4C1E" w:rsidRPr="00CD4C1E" w14:paraId="3315BB19" w14:textId="77777777" w:rsidTr="000D5B33">
        <w:tc>
          <w:tcPr>
            <w:tcW w:w="1023" w:type="dxa"/>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025D108" w14:textId="77777777" w:rsidR="000D5B33" w:rsidRPr="00CD4C1E" w:rsidRDefault="000D5B33" w:rsidP="000D5B33">
            <w:pPr>
              <w:jc w:val="center"/>
              <w:rPr>
                <w:szCs w:val="28"/>
                <w:lang w:eastAsia="lv-LV"/>
              </w:rPr>
            </w:pPr>
            <w:r w:rsidRPr="00CD4C1E">
              <w:rPr>
                <w:szCs w:val="28"/>
                <w:lang w:eastAsia="lv-LV"/>
              </w:rPr>
              <w:t>4.1.4.</w:t>
            </w:r>
          </w:p>
        </w:tc>
        <w:tc>
          <w:tcPr>
            <w:tcW w:w="2835" w:type="dxa"/>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65D0D2DB" w14:textId="77777777" w:rsidR="000D5B33" w:rsidRPr="00CD4C1E" w:rsidRDefault="000D5B33" w:rsidP="000D5B33">
            <w:pPr>
              <w:jc w:val="center"/>
              <w:rPr>
                <w:sz w:val="24"/>
                <w:lang w:eastAsia="lv-LV"/>
              </w:rPr>
            </w:pPr>
            <w:r w:rsidRPr="00CD4C1E">
              <w:rPr>
                <w:sz w:val="24"/>
                <w:lang w:eastAsia="lv-LV"/>
              </w:rPr>
              <w:t>Pārbaudes metode</w:t>
            </w:r>
          </w:p>
        </w:tc>
        <w:tc>
          <w:tcPr>
            <w:tcW w:w="878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36092E" w14:textId="77777777" w:rsidR="000D5B33" w:rsidRPr="00CD4C1E" w:rsidRDefault="000D5B33" w:rsidP="000D5B33">
            <w:pPr>
              <w:jc w:val="center"/>
              <w:rPr>
                <w:sz w:val="24"/>
                <w:lang w:eastAsia="lv-LV"/>
              </w:rPr>
            </w:pPr>
            <w:r w:rsidRPr="00CD4C1E">
              <w:rPr>
                <w:sz w:val="24"/>
                <w:lang w:eastAsia="lv-LV"/>
              </w:rPr>
              <w:t>Vērtēšanas kritēriji</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0AF996" w14:textId="77777777" w:rsidR="000D5B33" w:rsidRPr="00CD4C1E" w:rsidRDefault="000D5B33" w:rsidP="000D5B33">
            <w:pPr>
              <w:jc w:val="center"/>
              <w:rPr>
                <w:sz w:val="24"/>
                <w:lang w:eastAsia="lv-LV"/>
              </w:rPr>
            </w:pPr>
            <w:r w:rsidRPr="00CD4C1E">
              <w:rPr>
                <w:sz w:val="24"/>
                <w:lang w:eastAsia="lv-LV"/>
              </w:rPr>
              <w:t>Novērtējums</w:t>
            </w:r>
          </w:p>
        </w:tc>
      </w:tr>
      <w:tr w:rsidR="00CD4C1E" w:rsidRPr="00CD4C1E" w14:paraId="584B2433" w14:textId="77777777" w:rsidTr="000D5B33">
        <w:tc>
          <w:tcPr>
            <w:tcW w:w="1023"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B76C1F" w14:textId="77777777" w:rsidR="000D5B33" w:rsidRPr="00CD4C1E" w:rsidRDefault="000D5B33" w:rsidP="000D5B33">
            <w:pPr>
              <w:jc w:val="left"/>
              <w:rPr>
                <w:szCs w:val="28"/>
                <w:lang w:eastAsia="lv-LV"/>
              </w:rPr>
            </w:pPr>
          </w:p>
        </w:tc>
        <w:tc>
          <w:tcPr>
            <w:tcW w:w="2835" w:type="dxa"/>
            <w:tcBorders>
              <w:top w:val="outset" w:sz="6" w:space="0" w:color="414142"/>
              <w:left w:val="outset" w:sz="6" w:space="0" w:color="414142"/>
              <w:bottom w:val="outset" w:sz="6" w:space="0" w:color="414142"/>
              <w:right w:val="outset" w:sz="6" w:space="0" w:color="414142"/>
            </w:tcBorders>
            <w:shd w:val="clear" w:color="auto" w:fill="FFFFFF"/>
            <w:hideMark/>
          </w:tcPr>
          <w:p w14:paraId="0EBBCA64" w14:textId="77777777" w:rsidR="000D5B33" w:rsidRPr="00CD4C1E" w:rsidRDefault="000D5B33" w:rsidP="000D5B33">
            <w:pPr>
              <w:jc w:val="left"/>
              <w:rPr>
                <w:szCs w:val="28"/>
                <w:lang w:eastAsia="lv-LV"/>
              </w:rPr>
            </w:pPr>
            <w:r w:rsidRPr="00CD4C1E">
              <w:rPr>
                <w:szCs w:val="28"/>
                <w:lang w:eastAsia="lv-LV"/>
              </w:rPr>
              <w:t>1) Vizuāla</w:t>
            </w:r>
          </w:p>
          <w:p w14:paraId="55500BBC" w14:textId="77777777" w:rsidR="000D5B33" w:rsidRPr="00CD4C1E" w:rsidRDefault="000D5B33" w:rsidP="000D5B33">
            <w:pPr>
              <w:spacing w:before="100" w:beforeAutospacing="1" w:after="100" w:afterAutospacing="1" w:line="293" w:lineRule="atLeast"/>
              <w:jc w:val="left"/>
              <w:rPr>
                <w:szCs w:val="28"/>
                <w:lang w:eastAsia="lv-LV"/>
              </w:rPr>
            </w:pPr>
            <w:r w:rsidRPr="00CD4C1E">
              <w:rPr>
                <w:szCs w:val="28"/>
                <w:lang w:eastAsia="lv-LV"/>
              </w:rPr>
              <w:t>2) Darbības pārbaude</w:t>
            </w:r>
          </w:p>
        </w:tc>
        <w:tc>
          <w:tcPr>
            <w:tcW w:w="8788" w:type="dxa"/>
            <w:tcBorders>
              <w:top w:val="outset" w:sz="6" w:space="0" w:color="414142"/>
              <w:left w:val="outset" w:sz="6" w:space="0" w:color="414142"/>
              <w:bottom w:val="outset" w:sz="6" w:space="0" w:color="414142"/>
              <w:right w:val="outset" w:sz="6" w:space="0" w:color="414142"/>
            </w:tcBorders>
            <w:shd w:val="clear" w:color="auto" w:fill="FFFFFF"/>
            <w:hideMark/>
          </w:tcPr>
          <w:p w14:paraId="7ADF07FB" w14:textId="77777777" w:rsidR="000D5B33" w:rsidRPr="00CD4C1E" w:rsidRDefault="000D5B33" w:rsidP="000D5B33">
            <w:pPr>
              <w:rPr>
                <w:szCs w:val="28"/>
                <w:lang w:eastAsia="lv-LV"/>
              </w:rPr>
            </w:pPr>
            <w:r w:rsidRPr="00CD4C1E">
              <w:rPr>
                <w:szCs w:val="28"/>
                <w:lang w:eastAsia="lv-LV"/>
              </w:rPr>
              <w:t xml:space="preserve">B1. Neatbilstošs vai nesertificēts, vai neatbilstoši sertificēts lukturis; </w:t>
            </w:r>
            <w:proofErr w:type="spellStart"/>
            <w:r w:rsidRPr="00CD4C1E">
              <w:rPr>
                <w:szCs w:val="28"/>
                <w:lang w:eastAsia="lv-LV"/>
              </w:rPr>
              <w:t>divlukturu</w:t>
            </w:r>
            <w:proofErr w:type="spellEnd"/>
            <w:r w:rsidRPr="00CD4C1E">
              <w:rPr>
                <w:szCs w:val="28"/>
                <w:lang w:eastAsia="lv-LV"/>
              </w:rPr>
              <w:t xml:space="preserve"> sistēmas gadījumā – asimetrisku baltu gaismu izstarojošs Eiropas tipa kreisās puses kustībai paredzēts lukturis bez atbilstošas uzlīmes uz izkliedētāja; neatbilstošs galvenā luktura tips vai lukturu skaits, vai novietojums; prasībām neatbilstošs gaismas avots; neatbilstoša luktura izstarotās gaismas krāsa</w:t>
            </w:r>
            <w:r w:rsidR="000E503D" w:rsidRPr="00CD4C1E">
              <w:rPr>
                <w:szCs w:val="28"/>
                <w:lang w:eastAsia="lv-LV"/>
              </w:rPr>
              <w:t xml:space="preserve">; galvenais lukturis neatbilst </w:t>
            </w:r>
            <w:r w:rsidR="000E503D" w:rsidRPr="00CD4C1E">
              <w:t>transportlīdzekļa marka</w:t>
            </w:r>
            <w:r w:rsidR="00111A1A" w:rsidRPr="00CD4C1E">
              <w:t>i</w:t>
            </w:r>
            <w:r w:rsidR="000E503D" w:rsidRPr="00CD4C1E">
              <w:t xml:space="preserve"> vai </w:t>
            </w:r>
            <w:r w:rsidR="00DD5D09" w:rsidRPr="00CD4C1E">
              <w:t xml:space="preserve">tā </w:t>
            </w:r>
            <w:r w:rsidR="000E503D" w:rsidRPr="00CD4C1E">
              <w:t>tipa</w:t>
            </w:r>
            <w:r w:rsidR="00111A1A" w:rsidRPr="00CD4C1E">
              <w:t xml:space="preserve">m </w:t>
            </w:r>
            <w:r w:rsidR="00111A1A" w:rsidRPr="00CD4C1E">
              <w:rPr>
                <w:szCs w:val="28"/>
                <w:shd w:val="clear" w:color="auto" w:fill="FFFFFF"/>
              </w:rPr>
              <w:t>(ja transportlīdzeklis reģistrēts, sākot ar 2012. gada 1. janvāri)</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421C79" w14:textId="77777777" w:rsidR="000D5B33" w:rsidRPr="00CD4C1E" w:rsidRDefault="000D5B33" w:rsidP="000D5B33">
            <w:pPr>
              <w:jc w:val="center"/>
              <w:rPr>
                <w:szCs w:val="28"/>
                <w:lang w:eastAsia="lv-LV"/>
              </w:rPr>
            </w:pPr>
            <w:r w:rsidRPr="00CD4C1E">
              <w:rPr>
                <w:szCs w:val="28"/>
                <w:lang w:eastAsia="lv-LV"/>
              </w:rPr>
              <w:t>2”</w:t>
            </w:r>
          </w:p>
        </w:tc>
      </w:tr>
    </w:tbl>
    <w:p w14:paraId="55B894FD" w14:textId="77777777" w:rsidR="000D5B33" w:rsidRPr="00CD4C1E" w:rsidRDefault="000D5B33" w:rsidP="0017743D">
      <w:pPr>
        <w:ind w:firstLine="709"/>
      </w:pPr>
    </w:p>
    <w:p w14:paraId="059158DB" w14:textId="6B4624A9" w:rsidR="0017743D" w:rsidRPr="00CD4C1E" w:rsidRDefault="0017743D" w:rsidP="0017743D">
      <w:pPr>
        <w:ind w:firstLine="709"/>
      </w:pPr>
      <w:r w:rsidRPr="00CD4C1E">
        <w:t>1.</w:t>
      </w:r>
      <w:r w:rsidR="00B564B5" w:rsidRPr="00CD4C1E">
        <w:t>1</w:t>
      </w:r>
      <w:r w:rsidR="00EA3A8A" w:rsidRPr="00CD4C1E">
        <w:t>3</w:t>
      </w:r>
      <w:r w:rsidRPr="00CD4C1E">
        <w:t>. Izteikt 1. pielikuma II sadaļas 4.5.2. koda A1 daļas pirmo rindkopu šādā redakcijā:</w:t>
      </w:r>
    </w:p>
    <w:p w14:paraId="340A7E89" w14:textId="45EB0D08" w:rsidR="0017743D" w:rsidRPr="00CD4C1E" w:rsidRDefault="0017743D" w:rsidP="00F844CA">
      <w:pPr>
        <w:spacing w:before="240"/>
        <w:ind w:firstLine="709"/>
      </w:pPr>
      <w:r w:rsidRPr="00CD4C1E">
        <w:t>“A1.</w:t>
      </w:r>
      <w:r w:rsidR="00AA560C" w:rsidRPr="00CD4C1E">
        <w:t xml:space="preserve"> </w:t>
      </w:r>
      <w:r w:rsidR="00120DA5" w:rsidRPr="00CD4C1E">
        <w:t xml:space="preserve">Priekšējā miglas luktura </w:t>
      </w:r>
      <w:r w:rsidR="00AA560C" w:rsidRPr="00CD4C1E">
        <w:t>gaismas kū</w:t>
      </w:r>
      <w:r w:rsidR="00110081" w:rsidRPr="00CD4C1E">
        <w:t>lis n</w:t>
      </w:r>
      <w:r w:rsidR="00E107F5" w:rsidRPr="00CD4C1E">
        <w:t xml:space="preserve">edrīkst </w:t>
      </w:r>
      <w:r w:rsidR="00F844CA" w:rsidRPr="00CD4C1E">
        <w:t xml:space="preserve">būt </w:t>
      </w:r>
      <w:r w:rsidR="0022406B" w:rsidRPr="00CD4C1E">
        <w:t xml:space="preserve">vērsts </w:t>
      </w:r>
      <w:r w:rsidR="00986052" w:rsidRPr="00CD4C1E">
        <w:t xml:space="preserve">augstāk par </w:t>
      </w:r>
      <w:r w:rsidR="00986052">
        <w:t xml:space="preserve">noliekuma attiecībā pret </w:t>
      </w:r>
      <w:r w:rsidR="00986052" w:rsidRPr="00CD4C1E">
        <w:t>horizontāl</w:t>
      </w:r>
      <w:r w:rsidR="00986052">
        <w:t>u</w:t>
      </w:r>
      <w:r w:rsidR="00986052" w:rsidRPr="00CD4C1E">
        <w:t xml:space="preserve"> ceļa </w:t>
      </w:r>
      <w:r w:rsidR="00986052">
        <w:t>virsmu</w:t>
      </w:r>
      <w:r w:rsidR="00986052" w:rsidRPr="00DB0CC3">
        <w:t xml:space="preserve"> </w:t>
      </w:r>
      <w:r w:rsidR="00986052">
        <w:t>0 % atzīmi</w:t>
      </w:r>
      <w:r w:rsidR="0022406B" w:rsidRPr="00CD4C1E">
        <w:t>.</w:t>
      </w:r>
      <w:r w:rsidR="00F844CA" w:rsidRPr="00CD4C1E">
        <w:t xml:space="preserve"> </w:t>
      </w:r>
      <w:r w:rsidR="00AA560C" w:rsidRPr="00CD4C1E">
        <w:t xml:space="preserve">Priekšējā miglas luktura gaismas kūļa attēlam uz pārbaudes ekrāna vai </w:t>
      </w:r>
      <w:proofErr w:type="spellStart"/>
      <w:r w:rsidR="00AA560C" w:rsidRPr="00CD4C1E">
        <w:t>regloskopā</w:t>
      </w:r>
      <w:proofErr w:type="spellEnd"/>
      <w:r w:rsidR="00AA560C" w:rsidRPr="00CD4C1E">
        <w:t xml:space="preserve"> jābūt nepārprotami izšķiramam, tas nedrīkst būt izplūdis, bezveidīgs. Priekšējā miglas luktura shematisks attēls dots 4.5.2.1. attēlā.</w:t>
      </w:r>
      <w:r w:rsidRPr="00CD4C1E">
        <w:t>”</w:t>
      </w:r>
      <w:r w:rsidR="002E4A1C" w:rsidRPr="00CD4C1E">
        <w:t>;</w:t>
      </w:r>
    </w:p>
    <w:p w14:paraId="11A5115C" w14:textId="77777777" w:rsidR="00110081" w:rsidRPr="00CD4C1E" w:rsidRDefault="00110081" w:rsidP="00657022">
      <w:pPr>
        <w:pStyle w:val="tvhtml"/>
        <w:shd w:val="clear" w:color="auto" w:fill="FFFFFF"/>
        <w:spacing w:before="0" w:beforeAutospacing="0" w:after="0" w:afterAutospacing="0"/>
        <w:ind w:firstLine="709"/>
        <w:jc w:val="both"/>
        <w:rPr>
          <w:sz w:val="28"/>
        </w:rPr>
      </w:pPr>
    </w:p>
    <w:p w14:paraId="0497A3C2" w14:textId="02CF5AF6" w:rsidR="00657022" w:rsidRPr="00CD4C1E" w:rsidRDefault="00657022" w:rsidP="00657022">
      <w:pPr>
        <w:pStyle w:val="tvhtml"/>
        <w:shd w:val="clear" w:color="auto" w:fill="FFFFFF"/>
        <w:spacing w:before="0" w:beforeAutospacing="0" w:after="0" w:afterAutospacing="0"/>
        <w:ind w:firstLine="709"/>
        <w:jc w:val="both"/>
        <w:rPr>
          <w:sz w:val="28"/>
        </w:rPr>
      </w:pPr>
      <w:r w:rsidRPr="00CD4C1E">
        <w:rPr>
          <w:sz w:val="28"/>
        </w:rPr>
        <w:t>1.</w:t>
      </w:r>
      <w:r w:rsidR="00032FE5" w:rsidRPr="00CD4C1E">
        <w:rPr>
          <w:sz w:val="28"/>
        </w:rPr>
        <w:t>1</w:t>
      </w:r>
      <w:r w:rsidR="00EA3A8A" w:rsidRPr="00CD4C1E">
        <w:rPr>
          <w:sz w:val="28"/>
        </w:rPr>
        <w:t>4</w:t>
      </w:r>
      <w:r w:rsidRPr="00CD4C1E">
        <w:rPr>
          <w:sz w:val="28"/>
        </w:rPr>
        <w:t>. izteikt 1. pielikuma II sadaļas 4.5.2.. koda B daļas tabulu šādā redakcijā:</w:t>
      </w:r>
    </w:p>
    <w:p w14:paraId="4871F8D5" w14:textId="77777777" w:rsidR="00657022" w:rsidRPr="00CD4C1E" w:rsidRDefault="00657022" w:rsidP="00657022">
      <w:pPr>
        <w:shd w:val="clear" w:color="auto" w:fill="FFFFFF"/>
        <w:spacing w:before="100" w:beforeAutospacing="1" w:after="100" w:afterAutospacing="1" w:line="293" w:lineRule="atLeast"/>
        <w:ind w:firstLine="300"/>
        <w:jc w:val="left"/>
        <w:rPr>
          <w:b/>
          <w:bCs/>
          <w:szCs w:val="28"/>
          <w:lang w:eastAsia="lv-LV"/>
        </w:rPr>
      </w:pPr>
      <w:r w:rsidRPr="00CD4C1E">
        <w:rPr>
          <w:b/>
          <w:bCs/>
          <w:szCs w:val="28"/>
          <w:lang w:eastAsia="lv-LV"/>
        </w:rPr>
        <w:t>“B. Prasību izpildes vērtēšanas kritēriji un novērtējumi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38"/>
        <w:gridCol w:w="2877"/>
        <w:gridCol w:w="8917"/>
        <w:gridCol w:w="1438"/>
      </w:tblGrid>
      <w:tr w:rsidR="00CD4C1E" w:rsidRPr="00CD4C1E" w14:paraId="7885F30A" w14:textId="77777777" w:rsidTr="00E1283C">
        <w:tc>
          <w:tcPr>
            <w:tcW w:w="1038" w:type="dxa"/>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763D56D" w14:textId="77777777" w:rsidR="00657022" w:rsidRPr="00CD4C1E" w:rsidRDefault="00657022" w:rsidP="00657022">
            <w:pPr>
              <w:jc w:val="center"/>
              <w:rPr>
                <w:szCs w:val="28"/>
                <w:lang w:eastAsia="lv-LV"/>
              </w:rPr>
            </w:pPr>
            <w:r w:rsidRPr="00CD4C1E">
              <w:rPr>
                <w:szCs w:val="28"/>
                <w:lang w:eastAsia="lv-LV"/>
              </w:rPr>
              <w:lastRenderedPageBreak/>
              <w:t>4.5.2.</w:t>
            </w:r>
          </w:p>
        </w:tc>
        <w:tc>
          <w:tcPr>
            <w:tcW w:w="287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FF8C78" w14:textId="77777777" w:rsidR="00657022" w:rsidRPr="00CD4C1E" w:rsidRDefault="00657022" w:rsidP="00657022">
            <w:pPr>
              <w:jc w:val="center"/>
              <w:rPr>
                <w:sz w:val="24"/>
                <w:lang w:eastAsia="lv-LV"/>
              </w:rPr>
            </w:pPr>
            <w:r w:rsidRPr="00CD4C1E">
              <w:rPr>
                <w:sz w:val="24"/>
                <w:lang w:eastAsia="lv-LV"/>
              </w:rPr>
              <w:t>Pārbaudes metode</w:t>
            </w:r>
          </w:p>
        </w:tc>
        <w:tc>
          <w:tcPr>
            <w:tcW w:w="89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BC9138" w14:textId="77777777" w:rsidR="00657022" w:rsidRPr="00CD4C1E" w:rsidRDefault="00657022" w:rsidP="00657022">
            <w:pPr>
              <w:jc w:val="center"/>
              <w:rPr>
                <w:sz w:val="24"/>
                <w:lang w:eastAsia="lv-LV"/>
              </w:rPr>
            </w:pPr>
            <w:r w:rsidRPr="00CD4C1E">
              <w:rPr>
                <w:sz w:val="24"/>
                <w:lang w:eastAsia="lv-LV"/>
              </w:rPr>
              <w:t>Vērtēšanas kritēriji</w:t>
            </w:r>
          </w:p>
        </w:tc>
        <w:tc>
          <w:tcPr>
            <w:tcW w:w="143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BB89C" w14:textId="77777777" w:rsidR="00657022" w:rsidRPr="00CD4C1E" w:rsidRDefault="00657022" w:rsidP="00657022">
            <w:pPr>
              <w:jc w:val="center"/>
              <w:rPr>
                <w:sz w:val="24"/>
                <w:lang w:eastAsia="lv-LV"/>
              </w:rPr>
            </w:pPr>
            <w:r w:rsidRPr="00CD4C1E">
              <w:rPr>
                <w:sz w:val="24"/>
                <w:lang w:eastAsia="lv-LV"/>
              </w:rPr>
              <w:t>Novērtējums</w:t>
            </w:r>
          </w:p>
        </w:tc>
      </w:tr>
      <w:tr w:rsidR="00CD4C1E" w:rsidRPr="00CD4C1E" w14:paraId="7DF0280E" w14:textId="77777777" w:rsidTr="00E1283C">
        <w:trPr>
          <w:trHeight w:val="1288"/>
        </w:trPr>
        <w:tc>
          <w:tcPr>
            <w:tcW w:w="1038"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C9B394" w14:textId="77777777" w:rsidR="00657022" w:rsidRPr="00CD4C1E" w:rsidRDefault="00657022" w:rsidP="00657022">
            <w:pPr>
              <w:jc w:val="left"/>
              <w:rPr>
                <w:szCs w:val="28"/>
                <w:lang w:eastAsia="lv-LV"/>
              </w:rPr>
            </w:pPr>
          </w:p>
        </w:tc>
        <w:tc>
          <w:tcPr>
            <w:tcW w:w="2877" w:type="dxa"/>
            <w:tcBorders>
              <w:top w:val="outset" w:sz="6" w:space="0" w:color="414142"/>
              <w:left w:val="outset" w:sz="6" w:space="0" w:color="414142"/>
              <w:bottom w:val="outset" w:sz="6" w:space="0" w:color="414142"/>
              <w:right w:val="outset" w:sz="6" w:space="0" w:color="414142"/>
            </w:tcBorders>
            <w:shd w:val="clear" w:color="auto" w:fill="FFFFFF"/>
            <w:hideMark/>
          </w:tcPr>
          <w:p w14:paraId="65FB12CC" w14:textId="27B929E8" w:rsidR="00657022" w:rsidRPr="00CD4C1E" w:rsidRDefault="00657022" w:rsidP="00657022">
            <w:pPr>
              <w:jc w:val="left"/>
              <w:rPr>
                <w:szCs w:val="28"/>
                <w:lang w:eastAsia="lv-LV"/>
              </w:rPr>
            </w:pPr>
            <w:r w:rsidRPr="00CD4C1E">
              <w:rPr>
                <w:szCs w:val="28"/>
                <w:lang w:eastAsia="lv-LV"/>
              </w:rPr>
              <w:t xml:space="preserve">Noteikt priekšējā miglas luktura </w:t>
            </w:r>
            <w:r w:rsidR="00551F86" w:rsidRPr="00CD4C1E">
              <w:rPr>
                <w:szCs w:val="28"/>
                <w:lang w:eastAsia="lv-LV"/>
              </w:rPr>
              <w:t>gaismas kūļa noliekumu</w:t>
            </w:r>
            <w:r w:rsidR="00551F86">
              <w:rPr>
                <w:szCs w:val="28"/>
                <w:lang w:eastAsia="lv-LV"/>
              </w:rPr>
              <w:t xml:space="preserve"> attiecībā</w:t>
            </w:r>
            <w:r w:rsidR="00551F86" w:rsidRPr="00CD4C1E">
              <w:rPr>
                <w:szCs w:val="28"/>
                <w:lang w:eastAsia="lv-LV"/>
              </w:rPr>
              <w:t xml:space="preserve"> pret horizont</w:t>
            </w:r>
            <w:r w:rsidR="00551F86">
              <w:rPr>
                <w:szCs w:val="28"/>
                <w:lang w:eastAsia="lv-LV"/>
              </w:rPr>
              <w:t>ālu ceļa virsmu</w:t>
            </w:r>
            <w:r w:rsidR="00551F86" w:rsidRPr="00CD4C1E">
              <w:rPr>
                <w:szCs w:val="28"/>
                <w:lang w:eastAsia="lv-LV"/>
              </w:rPr>
              <w:t xml:space="preserve"> ar </w:t>
            </w:r>
            <w:proofErr w:type="spellStart"/>
            <w:r w:rsidR="00551F86" w:rsidRPr="00CD4C1E">
              <w:rPr>
                <w:szCs w:val="28"/>
                <w:lang w:eastAsia="lv-LV"/>
              </w:rPr>
              <w:t>regloskopu</w:t>
            </w:r>
            <w:proofErr w:type="spellEnd"/>
          </w:p>
        </w:tc>
        <w:tc>
          <w:tcPr>
            <w:tcW w:w="8917" w:type="dxa"/>
            <w:tcBorders>
              <w:top w:val="outset" w:sz="6" w:space="0" w:color="414142"/>
              <w:left w:val="outset" w:sz="6" w:space="0" w:color="414142"/>
              <w:right w:val="outset" w:sz="6" w:space="0" w:color="414142"/>
            </w:tcBorders>
            <w:shd w:val="clear" w:color="auto" w:fill="FFFFFF"/>
            <w:hideMark/>
          </w:tcPr>
          <w:p w14:paraId="6C0D1ABC" w14:textId="77777777" w:rsidR="00657022" w:rsidRPr="00CD4C1E" w:rsidRDefault="00657022" w:rsidP="00657022">
            <w:pPr>
              <w:jc w:val="left"/>
              <w:rPr>
                <w:szCs w:val="28"/>
                <w:lang w:eastAsia="lv-LV"/>
              </w:rPr>
            </w:pPr>
            <w:r w:rsidRPr="00CD4C1E">
              <w:rPr>
                <w:szCs w:val="28"/>
                <w:lang w:eastAsia="lv-LV"/>
              </w:rPr>
              <w:t xml:space="preserve">B1. </w:t>
            </w:r>
            <w:r w:rsidR="00110081" w:rsidRPr="00CD4C1E">
              <w:rPr>
                <w:szCs w:val="28"/>
                <w:lang w:eastAsia="lv-LV"/>
              </w:rPr>
              <w:t xml:space="preserve">Priekšējā miglas luktura </w:t>
            </w:r>
            <w:r w:rsidRPr="00CD4C1E">
              <w:rPr>
                <w:szCs w:val="28"/>
                <w:lang w:eastAsia="lv-LV"/>
              </w:rPr>
              <w:t xml:space="preserve">gaismas kūlis </w:t>
            </w:r>
            <w:r w:rsidR="00111A1A" w:rsidRPr="00CD4C1E">
              <w:rPr>
                <w:szCs w:val="28"/>
                <w:lang w:eastAsia="lv-LV"/>
              </w:rPr>
              <w:t>iestatīts par augstu</w:t>
            </w:r>
            <w:r w:rsidRPr="00CD4C1E">
              <w:rPr>
                <w:szCs w:val="28"/>
                <w:lang w:eastAsia="lv-LV"/>
              </w:rPr>
              <w:t xml:space="preserve">; </w:t>
            </w:r>
            <w:r w:rsidR="00110081" w:rsidRPr="00CD4C1E">
              <w:rPr>
                <w:szCs w:val="28"/>
                <w:lang w:eastAsia="lv-LV"/>
              </w:rPr>
              <w:t xml:space="preserve">priekšējā miglas luktura </w:t>
            </w:r>
            <w:r w:rsidRPr="00CD4C1E">
              <w:rPr>
                <w:szCs w:val="28"/>
                <w:lang w:eastAsia="lv-LV"/>
              </w:rPr>
              <w:t>gaismas kūļa attēls izplūdis, bezveidīgs.</w:t>
            </w:r>
          </w:p>
        </w:tc>
        <w:tc>
          <w:tcPr>
            <w:tcW w:w="1438" w:type="dxa"/>
            <w:tcBorders>
              <w:top w:val="outset" w:sz="6" w:space="0" w:color="414142"/>
              <w:left w:val="outset" w:sz="6" w:space="0" w:color="414142"/>
              <w:right w:val="outset" w:sz="6" w:space="0" w:color="414142"/>
            </w:tcBorders>
            <w:shd w:val="clear" w:color="auto" w:fill="FFFFFF"/>
            <w:vAlign w:val="center"/>
            <w:hideMark/>
          </w:tcPr>
          <w:p w14:paraId="4DC79D73" w14:textId="77777777" w:rsidR="00657022" w:rsidRPr="00CD4C1E" w:rsidRDefault="00657022" w:rsidP="00657022">
            <w:pPr>
              <w:jc w:val="center"/>
              <w:rPr>
                <w:szCs w:val="28"/>
                <w:lang w:eastAsia="lv-LV"/>
              </w:rPr>
            </w:pPr>
            <w:r w:rsidRPr="00CD4C1E">
              <w:rPr>
                <w:szCs w:val="28"/>
                <w:lang w:eastAsia="lv-LV"/>
              </w:rPr>
              <w:t>2”</w:t>
            </w:r>
          </w:p>
        </w:tc>
      </w:tr>
    </w:tbl>
    <w:p w14:paraId="013D94C8" w14:textId="77777777" w:rsidR="000830C6" w:rsidRPr="00CD4C1E" w:rsidRDefault="000830C6" w:rsidP="00B44E9E">
      <w:pPr>
        <w:ind w:firstLine="709"/>
        <w:rPr>
          <w:sz w:val="40"/>
          <w:szCs w:val="40"/>
        </w:rPr>
      </w:pPr>
    </w:p>
    <w:p w14:paraId="32815B27" w14:textId="4D96EFF6" w:rsidR="00032FE5" w:rsidRPr="00CD4C1E" w:rsidRDefault="00032FE5" w:rsidP="00032FE5">
      <w:pPr>
        <w:ind w:firstLine="709"/>
      </w:pPr>
      <w:r w:rsidRPr="00CD4C1E">
        <w:t>1.1</w:t>
      </w:r>
      <w:r w:rsidR="00EA3A8A" w:rsidRPr="00CD4C1E">
        <w:t>5.</w:t>
      </w:r>
      <w:r w:rsidRPr="00CD4C1E">
        <w:t xml:space="preserve"> Izteikt 1. pielikuma II sadaļas 4.</w:t>
      </w:r>
      <w:r w:rsidR="002E4A1C" w:rsidRPr="00CD4C1E">
        <w:t>1</w:t>
      </w:r>
      <w:r w:rsidRPr="00CD4C1E">
        <w:t>2. koda A1 daļas pirmo rindkopu šādā redakcijā:</w:t>
      </w:r>
    </w:p>
    <w:p w14:paraId="2792BE3D" w14:textId="77777777" w:rsidR="00D75894" w:rsidRPr="00CD4C1E" w:rsidRDefault="00D75894" w:rsidP="00A2693C">
      <w:pPr>
        <w:ind w:firstLine="709"/>
      </w:pPr>
    </w:p>
    <w:p w14:paraId="4398EBAF" w14:textId="328094B3" w:rsidR="000830C6" w:rsidRPr="00CD4C1E" w:rsidRDefault="000830C6" w:rsidP="00A2693C">
      <w:pPr>
        <w:ind w:firstLine="709"/>
      </w:pPr>
      <w:r w:rsidRPr="00CD4C1E">
        <w:t>"</w:t>
      </w:r>
      <w:r w:rsidR="00A2693C" w:rsidRPr="00CD4C1E">
        <w:t xml:space="preserve">A1. M, N, O kategorijas transportlīdzekļiem atļauts uzstādīt </w:t>
      </w:r>
      <w:r w:rsidR="002E4A1C" w:rsidRPr="00CD4C1E">
        <w:t xml:space="preserve">darba lukturus, </w:t>
      </w:r>
      <w:r w:rsidR="00A2693C" w:rsidRPr="00CD4C1E">
        <w:rPr>
          <w:szCs w:val="28"/>
        </w:rPr>
        <w:t>kas izmantojami darba procesa nodrošināšanai diennakts tumšajā laikā vai nepietiekamas redzamības apstākļos.</w:t>
      </w:r>
      <w:r w:rsidR="00A2693C" w:rsidRPr="00CD4C1E">
        <w:t xml:space="preserve"> Konkrētajām papildu gaismas ierīcēm jābūt ieslēdzamām un izslēdzamām ar atsevišķu slēdzi.</w:t>
      </w:r>
      <w:r w:rsidRPr="00CD4C1E">
        <w:t>"</w:t>
      </w:r>
      <w:r w:rsidR="002E4A1C" w:rsidRPr="00CD4C1E">
        <w:t>.</w:t>
      </w:r>
    </w:p>
    <w:p w14:paraId="4483DB14" w14:textId="77777777" w:rsidR="00A8732D" w:rsidRDefault="00A8732D" w:rsidP="00730148">
      <w:pPr>
        <w:pStyle w:val="naisf"/>
        <w:tabs>
          <w:tab w:val="left" w:pos="6521"/>
          <w:tab w:val="right" w:pos="8820"/>
        </w:tabs>
        <w:spacing w:before="0" w:beforeAutospacing="0" w:after="0" w:afterAutospacing="0"/>
        <w:ind w:firstLine="709"/>
        <w:rPr>
          <w:sz w:val="28"/>
          <w:szCs w:val="28"/>
        </w:rPr>
      </w:pPr>
    </w:p>
    <w:p w14:paraId="14AB7752" w14:textId="4CE9E85B" w:rsidR="00B30A27" w:rsidRPr="00CD4C1E" w:rsidRDefault="00B30A27" w:rsidP="00D60F84">
      <w:pPr>
        <w:pStyle w:val="naisf"/>
        <w:tabs>
          <w:tab w:val="left" w:pos="12474"/>
        </w:tabs>
        <w:spacing w:before="0" w:beforeAutospacing="0" w:after="0" w:afterAutospacing="0"/>
        <w:ind w:firstLine="709"/>
        <w:rPr>
          <w:sz w:val="28"/>
          <w:szCs w:val="28"/>
        </w:rPr>
      </w:pPr>
      <w:r w:rsidRPr="00CD4C1E">
        <w:rPr>
          <w:sz w:val="28"/>
          <w:szCs w:val="28"/>
        </w:rPr>
        <w:t>Ministru prezidents</w:t>
      </w:r>
      <w:r w:rsidRPr="00CD4C1E">
        <w:rPr>
          <w:sz w:val="28"/>
          <w:szCs w:val="28"/>
        </w:rPr>
        <w:tab/>
        <w:t xml:space="preserve">A. K. Kariņš </w:t>
      </w:r>
    </w:p>
    <w:p w14:paraId="110D35DF" w14:textId="77777777" w:rsidR="00B30A27" w:rsidRPr="00CD4C1E" w:rsidRDefault="00B30A27" w:rsidP="00730148">
      <w:pPr>
        <w:pStyle w:val="naisf"/>
        <w:tabs>
          <w:tab w:val="right" w:pos="9000"/>
        </w:tabs>
        <w:spacing w:before="0" w:beforeAutospacing="0" w:after="0" w:afterAutospacing="0"/>
        <w:ind w:firstLine="709"/>
        <w:rPr>
          <w:sz w:val="28"/>
          <w:szCs w:val="28"/>
        </w:rPr>
      </w:pPr>
    </w:p>
    <w:p w14:paraId="42D85E83" w14:textId="77777777" w:rsidR="00B30A27" w:rsidRPr="00CD4C1E" w:rsidRDefault="00B30A27" w:rsidP="00730148">
      <w:pPr>
        <w:pStyle w:val="naisf"/>
        <w:tabs>
          <w:tab w:val="right" w:pos="9000"/>
        </w:tabs>
        <w:spacing w:before="0" w:beforeAutospacing="0" w:after="0" w:afterAutospacing="0"/>
        <w:ind w:firstLine="709"/>
        <w:rPr>
          <w:sz w:val="28"/>
          <w:szCs w:val="28"/>
        </w:rPr>
      </w:pPr>
    </w:p>
    <w:p w14:paraId="01AEB1C4" w14:textId="77777777" w:rsidR="00B30A27" w:rsidRPr="00CD4C1E" w:rsidRDefault="00B30A27" w:rsidP="00730148">
      <w:pPr>
        <w:pStyle w:val="naisf"/>
        <w:tabs>
          <w:tab w:val="right" w:pos="9000"/>
        </w:tabs>
        <w:spacing w:before="0" w:beforeAutospacing="0" w:after="0" w:afterAutospacing="0"/>
        <w:ind w:firstLine="709"/>
        <w:rPr>
          <w:sz w:val="28"/>
          <w:szCs w:val="28"/>
        </w:rPr>
      </w:pPr>
    </w:p>
    <w:p w14:paraId="25E66E71" w14:textId="77777777" w:rsidR="00B30A27" w:rsidRPr="00CD4C1E" w:rsidRDefault="00B30A27" w:rsidP="00D60F84">
      <w:pPr>
        <w:pStyle w:val="naisf"/>
        <w:tabs>
          <w:tab w:val="left" w:pos="12474"/>
        </w:tabs>
        <w:spacing w:before="0" w:beforeAutospacing="0" w:after="0" w:afterAutospacing="0"/>
        <w:ind w:firstLine="709"/>
        <w:rPr>
          <w:sz w:val="28"/>
          <w:szCs w:val="28"/>
        </w:rPr>
      </w:pPr>
      <w:r w:rsidRPr="00CD4C1E">
        <w:rPr>
          <w:sz w:val="28"/>
          <w:szCs w:val="28"/>
        </w:rPr>
        <w:t>Satiksmes ministrs</w:t>
      </w:r>
      <w:r w:rsidRPr="00CD4C1E">
        <w:rPr>
          <w:sz w:val="28"/>
          <w:szCs w:val="28"/>
        </w:rPr>
        <w:tab/>
        <w:t>T. </w:t>
      </w:r>
      <w:proofErr w:type="spellStart"/>
      <w:r w:rsidRPr="00CD4C1E">
        <w:rPr>
          <w:sz w:val="28"/>
          <w:szCs w:val="28"/>
        </w:rPr>
        <w:t>Linkaits</w:t>
      </w:r>
      <w:proofErr w:type="spellEnd"/>
    </w:p>
    <w:sectPr w:rsidR="00B30A27" w:rsidRPr="00CD4C1E" w:rsidSect="005D013A">
      <w:headerReference w:type="default" r:id="rId17"/>
      <w:footerReference w:type="default" r:id="rId18"/>
      <w:headerReference w:type="first" r:id="rId19"/>
      <w:footerReference w:type="first" r:id="rId20"/>
      <w:pgSz w:w="16838" w:h="11906" w:orient="landscape" w:code="9"/>
      <w:pgMar w:top="1418" w:right="1134"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111CB" w14:textId="77777777" w:rsidR="00C81914" w:rsidRDefault="00C81914" w:rsidP="00AC58D8">
      <w:r>
        <w:separator/>
      </w:r>
    </w:p>
  </w:endnote>
  <w:endnote w:type="continuationSeparator" w:id="0">
    <w:p w14:paraId="51BC507D" w14:textId="77777777" w:rsidR="00C81914" w:rsidRDefault="00C81914" w:rsidP="00AC58D8">
      <w:r>
        <w:continuationSeparator/>
      </w:r>
    </w:p>
  </w:endnote>
  <w:endnote w:type="continuationNotice" w:id="1">
    <w:p w14:paraId="0C195D16" w14:textId="77777777" w:rsidR="00C81914" w:rsidRDefault="00C81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0A41" w14:textId="4E5015DF" w:rsidR="00A8732D" w:rsidRDefault="00753439">
    <w:pPr>
      <w:pStyle w:val="Footer"/>
    </w:pPr>
    <w:fldSimple w:instr=" FILENAME   \* MERGEFORMAT ">
      <w:r>
        <w:rPr>
          <w:noProof/>
        </w:rPr>
        <w:t>SMNot_211020_Tehn_apsk</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652A" w14:textId="01275969" w:rsidR="00A8732D" w:rsidRDefault="00753439">
    <w:pPr>
      <w:pStyle w:val="Footer"/>
    </w:pPr>
    <w:fldSimple w:instr=" FILENAME   \* MERGEFORMAT ">
      <w:r>
        <w:rPr>
          <w:noProof/>
        </w:rPr>
        <w:t>SMNot_211020_Tehn_apsk</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B7765" w14:textId="77777777" w:rsidR="00C81914" w:rsidRDefault="00C81914" w:rsidP="00AC58D8">
      <w:r>
        <w:separator/>
      </w:r>
    </w:p>
  </w:footnote>
  <w:footnote w:type="continuationSeparator" w:id="0">
    <w:p w14:paraId="795D3669" w14:textId="77777777" w:rsidR="00C81914" w:rsidRDefault="00C81914" w:rsidP="00AC58D8">
      <w:r>
        <w:continuationSeparator/>
      </w:r>
    </w:p>
  </w:footnote>
  <w:footnote w:type="continuationNotice" w:id="1">
    <w:p w14:paraId="19A5E65E" w14:textId="77777777" w:rsidR="00C81914" w:rsidRDefault="00C81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057879"/>
      <w:docPartObj>
        <w:docPartGallery w:val="Page Numbers (Top of Page)"/>
        <w:docPartUnique/>
      </w:docPartObj>
    </w:sdtPr>
    <w:sdtEndPr>
      <w:rPr>
        <w:noProof/>
      </w:rPr>
    </w:sdtEndPr>
    <w:sdtContent>
      <w:p w14:paraId="0A78B515" w14:textId="2961C726" w:rsidR="00A8732D" w:rsidRDefault="00A873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9E8A92" w14:textId="77777777" w:rsidR="00A8732D" w:rsidRDefault="00A87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8086" w14:textId="286E7DAE" w:rsidR="00A8732D" w:rsidRDefault="00A8732D">
    <w:pPr>
      <w:pStyle w:val="Header"/>
      <w:jc w:val="center"/>
    </w:pPr>
  </w:p>
  <w:p w14:paraId="1C45E34F" w14:textId="37AB5A64" w:rsidR="00177040" w:rsidRPr="00B30A27" w:rsidRDefault="00177040">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635C"/>
    <w:multiLevelType w:val="hybridMultilevel"/>
    <w:tmpl w:val="B1302FA2"/>
    <w:lvl w:ilvl="0" w:tplc="CE8EA6D4">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C2236E9"/>
    <w:multiLevelType w:val="hybridMultilevel"/>
    <w:tmpl w:val="B1C68B62"/>
    <w:lvl w:ilvl="0" w:tplc="04260011">
      <w:start w:val="1"/>
      <w:numFmt w:val="decimal"/>
      <w:lvlText w:val="%1)"/>
      <w:lvlJc w:val="left"/>
      <w:pPr>
        <w:ind w:left="1069" w:hanging="360"/>
      </w:pPr>
      <w:rPr>
        <w:rFonts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E3C3579"/>
    <w:multiLevelType w:val="hybridMultilevel"/>
    <w:tmpl w:val="DBD641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0A4410"/>
    <w:multiLevelType w:val="hybridMultilevel"/>
    <w:tmpl w:val="DF9280AA"/>
    <w:lvl w:ilvl="0" w:tplc="41C69B28">
      <w:start w:val="2"/>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3A2562"/>
    <w:multiLevelType w:val="hybridMultilevel"/>
    <w:tmpl w:val="A7284E6C"/>
    <w:lvl w:ilvl="0" w:tplc="ED7AEEE0">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DE93BD0"/>
    <w:multiLevelType w:val="hybridMultilevel"/>
    <w:tmpl w:val="817299D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A018D"/>
    <w:multiLevelType w:val="hybridMultilevel"/>
    <w:tmpl w:val="9E8A9D4E"/>
    <w:lvl w:ilvl="0" w:tplc="5688129A">
      <w:start w:val="1"/>
      <w:numFmt w:val="bullet"/>
      <w:lvlText w:val=""/>
      <w:lvlJc w:val="left"/>
      <w:pPr>
        <w:ind w:left="1429" w:hanging="360"/>
      </w:pPr>
      <w:rPr>
        <w:rFonts w:ascii="Symbol" w:hAnsi="Symbol" w:hint="default"/>
      </w:rPr>
    </w:lvl>
    <w:lvl w:ilvl="1" w:tplc="5688129A">
      <w:start w:val="1"/>
      <w:numFmt w:val="bullet"/>
      <w:lvlText w:val=""/>
      <w:lvlJc w:val="left"/>
      <w:pPr>
        <w:ind w:left="2149" w:hanging="360"/>
      </w:pPr>
      <w:rPr>
        <w:rFonts w:ascii="Symbol" w:hAnsi="Symbol"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211B36B5"/>
    <w:multiLevelType w:val="hybridMultilevel"/>
    <w:tmpl w:val="F704D732"/>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8" w15:restartNumberingAfterBreak="0">
    <w:nsid w:val="2B035A30"/>
    <w:multiLevelType w:val="hybridMultilevel"/>
    <w:tmpl w:val="E49CBD22"/>
    <w:lvl w:ilvl="0" w:tplc="3ED02968">
      <w:start w:val="1"/>
      <w:numFmt w:val="low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3C875A0C"/>
    <w:multiLevelType w:val="hybridMultilevel"/>
    <w:tmpl w:val="ED0ED538"/>
    <w:lvl w:ilvl="0" w:tplc="9B40790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45D00A27"/>
    <w:multiLevelType w:val="hybridMultilevel"/>
    <w:tmpl w:val="5930F28E"/>
    <w:lvl w:ilvl="0" w:tplc="2B26BA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6ED355F"/>
    <w:multiLevelType w:val="hybridMultilevel"/>
    <w:tmpl w:val="86469AF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49C01733"/>
    <w:multiLevelType w:val="hybridMultilevel"/>
    <w:tmpl w:val="D67262DC"/>
    <w:lvl w:ilvl="0" w:tplc="4B86BAD4">
      <w:start w:val="1"/>
      <w:numFmt w:val="upp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D783272"/>
    <w:multiLevelType w:val="hybridMultilevel"/>
    <w:tmpl w:val="670E22FE"/>
    <w:lvl w:ilvl="0" w:tplc="5688129A">
      <w:start w:val="1"/>
      <w:numFmt w:val="bullet"/>
      <w:lvlText w:val=""/>
      <w:lvlJc w:val="left"/>
      <w:pPr>
        <w:ind w:left="1429" w:hanging="360"/>
      </w:pPr>
      <w:rPr>
        <w:rFonts w:ascii="Symbol" w:hAnsi="Symbol" w:hint="default"/>
      </w:rPr>
    </w:lvl>
    <w:lvl w:ilvl="1" w:tplc="5688129A">
      <w:start w:val="1"/>
      <w:numFmt w:val="bullet"/>
      <w:lvlText w:val=""/>
      <w:lvlJc w:val="left"/>
      <w:pPr>
        <w:ind w:left="2149" w:hanging="360"/>
      </w:pPr>
      <w:rPr>
        <w:rFonts w:ascii="Symbol" w:hAnsi="Symbol"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51DA6A41"/>
    <w:multiLevelType w:val="multilevel"/>
    <w:tmpl w:val="1E7AB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AE6E0D"/>
    <w:multiLevelType w:val="hybridMultilevel"/>
    <w:tmpl w:val="86A602E4"/>
    <w:lvl w:ilvl="0" w:tplc="5688129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FA0F2B"/>
    <w:multiLevelType w:val="hybridMultilevel"/>
    <w:tmpl w:val="057E2270"/>
    <w:lvl w:ilvl="0" w:tplc="8DD0026A">
      <w:start w:val="1"/>
      <w:numFmt w:val="low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64956657"/>
    <w:multiLevelType w:val="hybridMultilevel"/>
    <w:tmpl w:val="5930F28E"/>
    <w:lvl w:ilvl="0" w:tplc="2B26BA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66D8351B"/>
    <w:multiLevelType w:val="hybridMultilevel"/>
    <w:tmpl w:val="208268BC"/>
    <w:lvl w:ilvl="0" w:tplc="5688129A">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6ED35A69"/>
    <w:multiLevelType w:val="hybridMultilevel"/>
    <w:tmpl w:val="64547DAE"/>
    <w:lvl w:ilvl="0" w:tplc="5688129A">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0" w15:restartNumberingAfterBreak="0">
    <w:nsid w:val="75520F78"/>
    <w:multiLevelType w:val="multilevel"/>
    <w:tmpl w:val="27C2B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3"/>
  </w:num>
  <w:num w:numId="4">
    <w:abstractNumId w:val="5"/>
  </w:num>
  <w:num w:numId="5">
    <w:abstractNumId w:val="12"/>
  </w:num>
  <w:num w:numId="6">
    <w:abstractNumId w:val="0"/>
  </w:num>
  <w:num w:numId="7">
    <w:abstractNumId w:val="10"/>
  </w:num>
  <w:num w:numId="8">
    <w:abstractNumId w:val="14"/>
  </w:num>
  <w:num w:numId="9">
    <w:abstractNumId w:val="20"/>
  </w:num>
  <w:num w:numId="10">
    <w:abstractNumId w:val="17"/>
  </w:num>
  <w:num w:numId="11">
    <w:abstractNumId w:val="2"/>
  </w:num>
  <w:num w:numId="12">
    <w:abstractNumId w:val="7"/>
  </w:num>
  <w:num w:numId="13">
    <w:abstractNumId w:val="19"/>
  </w:num>
  <w:num w:numId="14">
    <w:abstractNumId w:val="18"/>
  </w:num>
  <w:num w:numId="15">
    <w:abstractNumId w:val="8"/>
  </w:num>
  <w:num w:numId="16">
    <w:abstractNumId w:val="6"/>
  </w:num>
  <w:num w:numId="17">
    <w:abstractNumId w:val="16"/>
  </w:num>
  <w:num w:numId="18">
    <w:abstractNumId w:val="13"/>
  </w:num>
  <w:num w:numId="19">
    <w:abstractNumId w:val="15"/>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61"/>
    <w:rsid w:val="00000140"/>
    <w:rsid w:val="00000282"/>
    <w:rsid w:val="0000044E"/>
    <w:rsid w:val="00001090"/>
    <w:rsid w:val="00001101"/>
    <w:rsid w:val="00001818"/>
    <w:rsid w:val="00001E69"/>
    <w:rsid w:val="0000254A"/>
    <w:rsid w:val="000030AE"/>
    <w:rsid w:val="0000423D"/>
    <w:rsid w:val="000064CB"/>
    <w:rsid w:val="000068F4"/>
    <w:rsid w:val="00006CAB"/>
    <w:rsid w:val="000070CC"/>
    <w:rsid w:val="00007B10"/>
    <w:rsid w:val="00007D71"/>
    <w:rsid w:val="00010535"/>
    <w:rsid w:val="00011075"/>
    <w:rsid w:val="00011831"/>
    <w:rsid w:val="00011A5C"/>
    <w:rsid w:val="00011B7F"/>
    <w:rsid w:val="000123EB"/>
    <w:rsid w:val="0001287F"/>
    <w:rsid w:val="000130D5"/>
    <w:rsid w:val="00013A44"/>
    <w:rsid w:val="00013B6F"/>
    <w:rsid w:val="00013C57"/>
    <w:rsid w:val="00013C59"/>
    <w:rsid w:val="00013F75"/>
    <w:rsid w:val="000142E9"/>
    <w:rsid w:val="0001456E"/>
    <w:rsid w:val="00015520"/>
    <w:rsid w:val="0001580D"/>
    <w:rsid w:val="00016D42"/>
    <w:rsid w:val="00017AD9"/>
    <w:rsid w:val="0002157C"/>
    <w:rsid w:val="00021CAF"/>
    <w:rsid w:val="00022836"/>
    <w:rsid w:val="00022A33"/>
    <w:rsid w:val="00022EEF"/>
    <w:rsid w:val="00023223"/>
    <w:rsid w:val="00023383"/>
    <w:rsid w:val="000252D6"/>
    <w:rsid w:val="0003014E"/>
    <w:rsid w:val="00030E7B"/>
    <w:rsid w:val="00032ECB"/>
    <w:rsid w:val="00032FE5"/>
    <w:rsid w:val="000335BC"/>
    <w:rsid w:val="00033982"/>
    <w:rsid w:val="00033E94"/>
    <w:rsid w:val="000352B0"/>
    <w:rsid w:val="000359B8"/>
    <w:rsid w:val="00036303"/>
    <w:rsid w:val="000365B0"/>
    <w:rsid w:val="00036A4B"/>
    <w:rsid w:val="000375D0"/>
    <w:rsid w:val="000400F7"/>
    <w:rsid w:val="00040A4C"/>
    <w:rsid w:val="00040C7B"/>
    <w:rsid w:val="00041463"/>
    <w:rsid w:val="00041FF8"/>
    <w:rsid w:val="000423F2"/>
    <w:rsid w:val="000428C1"/>
    <w:rsid w:val="00043FAF"/>
    <w:rsid w:val="000442A6"/>
    <w:rsid w:val="000443AC"/>
    <w:rsid w:val="00044979"/>
    <w:rsid w:val="00046240"/>
    <w:rsid w:val="000465FC"/>
    <w:rsid w:val="00047877"/>
    <w:rsid w:val="000508C2"/>
    <w:rsid w:val="00050DFD"/>
    <w:rsid w:val="00050F23"/>
    <w:rsid w:val="00051444"/>
    <w:rsid w:val="00052346"/>
    <w:rsid w:val="00052749"/>
    <w:rsid w:val="000527BD"/>
    <w:rsid w:val="00055274"/>
    <w:rsid w:val="0005648B"/>
    <w:rsid w:val="000573FE"/>
    <w:rsid w:val="00057733"/>
    <w:rsid w:val="00060124"/>
    <w:rsid w:val="00060884"/>
    <w:rsid w:val="0006097D"/>
    <w:rsid w:val="00062371"/>
    <w:rsid w:val="000639C1"/>
    <w:rsid w:val="00064241"/>
    <w:rsid w:val="00064287"/>
    <w:rsid w:val="00064602"/>
    <w:rsid w:val="0006492C"/>
    <w:rsid w:val="00064D48"/>
    <w:rsid w:val="00065604"/>
    <w:rsid w:val="00065D76"/>
    <w:rsid w:val="00066381"/>
    <w:rsid w:val="000670DD"/>
    <w:rsid w:val="00067957"/>
    <w:rsid w:val="00070602"/>
    <w:rsid w:val="00071655"/>
    <w:rsid w:val="000729D8"/>
    <w:rsid w:val="00072DC4"/>
    <w:rsid w:val="00072E8B"/>
    <w:rsid w:val="000738A3"/>
    <w:rsid w:val="00073941"/>
    <w:rsid w:val="00074557"/>
    <w:rsid w:val="00075BBB"/>
    <w:rsid w:val="00077057"/>
    <w:rsid w:val="0007743F"/>
    <w:rsid w:val="0008014D"/>
    <w:rsid w:val="00082D31"/>
    <w:rsid w:val="000830C6"/>
    <w:rsid w:val="000834A7"/>
    <w:rsid w:val="000835A0"/>
    <w:rsid w:val="0008362B"/>
    <w:rsid w:val="0008395A"/>
    <w:rsid w:val="00083988"/>
    <w:rsid w:val="000844A2"/>
    <w:rsid w:val="00084A67"/>
    <w:rsid w:val="00085604"/>
    <w:rsid w:val="00085F5F"/>
    <w:rsid w:val="00086214"/>
    <w:rsid w:val="00086F13"/>
    <w:rsid w:val="00087357"/>
    <w:rsid w:val="000873FD"/>
    <w:rsid w:val="000900D9"/>
    <w:rsid w:val="00092333"/>
    <w:rsid w:val="000931C7"/>
    <w:rsid w:val="00093848"/>
    <w:rsid w:val="000945C4"/>
    <w:rsid w:val="00094897"/>
    <w:rsid w:val="00094BA4"/>
    <w:rsid w:val="000977C9"/>
    <w:rsid w:val="00097EC6"/>
    <w:rsid w:val="000A067F"/>
    <w:rsid w:val="000A1B46"/>
    <w:rsid w:val="000A1E35"/>
    <w:rsid w:val="000A1FCA"/>
    <w:rsid w:val="000A2553"/>
    <w:rsid w:val="000A2F38"/>
    <w:rsid w:val="000A3D04"/>
    <w:rsid w:val="000A42C9"/>
    <w:rsid w:val="000A49C0"/>
    <w:rsid w:val="000A4A3B"/>
    <w:rsid w:val="000A4D81"/>
    <w:rsid w:val="000A4E7C"/>
    <w:rsid w:val="000A4E8C"/>
    <w:rsid w:val="000A4F58"/>
    <w:rsid w:val="000A4F67"/>
    <w:rsid w:val="000A66FB"/>
    <w:rsid w:val="000A70A1"/>
    <w:rsid w:val="000A7A43"/>
    <w:rsid w:val="000B0B44"/>
    <w:rsid w:val="000B1B13"/>
    <w:rsid w:val="000B1C89"/>
    <w:rsid w:val="000B2A6B"/>
    <w:rsid w:val="000B2ABF"/>
    <w:rsid w:val="000B33AF"/>
    <w:rsid w:val="000B3B0E"/>
    <w:rsid w:val="000B3CF1"/>
    <w:rsid w:val="000B4483"/>
    <w:rsid w:val="000B4D06"/>
    <w:rsid w:val="000B5E17"/>
    <w:rsid w:val="000B6664"/>
    <w:rsid w:val="000C0779"/>
    <w:rsid w:val="000C07F6"/>
    <w:rsid w:val="000C1221"/>
    <w:rsid w:val="000C155B"/>
    <w:rsid w:val="000C1658"/>
    <w:rsid w:val="000C2660"/>
    <w:rsid w:val="000C26E7"/>
    <w:rsid w:val="000C2BDC"/>
    <w:rsid w:val="000C2C3A"/>
    <w:rsid w:val="000C2CBB"/>
    <w:rsid w:val="000C38BC"/>
    <w:rsid w:val="000C3E64"/>
    <w:rsid w:val="000C514D"/>
    <w:rsid w:val="000C5CF6"/>
    <w:rsid w:val="000C6556"/>
    <w:rsid w:val="000C73C2"/>
    <w:rsid w:val="000C7439"/>
    <w:rsid w:val="000C79F1"/>
    <w:rsid w:val="000C7C43"/>
    <w:rsid w:val="000D0FEB"/>
    <w:rsid w:val="000D1B11"/>
    <w:rsid w:val="000D1C55"/>
    <w:rsid w:val="000D1E40"/>
    <w:rsid w:val="000D21D7"/>
    <w:rsid w:val="000D48CC"/>
    <w:rsid w:val="000D4945"/>
    <w:rsid w:val="000D4AA2"/>
    <w:rsid w:val="000D545A"/>
    <w:rsid w:val="000D5B33"/>
    <w:rsid w:val="000D6A4F"/>
    <w:rsid w:val="000D738E"/>
    <w:rsid w:val="000E08E4"/>
    <w:rsid w:val="000E1065"/>
    <w:rsid w:val="000E125A"/>
    <w:rsid w:val="000E1495"/>
    <w:rsid w:val="000E1C63"/>
    <w:rsid w:val="000E28F8"/>
    <w:rsid w:val="000E355D"/>
    <w:rsid w:val="000E3A09"/>
    <w:rsid w:val="000E3C65"/>
    <w:rsid w:val="000E3DA1"/>
    <w:rsid w:val="000E439A"/>
    <w:rsid w:val="000E48AB"/>
    <w:rsid w:val="000E4AA6"/>
    <w:rsid w:val="000E4BB0"/>
    <w:rsid w:val="000E4BF0"/>
    <w:rsid w:val="000E503D"/>
    <w:rsid w:val="000E6D5B"/>
    <w:rsid w:val="000E724A"/>
    <w:rsid w:val="000F03C5"/>
    <w:rsid w:val="000F0731"/>
    <w:rsid w:val="000F1053"/>
    <w:rsid w:val="000F250F"/>
    <w:rsid w:val="000F2EEF"/>
    <w:rsid w:val="000F30D0"/>
    <w:rsid w:val="000F4C25"/>
    <w:rsid w:val="000F4CC5"/>
    <w:rsid w:val="000F54BF"/>
    <w:rsid w:val="000F6670"/>
    <w:rsid w:val="000F731B"/>
    <w:rsid w:val="000F7722"/>
    <w:rsid w:val="000F7ADB"/>
    <w:rsid w:val="0010039C"/>
    <w:rsid w:val="001008B6"/>
    <w:rsid w:val="00101981"/>
    <w:rsid w:val="001031AF"/>
    <w:rsid w:val="0010322B"/>
    <w:rsid w:val="00103571"/>
    <w:rsid w:val="001044C6"/>
    <w:rsid w:val="00104939"/>
    <w:rsid w:val="00104B49"/>
    <w:rsid w:val="00105412"/>
    <w:rsid w:val="001055E3"/>
    <w:rsid w:val="001055E9"/>
    <w:rsid w:val="00110081"/>
    <w:rsid w:val="0011016E"/>
    <w:rsid w:val="00110375"/>
    <w:rsid w:val="00110747"/>
    <w:rsid w:val="0011112A"/>
    <w:rsid w:val="00111A1A"/>
    <w:rsid w:val="001121E5"/>
    <w:rsid w:val="001124D8"/>
    <w:rsid w:val="0011276E"/>
    <w:rsid w:val="00113B09"/>
    <w:rsid w:val="00114438"/>
    <w:rsid w:val="00115234"/>
    <w:rsid w:val="001152A7"/>
    <w:rsid w:val="001156F5"/>
    <w:rsid w:val="00115D70"/>
    <w:rsid w:val="00115E60"/>
    <w:rsid w:val="001160A0"/>
    <w:rsid w:val="00117900"/>
    <w:rsid w:val="001205EA"/>
    <w:rsid w:val="00120DA5"/>
    <w:rsid w:val="00121333"/>
    <w:rsid w:val="0012245A"/>
    <w:rsid w:val="00122D39"/>
    <w:rsid w:val="00123576"/>
    <w:rsid w:val="00123594"/>
    <w:rsid w:val="00123B4C"/>
    <w:rsid w:val="00125AA3"/>
    <w:rsid w:val="0012615B"/>
    <w:rsid w:val="00126275"/>
    <w:rsid w:val="00127A8A"/>
    <w:rsid w:val="00130258"/>
    <w:rsid w:val="001302F6"/>
    <w:rsid w:val="00130902"/>
    <w:rsid w:val="00133846"/>
    <w:rsid w:val="00134662"/>
    <w:rsid w:val="001347F7"/>
    <w:rsid w:val="001358C7"/>
    <w:rsid w:val="00140D90"/>
    <w:rsid w:val="0014145F"/>
    <w:rsid w:val="001426FC"/>
    <w:rsid w:val="00142FBC"/>
    <w:rsid w:val="00143727"/>
    <w:rsid w:val="00144D26"/>
    <w:rsid w:val="00144EF0"/>
    <w:rsid w:val="00145E55"/>
    <w:rsid w:val="00146508"/>
    <w:rsid w:val="00147095"/>
    <w:rsid w:val="001472C7"/>
    <w:rsid w:val="001473DA"/>
    <w:rsid w:val="001474A9"/>
    <w:rsid w:val="00147D8B"/>
    <w:rsid w:val="00150C11"/>
    <w:rsid w:val="001520CA"/>
    <w:rsid w:val="001527B1"/>
    <w:rsid w:val="00152E5D"/>
    <w:rsid w:val="00152FFD"/>
    <w:rsid w:val="001531AE"/>
    <w:rsid w:val="00154526"/>
    <w:rsid w:val="00155BD5"/>
    <w:rsid w:val="00155F2C"/>
    <w:rsid w:val="00156DC6"/>
    <w:rsid w:val="0015724E"/>
    <w:rsid w:val="001572C5"/>
    <w:rsid w:val="001573D1"/>
    <w:rsid w:val="001575FE"/>
    <w:rsid w:val="00157674"/>
    <w:rsid w:val="00157B60"/>
    <w:rsid w:val="00157F86"/>
    <w:rsid w:val="001602A8"/>
    <w:rsid w:val="00160B18"/>
    <w:rsid w:val="0016182B"/>
    <w:rsid w:val="001633EF"/>
    <w:rsid w:val="00163BBA"/>
    <w:rsid w:val="00163E48"/>
    <w:rsid w:val="001640B3"/>
    <w:rsid w:val="001642FB"/>
    <w:rsid w:val="00164B4A"/>
    <w:rsid w:val="0016514C"/>
    <w:rsid w:val="00166157"/>
    <w:rsid w:val="00167974"/>
    <w:rsid w:val="001701D0"/>
    <w:rsid w:val="00170A1A"/>
    <w:rsid w:val="00171A9B"/>
    <w:rsid w:val="00171BA1"/>
    <w:rsid w:val="00171F87"/>
    <w:rsid w:val="00172B2D"/>
    <w:rsid w:val="00172C0E"/>
    <w:rsid w:val="00173CC9"/>
    <w:rsid w:val="001756A6"/>
    <w:rsid w:val="001758EB"/>
    <w:rsid w:val="0017685A"/>
    <w:rsid w:val="00177040"/>
    <w:rsid w:val="0017743D"/>
    <w:rsid w:val="00177680"/>
    <w:rsid w:val="00177E5D"/>
    <w:rsid w:val="00177E66"/>
    <w:rsid w:val="00177F0E"/>
    <w:rsid w:val="00182CC6"/>
    <w:rsid w:val="001836C5"/>
    <w:rsid w:val="00183754"/>
    <w:rsid w:val="00184443"/>
    <w:rsid w:val="00185091"/>
    <w:rsid w:val="00186AB0"/>
    <w:rsid w:val="001878F0"/>
    <w:rsid w:val="00187D04"/>
    <w:rsid w:val="00190376"/>
    <w:rsid w:val="00191841"/>
    <w:rsid w:val="00191BE2"/>
    <w:rsid w:val="00191F19"/>
    <w:rsid w:val="00192A6D"/>
    <w:rsid w:val="001937CD"/>
    <w:rsid w:val="00194563"/>
    <w:rsid w:val="00195196"/>
    <w:rsid w:val="001959D4"/>
    <w:rsid w:val="0019619B"/>
    <w:rsid w:val="001964E6"/>
    <w:rsid w:val="001973A3"/>
    <w:rsid w:val="001A0F66"/>
    <w:rsid w:val="001A1ACD"/>
    <w:rsid w:val="001A2261"/>
    <w:rsid w:val="001A3087"/>
    <w:rsid w:val="001A4270"/>
    <w:rsid w:val="001A45DF"/>
    <w:rsid w:val="001A4AD8"/>
    <w:rsid w:val="001A5686"/>
    <w:rsid w:val="001A5F7D"/>
    <w:rsid w:val="001A6854"/>
    <w:rsid w:val="001A6D2B"/>
    <w:rsid w:val="001A6D83"/>
    <w:rsid w:val="001B0188"/>
    <w:rsid w:val="001B029C"/>
    <w:rsid w:val="001B1475"/>
    <w:rsid w:val="001B44CF"/>
    <w:rsid w:val="001B47B5"/>
    <w:rsid w:val="001B4BC1"/>
    <w:rsid w:val="001B5465"/>
    <w:rsid w:val="001B5E9F"/>
    <w:rsid w:val="001B6DB9"/>
    <w:rsid w:val="001B6F4E"/>
    <w:rsid w:val="001B7417"/>
    <w:rsid w:val="001B76D5"/>
    <w:rsid w:val="001C00B4"/>
    <w:rsid w:val="001C022A"/>
    <w:rsid w:val="001C03DA"/>
    <w:rsid w:val="001C20A0"/>
    <w:rsid w:val="001C3620"/>
    <w:rsid w:val="001C45A3"/>
    <w:rsid w:val="001C4F8A"/>
    <w:rsid w:val="001C551D"/>
    <w:rsid w:val="001C5960"/>
    <w:rsid w:val="001C657D"/>
    <w:rsid w:val="001C66E7"/>
    <w:rsid w:val="001C6730"/>
    <w:rsid w:val="001C6B9D"/>
    <w:rsid w:val="001C739F"/>
    <w:rsid w:val="001D0059"/>
    <w:rsid w:val="001D095C"/>
    <w:rsid w:val="001D0E9B"/>
    <w:rsid w:val="001D1845"/>
    <w:rsid w:val="001D188F"/>
    <w:rsid w:val="001D1CB9"/>
    <w:rsid w:val="001D2712"/>
    <w:rsid w:val="001D2C98"/>
    <w:rsid w:val="001D3133"/>
    <w:rsid w:val="001D69FD"/>
    <w:rsid w:val="001D711E"/>
    <w:rsid w:val="001D73E1"/>
    <w:rsid w:val="001D7853"/>
    <w:rsid w:val="001D78DD"/>
    <w:rsid w:val="001D7EFA"/>
    <w:rsid w:val="001E147D"/>
    <w:rsid w:val="001E1825"/>
    <w:rsid w:val="001E1972"/>
    <w:rsid w:val="001E28A3"/>
    <w:rsid w:val="001E2C2E"/>
    <w:rsid w:val="001E2C72"/>
    <w:rsid w:val="001E3C74"/>
    <w:rsid w:val="001E3D46"/>
    <w:rsid w:val="001E4DB1"/>
    <w:rsid w:val="001E550B"/>
    <w:rsid w:val="001E566E"/>
    <w:rsid w:val="001E6B3A"/>
    <w:rsid w:val="001E7484"/>
    <w:rsid w:val="001F050A"/>
    <w:rsid w:val="001F20AA"/>
    <w:rsid w:val="001F2176"/>
    <w:rsid w:val="001F22C5"/>
    <w:rsid w:val="001F308D"/>
    <w:rsid w:val="001F3CCC"/>
    <w:rsid w:val="001F42AA"/>
    <w:rsid w:val="001F4C86"/>
    <w:rsid w:val="001F577B"/>
    <w:rsid w:val="001F58DE"/>
    <w:rsid w:val="001F6377"/>
    <w:rsid w:val="001F6769"/>
    <w:rsid w:val="001F74F5"/>
    <w:rsid w:val="0020031B"/>
    <w:rsid w:val="00201483"/>
    <w:rsid w:val="00201CD4"/>
    <w:rsid w:val="00202012"/>
    <w:rsid w:val="00202482"/>
    <w:rsid w:val="00202515"/>
    <w:rsid w:val="00202F16"/>
    <w:rsid w:val="00203EBA"/>
    <w:rsid w:val="00204405"/>
    <w:rsid w:val="00205022"/>
    <w:rsid w:val="00205F5E"/>
    <w:rsid w:val="0020662E"/>
    <w:rsid w:val="002068F7"/>
    <w:rsid w:val="002074D7"/>
    <w:rsid w:val="0020773B"/>
    <w:rsid w:val="00207F37"/>
    <w:rsid w:val="00207F91"/>
    <w:rsid w:val="0021004E"/>
    <w:rsid w:val="00210106"/>
    <w:rsid w:val="00213497"/>
    <w:rsid w:val="00214008"/>
    <w:rsid w:val="0021588D"/>
    <w:rsid w:val="0021699C"/>
    <w:rsid w:val="00216D7E"/>
    <w:rsid w:val="002172B0"/>
    <w:rsid w:val="00217AEC"/>
    <w:rsid w:val="00221044"/>
    <w:rsid w:val="00221898"/>
    <w:rsid w:val="00221AFF"/>
    <w:rsid w:val="002225A3"/>
    <w:rsid w:val="002225C6"/>
    <w:rsid w:val="0022285D"/>
    <w:rsid w:val="002229F4"/>
    <w:rsid w:val="00222F1D"/>
    <w:rsid w:val="002232E2"/>
    <w:rsid w:val="00223452"/>
    <w:rsid w:val="00223482"/>
    <w:rsid w:val="0022406B"/>
    <w:rsid w:val="00224EFF"/>
    <w:rsid w:val="00224FC6"/>
    <w:rsid w:val="00226732"/>
    <w:rsid w:val="00227575"/>
    <w:rsid w:val="0023000B"/>
    <w:rsid w:val="00230184"/>
    <w:rsid w:val="0023020C"/>
    <w:rsid w:val="002302A8"/>
    <w:rsid w:val="002309D1"/>
    <w:rsid w:val="00230C3F"/>
    <w:rsid w:val="002316B0"/>
    <w:rsid w:val="00231895"/>
    <w:rsid w:val="00231C4D"/>
    <w:rsid w:val="00231C94"/>
    <w:rsid w:val="00232213"/>
    <w:rsid w:val="00232A4E"/>
    <w:rsid w:val="00232D55"/>
    <w:rsid w:val="002330E8"/>
    <w:rsid w:val="002331A5"/>
    <w:rsid w:val="00233926"/>
    <w:rsid w:val="00233A02"/>
    <w:rsid w:val="00233B98"/>
    <w:rsid w:val="0023435E"/>
    <w:rsid w:val="002351A5"/>
    <w:rsid w:val="002352C9"/>
    <w:rsid w:val="00235B20"/>
    <w:rsid w:val="00235F81"/>
    <w:rsid w:val="0023618F"/>
    <w:rsid w:val="00237C3C"/>
    <w:rsid w:val="0024000C"/>
    <w:rsid w:val="00240AC6"/>
    <w:rsid w:val="00241305"/>
    <w:rsid w:val="00241650"/>
    <w:rsid w:val="00241915"/>
    <w:rsid w:val="00241A48"/>
    <w:rsid w:val="002438B5"/>
    <w:rsid w:val="00244975"/>
    <w:rsid w:val="00244B5F"/>
    <w:rsid w:val="00246127"/>
    <w:rsid w:val="002470F0"/>
    <w:rsid w:val="00247F8B"/>
    <w:rsid w:val="0025126D"/>
    <w:rsid w:val="00251293"/>
    <w:rsid w:val="00251D7A"/>
    <w:rsid w:val="00252354"/>
    <w:rsid w:val="0025275B"/>
    <w:rsid w:val="0025291A"/>
    <w:rsid w:val="0025307F"/>
    <w:rsid w:val="0025336A"/>
    <w:rsid w:val="002537DD"/>
    <w:rsid w:val="0025423D"/>
    <w:rsid w:val="002551E6"/>
    <w:rsid w:val="00255224"/>
    <w:rsid w:val="00255626"/>
    <w:rsid w:val="00256BA8"/>
    <w:rsid w:val="00260709"/>
    <w:rsid w:val="00261233"/>
    <w:rsid w:val="002619C5"/>
    <w:rsid w:val="00262101"/>
    <w:rsid w:val="0026256F"/>
    <w:rsid w:val="002636DD"/>
    <w:rsid w:val="0026413E"/>
    <w:rsid w:val="002643EF"/>
    <w:rsid w:val="0026480D"/>
    <w:rsid w:val="00264BB7"/>
    <w:rsid w:val="00265071"/>
    <w:rsid w:val="00265A9B"/>
    <w:rsid w:val="002669C5"/>
    <w:rsid w:val="00267823"/>
    <w:rsid w:val="00267B90"/>
    <w:rsid w:val="00270E1A"/>
    <w:rsid w:val="002716DE"/>
    <w:rsid w:val="00273043"/>
    <w:rsid w:val="00274432"/>
    <w:rsid w:val="0027507C"/>
    <w:rsid w:val="0027536A"/>
    <w:rsid w:val="0027555C"/>
    <w:rsid w:val="00276453"/>
    <w:rsid w:val="002766A5"/>
    <w:rsid w:val="00277C40"/>
    <w:rsid w:val="00280D03"/>
    <w:rsid w:val="00281084"/>
    <w:rsid w:val="002814C2"/>
    <w:rsid w:val="00281728"/>
    <w:rsid w:val="0028359A"/>
    <w:rsid w:val="00283AB6"/>
    <w:rsid w:val="0028598F"/>
    <w:rsid w:val="00285B3E"/>
    <w:rsid w:val="00286432"/>
    <w:rsid w:val="0028773A"/>
    <w:rsid w:val="00287872"/>
    <w:rsid w:val="00291282"/>
    <w:rsid w:val="00291775"/>
    <w:rsid w:val="00292081"/>
    <w:rsid w:val="002921AF"/>
    <w:rsid w:val="002922FB"/>
    <w:rsid w:val="0029276A"/>
    <w:rsid w:val="00294285"/>
    <w:rsid w:val="00295778"/>
    <w:rsid w:val="00295B1A"/>
    <w:rsid w:val="00296102"/>
    <w:rsid w:val="002979D7"/>
    <w:rsid w:val="002A0185"/>
    <w:rsid w:val="002A0338"/>
    <w:rsid w:val="002A0579"/>
    <w:rsid w:val="002A0C9C"/>
    <w:rsid w:val="002A1601"/>
    <w:rsid w:val="002A1BA9"/>
    <w:rsid w:val="002A25C3"/>
    <w:rsid w:val="002A3796"/>
    <w:rsid w:val="002A3E62"/>
    <w:rsid w:val="002A4FBC"/>
    <w:rsid w:val="002A552B"/>
    <w:rsid w:val="002A5559"/>
    <w:rsid w:val="002A59E8"/>
    <w:rsid w:val="002A7160"/>
    <w:rsid w:val="002B0631"/>
    <w:rsid w:val="002B0866"/>
    <w:rsid w:val="002B16BD"/>
    <w:rsid w:val="002B1F12"/>
    <w:rsid w:val="002B2095"/>
    <w:rsid w:val="002B2971"/>
    <w:rsid w:val="002B2AAE"/>
    <w:rsid w:val="002B4445"/>
    <w:rsid w:val="002B513C"/>
    <w:rsid w:val="002B5D3C"/>
    <w:rsid w:val="002B70E6"/>
    <w:rsid w:val="002C0010"/>
    <w:rsid w:val="002C0543"/>
    <w:rsid w:val="002C0B61"/>
    <w:rsid w:val="002C1421"/>
    <w:rsid w:val="002C17F6"/>
    <w:rsid w:val="002C41DD"/>
    <w:rsid w:val="002C57C7"/>
    <w:rsid w:val="002C5A6D"/>
    <w:rsid w:val="002C649F"/>
    <w:rsid w:val="002D05F4"/>
    <w:rsid w:val="002D08FE"/>
    <w:rsid w:val="002D0B77"/>
    <w:rsid w:val="002D1489"/>
    <w:rsid w:val="002D4490"/>
    <w:rsid w:val="002D49F2"/>
    <w:rsid w:val="002D49F3"/>
    <w:rsid w:val="002D4B17"/>
    <w:rsid w:val="002D5122"/>
    <w:rsid w:val="002D5272"/>
    <w:rsid w:val="002D55FA"/>
    <w:rsid w:val="002D5BA3"/>
    <w:rsid w:val="002D6477"/>
    <w:rsid w:val="002D7EB6"/>
    <w:rsid w:val="002E0153"/>
    <w:rsid w:val="002E1C13"/>
    <w:rsid w:val="002E1C80"/>
    <w:rsid w:val="002E3030"/>
    <w:rsid w:val="002E326F"/>
    <w:rsid w:val="002E4A1C"/>
    <w:rsid w:val="002E55D0"/>
    <w:rsid w:val="002F0B24"/>
    <w:rsid w:val="002F1D21"/>
    <w:rsid w:val="002F41A3"/>
    <w:rsid w:val="002F4489"/>
    <w:rsid w:val="002F4DCE"/>
    <w:rsid w:val="002F630A"/>
    <w:rsid w:val="002F7BD5"/>
    <w:rsid w:val="003025D6"/>
    <w:rsid w:val="00302C35"/>
    <w:rsid w:val="00304559"/>
    <w:rsid w:val="00305237"/>
    <w:rsid w:val="00305742"/>
    <w:rsid w:val="0030669C"/>
    <w:rsid w:val="0030744C"/>
    <w:rsid w:val="003076A5"/>
    <w:rsid w:val="00307DA1"/>
    <w:rsid w:val="00310DF3"/>
    <w:rsid w:val="00310E5A"/>
    <w:rsid w:val="0031373B"/>
    <w:rsid w:val="00313DC1"/>
    <w:rsid w:val="003145F6"/>
    <w:rsid w:val="003158C1"/>
    <w:rsid w:val="00315FB6"/>
    <w:rsid w:val="00316BF3"/>
    <w:rsid w:val="00317190"/>
    <w:rsid w:val="0031726E"/>
    <w:rsid w:val="00320FF5"/>
    <w:rsid w:val="00321121"/>
    <w:rsid w:val="00321DBF"/>
    <w:rsid w:val="00323EB9"/>
    <w:rsid w:val="00324251"/>
    <w:rsid w:val="00324349"/>
    <w:rsid w:val="0032528E"/>
    <w:rsid w:val="00325979"/>
    <w:rsid w:val="00326296"/>
    <w:rsid w:val="00326897"/>
    <w:rsid w:val="00326948"/>
    <w:rsid w:val="00327360"/>
    <w:rsid w:val="00330037"/>
    <w:rsid w:val="0033040E"/>
    <w:rsid w:val="00331336"/>
    <w:rsid w:val="0033151B"/>
    <w:rsid w:val="003319A5"/>
    <w:rsid w:val="0033208B"/>
    <w:rsid w:val="0033250B"/>
    <w:rsid w:val="0033380B"/>
    <w:rsid w:val="00333AC3"/>
    <w:rsid w:val="00333F93"/>
    <w:rsid w:val="00334774"/>
    <w:rsid w:val="00334C24"/>
    <w:rsid w:val="00335DD0"/>
    <w:rsid w:val="00336C03"/>
    <w:rsid w:val="0033707F"/>
    <w:rsid w:val="00337BC8"/>
    <w:rsid w:val="00337C3F"/>
    <w:rsid w:val="00340A92"/>
    <w:rsid w:val="00340E1B"/>
    <w:rsid w:val="00341200"/>
    <w:rsid w:val="003426CF"/>
    <w:rsid w:val="003429BA"/>
    <w:rsid w:val="00344B91"/>
    <w:rsid w:val="003452EA"/>
    <w:rsid w:val="00345713"/>
    <w:rsid w:val="00345E7F"/>
    <w:rsid w:val="0034617F"/>
    <w:rsid w:val="003464E7"/>
    <w:rsid w:val="003516AD"/>
    <w:rsid w:val="003527CD"/>
    <w:rsid w:val="00352985"/>
    <w:rsid w:val="00352A51"/>
    <w:rsid w:val="00352EC0"/>
    <w:rsid w:val="003531C7"/>
    <w:rsid w:val="003531E7"/>
    <w:rsid w:val="003534B7"/>
    <w:rsid w:val="00355F64"/>
    <w:rsid w:val="003574DE"/>
    <w:rsid w:val="003576C3"/>
    <w:rsid w:val="00357B7B"/>
    <w:rsid w:val="0036067C"/>
    <w:rsid w:val="00360D5F"/>
    <w:rsid w:val="003611A8"/>
    <w:rsid w:val="00361BFC"/>
    <w:rsid w:val="0036224B"/>
    <w:rsid w:val="003624AD"/>
    <w:rsid w:val="00362779"/>
    <w:rsid w:val="003628E0"/>
    <w:rsid w:val="00362959"/>
    <w:rsid w:val="00362AD4"/>
    <w:rsid w:val="003635D1"/>
    <w:rsid w:val="00363840"/>
    <w:rsid w:val="00363CEA"/>
    <w:rsid w:val="00363CF9"/>
    <w:rsid w:val="00364AE7"/>
    <w:rsid w:val="00364E10"/>
    <w:rsid w:val="003650A3"/>
    <w:rsid w:val="0036588E"/>
    <w:rsid w:val="00366568"/>
    <w:rsid w:val="003668B9"/>
    <w:rsid w:val="00367263"/>
    <w:rsid w:val="00367B22"/>
    <w:rsid w:val="003704B2"/>
    <w:rsid w:val="003708C3"/>
    <w:rsid w:val="0037182D"/>
    <w:rsid w:val="0037189D"/>
    <w:rsid w:val="00372055"/>
    <w:rsid w:val="00372234"/>
    <w:rsid w:val="00372338"/>
    <w:rsid w:val="0037553E"/>
    <w:rsid w:val="00375D80"/>
    <w:rsid w:val="00376308"/>
    <w:rsid w:val="003773B0"/>
    <w:rsid w:val="00380201"/>
    <w:rsid w:val="003808DD"/>
    <w:rsid w:val="00380B6D"/>
    <w:rsid w:val="00381225"/>
    <w:rsid w:val="00382965"/>
    <w:rsid w:val="00382EA5"/>
    <w:rsid w:val="00382F16"/>
    <w:rsid w:val="00382F57"/>
    <w:rsid w:val="00383482"/>
    <w:rsid w:val="00383ECC"/>
    <w:rsid w:val="003842FC"/>
    <w:rsid w:val="00384762"/>
    <w:rsid w:val="00384905"/>
    <w:rsid w:val="0038532E"/>
    <w:rsid w:val="003860C8"/>
    <w:rsid w:val="00386188"/>
    <w:rsid w:val="00386E7D"/>
    <w:rsid w:val="00390023"/>
    <w:rsid w:val="0039018C"/>
    <w:rsid w:val="003904A1"/>
    <w:rsid w:val="00390E7A"/>
    <w:rsid w:val="00395197"/>
    <w:rsid w:val="003A0466"/>
    <w:rsid w:val="003A0BBF"/>
    <w:rsid w:val="003A0D95"/>
    <w:rsid w:val="003A16EF"/>
    <w:rsid w:val="003A19E0"/>
    <w:rsid w:val="003A2C5E"/>
    <w:rsid w:val="003A3D74"/>
    <w:rsid w:val="003A4DAC"/>
    <w:rsid w:val="003A4F97"/>
    <w:rsid w:val="003A5445"/>
    <w:rsid w:val="003A58B4"/>
    <w:rsid w:val="003A592E"/>
    <w:rsid w:val="003A768B"/>
    <w:rsid w:val="003B0E55"/>
    <w:rsid w:val="003B1885"/>
    <w:rsid w:val="003B1BAD"/>
    <w:rsid w:val="003B21AA"/>
    <w:rsid w:val="003B36ED"/>
    <w:rsid w:val="003B37F7"/>
    <w:rsid w:val="003B5554"/>
    <w:rsid w:val="003B64BD"/>
    <w:rsid w:val="003B69DC"/>
    <w:rsid w:val="003B7496"/>
    <w:rsid w:val="003B7BC8"/>
    <w:rsid w:val="003C021C"/>
    <w:rsid w:val="003C2938"/>
    <w:rsid w:val="003C29B8"/>
    <w:rsid w:val="003C2F29"/>
    <w:rsid w:val="003C3D10"/>
    <w:rsid w:val="003C4113"/>
    <w:rsid w:val="003C4536"/>
    <w:rsid w:val="003C48FA"/>
    <w:rsid w:val="003C4D0E"/>
    <w:rsid w:val="003C5B73"/>
    <w:rsid w:val="003C613A"/>
    <w:rsid w:val="003C6AC3"/>
    <w:rsid w:val="003C6B73"/>
    <w:rsid w:val="003D000E"/>
    <w:rsid w:val="003D02D1"/>
    <w:rsid w:val="003D092E"/>
    <w:rsid w:val="003D0A68"/>
    <w:rsid w:val="003D0E58"/>
    <w:rsid w:val="003D0F5D"/>
    <w:rsid w:val="003D299E"/>
    <w:rsid w:val="003D3372"/>
    <w:rsid w:val="003D392D"/>
    <w:rsid w:val="003D4017"/>
    <w:rsid w:val="003D52E5"/>
    <w:rsid w:val="003D594A"/>
    <w:rsid w:val="003D717C"/>
    <w:rsid w:val="003D7638"/>
    <w:rsid w:val="003D7CF3"/>
    <w:rsid w:val="003E00B8"/>
    <w:rsid w:val="003E020C"/>
    <w:rsid w:val="003E0500"/>
    <w:rsid w:val="003E0997"/>
    <w:rsid w:val="003E1493"/>
    <w:rsid w:val="003E1DE9"/>
    <w:rsid w:val="003E2DDA"/>
    <w:rsid w:val="003E3D9D"/>
    <w:rsid w:val="003E4050"/>
    <w:rsid w:val="003E411F"/>
    <w:rsid w:val="003E4606"/>
    <w:rsid w:val="003E4BAC"/>
    <w:rsid w:val="003E4C40"/>
    <w:rsid w:val="003E4D2E"/>
    <w:rsid w:val="003E4E69"/>
    <w:rsid w:val="003E5564"/>
    <w:rsid w:val="003E7A01"/>
    <w:rsid w:val="003F016F"/>
    <w:rsid w:val="003F0D11"/>
    <w:rsid w:val="003F44D8"/>
    <w:rsid w:val="003F4884"/>
    <w:rsid w:val="003F4AD3"/>
    <w:rsid w:val="003F591E"/>
    <w:rsid w:val="003F5934"/>
    <w:rsid w:val="003F5B83"/>
    <w:rsid w:val="003F5CE5"/>
    <w:rsid w:val="003F740A"/>
    <w:rsid w:val="0040089B"/>
    <w:rsid w:val="00400E5E"/>
    <w:rsid w:val="00401288"/>
    <w:rsid w:val="0040184B"/>
    <w:rsid w:val="00401E18"/>
    <w:rsid w:val="0040282E"/>
    <w:rsid w:val="00402ACA"/>
    <w:rsid w:val="00402D6B"/>
    <w:rsid w:val="00402DEE"/>
    <w:rsid w:val="004031FA"/>
    <w:rsid w:val="0040329C"/>
    <w:rsid w:val="00404B94"/>
    <w:rsid w:val="00406FC8"/>
    <w:rsid w:val="00407878"/>
    <w:rsid w:val="0040798C"/>
    <w:rsid w:val="00410C86"/>
    <w:rsid w:val="00411BEB"/>
    <w:rsid w:val="00412428"/>
    <w:rsid w:val="004127E9"/>
    <w:rsid w:val="0041283F"/>
    <w:rsid w:val="00412C1A"/>
    <w:rsid w:val="00413247"/>
    <w:rsid w:val="00413CC5"/>
    <w:rsid w:val="00414645"/>
    <w:rsid w:val="00414961"/>
    <w:rsid w:val="00415AB3"/>
    <w:rsid w:val="00415F30"/>
    <w:rsid w:val="004170A3"/>
    <w:rsid w:val="00420AD8"/>
    <w:rsid w:val="00420E5A"/>
    <w:rsid w:val="00421470"/>
    <w:rsid w:val="0042216C"/>
    <w:rsid w:val="00422A5F"/>
    <w:rsid w:val="0042313E"/>
    <w:rsid w:val="00424050"/>
    <w:rsid w:val="004254F8"/>
    <w:rsid w:val="00427701"/>
    <w:rsid w:val="004307CA"/>
    <w:rsid w:val="00430934"/>
    <w:rsid w:val="00430CAE"/>
    <w:rsid w:val="00430EB1"/>
    <w:rsid w:val="0043148A"/>
    <w:rsid w:val="0043251E"/>
    <w:rsid w:val="00432F1D"/>
    <w:rsid w:val="00432F40"/>
    <w:rsid w:val="004334EB"/>
    <w:rsid w:val="00433753"/>
    <w:rsid w:val="00434DDD"/>
    <w:rsid w:val="00436629"/>
    <w:rsid w:val="00436767"/>
    <w:rsid w:val="00437455"/>
    <w:rsid w:val="00437CA8"/>
    <w:rsid w:val="00440518"/>
    <w:rsid w:val="004417EF"/>
    <w:rsid w:val="00443C6F"/>
    <w:rsid w:val="004443A0"/>
    <w:rsid w:val="0044559E"/>
    <w:rsid w:val="00445CE3"/>
    <w:rsid w:val="004468C8"/>
    <w:rsid w:val="00446EFC"/>
    <w:rsid w:val="0044743A"/>
    <w:rsid w:val="00450A14"/>
    <w:rsid w:val="00450A26"/>
    <w:rsid w:val="00450E4A"/>
    <w:rsid w:val="00451442"/>
    <w:rsid w:val="00452310"/>
    <w:rsid w:val="004523FB"/>
    <w:rsid w:val="0045360D"/>
    <w:rsid w:val="00454DA8"/>
    <w:rsid w:val="00455C74"/>
    <w:rsid w:val="00455E1E"/>
    <w:rsid w:val="00460859"/>
    <w:rsid w:val="00460F00"/>
    <w:rsid w:val="00461021"/>
    <w:rsid w:val="00462165"/>
    <w:rsid w:val="00462989"/>
    <w:rsid w:val="00463308"/>
    <w:rsid w:val="004633F6"/>
    <w:rsid w:val="00463542"/>
    <w:rsid w:val="00464189"/>
    <w:rsid w:val="0046429B"/>
    <w:rsid w:val="0046479F"/>
    <w:rsid w:val="004649DF"/>
    <w:rsid w:val="00464FB5"/>
    <w:rsid w:val="00465F13"/>
    <w:rsid w:val="00466140"/>
    <w:rsid w:val="00467C43"/>
    <w:rsid w:val="00473331"/>
    <w:rsid w:val="0047411A"/>
    <w:rsid w:val="00475BFB"/>
    <w:rsid w:val="004760D7"/>
    <w:rsid w:val="004771B6"/>
    <w:rsid w:val="0048007E"/>
    <w:rsid w:val="00480656"/>
    <w:rsid w:val="00480667"/>
    <w:rsid w:val="00481201"/>
    <w:rsid w:val="004840BC"/>
    <w:rsid w:val="004864B6"/>
    <w:rsid w:val="0048663C"/>
    <w:rsid w:val="00486CB1"/>
    <w:rsid w:val="00486FF7"/>
    <w:rsid w:val="004877E4"/>
    <w:rsid w:val="0048783A"/>
    <w:rsid w:val="00487B8D"/>
    <w:rsid w:val="00487D61"/>
    <w:rsid w:val="00491314"/>
    <w:rsid w:val="004926DF"/>
    <w:rsid w:val="00492FD5"/>
    <w:rsid w:val="0049318D"/>
    <w:rsid w:val="00493E47"/>
    <w:rsid w:val="004950F0"/>
    <w:rsid w:val="00495DF4"/>
    <w:rsid w:val="00496725"/>
    <w:rsid w:val="00497154"/>
    <w:rsid w:val="004A0468"/>
    <w:rsid w:val="004A0845"/>
    <w:rsid w:val="004A1F99"/>
    <w:rsid w:val="004A2301"/>
    <w:rsid w:val="004A23EF"/>
    <w:rsid w:val="004A2995"/>
    <w:rsid w:val="004A2BEF"/>
    <w:rsid w:val="004A2D5C"/>
    <w:rsid w:val="004A2E65"/>
    <w:rsid w:val="004A3253"/>
    <w:rsid w:val="004A34AE"/>
    <w:rsid w:val="004A34B8"/>
    <w:rsid w:val="004A3EB1"/>
    <w:rsid w:val="004A4375"/>
    <w:rsid w:val="004A4BA5"/>
    <w:rsid w:val="004A5180"/>
    <w:rsid w:val="004A5901"/>
    <w:rsid w:val="004A6C9A"/>
    <w:rsid w:val="004A79B7"/>
    <w:rsid w:val="004B0975"/>
    <w:rsid w:val="004B0AC0"/>
    <w:rsid w:val="004B16F7"/>
    <w:rsid w:val="004B1D80"/>
    <w:rsid w:val="004B2303"/>
    <w:rsid w:val="004B39D3"/>
    <w:rsid w:val="004B4033"/>
    <w:rsid w:val="004B4292"/>
    <w:rsid w:val="004B4A93"/>
    <w:rsid w:val="004B4D2B"/>
    <w:rsid w:val="004B4EFB"/>
    <w:rsid w:val="004B5842"/>
    <w:rsid w:val="004B5BA4"/>
    <w:rsid w:val="004B5FF9"/>
    <w:rsid w:val="004B6669"/>
    <w:rsid w:val="004B67DC"/>
    <w:rsid w:val="004B7B1B"/>
    <w:rsid w:val="004B7B96"/>
    <w:rsid w:val="004C125E"/>
    <w:rsid w:val="004C22B2"/>
    <w:rsid w:val="004C26D5"/>
    <w:rsid w:val="004C4567"/>
    <w:rsid w:val="004C5588"/>
    <w:rsid w:val="004C578B"/>
    <w:rsid w:val="004C6CD1"/>
    <w:rsid w:val="004C6FD8"/>
    <w:rsid w:val="004C7203"/>
    <w:rsid w:val="004D0662"/>
    <w:rsid w:val="004D0CB7"/>
    <w:rsid w:val="004D0E3E"/>
    <w:rsid w:val="004D3806"/>
    <w:rsid w:val="004D4B75"/>
    <w:rsid w:val="004D4C62"/>
    <w:rsid w:val="004D5059"/>
    <w:rsid w:val="004D60EF"/>
    <w:rsid w:val="004D689F"/>
    <w:rsid w:val="004D69A3"/>
    <w:rsid w:val="004E0039"/>
    <w:rsid w:val="004E1DE6"/>
    <w:rsid w:val="004E25E9"/>
    <w:rsid w:val="004E304A"/>
    <w:rsid w:val="004E313D"/>
    <w:rsid w:val="004E3312"/>
    <w:rsid w:val="004E3CB9"/>
    <w:rsid w:val="004E3E65"/>
    <w:rsid w:val="004E4A9B"/>
    <w:rsid w:val="004E4F32"/>
    <w:rsid w:val="004E63A4"/>
    <w:rsid w:val="004E7964"/>
    <w:rsid w:val="004F0141"/>
    <w:rsid w:val="004F042F"/>
    <w:rsid w:val="004F0964"/>
    <w:rsid w:val="004F25C7"/>
    <w:rsid w:val="004F289E"/>
    <w:rsid w:val="004F37F0"/>
    <w:rsid w:val="004F3950"/>
    <w:rsid w:val="004F3959"/>
    <w:rsid w:val="004F4712"/>
    <w:rsid w:val="004F617D"/>
    <w:rsid w:val="004F6B6A"/>
    <w:rsid w:val="004F6FDD"/>
    <w:rsid w:val="004F7860"/>
    <w:rsid w:val="004F7F63"/>
    <w:rsid w:val="005001B5"/>
    <w:rsid w:val="00500946"/>
    <w:rsid w:val="00502151"/>
    <w:rsid w:val="00502415"/>
    <w:rsid w:val="00502691"/>
    <w:rsid w:val="00502DD7"/>
    <w:rsid w:val="00503443"/>
    <w:rsid w:val="00503D11"/>
    <w:rsid w:val="00505465"/>
    <w:rsid w:val="00506031"/>
    <w:rsid w:val="0050625C"/>
    <w:rsid w:val="00506413"/>
    <w:rsid w:val="00506A2E"/>
    <w:rsid w:val="00506BEF"/>
    <w:rsid w:val="00506C49"/>
    <w:rsid w:val="0050727D"/>
    <w:rsid w:val="00507ABE"/>
    <w:rsid w:val="00510607"/>
    <w:rsid w:val="00510857"/>
    <w:rsid w:val="00510A7E"/>
    <w:rsid w:val="005113C5"/>
    <w:rsid w:val="0051369E"/>
    <w:rsid w:val="00514048"/>
    <w:rsid w:val="00514EC1"/>
    <w:rsid w:val="00516221"/>
    <w:rsid w:val="005206DE"/>
    <w:rsid w:val="005211FE"/>
    <w:rsid w:val="005212EF"/>
    <w:rsid w:val="00521951"/>
    <w:rsid w:val="00523030"/>
    <w:rsid w:val="00523629"/>
    <w:rsid w:val="00524337"/>
    <w:rsid w:val="00525215"/>
    <w:rsid w:val="00525517"/>
    <w:rsid w:val="0052558A"/>
    <w:rsid w:val="00527936"/>
    <w:rsid w:val="00527E1F"/>
    <w:rsid w:val="00530DC3"/>
    <w:rsid w:val="0053117E"/>
    <w:rsid w:val="00531988"/>
    <w:rsid w:val="00531CEB"/>
    <w:rsid w:val="00532094"/>
    <w:rsid w:val="0053238D"/>
    <w:rsid w:val="005330C6"/>
    <w:rsid w:val="00533512"/>
    <w:rsid w:val="005337A4"/>
    <w:rsid w:val="00533DBD"/>
    <w:rsid w:val="005343B8"/>
    <w:rsid w:val="00534DB4"/>
    <w:rsid w:val="00534DEE"/>
    <w:rsid w:val="00535448"/>
    <w:rsid w:val="00536045"/>
    <w:rsid w:val="00536610"/>
    <w:rsid w:val="00536829"/>
    <w:rsid w:val="005373C3"/>
    <w:rsid w:val="005378D9"/>
    <w:rsid w:val="00537A58"/>
    <w:rsid w:val="0054000F"/>
    <w:rsid w:val="00541D8C"/>
    <w:rsid w:val="00544546"/>
    <w:rsid w:val="005449BE"/>
    <w:rsid w:val="005449F3"/>
    <w:rsid w:val="00544C8F"/>
    <w:rsid w:val="00545991"/>
    <w:rsid w:val="00546329"/>
    <w:rsid w:val="00546AB0"/>
    <w:rsid w:val="00546C8B"/>
    <w:rsid w:val="00550573"/>
    <w:rsid w:val="00550706"/>
    <w:rsid w:val="00550A31"/>
    <w:rsid w:val="0055189A"/>
    <w:rsid w:val="00551F86"/>
    <w:rsid w:val="00552103"/>
    <w:rsid w:val="00553939"/>
    <w:rsid w:val="00554173"/>
    <w:rsid w:val="00554781"/>
    <w:rsid w:val="00557B26"/>
    <w:rsid w:val="00557BC9"/>
    <w:rsid w:val="00560047"/>
    <w:rsid w:val="0056076D"/>
    <w:rsid w:val="005608FC"/>
    <w:rsid w:val="005609D8"/>
    <w:rsid w:val="00561D10"/>
    <w:rsid w:val="00562370"/>
    <w:rsid w:val="00562FE2"/>
    <w:rsid w:val="0056369F"/>
    <w:rsid w:val="00563A0B"/>
    <w:rsid w:val="00563C18"/>
    <w:rsid w:val="00564C8F"/>
    <w:rsid w:val="0056539B"/>
    <w:rsid w:val="00565668"/>
    <w:rsid w:val="00566ABB"/>
    <w:rsid w:val="00570C75"/>
    <w:rsid w:val="00570EE8"/>
    <w:rsid w:val="005710EE"/>
    <w:rsid w:val="00571579"/>
    <w:rsid w:val="0057271F"/>
    <w:rsid w:val="00572801"/>
    <w:rsid w:val="00572E2B"/>
    <w:rsid w:val="00574F26"/>
    <w:rsid w:val="005753C4"/>
    <w:rsid w:val="00575A6C"/>
    <w:rsid w:val="00576F2C"/>
    <w:rsid w:val="0057792B"/>
    <w:rsid w:val="00577F9B"/>
    <w:rsid w:val="005801FD"/>
    <w:rsid w:val="005812AB"/>
    <w:rsid w:val="00582225"/>
    <w:rsid w:val="00584059"/>
    <w:rsid w:val="005849C3"/>
    <w:rsid w:val="00584E82"/>
    <w:rsid w:val="00585AEA"/>
    <w:rsid w:val="00585EC3"/>
    <w:rsid w:val="00586C4F"/>
    <w:rsid w:val="005874EF"/>
    <w:rsid w:val="00587644"/>
    <w:rsid w:val="0058769B"/>
    <w:rsid w:val="00587847"/>
    <w:rsid w:val="00591A4D"/>
    <w:rsid w:val="00592CC2"/>
    <w:rsid w:val="005938EC"/>
    <w:rsid w:val="0059493A"/>
    <w:rsid w:val="005961FB"/>
    <w:rsid w:val="005967CB"/>
    <w:rsid w:val="005A03D4"/>
    <w:rsid w:val="005A0DCE"/>
    <w:rsid w:val="005A2AA2"/>
    <w:rsid w:val="005A4214"/>
    <w:rsid w:val="005A47F0"/>
    <w:rsid w:val="005A4E1C"/>
    <w:rsid w:val="005A574A"/>
    <w:rsid w:val="005A5990"/>
    <w:rsid w:val="005A5C68"/>
    <w:rsid w:val="005B01FA"/>
    <w:rsid w:val="005B049D"/>
    <w:rsid w:val="005B0AB5"/>
    <w:rsid w:val="005B1101"/>
    <w:rsid w:val="005B123C"/>
    <w:rsid w:val="005B14FC"/>
    <w:rsid w:val="005B1E45"/>
    <w:rsid w:val="005B33B3"/>
    <w:rsid w:val="005B3542"/>
    <w:rsid w:val="005B4B4C"/>
    <w:rsid w:val="005B5447"/>
    <w:rsid w:val="005B57F6"/>
    <w:rsid w:val="005B7B81"/>
    <w:rsid w:val="005C05FC"/>
    <w:rsid w:val="005C0E93"/>
    <w:rsid w:val="005C1EF0"/>
    <w:rsid w:val="005C26D2"/>
    <w:rsid w:val="005C2D1D"/>
    <w:rsid w:val="005C35B0"/>
    <w:rsid w:val="005C3E24"/>
    <w:rsid w:val="005C4A90"/>
    <w:rsid w:val="005C4FD4"/>
    <w:rsid w:val="005C5459"/>
    <w:rsid w:val="005C5809"/>
    <w:rsid w:val="005C5DC7"/>
    <w:rsid w:val="005C63AA"/>
    <w:rsid w:val="005C7095"/>
    <w:rsid w:val="005C75DA"/>
    <w:rsid w:val="005C797C"/>
    <w:rsid w:val="005D013A"/>
    <w:rsid w:val="005D04A3"/>
    <w:rsid w:val="005D0DD2"/>
    <w:rsid w:val="005D0EF6"/>
    <w:rsid w:val="005D1054"/>
    <w:rsid w:val="005D12E4"/>
    <w:rsid w:val="005D1307"/>
    <w:rsid w:val="005D21DA"/>
    <w:rsid w:val="005D28BD"/>
    <w:rsid w:val="005D3506"/>
    <w:rsid w:val="005D3780"/>
    <w:rsid w:val="005D3D7A"/>
    <w:rsid w:val="005D513B"/>
    <w:rsid w:val="005D5402"/>
    <w:rsid w:val="005D5460"/>
    <w:rsid w:val="005D56D0"/>
    <w:rsid w:val="005D6564"/>
    <w:rsid w:val="005D68BB"/>
    <w:rsid w:val="005E0455"/>
    <w:rsid w:val="005E10C4"/>
    <w:rsid w:val="005E11DF"/>
    <w:rsid w:val="005E27E3"/>
    <w:rsid w:val="005E3148"/>
    <w:rsid w:val="005E4205"/>
    <w:rsid w:val="005E4686"/>
    <w:rsid w:val="005E52DD"/>
    <w:rsid w:val="005E6831"/>
    <w:rsid w:val="005E7BC1"/>
    <w:rsid w:val="005E7DE6"/>
    <w:rsid w:val="005F038B"/>
    <w:rsid w:val="005F072A"/>
    <w:rsid w:val="005F0D10"/>
    <w:rsid w:val="005F0FCE"/>
    <w:rsid w:val="005F11EF"/>
    <w:rsid w:val="005F165B"/>
    <w:rsid w:val="005F1DF9"/>
    <w:rsid w:val="005F1E10"/>
    <w:rsid w:val="005F3466"/>
    <w:rsid w:val="005F3D53"/>
    <w:rsid w:val="005F409A"/>
    <w:rsid w:val="005F40B2"/>
    <w:rsid w:val="005F4A5A"/>
    <w:rsid w:val="005F4DFD"/>
    <w:rsid w:val="005F588B"/>
    <w:rsid w:val="005F61B1"/>
    <w:rsid w:val="005F67A1"/>
    <w:rsid w:val="005F7F06"/>
    <w:rsid w:val="006006A8"/>
    <w:rsid w:val="0060083E"/>
    <w:rsid w:val="00600CA3"/>
    <w:rsid w:val="00601158"/>
    <w:rsid w:val="006029AB"/>
    <w:rsid w:val="00602ADD"/>
    <w:rsid w:val="0060398B"/>
    <w:rsid w:val="0060409F"/>
    <w:rsid w:val="00604A4A"/>
    <w:rsid w:val="00605681"/>
    <w:rsid w:val="00605FB5"/>
    <w:rsid w:val="006062C5"/>
    <w:rsid w:val="00606AFA"/>
    <w:rsid w:val="006073B0"/>
    <w:rsid w:val="006109A7"/>
    <w:rsid w:val="00611B5E"/>
    <w:rsid w:val="00611F4D"/>
    <w:rsid w:val="006133E7"/>
    <w:rsid w:val="00614888"/>
    <w:rsid w:val="006149F8"/>
    <w:rsid w:val="00615150"/>
    <w:rsid w:val="006160E8"/>
    <w:rsid w:val="00616CC5"/>
    <w:rsid w:val="0061728E"/>
    <w:rsid w:val="00617856"/>
    <w:rsid w:val="00617ABF"/>
    <w:rsid w:val="0062273A"/>
    <w:rsid w:val="00622F3B"/>
    <w:rsid w:val="006236CA"/>
    <w:rsid w:val="00623953"/>
    <w:rsid w:val="00624986"/>
    <w:rsid w:val="00624F5A"/>
    <w:rsid w:val="00625303"/>
    <w:rsid w:val="006253ED"/>
    <w:rsid w:val="00627C51"/>
    <w:rsid w:val="006304BA"/>
    <w:rsid w:val="00630B63"/>
    <w:rsid w:val="00631D52"/>
    <w:rsid w:val="00632C8E"/>
    <w:rsid w:val="006330F2"/>
    <w:rsid w:val="006337A4"/>
    <w:rsid w:val="0063525C"/>
    <w:rsid w:val="006355A5"/>
    <w:rsid w:val="0063583E"/>
    <w:rsid w:val="006363E3"/>
    <w:rsid w:val="00636ED4"/>
    <w:rsid w:val="0063749F"/>
    <w:rsid w:val="0063751A"/>
    <w:rsid w:val="00637806"/>
    <w:rsid w:val="00637AE0"/>
    <w:rsid w:val="006408A4"/>
    <w:rsid w:val="00640C77"/>
    <w:rsid w:val="0064146F"/>
    <w:rsid w:val="0064199E"/>
    <w:rsid w:val="00643D02"/>
    <w:rsid w:val="00646667"/>
    <w:rsid w:val="00647332"/>
    <w:rsid w:val="0064743F"/>
    <w:rsid w:val="00650540"/>
    <w:rsid w:val="00651496"/>
    <w:rsid w:val="00651752"/>
    <w:rsid w:val="00651FBF"/>
    <w:rsid w:val="0065228A"/>
    <w:rsid w:val="006524B3"/>
    <w:rsid w:val="0065284F"/>
    <w:rsid w:val="00652859"/>
    <w:rsid w:val="006535E3"/>
    <w:rsid w:val="00653C69"/>
    <w:rsid w:val="00654229"/>
    <w:rsid w:val="0065483F"/>
    <w:rsid w:val="00655389"/>
    <w:rsid w:val="00655583"/>
    <w:rsid w:val="006561C5"/>
    <w:rsid w:val="00657022"/>
    <w:rsid w:val="006574FC"/>
    <w:rsid w:val="00660896"/>
    <w:rsid w:val="00662C54"/>
    <w:rsid w:val="006630BB"/>
    <w:rsid w:val="006630E6"/>
    <w:rsid w:val="006636F7"/>
    <w:rsid w:val="00663901"/>
    <w:rsid w:val="00663DC7"/>
    <w:rsid w:val="00664C2F"/>
    <w:rsid w:val="00665636"/>
    <w:rsid w:val="00665E13"/>
    <w:rsid w:val="00666483"/>
    <w:rsid w:val="0066677D"/>
    <w:rsid w:val="00667653"/>
    <w:rsid w:val="00667973"/>
    <w:rsid w:val="00667981"/>
    <w:rsid w:val="00671427"/>
    <w:rsid w:val="00671462"/>
    <w:rsid w:val="00672D16"/>
    <w:rsid w:val="00672F1D"/>
    <w:rsid w:val="00673D35"/>
    <w:rsid w:val="006754F7"/>
    <w:rsid w:val="00675792"/>
    <w:rsid w:val="00675AEF"/>
    <w:rsid w:val="00676269"/>
    <w:rsid w:val="00676CB6"/>
    <w:rsid w:val="00677772"/>
    <w:rsid w:val="006779BC"/>
    <w:rsid w:val="00677E30"/>
    <w:rsid w:val="00677FEE"/>
    <w:rsid w:val="00680323"/>
    <w:rsid w:val="00680860"/>
    <w:rsid w:val="00681A0C"/>
    <w:rsid w:val="00681D2F"/>
    <w:rsid w:val="00682898"/>
    <w:rsid w:val="006849A1"/>
    <w:rsid w:val="00684ABE"/>
    <w:rsid w:val="00685C0B"/>
    <w:rsid w:val="00686E20"/>
    <w:rsid w:val="00686EE6"/>
    <w:rsid w:val="00687B24"/>
    <w:rsid w:val="00690842"/>
    <w:rsid w:val="00690950"/>
    <w:rsid w:val="00692546"/>
    <w:rsid w:val="006930EC"/>
    <w:rsid w:val="006937BE"/>
    <w:rsid w:val="00694424"/>
    <w:rsid w:val="0069480C"/>
    <w:rsid w:val="0069535F"/>
    <w:rsid w:val="00696412"/>
    <w:rsid w:val="00696639"/>
    <w:rsid w:val="00697070"/>
    <w:rsid w:val="00697405"/>
    <w:rsid w:val="00697853"/>
    <w:rsid w:val="006A0125"/>
    <w:rsid w:val="006A169C"/>
    <w:rsid w:val="006A24BA"/>
    <w:rsid w:val="006A2CB4"/>
    <w:rsid w:val="006A3A92"/>
    <w:rsid w:val="006A4920"/>
    <w:rsid w:val="006A4B0F"/>
    <w:rsid w:val="006A4EE6"/>
    <w:rsid w:val="006A6929"/>
    <w:rsid w:val="006A7EA6"/>
    <w:rsid w:val="006B08CA"/>
    <w:rsid w:val="006B13DC"/>
    <w:rsid w:val="006B2B4B"/>
    <w:rsid w:val="006B33DC"/>
    <w:rsid w:val="006B3700"/>
    <w:rsid w:val="006B3F8D"/>
    <w:rsid w:val="006B409A"/>
    <w:rsid w:val="006B4D9D"/>
    <w:rsid w:val="006B54F4"/>
    <w:rsid w:val="006B576D"/>
    <w:rsid w:val="006B69D7"/>
    <w:rsid w:val="006B6C8D"/>
    <w:rsid w:val="006B7033"/>
    <w:rsid w:val="006C017B"/>
    <w:rsid w:val="006C1288"/>
    <w:rsid w:val="006C12AD"/>
    <w:rsid w:val="006C1FA7"/>
    <w:rsid w:val="006C328C"/>
    <w:rsid w:val="006C38B4"/>
    <w:rsid w:val="006C3CFC"/>
    <w:rsid w:val="006C58E0"/>
    <w:rsid w:val="006C5915"/>
    <w:rsid w:val="006C5A19"/>
    <w:rsid w:val="006C70CF"/>
    <w:rsid w:val="006D213F"/>
    <w:rsid w:val="006D3C7E"/>
    <w:rsid w:val="006D4D4D"/>
    <w:rsid w:val="006D5079"/>
    <w:rsid w:val="006D55D8"/>
    <w:rsid w:val="006D751D"/>
    <w:rsid w:val="006E11B3"/>
    <w:rsid w:val="006E13DC"/>
    <w:rsid w:val="006E162F"/>
    <w:rsid w:val="006E191F"/>
    <w:rsid w:val="006E2252"/>
    <w:rsid w:val="006E2544"/>
    <w:rsid w:val="006E3122"/>
    <w:rsid w:val="006E3DFA"/>
    <w:rsid w:val="006E48E0"/>
    <w:rsid w:val="006E4BA9"/>
    <w:rsid w:val="006E50EB"/>
    <w:rsid w:val="006E5268"/>
    <w:rsid w:val="006E5537"/>
    <w:rsid w:val="006E701E"/>
    <w:rsid w:val="006F0CC4"/>
    <w:rsid w:val="006F0DFD"/>
    <w:rsid w:val="006F129F"/>
    <w:rsid w:val="006F1C1C"/>
    <w:rsid w:val="006F1D36"/>
    <w:rsid w:val="006F2169"/>
    <w:rsid w:val="006F317A"/>
    <w:rsid w:val="006F4E5D"/>
    <w:rsid w:val="006F5823"/>
    <w:rsid w:val="006F669A"/>
    <w:rsid w:val="006F685C"/>
    <w:rsid w:val="006F79E4"/>
    <w:rsid w:val="00700831"/>
    <w:rsid w:val="00700BFE"/>
    <w:rsid w:val="00701A70"/>
    <w:rsid w:val="0070329B"/>
    <w:rsid w:val="00703B27"/>
    <w:rsid w:val="00704C70"/>
    <w:rsid w:val="00705F54"/>
    <w:rsid w:val="0071047A"/>
    <w:rsid w:val="00711584"/>
    <w:rsid w:val="007117E1"/>
    <w:rsid w:val="00711D28"/>
    <w:rsid w:val="0071254F"/>
    <w:rsid w:val="00712627"/>
    <w:rsid w:val="00712EFA"/>
    <w:rsid w:val="00714AEC"/>
    <w:rsid w:val="00714C1C"/>
    <w:rsid w:val="00715370"/>
    <w:rsid w:val="00715847"/>
    <w:rsid w:val="0071625C"/>
    <w:rsid w:val="007172E3"/>
    <w:rsid w:val="007177F4"/>
    <w:rsid w:val="0072094B"/>
    <w:rsid w:val="0072129A"/>
    <w:rsid w:val="00721E08"/>
    <w:rsid w:val="007225DC"/>
    <w:rsid w:val="00722772"/>
    <w:rsid w:val="007227BC"/>
    <w:rsid w:val="007227DD"/>
    <w:rsid w:val="007231E0"/>
    <w:rsid w:val="007238D9"/>
    <w:rsid w:val="00723CE5"/>
    <w:rsid w:val="00723D16"/>
    <w:rsid w:val="00724588"/>
    <w:rsid w:val="00724E09"/>
    <w:rsid w:val="00724F36"/>
    <w:rsid w:val="00726809"/>
    <w:rsid w:val="00726E6A"/>
    <w:rsid w:val="00727376"/>
    <w:rsid w:val="0073008D"/>
    <w:rsid w:val="00730148"/>
    <w:rsid w:val="0073070D"/>
    <w:rsid w:val="007311C1"/>
    <w:rsid w:val="00731251"/>
    <w:rsid w:val="0073166F"/>
    <w:rsid w:val="00731B9A"/>
    <w:rsid w:val="00731CFC"/>
    <w:rsid w:val="00731FC1"/>
    <w:rsid w:val="0073312C"/>
    <w:rsid w:val="00734753"/>
    <w:rsid w:val="00735E8D"/>
    <w:rsid w:val="00736048"/>
    <w:rsid w:val="00737C3A"/>
    <w:rsid w:val="00737EB8"/>
    <w:rsid w:val="00740B5B"/>
    <w:rsid w:val="007410E2"/>
    <w:rsid w:val="00741138"/>
    <w:rsid w:val="00741748"/>
    <w:rsid w:val="00741A53"/>
    <w:rsid w:val="00742365"/>
    <w:rsid w:val="0074248B"/>
    <w:rsid w:val="00742ACE"/>
    <w:rsid w:val="0074345E"/>
    <w:rsid w:val="0074396D"/>
    <w:rsid w:val="0074484B"/>
    <w:rsid w:val="007450D3"/>
    <w:rsid w:val="0074606C"/>
    <w:rsid w:val="0074773F"/>
    <w:rsid w:val="00750221"/>
    <w:rsid w:val="00751220"/>
    <w:rsid w:val="00751D04"/>
    <w:rsid w:val="007525A5"/>
    <w:rsid w:val="00753439"/>
    <w:rsid w:val="007544E5"/>
    <w:rsid w:val="0075466F"/>
    <w:rsid w:val="00755C13"/>
    <w:rsid w:val="0075627F"/>
    <w:rsid w:val="007564F8"/>
    <w:rsid w:val="00756617"/>
    <w:rsid w:val="0075732E"/>
    <w:rsid w:val="00760249"/>
    <w:rsid w:val="0076100E"/>
    <w:rsid w:val="00762B72"/>
    <w:rsid w:val="00763047"/>
    <w:rsid w:val="00763091"/>
    <w:rsid w:val="00763336"/>
    <w:rsid w:val="0076440D"/>
    <w:rsid w:val="007646FB"/>
    <w:rsid w:val="00764934"/>
    <w:rsid w:val="00765124"/>
    <w:rsid w:val="00765607"/>
    <w:rsid w:val="007658C3"/>
    <w:rsid w:val="00765AA6"/>
    <w:rsid w:val="007702BD"/>
    <w:rsid w:val="007704D9"/>
    <w:rsid w:val="0077089C"/>
    <w:rsid w:val="00771151"/>
    <w:rsid w:val="00771169"/>
    <w:rsid w:val="007711C5"/>
    <w:rsid w:val="00773551"/>
    <w:rsid w:val="00773BD2"/>
    <w:rsid w:val="00773C7F"/>
    <w:rsid w:val="00773D74"/>
    <w:rsid w:val="00774983"/>
    <w:rsid w:val="00775B9B"/>
    <w:rsid w:val="00776D8C"/>
    <w:rsid w:val="007771F8"/>
    <w:rsid w:val="0077779C"/>
    <w:rsid w:val="00777862"/>
    <w:rsid w:val="00780713"/>
    <w:rsid w:val="007807AC"/>
    <w:rsid w:val="00780927"/>
    <w:rsid w:val="00780D07"/>
    <w:rsid w:val="0078200B"/>
    <w:rsid w:val="0078277F"/>
    <w:rsid w:val="0078291A"/>
    <w:rsid w:val="0078304B"/>
    <w:rsid w:val="00783242"/>
    <w:rsid w:val="007837FB"/>
    <w:rsid w:val="007845F2"/>
    <w:rsid w:val="00784C5C"/>
    <w:rsid w:val="007857F3"/>
    <w:rsid w:val="007858EF"/>
    <w:rsid w:val="007859D8"/>
    <w:rsid w:val="007868F6"/>
    <w:rsid w:val="00786D15"/>
    <w:rsid w:val="00787711"/>
    <w:rsid w:val="00787CFA"/>
    <w:rsid w:val="00787D8F"/>
    <w:rsid w:val="00790FC2"/>
    <w:rsid w:val="00791258"/>
    <w:rsid w:val="007914EA"/>
    <w:rsid w:val="0079246A"/>
    <w:rsid w:val="007929AF"/>
    <w:rsid w:val="007929BE"/>
    <w:rsid w:val="00793D9E"/>
    <w:rsid w:val="007950A7"/>
    <w:rsid w:val="00796BB4"/>
    <w:rsid w:val="0079756C"/>
    <w:rsid w:val="007978D8"/>
    <w:rsid w:val="007A0E94"/>
    <w:rsid w:val="007A10FF"/>
    <w:rsid w:val="007A13C5"/>
    <w:rsid w:val="007A2189"/>
    <w:rsid w:val="007A26AF"/>
    <w:rsid w:val="007A43B1"/>
    <w:rsid w:val="007A43E4"/>
    <w:rsid w:val="007A4DF2"/>
    <w:rsid w:val="007A7571"/>
    <w:rsid w:val="007A7E1D"/>
    <w:rsid w:val="007B1963"/>
    <w:rsid w:val="007B1997"/>
    <w:rsid w:val="007B21D0"/>
    <w:rsid w:val="007B3E22"/>
    <w:rsid w:val="007B4210"/>
    <w:rsid w:val="007B5EC3"/>
    <w:rsid w:val="007B6590"/>
    <w:rsid w:val="007B6778"/>
    <w:rsid w:val="007B67E7"/>
    <w:rsid w:val="007B6B4F"/>
    <w:rsid w:val="007B7A61"/>
    <w:rsid w:val="007B7BCD"/>
    <w:rsid w:val="007C06C2"/>
    <w:rsid w:val="007C071E"/>
    <w:rsid w:val="007C1451"/>
    <w:rsid w:val="007C1614"/>
    <w:rsid w:val="007C1AF1"/>
    <w:rsid w:val="007C1E7C"/>
    <w:rsid w:val="007C24E1"/>
    <w:rsid w:val="007C25AF"/>
    <w:rsid w:val="007C34A7"/>
    <w:rsid w:val="007C3871"/>
    <w:rsid w:val="007C42D9"/>
    <w:rsid w:val="007C4D12"/>
    <w:rsid w:val="007C64DD"/>
    <w:rsid w:val="007C74A9"/>
    <w:rsid w:val="007D08B6"/>
    <w:rsid w:val="007D1095"/>
    <w:rsid w:val="007D1898"/>
    <w:rsid w:val="007D22F0"/>
    <w:rsid w:val="007D2F61"/>
    <w:rsid w:val="007D342D"/>
    <w:rsid w:val="007D38FD"/>
    <w:rsid w:val="007D413D"/>
    <w:rsid w:val="007D41BE"/>
    <w:rsid w:val="007D4C18"/>
    <w:rsid w:val="007D6011"/>
    <w:rsid w:val="007D613E"/>
    <w:rsid w:val="007D67F6"/>
    <w:rsid w:val="007D68DC"/>
    <w:rsid w:val="007D6C8B"/>
    <w:rsid w:val="007D7A05"/>
    <w:rsid w:val="007E0DDA"/>
    <w:rsid w:val="007E1590"/>
    <w:rsid w:val="007E2890"/>
    <w:rsid w:val="007E2920"/>
    <w:rsid w:val="007E2B46"/>
    <w:rsid w:val="007E3C01"/>
    <w:rsid w:val="007E3FEE"/>
    <w:rsid w:val="007E46B8"/>
    <w:rsid w:val="007E47FA"/>
    <w:rsid w:val="007E4D3B"/>
    <w:rsid w:val="007E734A"/>
    <w:rsid w:val="007E78B7"/>
    <w:rsid w:val="007E7B31"/>
    <w:rsid w:val="007E7B61"/>
    <w:rsid w:val="007F0087"/>
    <w:rsid w:val="007F0B28"/>
    <w:rsid w:val="007F0B94"/>
    <w:rsid w:val="007F16E3"/>
    <w:rsid w:val="007F1C3B"/>
    <w:rsid w:val="007F20C8"/>
    <w:rsid w:val="007F3032"/>
    <w:rsid w:val="007F3420"/>
    <w:rsid w:val="007F3480"/>
    <w:rsid w:val="007F3E93"/>
    <w:rsid w:val="007F4D7D"/>
    <w:rsid w:val="007F56C9"/>
    <w:rsid w:val="007F5FA3"/>
    <w:rsid w:val="007F7430"/>
    <w:rsid w:val="007F7891"/>
    <w:rsid w:val="008001E1"/>
    <w:rsid w:val="0080164D"/>
    <w:rsid w:val="00801D70"/>
    <w:rsid w:val="00801EC0"/>
    <w:rsid w:val="00802532"/>
    <w:rsid w:val="00803026"/>
    <w:rsid w:val="0080359E"/>
    <w:rsid w:val="00803B60"/>
    <w:rsid w:val="0080495F"/>
    <w:rsid w:val="00804F3F"/>
    <w:rsid w:val="00806E07"/>
    <w:rsid w:val="008072C3"/>
    <w:rsid w:val="0080743C"/>
    <w:rsid w:val="008074BA"/>
    <w:rsid w:val="0081018A"/>
    <w:rsid w:val="008105C8"/>
    <w:rsid w:val="00810C1D"/>
    <w:rsid w:val="0081266B"/>
    <w:rsid w:val="00813BB1"/>
    <w:rsid w:val="00814157"/>
    <w:rsid w:val="008142D6"/>
    <w:rsid w:val="00814A29"/>
    <w:rsid w:val="00814E4E"/>
    <w:rsid w:val="00815914"/>
    <w:rsid w:val="00816618"/>
    <w:rsid w:val="008170D8"/>
    <w:rsid w:val="0082047F"/>
    <w:rsid w:val="00821851"/>
    <w:rsid w:val="008219A6"/>
    <w:rsid w:val="00822934"/>
    <w:rsid w:val="00822A1F"/>
    <w:rsid w:val="008250EB"/>
    <w:rsid w:val="0082551E"/>
    <w:rsid w:val="008265DD"/>
    <w:rsid w:val="008265DE"/>
    <w:rsid w:val="0082677E"/>
    <w:rsid w:val="008274BF"/>
    <w:rsid w:val="00827CB7"/>
    <w:rsid w:val="008301FA"/>
    <w:rsid w:val="00830560"/>
    <w:rsid w:val="008311A7"/>
    <w:rsid w:val="00831A6D"/>
    <w:rsid w:val="00831AD3"/>
    <w:rsid w:val="00831BD1"/>
    <w:rsid w:val="0083220D"/>
    <w:rsid w:val="008322E7"/>
    <w:rsid w:val="00832FCE"/>
    <w:rsid w:val="00833678"/>
    <w:rsid w:val="00833A8E"/>
    <w:rsid w:val="00833E90"/>
    <w:rsid w:val="008365A9"/>
    <w:rsid w:val="00840650"/>
    <w:rsid w:val="008409D4"/>
    <w:rsid w:val="00840B94"/>
    <w:rsid w:val="00841634"/>
    <w:rsid w:val="008428C3"/>
    <w:rsid w:val="0084356F"/>
    <w:rsid w:val="008436C1"/>
    <w:rsid w:val="00844369"/>
    <w:rsid w:val="00844514"/>
    <w:rsid w:val="00844BDD"/>
    <w:rsid w:val="0084505D"/>
    <w:rsid w:val="0084512A"/>
    <w:rsid w:val="00846383"/>
    <w:rsid w:val="00846B42"/>
    <w:rsid w:val="00846DB8"/>
    <w:rsid w:val="00850306"/>
    <w:rsid w:val="00850505"/>
    <w:rsid w:val="00850AF2"/>
    <w:rsid w:val="008518EC"/>
    <w:rsid w:val="00852C1D"/>
    <w:rsid w:val="0085315A"/>
    <w:rsid w:val="008533AC"/>
    <w:rsid w:val="0085348C"/>
    <w:rsid w:val="00853795"/>
    <w:rsid w:val="008542E8"/>
    <w:rsid w:val="00854CAD"/>
    <w:rsid w:val="00855FBA"/>
    <w:rsid w:val="0085655F"/>
    <w:rsid w:val="00856B8E"/>
    <w:rsid w:val="008576F3"/>
    <w:rsid w:val="008577CF"/>
    <w:rsid w:val="0086011F"/>
    <w:rsid w:val="0086024A"/>
    <w:rsid w:val="00861464"/>
    <w:rsid w:val="00861C1B"/>
    <w:rsid w:val="00862E15"/>
    <w:rsid w:val="00863240"/>
    <w:rsid w:val="00863431"/>
    <w:rsid w:val="008638C4"/>
    <w:rsid w:val="00863BB5"/>
    <w:rsid w:val="00866FC3"/>
    <w:rsid w:val="008672D4"/>
    <w:rsid w:val="008723FC"/>
    <w:rsid w:val="00872470"/>
    <w:rsid w:val="0087256E"/>
    <w:rsid w:val="008738DB"/>
    <w:rsid w:val="008741C3"/>
    <w:rsid w:val="008745A7"/>
    <w:rsid w:val="00874A1C"/>
    <w:rsid w:val="00874EE9"/>
    <w:rsid w:val="00875288"/>
    <w:rsid w:val="00875483"/>
    <w:rsid w:val="00876611"/>
    <w:rsid w:val="008773F6"/>
    <w:rsid w:val="0088099E"/>
    <w:rsid w:val="00881C22"/>
    <w:rsid w:val="00881C64"/>
    <w:rsid w:val="00882222"/>
    <w:rsid w:val="008828CB"/>
    <w:rsid w:val="00882FA9"/>
    <w:rsid w:val="00883DC6"/>
    <w:rsid w:val="008840A7"/>
    <w:rsid w:val="00884727"/>
    <w:rsid w:val="008850A4"/>
    <w:rsid w:val="00885F3A"/>
    <w:rsid w:val="008863D9"/>
    <w:rsid w:val="00886402"/>
    <w:rsid w:val="00886CA4"/>
    <w:rsid w:val="00890DD8"/>
    <w:rsid w:val="008910F8"/>
    <w:rsid w:val="00893840"/>
    <w:rsid w:val="00893C1B"/>
    <w:rsid w:val="00893D40"/>
    <w:rsid w:val="00893DE3"/>
    <w:rsid w:val="008944C8"/>
    <w:rsid w:val="00896824"/>
    <w:rsid w:val="0089780F"/>
    <w:rsid w:val="00897D18"/>
    <w:rsid w:val="008A0994"/>
    <w:rsid w:val="008A1047"/>
    <w:rsid w:val="008A1917"/>
    <w:rsid w:val="008A1CA3"/>
    <w:rsid w:val="008A1DCF"/>
    <w:rsid w:val="008A2448"/>
    <w:rsid w:val="008A30D3"/>
    <w:rsid w:val="008A30E8"/>
    <w:rsid w:val="008A39F4"/>
    <w:rsid w:val="008A520A"/>
    <w:rsid w:val="008A56EE"/>
    <w:rsid w:val="008A57E4"/>
    <w:rsid w:val="008A60D8"/>
    <w:rsid w:val="008A64D3"/>
    <w:rsid w:val="008A77C3"/>
    <w:rsid w:val="008B033F"/>
    <w:rsid w:val="008B035A"/>
    <w:rsid w:val="008B14D0"/>
    <w:rsid w:val="008B1F23"/>
    <w:rsid w:val="008B279E"/>
    <w:rsid w:val="008B3637"/>
    <w:rsid w:val="008B430C"/>
    <w:rsid w:val="008B5923"/>
    <w:rsid w:val="008B604E"/>
    <w:rsid w:val="008B6B31"/>
    <w:rsid w:val="008B74CE"/>
    <w:rsid w:val="008B76E1"/>
    <w:rsid w:val="008B7855"/>
    <w:rsid w:val="008C06B3"/>
    <w:rsid w:val="008C0C32"/>
    <w:rsid w:val="008C11A8"/>
    <w:rsid w:val="008C3494"/>
    <w:rsid w:val="008C504B"/>
    <w:rsid w:val="008C5693"/>
    <w:rsid w:val="008C618C"/>
    <w:rsid w:val="008C65D5"/>
    <w:rsid w:val="008C6DF5"/>
    <w:rsid w:val="008C7018"/>
    <w:rsid w:val="008D005B"/>
    <w:rsid w:val="008D0061"/>
    <w:rsid w:val="008D086B"/>
    <w:rsid w:val="008D0C63"/>
    <w:rsid w:val="008D1D3D"/>
    <w:rsid w:val="008D1F78"/>
    <w:rsid w:val="008D2AE5"/>
    <w:rsid w:val="008D3887"/>
    <w:rsid w:val="008D389B"/>
    <w:rsid w:val="008D4582"/>
    <w:rsid w:val="008D511D"/>
    <w:rsid w:val="008D70B9"/>
    <w:rsid w:val="008E0508"/>
    <w:rsid w:val="008E089D"/>
    <w:rsid w:val="008E260B"/>
    <w:rsid w:val="008E2C36"/>
    <w:rsid w:val="008E3360"/>
    <w:rsid w:val="008E35B9"/>
    <w:rsid w:val="008E3648"/>
    <w:rsid w:val="008E5B43"/>
    <w:rsid w:val="008E602C"/>
    <w:rsid w:val="008E64E4"/>
    <w:rsid w:val="008E713E"/>
    <w:rsid w:val="008E7A33"/>
    <w:rsid w:val="008F1032"/>
    <w:rsid w:val="008F2014"/>
    <w:rsid w:val="008F3116"/>
    <w:rsid w:val="008F4766"/>
    <w:rsid w:val="008F4E16"/>
    <w:rsid w:val="008F6593"/>
    <w:rsid w:val="008F70F9"/>
    <w:rsid w:val="0090043B"/>
    <w:rsid w:val="00900855"/>
    <w:rsid w:val="00900C8B"/>
    <w:rsid w:val="00900E2F"/>
    <w:rsid w:val="0090121A"/>
    <w:rsid w:val="0090163D"/>
    <w:rsid w:val="00901E7B"/>
    <w:rsid w:val="00901F45"/>
    <w:rsid w:val="00902A4B"/>
    <w:rsid w:val="009031C7"/>
    <w:rsid w:val="009031E3"/>
    <w:rsid w:val="00904126"/>
    <w:rsid w:val="00905BEE"/>
    <w:rsid w:val="009064BD"/>
    <w:rsid w:val="00907067"/>
    <w:rsid w:val="00907BED"/>
    <w:rsid w:val="0091067D"/>
    <w:rsid w:val="009118F2"/>
    <w:rsid w:val="0091404A"/>
    <w:rsid w:val="00916210"/>
    <w:rsid w:val="00916D1B"/>
    <w:rsid w:val="0092026A"/>
    <w:rsid w:val="00920A25"/>
    <w:rsid w:val="009217B3"/>
    <w:rsid w:val="00922307"/>
    <w:rsid w:val="009248D3"/>
    <w:rsid w:val="0092563A"/>
    <w:rsid w:val="00925B7D"/>
    <w:rsid w:val="00925CF1"/>
    <w:rsid w:val="00925F8C"/>
    <w:rsid w:val="00927265"/>
    <w:rsid w:val="009272B3"/>
    <w:rsid w:val="0093085D"/>
    <w:rsid w:val="00931291"/>
    <w:rsid w:val="00931396"/>
    <w:rsid w:val="00931A5D"/>
    <w:rsid w:val="00932EE7"/>
    <w:rsid w:val="00933039"/>
    <w:rsid w:val="00933D50"/>
    <w:rsid w:val="009341C9"/>
    <w:rsid w:val="00935EE5"/>
    <w:rsid w:val="00936B57"/>
    <w:rsid w:val="0093737A"/>
    <w:rsid w:val="00937513"/>
    <w:rsid w:val="00937C34"/>
    <w:rsid w:val="009411E7"/>
    <w:rsid w:val="00941DF2"/>
    <w:rsid w:val="0094224B"/>
    <w:rsid w:val="009422C1"/>
    <w:rsid w:val="0094325D"/>
    <w:rsid w:val="00944753"/>
    <w:rsid w:val="00944B3D"/>
    <w:rsid w:val="0094583F"/>
    <w:rsid w:val="00945D72"/>
    <w:rsid w:val="009468E4"/>
    <w:rsid w:val="009474C4"/>
    <w:rsid w:val="00947C32"/>
    <w:rsid w:val="00947EB5"/>
    <w:rsid w:val="00950076"/>
    <w:rsid w:val="00950E6B"/>
    <w:rsid w:val="009510BB"/>
    <w:rsid w:val="00951B0D"/>
    <w:rsid w:val="00951F43"/>
    <w:rsid w:val="009520F9"/>
    <w:rsid w:val="009525D5"/>
    <w:rsid w:val="00952B01"/>
    <w:rsid w:val="00954C8C"/>
    <w:rsid w:val="00955AA9"/>
    <w:rsid w:val="0095647F"/>
    <w:rsid w:val="00956C30"/>
    <w:rsid w:val="0095759C"/>
    <w:rsid w:val="00957D6B"/>
    <w:rsid w:val="009617E3"/>
    <w:rsid w:val="009621F3"/>
    <w:rsid w:val="00963941"/>
    <w:rsid w:val="00963D63"/>
    <w:rsid w:val="00963F35"/>
    <w:rsid w:val="00964D6D"/>
    <w:rsid w:val="00965A3C"/>
    <w:rsid w:val="00966090"/>
    <w:rsid w:val="009660A2"/>
    <w:rsid w:val="00966F69"/>
    <w:rsid w:val="00967F83"/>
    <w:rsid w:val="00970A6F"/>
    <w:rsid w:val="00971143"/>
    <w:rsid w:val="00971396"/>
    <w:rsid w:val="00973053"/>
    <w:rsid w:val="0097362F"/>
    <w:rsid w:val="0097520D"/>
    <w:rsid w:val="009753DA"/>
    <w:rsid w:val="009755BD"/>
    <w:rsid w:val="0097643D"/>
    <w:rsid w:val="00976D95"/>
    <w:rsid w:val="00977C78"/>
    <w:rsid w:val="009802CB"/>
    <w:rsid w:val="00982595"/>
    <w:rsid w:val="00983DDE"/>
    <w:rsid w:val="00983E0B"/>
    <w:rsid w:val="00984482"/>
    <w:rsid w:val="00984767"/>
    <w:rsid w:val="00985195"/>
    <w:rsid w:val="00985486"/>
    <w:rsid w:val="0098588A"/>
    <w:rsid w:val="00986052"/>
    <w:rsid w:val="009900B2"/>
    <w:rsid w:val="00990E77"/>
    <w:rsid w:val="00990F5D"/>
    <w:rsid w:val="009916D1"/>
    <w:rsid w:val="00991F16"/>
    <w:rsid w:val="009925A1"/>
    <w:rsid w:val="00992A6D"/>
    <w:rsid w:val="00992EB5"/>
    <w:rsid w:val="0099321A"/>
    <w:rsid w:val="00993AB9"/>
    <w:rsid w:val="00995559"/>
    <w:rsid w:val="00995FC3"/>
    <w:rsid w:val="00996BF8"/>
    <w:rsid w:val="009972E7"/>
    <w:rsid w:val="009972F3"/>
    <w:rsid w:val="009977F0"/>
    <w:rsid w:val="00997F43"/>
    <w:rsid w:val="009A0031"/>
    <w:rsid w:val="009A015A"/>
    <w:rsid w:val="009A0C7F"/>
    <w:rsid w:val="009A13AF"/>
    <w:rsid w:val="009A2090"/>
    <w:rsid w:val="009A26C4"/>
    <w:rsid w:val="009A2ACD"/>
    <w:rsid w:val="009A2FA7"/>
    <w:rsid w:val="009A30FC"/>
    <w:rsid w:val="009A3D74"/>
    <w:rsid w:val="009A4742"/>
    <w:rsid w:val="009A68BC"/>
    <w:rsid w:val="009A6B9C"/>
    <w:rsid w:val="009B1634"/>
    <w:rsid w:val="009B188A"/>
    <w:rsid w:val="009B33E5"/>
    <w:rsid w:val="009B35DF"/>
    <w:rsid w:val="009B4658"/>
    <w:rsid w:val="009B633F"/>
    <w:rsid w:val="009B66F4"/>
    <w:rsid w:val="009B6D2F"/>
    <w:rsid w:val="009C18AE"/>
    <w:rsid w:val="009C1987"/>
    <w:rsid w:val="009C1F16"/>
    <w:rsid w:val="009C230C"/>
    <w:rsid w:val="009C243E"/>
    <w:rsid w:val="009C2BE2"/>
    <w:rsid w:val="009C3908"/>
    <w:rsid w:val="009C3D17"/>
    <w:rsid w:val="009C3F98"/>
    <w:rsid w:val="009C45CC"/>
    <w:rsid w:val="009C4CAC"/>
    <w:rsid w:val="009C5676"/>
    <w:rsid w:val="009C5B7C"/>
    <w:rsid w:val="009C7A25"/>
    <w:rsid w:val="009D1E55"/>
    <w:rsid w:val="009D36E7"/>
    <w:rsid w:val="009D370C"/>
    <w:rsid w:val="009D45D1"/>
    <w:rsid w:val="009D462E"/>
    <w:rsid w:val="009D52EB"/>
    <w:rsid w:val="009D5636"/>
    <w:rsid w:val="009D69B1"/>
    <w:rsid w:val="009D7B91"/>
    <w:rsid w:val="009E0F2A"/>
    <w:rsid w:val="009E2320"/>
    <w:rsid w:val="009E2A1A"/>
    <w:rsid w:val="009E35CD"/>
    <w:rsid w:val="009E54C2"/>
    <w:rsid w:val="009E60C3"/>
    <w:rsid w:val="009E6C84"/>
    <w:rsid w:val="009E7830"/>
    <w:rsid w:val="009E79F1"/>
    <w:rsid w:val="009E7A25"/>
    <w:rsid w:val="009F060C"/>
    <w:rsid w:val="009F0A08"/>
    <w:rsid w:val="009F0BF3"/>
    <w:rsid w:val="009F127C"/>
    <w:rsid w:val="009F1875"/>
    <w:rsid w:val="009F305B"/>
    <w:rsid w:val="009F387D"/>
    <w:rsid w:val="009F41A5"/>
    <w:rsid w:val="009F5208"/>
    <w:rsid w:val="009F6211"/>
    <w:rsid w:val="009F70A5"/>
    <w:rsid w:val="009F7A5A"/>
    <w:rsid w:val="00A00804"/>
    <w:rsid w:val="00A00D0F"/>
    <w:rsid w:val="00A01B0D"/>
    <w:rsid w:val="00A01B70"/>
    <w:rsid w:val="00A01B8F"/>
    <w:rsid w:val="00A030A5"/>
    <w:rsid w:val="00A031FA"/>
    <w:rsid w:val="00A03381"/>
    <w:rsid w:val="00A03798"/>
    <w:rsid w:val="00A040AE"/>
    <w:rsid w:val="00A05289"/>
    <w:rsid w:val="00A05D1B"/>
    <w:rsid w:val="00A05DC3"/>
    <w:rsid w:val="00A05F0D"/>
    <w:rsid w:val="00A06499"/>
    <w:rsid w:val="00A07EF4"/>
    <w:rsid w:val="00A07F95"/>
    <w:rsid w:val="00A100AE"/>
    <w:rsid w:val="00A103FD"/>
    <w:rsid w:val="00A10875"/>
    <w:rsid w:val="00A11184"/>
    <w:rsid w:val="00A1148F"/>
    <w:rsid w:val="00A11D53"/>
    <w:rsid w:val="00A11F20"/>
    <w:rsid w:val="00A13AFC"/>
    <w:rsid w:val="00A154B5"/>
    <w:rsid w:val="00A155C5"/>
    <w:rsid w:val="00A15B96"/>
    <w:rsid w:val="00A15E96"/>
    <w:rsid w:val="00A15FFE"/>
    <w:rsid w:val="00A17454"/>
    <w:rsid w:val="00A1746A"/>
    <w:rsid w:val="00A17860"/>
    <w:rsid w:val="00A20CC5"/>
    <w:rsid w:val="00A21596"/>
    <w:rsid w:val="00A22440"/>
    <w:rsid w:val="00A22B18"/>
    <w:rsid w:val="00A235A2"/>
    <w:rsid w:val="00A2391F"/>
    <w:rsid w:val="00A24AD7"/>
    <w:rsid w:val="00A25B9A"/>
    <w:rsid w:val="00A25BA2"/>
    <w:rsid w:val="00A2693C"/>
    <w:rsid w:val="00A309FF"/>
    <w:rsid w:val="00A30C2D"/>
    <w:rsid w:val="00A30F7D"/>
    <w:rsid w:val="00A31066"/>
    <w:rsid w:val="00A313DA"/>
    <w:rsid w:val="00A32AF1"/>
    <w:rsid w:val="00A341CC"/>
    <w:rsid w:val="00A34404"/>
    <w:rsid w:val="00A35399"/>
    <w:rsid w:val="00A3560A"/>
    <w:rsid w:val="00A3580F"/>
    <w:rsid w:val="00A36404"/>
    <w:rsid w:val="00A40405"/>
    <w:rsid w:val="00A40EA5"/>
    <w:rsid w:val="00A412B2"/>
    <w:rsid w:val="00A43026"/>
    <w:rsid w:val="00A453B6"/>
    <w:rsid w:val="00A50064"/>
    <w:rsid w:val="00A529A8"/>
    <w:rsid w:val="00A540FD"/>
    <w:rsid w:val="00A54AA5"/>
    <w:rsid w:val="00A54FD9"/>
    <w:rsid w:val="00A55272"/>
    <w:rsid w:val="00A561DE"/>
    <w:rsid w:val="00A5641A"/>
    <w:rsid w:val="00A56FAF"/>
    <w:rsid w:val="00A57570"/>
    <w:rsid w:val="00A578BC"/>
    <w:rsid w:val="00A57DCF"/>
    <w:rsid w:val="00A60A54"/>
    <w:rsid w:val="00A61D94"/>
    <w:rsid w:val="00A62300"/>
    <w:rsid w:val="00A62628"/>
    <w:rsid w:val="00A62684"/>
    <w:rsid w:val="00A62C21"/>
    <w:rsid w:val="00A634C3"/>
    <w:rsid w:val="00A6358B"/>
    <w:rsid w:val="00A64C94"/>
    <w:rsid w:val="00A64CA8"/>
    <w:rsid w:val="00A668E2"/>
    <w:rsid w:val="00A677C9"/>
    <w:rsid w:val="00A67A77"/>
    <w:rsid w:val="00A67B61"/>
    <w:rsid w:val="00A70441"/>
    <w:rsid w:val="00A70689"/>
    <w:rsid w:val="00A712A1"/>
    <w:rsid w:val="00A729F1"/>
    <w:rsid w:val="00A7314E"/>
    <w:rsid w:val="00A732A2"/>
    <w:rsid w:val="00A737A7"/>
    <w:rsid w:val="00A743DD"/>
    <w:rsid w:val="00A74896"/>
    <w:rsid w:val="00A750CE"/>
    <w:rsid w:val="00A75F6A"/>
    <w:rsid w:val="00A76D0B"/>
    <w:rsid w:val="00A77956"/>
    <w:rsid w:val="00A7797C"/>
    <w:rsid w:val="00A801D5"/>
    <w:rsid w:val="00A80626"/>
    <w:rsid w:val="00A80701"/>
    <w:rsid w:val="00A816E2"/>
    <w:rsid w:val="00A81C4B"/>
    <w:rsid w:val="00A826E6"/>
    <w:rsid w:val="00A82BBB"/>
    <w:rsid w:val="00A85415"/>
    <w:rsid w:val="00A86491"/>
    <w:rsid w:val="00A86B48"/>
    <w:rsid w:val="00A8732D"/>
    <w:rsid w:val="00A91B27"/>
    <w:rsid w:val="00A933DE"/>
    <w:rsid w:val="00A93645"/>
    <w:rsid w:val="00A93892"/>
    <w:rsid w:val="00A954AC"/>
    <w:rsid w:val="00A96573"/>
    <w:rsid w:val="00A965DE"/>
    <w:rsid w:val="00A96FE6"/>
    <w:rsid w:val="00A97165"/>
    <w:rsid w:val="00A97965"/>
    <w:rsid w:val="00A97BA0"/>
    <w:rsid w:val="00A97E14"/>
    <w:rsid w:val="00AA04B7"/>
    <w:rsid w:val="00AA06D8"/>
    <w:rsid w:val="00AA10D8"/>
    <w:rsid w:val="00AA1905"/>
    <w:rsid w:val="00AA216B"/>
    <w:rsid w:val="00AA3648"/>
    <w:rsid w:val="00AA560C"/>
    <w:rsid w:val="00AA5CBD"/>
    <w:rsid w:val="00AA5F13"/>
    <w:rsid w:val="00AA5FF1"/>
    <w:rsid w:val="00AA6460"/>
    <w:rsid w:val="00AA664F"/>
    <w:rsid w:val="00AA72FB"/>
    <w:rsid w:val="00AB05AC"/>
    <w:rsid w:val="00AB0F14"/>
    <w:rsid w:val="00AB0F19"/>
    <w:rsid w:val="00AB14A5"/>
    <w:rsid w:val="00AB1906"/>
    <w:rsid w:val="00AB1C59"/>
    <w:rsid w:val="00AB1ED9"/>
    <w:rsid w:val="00AB1F05"/>
    <w:rsid w:val="00AB24D0"/>
    <w:rsid w:val="00AB2E16"/>
    <w:rsid w:val="00AB3675"/>
    <w:rsid w:val="00AB4537"/>
    <w:rsid w:val="00AB4AA8"/>
    <w:rsid w:val="00AB5702"/>
    <w:rsid w:val="00AB632F"/>
    <w:rsid w:val="00AB6807"/>
    <w:rsid w:val="00AC03D0"/>
    <w:rsid w:val="00AC0715"/>
    <w:rsid w:val="00AC0CD7"/>
    <w:rsid w:val="00AC0DA9"/>
    <w:rsid w:val="00AC19B7"/>
    <w:rsid w:val="00AC45E8"/>
    <w:rsid w:val="00AC46AC"/>
    <w:rsid w:val="00AC5687"/>
    <w:rsid w:val="00AC58A9"/>
    <w:rsid w:val="00AC58D8"/>
    <w:rsid w:val="00AC7D8E"/>
    <w:rsid w:val="00AD00B1"/>
    <w:rsid w:val="00AD1B7F"/>
    <w:rsid w:val="00AD216B"/>
    <w:rsid w:val="00AD253F"/>
    <w:rsid w:val="00AD27AA"/>
    <w:rsid w:val="00AD35EC"/>
    <w:rsid w:val="00AD38AD"/>
    <w:rsid w:val="00AD402A"/>
    <w:rsid w:val="00AD4549"/>
    <w:rsid w:val="00AD4FF4"/>
    <w:rsid w:val="00AD5ADB"/>
    <w:rsid w:val="00AD5E65"/>
    <w:rsid w:val="00AD67E6"/>
    <w:rsid w:val="00AD6D02"/>
    <w:rsid w:val="00AD7B14"/>
    <w:rsid w:val="00AE02AC"/>
    <w:rsid w:val="00AE0581"/>
    <w:rsid w:val="00AE0A31"/>
    <w:rsid w:val="00AE0E0F"/>
    <w:rsid w:val="00AE1897"/>
    <w:rsid w:val="00AE1FD4"/>
    <w:rsid w:val="00AE271B"/>
    <w:rsid w:val="00AE2FCD"/>
    <w:rsid w:val="00AE31A8"/>
    <w:rsid w:val="00AE3A5E"/>
    <w:rsid w:val="00AE4738"/>
    <w:rsid w:val="00AE4A2E"/>
    <w:rsid w:val="00AE56BC"/>
    <w:rsid w:val="00AE683E"/>
    <w:rsid w:val="00AE70AF"/>
    <w:rsid w:val="00AE78F2"/>
    <w:rsid w:val="00AF0B28"/>
    <w:rsid w:val="00AF3AA5"/>
    <w:rsid w:val="00AF3CA4"/>
    <w:rsid w:val="00AF4E66"/>
    <w:rsid w:val="00AF502C"/>
    <w:rsid w:val="00AF61D2"/>
    <w:rsid w:val="00AF63BC"/>
    <w:rsid w:val="00AF6828"/>
    <w:rsid w:val="00B0010F"/>
    <w:rsid w:val="00B00B87"/>
    <w:rsid w:val="00B00F58"/>
    <w:rsid w:val="00B02A45"/>
    <w:rsid w:val="00B02CB6"/>
    <w:rsid w:val="00B03277"/>
    <w:rsid w:val="00B032AE"/>
    <w:rsid w:val="00B03480"/>
    <w:rsid w:val="00B0361A"/>
    <w:rsid w:val="00B05CBF"/>
    <w:rsid w:val="00B06E9F"/>
    <w:rsid w:val="00B0754F"/>
    <w:rsid w:val="00B078BA"/>
    <w:rsid w:val="00B07F35"/>
    <w:rsid w:val="00B11EF6"/>
    <w:rsid w:val="00B1328B"/>
    <w:rsid w:val="00B1404D"/>
    <w:rsid w:val="00B14B0D"/>
    <w:rsid w:val="00B15AD7"/>
    <w:rsid w:val="00B1715F"/>
    <w:rsid w:val="00B208FF"/>
    <w:rsid w:val="00B20922"/>
    <w:rsid w:val="00B2144C"/>
    <w:rsid w:val="00B21A06"/>
    <w:rsid w:val="00B21ECE"/>
    <w:rsid w:val="00B22D1A"/>
    <w:rsid w:val="00B23154"/>
    <w:rsid w:val="00B249A5"/>
    <w:rsid w:val="00B25D9C"/>
    <w:rsid w:val="00B26C51"/>
    <w:rsid w:val="00B271D3"/>
    <w:rsid w:val="00B30176"/>
    <w:rsid w:val="00B30304"/>
    <w:rsid w:val="00B304BA"/>
    <w:rsid w:val="00B30A27"/>
    <w:rsid w:val="00B30E5C"/>
    <w:rsid w:val="00B318EF"/>
    <w:rsid w:val="00B320B1"/>
    <w:rsid w:val="00B32BB2"/>
    <w:rsid w:val="00B32D6B"/>
    <w:rsid w:val="00B331C5"/>
    <w:rsid w:val="00B33625"/>
    <w:rsid w:val="00B3437D"/>
    <w:rsid w:val="00B34E5F"/>
    <w:rsid w:val="00B3502A"/>
    <w:rsid w:val="00B354BA"/>
    <w:rsid w:val="00B359C0"/>
    <w:rsid w:val="00B36273"/>
    <w:rsid w:val="00B363B1"/>
    <w:rsid w:val="00B408C9"/>
    <w:rsid w:val="00B40E1D"/>
    <w:rsid w:val="00B40F79"/>
    <w:rsid w:val="00B416E7"/>
    <w:rsid w:val="00B41ECA"/>
    <w:rsid w:val="00B42009"/>
    <w:rsid w:val="00B420CF"/>
    <w:rsid w:val="00B43F37"/>
    <w:rsid w:val="00B43FD0"/>
    <w:rsid w:val="00B44DB8"/>
    <w:rsid w:val="00B44E9E"/>
    <w:rsid w:val="00B45A23"/>
    <w:rsid w:val="00B45AA5"/>
    <w:rsid w:val="00B46304"/>
    <w:rsid w:val="00B4644C"/>
    <w:rsid w:val="00B46770"/>
    <w:rsid w:val="00B47AEE"/>
    <w:rsid w:val="00B5012A"/>
    <w:rsid w:val="00B502DF"/>
    <w:rsid w:val="00B507EB"/>
    <w:rsid w:val="00B50A3D"/>
    <w:rsid w:val="00B51975"/>
    <w:rsid w:val="00B51ABC"/>
    <w:rsid w:val="00B52547"/>
    <w:rsid w:val="00B52E52"/>
    <w:rsid w:val="00B530E0"/>
    <w:rsid w:val="00B53361"/>
    <w:rsid w:val="00B53B58"/>
    <w:rsid w:val="00B55245"/>
    <w:rsid w:val="00B55E52"/>
    <w:rsid w:val="00B56107"/>
    <w:rsid w:val="00B564B5"/>
    <w:rsid w:val="00B577B4"/>
    <w:rsid w:val="00B5787D"/>
    <w:rsid w:val="00B60001"/>
    <w:rsid w:val="00B62C50"/>
    <w:rsid w:val="00B647BA"/>
    <w:rsid w:val="00B64C74"/>
    <w:rsid w:val="00B64E21"/>
    <w:rsid w:val="00B66034"/>
    <w:rsid w:val="00B660C0"/>
    <w:rsid w:val="00B66B92"/>
    <w:rsid w:val="00B66E4D"/>
    <w:rsid w:val="00B67E38"/>
    <w:rsid w:val="00B7062F"/>
    <w:rsid w:val="00B70EEA"/>
    <w:rsid w:val="00B72952"/>
    <w:rsid w:val="00B72AC4"/>
    <w:rsid w:val="00B72F44"/>
    <w:rsid w:val="00B735FE"/>
    <w:rsid w:val="00B74D91"/>
    <w:rsid w:val="00B757C1"/>
    <w:rsid w:val="00B75D4A"/>
    <w:rsid w:val="00B75FF8"/>
    <w:rsid w:val="00B76062"/>
    <w:rsid w:val="00B7731C"/>
    <w:rsid w:val="00B77689"/>
    <w:rsid w:val="00B77CA5"/>
    <w:rsid w:val="00B80A45"/>
    <w:rsid w:val="00B843FC"/>
    <w:rsid w:val="00B85F8A"/>
    <w:rsid w:val="00B87A8D"/>
    <w:rsid w:val="00B901BD"/>
    <w:rsid w:val="00B91601"/>
    <w:rsid w:val="00B918DD"/>
    <w:rsid w:val="00B9243B"/>
    <w:rsid w:val="00B92E07"/>
    <w:rsid w:val="00B93BCB"/>
    <w:rsid w:val="00B94BB6"/>
    <w:rsid w:val="00B95484"/>
    <w:rsid w:val="00B962F8"/>
    <w:rsid w:val="00B96C4D"/>
    <w:rsid w:val="00B96F55"/>
    <w:rsid w:val="00B97EC4"/>
    <w:rsid w:val="00BA01D4"/>
    <w:rsid w:val="00BA128E"/>
    <w:rsid w:val="00BA1999"/>
    <w:rsid w:val="00BA2384"/>
    <w:rsid w:val="00BA3896"/>
    <w:rsid w:val="00BA3F4E"/>
    <w:rsid w:val="00BA464E"/>
    <w:rsid w:val="00BA5932"/>
    <w:rsid w:val="00BA683C"/>
    <w:rsid w:val="00BA69AB"/>
    <w:rsid w:val="00BB0074"/>
    <w:rsid w:val="00BB0BBE"/>
    <w:rsid w:val="00BB0D69"/>
    <w:rsid w:val="00BB0F29"/>
    <w:rsid w:val="00BB12A4"/>
    <w:rsid w:val="00BB2CDB"/>
    <w:rsid w:val="00BB367A"/>
    <w:rsid w:val="00BB460B"/>
    <w:rsid w:val="00BB48F5"/>
    <w:rsid w:val="00BB5B2D"/>
    <w:rsid w:val="00BB6D59"/>
    <w:rsid w:val="00BC0BA6"/>
    <w:rsid w:val="00BC125D"/>
    <w:rsid w:val="00BC2768"/>
    <w:rsid w:val="00BC289B"/>
    <w:rsid w:val="00BC2BE2"/>
    <w:rsid w:val="00BC392D"/>
    <w:rsid w:val="00BC3C3C"/>
    <w:rsid w:val="00BC4EED"/>
    <w:rsid w:val="00BC5311"/>
    <w:rsid w:val="00BC53B6"/>
    <w:rsid w:val="00BC6654"/>
    <w:rsid w:val="00BC7A28"/>
    <w:rsid w:val="00BC7B48"/>
    <w:rsid w:val="00BD11B9"/>
    <w:rsid w:val="00BD12ED"/>
    <w:rsid w:val="00BD12EF"/>
    <w:rsid w:val="00BD15A2"/>
    <w:rsid w:val="00BD17EA"/>
    <w:rsid w:val="00BD2100"/>
    <w:rsid w:val="00BD26D0"/>
    <w:rsid w:val="00BD2A46"/>
    <w:rsid w:val="00BD331F"/>
    <w:rsid w:val="00BD389A"/>
    <w:rsid w:val="00BD40B4"/>
    <w:rsid w:val="00BD483A"/>
    <w:rsid w:val="00BD4CE2"/>
    <w:rsid w:val="00BD502C"/>
    <w:rsid w:val="00BD5445"/>
    <w:rsid w:val="00BD562B"/>
    <w:rsid w:val="00BD56A7"/>
    <w:rsid w:val="00BD61E3"/>
    <w:rsid w:val="00BD63FC"/>
    <w:rsid w:val="00BD7828"/>
    <w:rsid w:val="00BE120B"/>
    <w:rsid w:val="00BE2814"/>
    <w:rsid w:val="00BE2BDD"/>
    <w:rsid w:val="00BE310F"/>
    <w:rsid w:val="00BE3B20"/>
    <w:rsid w:val="00BE3DE0"/>
    <w:rsid w:val="00BE42A1"/>
    <w:rsid w:val="00BE4502"/>
    <w:rsid w:val="00BE47BE"/>
    <w:rsid w:val="00BE4D4B"/>
    <w:rsid w:val="00BE5F7A"/>
    <w:rsid w:val="00BE6404"/>
    <w:rsid w:val="00BE757F"/>
    <w:rsid w:val="00BF0128"/>
    <w:rsid w:val="00BF026F"/>
    <w:rsid w:val="00BF0E64"/>
    <w:rsid w:val="00BF10CD"/>
    <w:rsid w:val="00BF1A25"/>
    <w:rsid w:val="00BF2116"/>
    <w:rsid w:val="00BF27AE"/>
    <w:rsid w:val="00BF31B9"/>
    <w:rsid w:val="00BF3AC2"/>
    <w:rsid w:val="00BF3CBA"/>
    <w:rsid w:val="00BF4B87"/>
    <w:rsid w:val="00BF5242"/>
    <w:rsid w:val="00BF709A"/>
    <w:rsid w:val="00BF7756"/>
    <w:rsid w:val="00C01492"/>
    <w:rsid w:val="00C016A5"/>
    <w:rsid w:val="00C018C4"/>
    <w:rsid w:val="00C01E7F"/>
    <w:rsid w:val="00C0409B"/>
    <w:rsid w:val="00C04B59"/>
    <w:rsid w:val="00C05C70"/>
    <w:rsid w:val="00C06BF1"/>
    <w:rsid w:val="00C06C2A"/>
    <w:rsid w:val="00C07790"/>
    <w:rsid w:val="00C11058"/>
    <w:rsid w:val="00C12135"/>
    <w:rsid w:val="00C12A0F"/>
    <w:rsid w:val="00C12B9A"/>
    <w:rsid w:val="00C12EE2"/>
    <w:rsid w:val="00C13882"/>
    <w:rsid w:val="00C13B2C"/>
    <w:rsid w:val="00C14079"/>
    <w:rsid w:val="00C152B0"/>
    <w:rsid w:val="00C15605"/>
    <w:rsid w:val="00C15D2A"/>
    <w:rsid w:val="00C15EBD"/>
    <w:rsid w:val="00C16605"/>
    <w:rsid w:val="00C207ED"/>
    <w:rsid w:val="00C20F7F"/>
    <w:rsid w:val="00C212ED"/>
    <w:rsid w:val="00C21608"/>
    <w:rsid w:val="00C21E66"/>
    <w:rsid w:val="00C24097"/>
    <w:rsid w:val="00C245A6"/>
    <w:rsid w:val="00C260E4"/>
    <w:rsid w:val="00C264EB"/>
    <w:rsid w:val="00C26C7D"/>
    <w:rsid w:val="00C26CD0"/>
    <w:rsid w:val="00C26FF0"/>
    <w:rsid w:val="00C27146"/>
    <w:rsid w:val="00C27211"/>
    <w:rsid w:val="00C27A30"/>
    <w:rsid w:val="00C27FCE"/>
    <w:rsid w:val="00C30AF2"/>
    <w:rsid w:val="00C30C09"/>
    <w:rsid w:val="00C331C0"/>
    <w:rsid w:val="00C33B12"/>
    <w:rsid w:val="00C33BEF"/>
    <w:rsid w:val="00C33DBF"/>
    <w:rsid w:val="00C351C8"/>
    <w:rsid w:val="00C3537F"/>
    <w:rsid w:val="00C35DC2"/>
    <w:rsid w:val="00C367B5"/>
    <w:rsid w:val="00C37130"/>
    <w:rsid w:val="00C40573"/>
    <w:rsid w:val="00C418D6"/>
    <w:rsid w:val="00C42026"/>
    <w:rsid w:val="00C42183"/>
    <w:rsid w:val="00C4249B"/>
    <w:rsid w:val="00C424E0"/>
    <w:rsid w:val="00C4295A"/>
    <w:rsid w:val="00C429BB"/>
    <w:rsid w:val="00C42C56"/>
    <w:rsid w:val="00C44469"/>
    <w:rsid w:val="00C4451F"/>
    <w:rsid w:val="00C446CF"/>
    <w:rsid w:val="00C44AB9"/>
    <w:rsid w:val="00C45409"/>
    <w:rsid w:val="00C471BC"/>
    <w:rsid w:val="00C50F6A"/>
    <w:rsid w:val="00C52A6F"/>
    <w:rsid w:val="00C5311F"/>
    <w:rsid w:val="00C534C3"/>
    <w:rsid w:val="00C53DC1"/>
    <w:rsid w:val="00C55225"/>
    <w:rsid w:val="00C55412"/>
    <w:rsid w:val="00C5632B"/>
    <w:rsid w:val="00C56FE5"/>
    <w:rsid w:val="00C57272"/>
    <w:rsid w:val="00C575A5"/>
    <w:rsid w:val="00C5787D"/>
    <w:rsid w:val="00C57E29"/>
    <w:rsid w:val="00C6001A"/>
    <w:rsid w:val="00C609D3"/>
    <w:rsid w:val="00C63B70"/>
    <w:rsid w:val="00C64C7D"/>
    <w:rsid w:val="00C64EAA"/>
    <w:rsid w:val="00C654C8"/>
    <w:rsid w:val="00C67286"/>
    <w:rsid w:val="00C70785"/>
    <w:rsid w:val="00C70D9D"/>
    <w:rsid w:val="00C717EE"/>
    <w:rsid w:val="00C740F1"/>
    <w:rsid w:val="00C7437B"/>
    <w:rsid w:val="00C748BE"/>
    <w:rsid w:val="00C74B78"/>
    <w:rsid w:val="00C80118"/>
    <w:rsid w:val="00C804E1"/>
    <w:rsid w:val="00C805DA"/>
    <w:rsid w:val="00C81914"/>
    <w:rsid w:val="00C81E06"/>
    <w:rsid w:val="00C823A7"/>
    <w:rsid w:val="00C82793"/>
    <w:rsid w:val="00C829BB"/>
    <w:rsid w:val="00C82FA5"/>
    <w:rsid w:val="00C837B6"/>
    <w:rsid w:val="00C8384F"/>
    <w:rsid w:val="00C839D5"/>
    <w:rsid w:val="00C83FB6"/>
    <w:rsid w:val="00C84130"/>
    <w:rsid w:val="00C841B4"/>
    <w:rsid w:val="00C84693"/>
    <w:rsid w:val="00C84D06"/>
    <w:rsid w:val="00C851DD"/>
    <w:rsid w:val="00C85BA1"/>
    <w:rsid w:val="00C85F4C"/>
    <w:rsid w:val="00C874F4"/>
    <w:rsid w:val="00C8770D"/>
    <w:rsid w:val="00C906A4"/>
    <w:rsid w:val="00C911C3"/>
    <w:rsid w:val="00C92076"/>
    <w:rsid w:val="00C926ED"/>
    <w:rsid w:val="00C93126"/>
    <w:rsid w:val="00C934DA"/>
    <w:rsid w:val="00C93ADA"/>
    <w:rsid w:val="00C943F1"/>
    <w:rsid w:val="00C95BC2"/>
    <w:rsid w:val="00C96779"/>
    <w:rsid w:val="00C967F8"/>
    <w:rsid w:val="00C96CE6"/>
    <w:rsid w:val="00C96D77"/>
    <w:rsid w:val="00C97502"/>
    <w:rsid w:val="00C97BE8"/>
    <w:rsid w:val="00CA020B"/>
    <w:rsid w:val="00CA03E3"/>
    <w:rsid w:val="00CA12BF"/>
    <w:rsid w:val="00CA13E6"/>
    <w:rsid w:val="00CA1760"/>
    <w:rsid w:val="00CA1873"/>
    <w:rsid w:val="00CA1B17"/>
    <w:rsid w:val="00CA1D37"/>
    <w:rsid w:val="00CA2475"/>
    <w:rsid w:val="00CA300F"/>
    <w:rsid w:val="00CA3E90"/>
    <w:rsid w:val="00CA4530"/>
    <w:rsid w:val="00CA4C99"/>
    <w:rsid w:val="00CA51D6"/>
    <w:rsid w:val="00CA5253"/>
    <w:rsid w:val="00CA558D"/>
    <w:rsid w:val="00CA57C2"/>
    <w:rsid w:val="00CA5D66"/>
    <w:rsid w:val="00CA5E6B"/>
    <w:rsid w:val="00CA5F83"/>
    <w:rsid w:val="00CA6291"/>
    <w:rsid w:val="00CA7F6D"/>
    <w:rsid w:val="00CB1426"/>
    <w:rsid w:val="00CB1EAF"/>
    <w:rsid w:val="00CB2690"/>
    <w:rsid w:val="00CB2C94"/>
    <w:rsid w:val="00CB2F5D"/>
    <w:rsid w:val="00CB4D76"/>
    <w:rsid w:val="00CB5951"/>
    <w:rsid w:val="00CB5BD9"/>
    <w:rsid w:val="00CB6342"/>
    <w:rsid w:val="00CB638D"/>
    <w:rsid w:val="00CB682F"/>
    <w:rsid w:val="00CB6C3D"/>
    <w:rsid w:val="00CB7BC1"/>
    <w:rsid w:val="00CC10BE"/>
    <w:rsid w:val="00CC1290"/>
    <w:rsid w:val="00CC16B2"/>
    <w:rsid w:val="00CC1DF1"/>
    <w:rsid w:val="00CC316D"/>
    <w:rsid w:val="00CC3E4A"/>
    <w:rsid w:val="00CC4226"/>
    <w:rsid w:val="00CC4877"/>
    <w:rsid w:val="00CC635B"/>
    <w:rsid w:val="00CC793F"/>
    <w:rsid w:val="00CD02CC"/>
    <w:rsid w:val="00CD0F4D"/>
    <w:rsid w:val="00CD119D"/>
    <w:rsid w:val="00CD147C"/>
    <w:rsid w:val="00CD1FF0"/>
    <w:rsid w:val="00CD3CD7"/>
    <w:rsid w:val="00CD484A"/>
    <w:rsid w:val="00CD49E1"/>
    <w:rsid w:val="00CD4C1E"/>
    <w:rsid w:val="00CD62A9"/>
    <w:rsid w:val="00CE0641"/>
    <w:rsid w:val="00CE08B1"/>
    <w:rsid w:val="00CE090D"/>
    <w:rsid w:val="00CE3617"/>
    <w:rsid w:val="00CE4F52"/>
    <w:rsid w:val="00CE5153"/>
    <w:rsid w:val="00CE5D44"/>
    <w:rsid w:val="00CE65C1"/>
    <w:rsid w:val="00CE6BC1"/>
    <w:rsid w:val="00CF05A5"/>
    <w:rsid w:val="00CF0A03"/>
    <w:rsid w:val="00CF0ABF"/>
    <w:rsid w:val="00CF0DC3"/>
    <w:rsid w:val="00CF0FA0"/>
    <w:rsid w:val="00CF2C60"/>
    <w:rsid w:val="00CF3A57"/>
    <w:rsid w:val="00CF41CC"/>
    <w:rsid w:val="00CF46CB"/>
    <w:rsid w:val="00CF4805"/>
    <w:rsid w:val="00CF7440"/>
    <w:rsid w:val="00CF7764"/>
    <w:rsid w:val="00CF7805"/>
    <w:rsid w:val="00D002EB"/>
    <w:rsid w:val="00D0071C"/>
    <w:rsid w:val="00D01689"/>
    <w:rsid w:val="00D01E89"/>
    <w:rsid w:val="00D0230D"/>
    <w:rsid w:val="00D027C0"/>
    <w:rsid w:val="00D033D0"/>
    <w:rsid w:val="00D034D0"/>
    <w:rsid w:val="00D04437"/>
    <w:rsid w:val="00D048B3"/>
    <w:rsid w:val="00D04B37"/>
    <w:rsid w:val="00D05345"/>
    <w:rsid w:val="00D05ED4"/>
    <w:rsid w:val="00D06F1E"/>
    <w:rsid w:val="00D071FC"/>
    <w:rsid w:val="00D0776A"/>
    <w:rsid w:val="00D10D51"/>
    <w:rsid w:val="00D124D3"/>
    <w:rsid w:val="00D127A2"/>
    <w:rsid w:val="00D127F7"/>
    <w:rsid w:val="00D128CD"/>
    <w:rsid w:val="00D12BC0"/>
    <w:rsid w:val="00D1368C"/>
    <w:rsid w:val="00D13D67"/>
    <w:rsid w:val="00D140DB"/>
    <w:rsid w:val="00D178A0"/>
    <w:rsid w:val="00D17A36"/>
    <w:rsid w:val="00D17C7C"/>
    <w:rsid w:val="00D17D74"/>
    <w:rsid w:val="00D17EFB"/>
    <w:rsid w:val="00D2045F"/>
    <w:rsid w:val="00D211A1"/>
    <w:rsid w:val="00D211BF"/>
    <w:rsid w:val="00D22536"/>
    <w:rsid w:val="00D2371F"/>
    <w:rsid w:val="00D23C9D"/>
    <w:rsid w:val="00D25596"/>
    <w:rsid w:val="00D25737"/>
    <w:rsid w:val="00D25B16"/>
    <w:rsid w:val="00D25F44"/>
    <w:rsid w:val="00D25F6C"/>
    <w:rsid w:val="00D25FA8"/>
    <w:rsid w:val="00D260E0"/>
    <w:rsid w:val="00D26DE4"/>
    <w:rsid w:val="00D30C44"/>
    <w:rsid w:val="00D30E4F"/>
    <w:rsid w:val="00D31AEC"/>
    <w:rsid w:val="00D325E7"/>
    <w:rsid w:val="00D33223"/>
    <w:rsid w:val="00D3333E"/>
    <w:rsid w:val="00D34403"/>
    <w:rsid w:val="00D34F77"/>
    <w:rsid w:val="00D35736"/>
    <w:rsid w:val="00D3575E"/>
    <w:rsid w:val="00D35DFC"/>
    <w:rsid w:val="00D35F88"/>
    <w:rsid w:val="00D36DF4"/>
    <w:rsid w:val="00D370BB"/>
    <w:rsid w:val="00D3726D"/>
    <w:rsid w:val="00D40132"/>
    <w:rsid w:val="00D401C9"/>
    <w:rsid w:val="00D41157"/>
    <w:rsid w:val="00D41187"/>
    <w:rsid w:val="00D41FE9"/>
    <w:rsid w:val="00D4460C"/>
    <w:rsid w:val="00D46253"/>
    <w:rsid w:val="00D462E9"/>
    <w:rsid w:val="00D469EE"/>
    <w:rsid w:val="00D46E4E"/>
    <w:rsid w:val="00D47666"/>
    <w:rsid w:val="00D47E05"/>
    <w:rsid w:val="00D500E5"/>
    <w:rsid w:val="00D50E8B"/>
    <w:rsid w:val="00D50F9B"/>
    <w:rsid w:val="00D51B9F"/>
    <w:rsid w:val="00D51ED6"/>
    <w:rsid w:val="00D53082"/>
    <w:rsid w:val="00D53593"/>
    <w:rsid w:val="00D53DF3"/>
    <w:rsid w:val="00D551CE"/>
    <w:rsid w:val="00D552E9"/>
    <w:rsid w:val="00D5692D"/>
    <w:rsid w:val="00D56A49"/>
    <w:rsid w:val="00D578E1"/>
    <w:rsid w:val="00D57EAD"/>
    <w:rsid w:val="00D60A5B"/>
    <w:rsid w:val="00D60F84"/>
    <w:rsid w:val="00D6157E"/>
    <w:rsid w:val="00D621F4"/>
    <w:rsid w:val="00D6249F"/>
    <w:rsid w:val="00D65F31"/>
    <w:rsid w:val="00D66169"/>
    <w:rsid w:val="00D66841"/>
    <w:rsid w:val="00D706A5"/>
    <w:rsid w:val="00D7092C"/>
    <w:rsid w:val="00D710C2"/>
    <w:rsid w:val="00D71531"/>
    <w:rsid w:val="00D71BC3"/>
    <w:rsid w:val="00D731D4"/>
    <w:rsid w:val="00D7359D"/>
    <w:rsid w:val="00D75894"/>
    <w:rsid w:val="00D760D5"/>
    <w:rsid w:val="00D764C8"/>
    <w:rsid w:val="00D76FDC"/>
    <w:rsid w:val="00D77220"/>
    <w:rsid w:val="00D7756E"/>
    <w:rsid w:val="00D809AD"/>
    <w:rsid w:val="00D818C3"/>
    <w:rsid w:val="00D81C82"/>
    <w:rsid w:val="00D8287C"/>
    <w:rsid w:val="00D82E9B"/>
    <w:rsid w:val="00D833A9"/>
    <w:rsid w:val="00D85586"/>
    <w:rsid w:val="00D869A0"/>
    <w:rsid w:val="00D86AB6"/>
    <w:rsid w:val="00D86B0B"/>
    <w:rsid w:val="00D90260"/>
    <w:rsid w:val="00D915B2"/>
    <w:rsid w:val="00D926A1"/>
    <w:rsid w:val="00D9285C"/>
    <w:rsid w:val="00D9287A"/>
    <w:rsid w:val="00D943BC"/>
    <w:rsid w:val="00D95121"/>
    <w:rsid w:val="00D959E2"/>
    <w:rsid w:val="00D97071"/>
    <w:rsid w:val="00D979F2"/>
    <w:rsid w:val="00D97C1F"/>
    <w:rsid w:val="00D97E2E"/>
    <w:rsid w:val="00DA0499"/>
    <w:rsid w:val="00DA12F7"/>
    <w:rsid w:val="00DA156D"/>
    <w:rsid w:val="00DA1ABA"/>
    <w:rsid w:val="00DA36DC"/>
    <w:rsid w:val="00DA45DD"/>
    <w:rsid w:val="00DA4EF1"/>
    <w:rsid w:val="00DA5660"/>
    <w:rsid w:val="00DA5694"/>
    <w:rsid w:val="00DA586E"/>
    <w:rsid w:val="00DA58EF"/>
    <w:rsid w:val="00DA6342"/>
    <w:rsid w:val="00DA6D6E"/>
    <w:rsid w:val="00DA71BD"/>
    <w:rsid w:val="00DA7418"/>
    <w:rsid w:val="00DB04FE"/>
    <w:rsid w:val="00DB0CC3"/>
    <w:rsid w:val="00DB0CC6"/>
    <w:rsid w:val="00DB15B4"/>
    <w:rsid w:val="00DB1DCE"/>
    <w:rsid w:val="00DB2377"/>
    <w:rsid w:val="00DB2A30"/>
    <w:rsid w:val="00DB6130"/>
    <w:rsid w:val="00DB70D1"/>
    <w:rsid w:val="00DB7405"/>
    <w:rsid w:val="00DB7F32"/>
    <w:rsid w:val="00DC0808"/>
    <w:rsid w:val="00DC0C3A"/>
    <w:rsid w:val="00DC0E85"/>
    <w:rsid w:val="00DC0EA0"/>
    <w:rsid w:val="00DC11B7"/>
    <w:rsid w:val="00DC11EA"/>
    <w:rsid w:val="00DC1E04"/>
    <w:rsid w:val="00DC2B9C"/>
    <w:rsid w:val="00DC2CF9"/>
    <w:rsid w:val="00DC3342"/>
    <w:rsid w:val="00DC425E"/>
    <w:rsid w:val="00DC4C6B"/>
    <w:rsid w:val="00DC4C81"/>
    <w:rsid w:val="00DC4CD0"/>
    <w:rsid w:val="00DC4F1C"/>
    <w:rsid w:val="00DC681C"/>
    <w:rsid w:val="00DC7426"/>
    <w:rsid w:val="00DD003B"/>
    <w:rsid w:val="00DD0156"/>
    <w:rsid w:val="00DD015F"/>
    <w:rsid w:val="00DD0B01"/>
    <w:rsid w:val="00DD2291"/>
    <w:rsid w:val="00DD23E0"/>
    <w:rsid w:val="00DD38B2"/>
    <w:rsid w:val="00DD3EC8"/>
    <w:rsid w:val="00DD3FB3"/>
    <w:rsid w:val="00DD5672"/>
    <w:rsid w:val="00DD5D09"/>
    <w:rsid w:val="00DD6096"/>
    <w:rsid w:val="00DD618D"/>
    <w:rsid w:val="00DD682C"/>
    <w:rsid w:val="00DD6B77"/>
    <w:rsid w:val="00DD7120"/>
    <w:rsid w:val="00DD7ABF"/>
    <w:rsid w:val="00DD7E5A"/>
    <w:rsid w:val="00DE0405"/>
    <w:rsid w:val="00DE2179"/>
    <w:rsid w:val="00DE3600"/>
    <w:rsid w:val="00DE3986"/>
    <w:rsid w:val="00DE4593"/>
    <w:rsid w:val="00DE474F"/>
    <w:rsid w:val="00DE6533"/>
    <w:rsid w:val="00DE66E0"/>
    <w:rsid w:val="00DE7A47"/>
    <w:rsid w:val="00DF0108"/>
    <w:rsid w:val="00DF16F2"/>
    <w:rsid w:val="00DF2343"/>
    <w:rsid w:val="00DF2B64"/>
    <w:rsid w:val="00DF32CE"/>
    <w:rsid w:val="00DF5605"/>
    <w:rsid w:val="00DF642D"/>
    <w:rsid w:val="00DF7748"/>
    <w:rsid w:val="00E002D9"/>
    <w:rsid w:val="00E00370"/>
    <w:rsid w:val="00E006BB"/>
    <w:rsid w:val="00E00844"/>
    <w:rsid w:val="00E0088E"/>
    <w:rsid w:val="00E0215A"/>
    <w:rsid w:val="00E02DEB"/>
    <w:rsid w:val="00E0335F"/>
    <w:rsid w:val="00E0339E"/>
    <w:rsid w:val="00E04071"/>
    <w:rsid w:val="00E04D72"/>
    <w:rsid w:val="00E05451"/>
    <w:rsid w:val="00E05DED"/>
    <w:rsid w:val="00E06177"/>
    <w:rsid w:val="00E063E5"/>
    <w:rsid w:val="00E07042"/>
    <w:rsid w:val="00E074FC"/>
    <w:rsid w:val="00E075CF"/>
    <w:rsid w:val="00E07981"/>
    <w:rsid w:val="00E104EE"/>
    <w:rsid w:val="00E107F5"/>
    <w:rsid w:val="00E1091F"/>
    <w:rsid w:val="00E11D22"/>
    <w:rsid w:val="00E11DB1"/>
    <w:rsid w:val="00E1283C"/>
    <w:rsid w:val="00E13311"/>
    <w:rsid w:val="00E137E7"/>
    <w:rsid w:val="00E13A49"/>
    <w:rsid w:val="00E16E77"/>
    <w:rsid w:val="00E17346"/>
    <w:rsid w:val="00E17532"/>
    <w:rsid w:val="00E175C5"/>
    <w:rsid w:val="00E17A44"/>
    <w:rsid w:val="00E201B0"/>
    <w:rsid w:val="00E20341"/>
    <w:rsid w:val="00E213CF"/>
    <w:rsid w:val="00E21704"/>
    <w:rsid w:val="00E21B1E"/>
    <w:rsid w:val="00E21D6A"/>
    <w:rsid w:val="00E22AA1"/>
    <w:rsid w:val="00E22E98"/>
    <w:rsid w:val="00E23327"/>
    <w:rsid w:val="00E2385A"/>
    <w:rsid w:val="00E23F49"/>
    <w:rsid w:val="00E24611"/>
    <w:rsid w:val="00E2492C"/>
    <w:rsid w:val="00E25591"/>
    <w:rsid w:val="00E255E3"/>
    <w:rsid w:val="00E25E29"/>
    <w:rsid w:val="00E269BE"/>
    <w:rsid w:val="00E26FCB"/>
    <w:rsid w:val="00E31D7D"/>
    <w:rsid w:val="00E326A0"/>
    <w:rsid w:val="00E32B45"/>
    <w:rsid w:val="00E32F61"/>
    <w:rsid w:val="00E32F73"/>
    <w:rsid w:val="00E3397E"/>
    <w:rsid w:val="00E33D23"/>
    <w:rsid w:val="00E341D2"/>
    <w:rsid w:val="00E34418"/>
    <w:rsid w:val="00E363EC"/>
    <w:rsid w:val="00E36E3F"/>
    <w:rsid w:val="00E37164"/>
    <w:rsid w:val="00E378BF"/>
    <w:rsid w:val="00E37C32"/>
    <w:rsid w:val="00E40162"/>
    <w:rsid w:val="00E41623"/>
    <w:rsid w:val="00E4167A"/>
    <w:rsid w:val="00E417C8"/>
    <w:rsid w:val="00E41B0D"/>
    <w:rsid w:val="00E41EA9"/>
    <w:rsid w:val="00E420FF"/>
    <w:rsid w:val="00E42583"/>
    <w:rsid w:val="00E42F90"/>
    <w:rsid w:val="00E42FAC"/>
    <w:rsid w:val="00E44180"/>
    <w:rsid w:val="00E44344"/>
    <w:rsid w:val="00E44513"/>
    <w:rsid w:val="00E4562E"/>
    <w:rsid w:val="00E458AD"/>
    <w:rsid w:val="00E45D64"/>
    <w:rsid w:val="00E45ED7"/>
    <w:rsid w:val="00E45F71"/>
    <w:rsid w:val="00E4633D"/>
    <w:rsid w:val="00E467CF"/>
    <w:rsid w:val="00E46ED6"/>
    <w:rsid w:val="00E4727B"/>
    <w:rsid w:val="00E47F03"/>
    <w:rsid w:val="00E50CC8"/>
    <w:rsid w:val="00E50CCA"/>
    <w:rsid w:val="00E513D3"/>
    <w:rsid w:val="00E52044"/>
    <w:rsid w:val="00E52815"/>
    <w:rsid w:val="00E529DB"/>
    <w:rsid w:val="00E52FE2"/>
    <w:rsid w:val="00E530ED"/>
    <w:rsid w:val="00E539AF"/>
    <w:rsid w:val="00E54813"/>
    <w:rsid w:val="00E54CA5"/>
    <w:rsid w:val="00E5500F"/>
    <w:rsid w:val="00E55B71"/>
    <w:rsid w:val="00E56C83"/>
    <w:rsid w:val="00E57812"/>
    <w:rsid w:val="00E6027A"/>
    <w:rsid w:val="00E62690"/>
    <w:rsid w:val="00E62E6B"/>
    <w:rsid w:val="00E6398A"/>
    <w:rsid w:val="00E639AD"/>
    <w:rsid w:val="00E63E7C"/>
    <w:rsid w:val="00E64FBE"/>
    <w:rsid w:val="00E650EF"/>
    <w:rsid w:val="00E65992"/>
    <w:rsid w:val="00E66C15"/>
    <w:rsid w:val="00E66C19"/>
    <w:rsid w:val="00E67D94"/>
    <w:rsid w:val="00E71F31"/>
    <w:rsid w:val="00E72131"/>
    <w:rsid w:val="00E73353"/>
    <w:rsid w:val="00E734E7"/>
    <w:rsid w:val="00E735B6"/>
    <w:rsid w:val="00E73DB5"/>
    <w:rsid w:val="00E74448"/>
    <w:rsid w:val="00E74687"/>
    <w:rsid w:val="00E747F3"/>
    <w:rsid w:val="00E767BF"/>
    <w:rsid w:val="00E76BB2"/>
    <w:rsid w:val="00E76E72"/>
    <w:rsid w:val="00E76F71"/>
    <w:rsid w:val="00E77258"/>
    <w:rsid w:val="00E77CBD"/>
    <w:rsid w:val="00E8045A"/>
    <w:rsid w:val="00E80FD0"/>
    <w:rsid w:val="00E81E20"/>
    <w:rsid w:val="00E8402B"/>
    <w:rsid w:val="00E843C6"/>
    <w:rsid w:val="00E8682C"/>
    <w:rsid w:val="00E905E5"/>
    <w:rsid w:val="00E90BF9"/>
    <w:rsid w:val="00E913F7"/>
    <w:rsid w:val="00E91761"/>
    <w:rsid w:val="00E91779"/>
    <w:rsid w:val="00E92004"/>
    <w:rsid w:val="00E926F0"/>
    <w:rsid w:val="00E93A97"/>
    <w:rsid w:val="00E94F92"/>
    <w:rsid w:val="00E95482"/>
    <w:rsid w:val="00E95F19"/>
    <w:rsid w:val="00E96B96"/>
    <w:rsid w:val="00E96CE8"/>
    <w:rsid w:val="00EA2613"/>
    <w:rsid w:val="00EA2663"/>
    <w:rsid w:val="00EA2962"/>
    <w:rsid w:val="00EA3A8A"/>
    <w:rsid w:val="00EA3CC3"/>
    <w:rsid w:val="00EA486E"/>
    <w:rsid w:val="00EA4B5B"/>
    <w:rsid w:val="00EA502A"/>
    <w:rsid w:val="00EA5065"/>
    <w:rsid w:val="00EA5119"/>
    <w:rsid w:val="00EA529C"/>
    <w:rsid w:val="00EA7F1A"/>
    <w:rsid w:val="00EB0382"/>
    <w:rsid w:val="00EB0AB1"/>
    <w:rsid w:val="00EB18B1"/>
    <w:rsid w:val="00EB25AE"/>
    <w:rsid w:val="00EB2BE5"/>
    <w:rsid w:val="00EB5BE3"/>
    <w:rsid w:val="00EB65DA"/>
    <w:rsid w:val="00EB6653"/>
    <w:rsid w:val="00EB6A45"/>
    <w:rsid w:val="00EC0859"/>
    <w:rsid w:val="00EC1119"/>
    <w:rsid w:val="00EC1252"/>
    <w:rsid w:val="00EC1295"/>
    <w:rsid w:val="00EC185C"/>
    <w:rsid w:val="00EC1A6C"/>
    <w:rsid w:val="00EC1F69"/>
    <w:rsid w:val="00EC2486"/>
    <w:rsid w:val="00EC36C9"/>
    <w:rsid w:val="00EC6125"/>
    <w:rsid w:val="00EC62AF"/>
    <w:rsid w:val="00EC6CF6"/>
    <w:rsid w:val="00ED00CE"/>
    <w:rsid w:val="00ED011B"/>
    <w:rsid w:val="00ED0813"/>
    <w:rsid w:val="00ED1A28"/>
    <w:rsid w:val="00ED2481"/>
    <w:rsid w:val="00ED38F0"/>
    <w:rsid w:val="00ED54E6"/>
    <w:rsid w:val="00ED5801"/>
    <w:rsid w:val="00ED6E79"/>
    <w:rsid w:val="00EE153C"/>
    <w:rsid w:val="00EE37A9"/>
    <w:rsid w:val="00EE3FF2"/>
    <w:rsid w:val="00EE50C0"/>
    <w:rsid w:val="00EE56F8"/>
    <w:rsid w:val="00EE579C"/>
    <w:rsid w:val="00EE6174"/>
    <w:rsid w:val="00EE68DF"/>
    <w:rsid w:val="00EE69D5"/>
    <w:rsid w:val="00EE78CC"/>
    <w:rsid w:val="00EE7A63"/>
    <w:rsid w:val="00EE7B32"/>
    <w:rsid w:val="00EF08F7"/>
    <w:rsid w:val="00EF0BE3"/>
    <w:rsid w:val="00EF1222"/>
    <w:rsid w:val="00EF1517"/>
    <w:rsid w:val="00EF1989"/>
    <w:rsid w:val="00EF1DDC"/>
    <w:rsid w:val="00EF251A"/>
    <w:rsid w:val="00EF32FB"/>
    <w:rsid w:val="00EF39ED"/>
    <w:rsid w:val="00EF3DF5"/>
    <w:rsid w:val="00EF40B9"/>
    <w:rsid w:val="00EF56A2"/>
    <w:rsid w:val="00EF68F5"/>
    <w:rsid w:val="00F0028A"/>
    <w:rsid w:val="00F011C3"/>
    <w:rsid w:val="00F018C3"/>
    <w:rsid w:val="00F019AD"/>
    <w:rsid w:val="00F01C8D"/>
    <w:rsid w:val="00F01E3F"/>
    <w:rsid w:val="00F0433E"/>
    <w:rsid w:val="00F04AF2"/>
    <w:rsid w:val="00F04D44"/>
    <w:rsid w:val="00F0557B"/>
    <w:rsid w:val="00F06B64"/>
    <w:rsid w:val="00F0714B"/>
    <w:rsid w:val="00F0771A"/>
    <w:rsid w:val="00F07725"/>
    <w:rsid w:val="00F07FE3"/>
    <w:rsid w:val="00F1025F"/>
    <w:rsid w:val="00F12375"/>
    <w:rsid w:val="00F139C6"/>
    <w:rsid w:val="00F139D2"/>
    <w:rsid w:val="00F13BDF"/>
    <w:rsid w:val="00F13F62"/>
    <w:rsid w:val="00F13F71"/>
    <w:rsid w:val="00F13FFB"/>
    <w:rsid w:val="00F1411A"/>
    <w:rsid w:val="00F151B8"/>
    <w:rsid w:val="00F1523B"/>
    <w:rsid w:val="00F153D4"/>
    <w:rsid w:val="00F161D3"/>
    <w:rsid w:val="00F16585"/>
    <w:rsid w:val="00F167FB"/>
    <w:rsid w:val="00F172E4"/>
    <w:rsid w:val="00F2002B"/>
    <w:rsid w:val="00F2044D"/>
    <w:rsid w:val="00F207A6"/>
    <w:rsid w:val="00F20810"/>
    <w:rsid w:val="00F2235F"/>
    <w:rsid w:val="00F22AE7"/>
    <w:rsid w:val="00F22AFE"/>
    <w:rsid w:val="00F22D7C"/>
    <w:rsid w:val="00F22F48"/>
    <w:rsid w:val="00F2337D"/>
    <w:rsid w:val="00F23536"/>
    <w:rsid w:val="00F2393C"/>
    <w:rsid w:val="00F23970"/>
    <w:rsid w:val="00F25C96"/>
    <w:rsid w:val="00F269EA"/>
    <w:rsid w:val="00F26E5E"/>
    <w:rsid w:val="00F26EFD"/>
    <w:rsid w:val="00F27975"/>
    <w:rsid w:val="00F30275"/>
    <w:rsid w:val="00F309CC"/>
    <w:rsid w:val="00F30AAA"/>
    <w:rsid w:val="00F30BB0"/>
    <w:rsid w:val="00F30D35"/>
    <w:rsid w:val="00F31BAD"/>
    <w:rsid w:val="00F33DC7"/>
    <w:rsid w:val="00F36414"/>
    <w:rsid w:val="00F3693D"/>
    <w:rsid w:val="00F4012E"/>
    <w:rsid w:val="00F4061A"/>
    <w:rsid w:val="00F4131E"/>
    <w:rsid w:val="00F41B1E"/>
    <w:rsid w:val="00F41C1A"/>
    <w:rsid w:val="00F42214"/>
    <w:rsid w:val="00F42B54"/>
    <w:rsid w:val="00F43E0C"/>
    <w:rsid w:val="00F44557"/>
    <w:rsid w:val="00F44743"/>
    <w:rsid w:val="00F44F56"/>
    <w:rsid w:val="00F45B8F"/>
    <w:rsid w:val="00F4657C"/>
    <w:rsid w:val="00F46973"/>
    <w:rsid w:val="00F46F07"/>
    <w:rsid w:val="00F47361"/>
    <w:rsid w:val="00F47D6A"/>
    <w:rsid w:val="00F47EBB"/>
    <w:rsid w:val="00F515BB"/>
    <w:rsid w:val="00F51E4E"/>
    <w:rsid w:val="00F5200F"/>
    <w:rsid w:val="00F531A8"/>
    <w:rsid w:val="00F53273"/>
    <w:rsid w:val="00F53381"/>
    <w:rsid w:val="00F53C94"/>
    <w:rsid w:val="00F550D5"/>
    <w:rsid w:val="00F5600B"/>
    <w:rsid w:val="00F60397"/>
    <w:rsid w:val="00F60995"/>
    <w:rsid w:val="00F611E9"/>
    <w:rsid w:val="00F61694"/>
    <w:rsid w:val="00F62072"/>
    <w:rsid w:val="00F62883"/>
    <w:rsid w:val="00F633A8"/>
    <w:rsid w:val="00F653E6"/>
    <w:rsid w:val="00F671D7"/>
    <w:rsid w:val="00F6768C"/>
    <w:rsid w:val="00F67FD5"/>
    <w:rsid w:val="00F7052D"/>
    <w:rsid w:val="00F707F1"/>
    <w:rsid w:val="00F70AF5"/>
    <w:rsid w:val="00F714D4"/>
    <w:rsid w:val="00F71E3D"/>
    <w:rsid w:val="00F724F0"/>
    <w:rsid w:val="00F72C7D"/>
    <w:rsid w:val="00F7306D"/>
    <w:rsid w:val="00F73429"/>
    <w:rsid w:val="00F73C29"/>
    <w:rsid w:val="00F742F2"/>
    <w:rsid w:val="00F74B08"/>
    <w:rsid w:val="00F74E3E"/>
    <w:rsid w:val="00F7520D"/>
    <w:rsid w:val="00F75C76"/>
    <w:rsid w:val="00F75DA3"/>
    <w:rsid w:val="00F76228"/>
    <w:rsid w:val="00F769BE"/>
    <w:rsid w:val="00F77291"/>
    <w:rsid w:val="00F7737B"/>
    <w:rsid w:val="00F77CDF"/>
    <w:rsid w:val="00F805EA"/>
    <w:rsid w:val="00F8072E"/>
    <w:rsid w:val="00F82C40"/>
    <w:rsid w:val="00F82CCC"/>
    <w:rsid w:val="00F844CA"/>
    <w:rsid w:val="00F84584"/>
    <w:rsid w:val="00F8585D"/>
    <w:rsid w:val="00F85B9B"/>
    <w:rsid w:val="00F86937"/>
    <w:rsid w:val="00F91670"/>
    <w:rsid w:val="00F918E2"/>
    <w:rsid w:val="00F91EBE"/>
    <w:rsid w:val="00F91F66"/>
    <w:rsid w:val="00F92A2C"/>
    <w:rsid w:val="00F92C7C"/>
    <w:rsid w:val="00F92C93"/>
    <w:rsid w:val="00F931D5"/>
    <w:rsid w:val="00F93248"/>
    <w:rsid w:val="00F940FA"/>
    <w:rsid w:val="00F94775"/>
    <w:rsid w:val="00F95B41"/>
    <w:rsid w:val="00F96980"/>
    <w:rsid w:val="00F971CB"/>
    <w:rsid w:val="00F97337"/>
    <w:rsid w:val="00FA0613"/>
    <w:rsid w:val="00FA0AA1"/>
    <w:rsid w:val="00FA0B3A"/>
    <w:rsid w:val="00FA1D1D"/>
    <w:rsid w:val="00FA2426"/>
    <w:rsid w:val="00FA327E"/>
    <w:rsid w:val="00FA678B"/>
    <w:rsid w:val="00FA71C1"/>
    <w:rsid w:val="00FA7786"/>
    <w:rsid w:val="00FA7E4B"/>
    <w:rsid w:val="00FB0EC8"/>
    <w:rsid w:val="00FB0FB4"/>
    <w:rsid w:val="00FB1533"/>
    <w:rsid w:val="00FB1B82"/>
    <w:rsid w:val="00FB235B"/>
    <w:rsid w:val="00FB33DB"/>
    <w:rsid w:val="00FB3686"/>
    <w:rsid w:val="00FB4B2A"/>
    <w:rsid w:val="00FB4F39"/>
    <w:rsid w:val="00FB55BD"/>
    <w:rsid w:val="00FB5A7B"/>
    <w:rsid w:val="00FB6102"/>
    <w:rsid w:val="00FB66AF"/>
    <w:rsid w:val="00FB681B"/>
    <w:rsid w:val="00FB6A46"/>
    <w:rsid w:val="00FB7167"/>
    <w:rsid w:val="00FC0BB7"/>
    <w:rsid w:val="00FC2660"/>
    <w:rsid w:val="00FC4AAA"/>
    <w:rsid w:val="00FC5464"/>
    <w:rsid w:val="00FC6D29"/>
    <w:rsid w:val="00FC6FBE"/>
    <w:rsid w:val="00FC7012"/>
    <w:rsid w:val="00FC7269"/>
    <w:rsid w:val="00FC77FD"/>
    <w:rsid w:val="00FC7E99"/>
    <w:rsid w:val="00FD0158"/>
    <w:rsid w:val="00FD0170"/>
    <w:rsid w:val="00FD04B4"/>
    <w:rsid w:val="00FD1310"/>
    <w:rsid w:val="00FD27F6"/>
    <w:rsid w:val="00FD337E"/>
    <w:rsid w:val="00FD475D"/>
    <w:rsid w:val="00FD52A6"/>
    <w:rsid w:val="00FD575F"/>
    <w:rsid w:val="00FD6450"/>
    <w:rsid w:val="00FD69AF"/>
    <w:rsid w:val="00FD69D0"/>
    <w:rsid w:val="00FD6BA3"/>
    <w:rsid w:val="00FE0646"/>
    <w:rsid w:val="00FE1C90"/>
    <w:rsid w:val="00FE1D1C"/>
    <w:rsid w:val="00FE3335"/>
    <w:rsid w:val="00FE4042"/>
    <w:rsid w:val="00FE449E"/>
    <w:rsid w:val="00FE5824"/>
    <w:rsid w:val="00FE6830"/>
    <w:rsid w:val="00FE71C3"/>
    <w:rsid w:val="00FE7B07"/>
    <w:rsid w:val="00FF2568"/>
    <w:rsid w:val="00FF2ABF"/>
    <w:rsid w:val="00FF2AE2"/>
    <w:rsid w:val="00FF2FCC"/>
    <w:rsid w:val="00FF31EB"/>
    <w:rsid w:val="00FF3634"/>
    <w:rsid w:val="00FF4815"/>
    <w:rsid w:val="00FF5767"/>
    <w:rsid w:val="00FF5A7A"/>
    <w:rsid w:val="00FF5E43"/>
    <w:rsid w:val="00FF62A1"/>
    <w:rsid w:val="00FF6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18E82"/>
  <w15:chartTrackingRefBased/>
  <w15:docId w15:val="{B4127A0C-E6EA-814F-AE6B-1F226D81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988"/>
    <w:pPr>
      <w:jc w:val="both"/>
    </w:pPr>
    <w:rPr>
      <w:sz w:val="28"/>
      <w:szCs w:val="24"/>
      <w:lang w:eastAsia="en-US"/>
    </w:rPr>
  </w:style>
  <w:style w:type="paragraph" w:styleId="Heading1">
    <w:name w:val="heading 1"/>
    <w:basedOn w:val="Normal"/>
    <w:next w:val="Normal"/>
    <w:qFormat/>
    <w:rsid w:val="00436767"/>
    <w:pPr>
      <w:keepNext/>
      <w:outlineLvl w:val="0"/>
    </w:pPr>
    <w:rPr>
      <w:b/>
      <w:bCs/>
      <w:color w:val="000000"/>
    </w:rPr>
  </w:style>
  <w:style w:type="paragraph" w:styleId="Heading2">
    <w:name w:val="heading 2"/>
    <w:basedOn w:val="Normal"/>
    <w:next w:val="Normal"/>
    <w:link w:val="Heading2Char"/>
    <w:qFormat/>
    <w:rsid w:val="008001E1"/>
    <w:pPr>
      <w:keepNext/>
      <w:spacing w:before="240" w:after="60"/>
      <w:outlineLvl w:val="1"/>
    </w:pPr>
    <w:rPr>
      <w:rFonts w:ascii="Cambria" w:hAnsi="Cambria"/>
      <w:b/>
      <w:bCs/>
      <w:i/>
      <w:iCs/>
      <w:szCs w:val="28"/>
    </w:rPr>
  </w:style>
  <w:style w:type="paragraph" w:styleId="Heading3">
    <w:name w:val="heading 3"/>
    <w:basedOn w:val="Normal"/>
    <w:next w:val="Normal"/>
    <w:qFormat/>
    <w:rsid w:val="00C96C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C2C3A"/>
    <w:pPr>
      <w:keepNext/>
      <w:spacing w:before="240" w:after="60"/>
      <w:outlineLvl w:val="3"/>
    </w:pPr>
    <w:rPr>
      <w:rFonts w:ascii="Calibri" w:hAnsi="Calibri"/>
      <w:b/>
      <w:bCs/>
      <w:szCs w:val="28"/>
    </w:rPr>
  </w:style>
  <w:style w:type="paragraph" w:styleId="Heading5">
    <w:name w:val="heading 5"/>
    <w:basedOn w:val="Normal"/>
    <w:next w:val="Normal"/>
    <w:link w:val="Heading5Char"/>
    <w:qFormat/>
    <w:rsid w:val="000C2C3A"/>
    <w:pPr>
      <w:spacing w:before="240" w:after="60"/>
      <w:outlineLvl w:val="4"/>
    </w:pPr>
    <w:rPr>
      <w:rFonts w:ascii="Calibri" w:hAnsi="Calibri"/>
      <w:b/>
      <w:bCs/>
      <w:i/>
      <w:iCs/>
      <w:sz w:val="26"/>
      <w:szCs w:val="26"/>
    </w:rPr>
  </w:style>
  <w:style w:type="paragraph" w:styleId="Heading6">
    <w:name w:val="heading 6"/>
    <w:basedOn w:val="Normal"/>
    <w:next w:val="Normal"/>
    <w:qFormat/>
    <w:rsid w:val="00C96CE6"/>
    <w:pPr>
      <w:spacing w:before="240" w:after="60"/>
      <w:outlineLvl w:val="5"/>
    </w:pPr>
    <w:rPr>
      <w:b/>
      <w:bCs/>
      <w:sz w:val="22"/>
      <w:szCs w:val="22"/>
    </w:rPr>
  </w:style>
  <w:style w:type="paragraph" w:styleId="Heading7">
    <w:name w:val="heading 7"/>
    <w:basedOn w:val="Normal"/>
    <w:next w:val="Normal"/>
    <w:link w:val="Heading7Char"/>
    <w:semiHidden/>
    <w:unhideWhenUsed/>
    <w:qFormat/>
    <w:rsid w:val="00D97071"/>
    <w:p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D97071"/>
    <w:pPr>
      <w:spacing w:before="240" w:after="60"/>
      <w:outlineLvl w:val="7"/>
    </w:pPr>
    <w:rPr>
      <w:rFonts w:ascii="Calibri"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393C"/>
    <w:pPr>
      <w:framePr w:w="7920" w:h="1980" w:hRule="exact" w:hSpace="180" w:wrap="auto" w:hAnchor="page" w:xAlign="center" w:yAlign="bottom"/>
      <w:ind w:left="2880"/>
    </w:pPr>
    <w:rPr>
      <w:rFonts w:cs="Arial"/>
      <w:b/>
      <w:szCs w:val="28"/>
    </w:rPr>
  </w:style>
  <w:style w:type="paragraph" w:styleId="EnvelopeReturn">
    <w:name w:val="envelope return"/>
    <w:basedOn w:val="Normal"/>
    <w:rsid w:val="00F2393C"/>
    <w:rPr>
      <w:rFonts w:cs="Arial"/>
      <w:sz w:val="20"/>
      <w:szCs w:val="20"/>
    </w:rPr>
  </w:style>
  <w:style w:type="paragraph" w:styleId="BodyText">
    <w:name w:val="Body Text"/>
    <w:basedOn w:val="Normal"/>
    <w:link w:val="BodyTextChar"/>
    <w:rsid w:val="00FB235B"/>
    <w:pPr>
      <w:jc w:val="center"/>
    </w:pPr>
    <w:rPr>
      <w:b/>
    </w:rPr>
  </w:style>
  <w:style w:type="paragraph" w:styleId="BlockText">
    <w:name w:val="Block Text"/>
    <w:basedOn w:val="Normal"/>
    <w:rsid w:val="000B6664"/>
    <w:pPr>
      <w:ind w:left="709" w:right="-2"/>
    </w:pPr>
    <w:rPr>
      <w:noProof/>
      <w:color w:val="0000FF"/>
      <w:lang w:val="en-GB"/>
    </w:rPr>
  </w:style>
  <w:style w:type="paragraph" w:styleId="BodyTextIndent3">
    <w:name w:val="Body Text Indent 3"/>
    <w:basedOn w:val="Normal"/>
    <w:rsid w:val="00A54FD9"/>
    <w:pPr>
      <w:spacing w:after="120"/>
      <w:ind w:left="283"/>
    </w:pPr>
    <w:rPr>
      <w:sz w:val="16"/>
      <w:szCs w:val="16"/>
    </w:rPr>
  </w:style>
  <w:style w:type="paragraph" w:styleId="BodyTextIndent2">
    <w:name w:val="Body Text Indent 2"/>
    <w:basedOn w:val="Normal"/>
    <w:rsid w:val="00BD4CE2"/>
    <w:pPr>
      <w:spacing w:after="120" w:line="480" w:lineRule="auto"/>
      <w:ind w:left="283"/>
    </w:pPr>
  </w:style>
  <w:style w:type="paragraph" w:customStyle="1" w:styleId="MK">
    <w:name w:val="MK"/>
    <w:basedOn w:val="Normal"/>
    <w:rsid w:val="008D086B"/>
    <w:pPr>
      <w:spacing w:before="120"/>
    </w:pPr>
    <w:rPr>
      <w:szCs w:val="20"/>
    </w:rPr>
  </w:style>
  <w:style w:type="paragraph" w:styleId="BalloonText">
    <w:name w:val="Balloon Text"/>
    <w:basedOn w:val="Normal"/>
    <w:semiHidden/>
    <w:rsid w:val="007117E1"/>
    <w:rPr>
      <w:rFonts w:ascii="Tahoma" w:hAnsi="Tahoma" w:cs="Tahoma"/>
      <w:sz w:val="16"/>
      <w:szCs w:val="16"/>
    </w:rPr>
  </w:style>
  <w:style w:type="paragraph" w:styleId="BodyTextIndent">
    <w:name w:val="Body Text Indent"/>
    <w:basedOn w:val="Normal"/>
    <w:rsid w:val="00C96CE6"/>
    <w:pPr>
      <w:spacing w:after="120"/>
      <w:ind w:left="283"/>
    </w:pPr>
  </w:style>
  <w:style w:type="paragraph" w:styleId="NormalWeb">
    <w:name w:val="Normal (Web)"/>
    <w:basedOn w:val="Normal"/>
    <w:rsid w:val="00C96CE6"/>
    <w:pPr>
      <w:spacing w:before="100"/>
      <w:jc w:val="left"/>
    </w:pPr>
    <w:rPr>
      <w:sz w:val="24"/>
      <w:lang w:eastAsia="lv-LV"/>
    </w:rPr>
  </w:style>
  <w:style w:type="table" w:styleId="TableGrid">
    <w:name w:val="Table Grid"/>
    <w:basedOn w:val="TableNormal"/>
    <w:rsid w:val="00C96CE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E3600"/>
    <w:pPr>
      <w:tabs>
        <w:tab w:val="center" w:pos="4153"/>
        <w:tab w:val="right" w:pos="8306"/>
      </w:tabs>
    </w:pPr>
  </w:style>
  <w:style w:type="paragraph" w:styleId="Footer">
    <w:name w:val="footer"/>
    <w:basedOn w:val="Normal"/>
    <w:rsid w:val="00DE3600"/>
    <w:pPr>
      <w:tabs>
        <w:tab w:val="center" w:pos="4153"/>
        <w:tab w:val="right" w:pos="8306"/>
      </w:tabs>
    </w:pPr>
  </w:style>
  <w:style w:type="character" w:styleId="PageNumber">
    <w:name w:val="page number"/>
    <w:basedOn w:val="DefaultParagraphFont"/>
    <w:rsid w:val="00A6358B"/>
  </w:style>
  <w:style w:type="paragraph" w:customStyle="1" w:styleId="naisf">
    <w:name w:val="naisf"/>
    <w:basedOn w:val="Normal"/>
    <w:rsid w:val="00C351C8"/>
    <w:pPr>
      <w:spacing w:before="100" w:beforeAutospacing="1" w:after="100" w:afterAutospacing="1"/>
      <w:jc w:val="left"/>
    </w:pPr>
    <w:rPr>
      <w:sz w:val="24"/>
      <w:lang w:eastAsia="lv-LV"/>
    </w:rPr>
  </w:style>
  <w:style w:type="character" w:styleId="Hyperlink">
    <w:name w:val="Hyperlink"/>
    <w:uiPriority w:val="99"/>
    <w:rsid w:val="00900E2F"/>
    <w:rPr>
      <w:color w:val="0000FF"/>
      <w:u w:val="single"/>
    </w:rPr>
  </w:style>
  <w:style w:type="paragraph" w:customStyle="1" w:styleId="naisc">
    <w:name w:val="naisc"/>
    <w:basedOn w:val="Normal"/>
    <w:rsid w:val="00CF0A03"/>
    <w:pPr>
      <w:spacing w:before="100" w:beforeAutospacing="1" w:after="100" w:afterAutospacing="1"/>
      <w:jc w:val="left"/>
    </w:pPr>
    <w:rPr>
      <w:sz w:val="24"/>
      <w:lang w:eastAsia="lv-LV"/>
    </w:rPr>
  </w:style>
  <w:style w:type="paragraph" w:customStyle="1" w:styleId="nais1">
    <w:name w:val="nais1"/>
    <w:basedOn w:val="Normal"/>
    <w:rsid w:val="000E28F8"/>
    <w:pPr>
      <w:spacing w:before="100" w:beforeAutospacing="1" w:after="100" w:afterAutospacing="1"/>
      <w:jc w:val="left"/>
    </w:pPr>
    <w:rPr>
      <w:sz w:val="24"/>
      <w:lang w:eastAsia="lv-LV"/>
    </w:rPr>
  </w:style>
  <w:style w:type="paragraph" w:customStyle="1" w:styleId="RakstzCharCharRakstzCharCharRakstz">
    <w:name w:val="Rakstz. Char Char Rakstz. Char Char Rakstz."/>
    <w:basedOn w:val="Normal"/>
    <w:rsid w:val="00D05ED4"/>
    <w:pPr>
      <w:spacing w:after="160" w:line="240" w:lineRule="exact"/>
      <w:jc w:val="left"/>
    </w:pPr>
    <w:rPr>
      <w:rFonts w:ascii="Tahoma" w:hAnsi="Tahoma"/>
      <w:sz w:val="20"/>
      <w:szCs w:val="20"/>
      <w:lang w:val="en-US"/>
    </w:rPr>
  </w:style>
  <w:style w:type="paragraph" w:customStyle="1" w:styleId="naislab">
    <w:name w:val="naislab"/>
    <w:basedOn w:val="Normal"/>
    <w:rsid w:val="00D05ED4"/>
    <w:pPr>
      <w:spacing w:before="75" w:after="75"/>
      <w:jc w:val="right"/>
    </w:pPr>
    <w:rPr>
      <w:sz w:val="24"/>
      <w:lang w:eastAsia="lv-LV"/>
    </w:rPr>
  </w:style>
  <w:style w:type="paragraph" w:customStyle="1" w:styleId="naisnod">
    <w:name w:val="naisnod"/>
    <w:basedOn w:val="Normal"/>
    <w:rsid w:val="000C2BDC"/>
    <w:pPr>
      <w:spacing w:before="100" w:beforeAutospacing="1" w:after="100" w:afterAutospacing="1"/>
      <w:jc w:val="left"/>
    </w:pPr>
    <w:rPr>
      <w:sz w:val="24"/>
      <w:lang w:eastAsia="lv-LV"/>
    </w:rPr>
  </w:style>
  <w:style w:type="paragraph" w:customStyle="1" w:styleId="naiskr">
    <w:name w:val="naiskr"/>
    <w:basedOn w:val="Normal"/>
    <w:rsid w:val="000C2BDC"/>
    <w:pPr>
      <w:spacing w:before="100" w:beforeAutospacing="1" w:after="100" w:afterAutospacing="1"/>
      <w:jc w:val="left"/>
    </w:pPr>
    <w:rPr>
      <w:sz w:val="24"/>
      <w:lang w:eastAsia="lv-LV"/>
    </w:rPr>
  </w:style>
  <w:style w:type="paragraph" w:customStyle="1" w:styleId="Official">
    <w:name w:val="Official"/>
    <w:basedOn w:val="Normal"/>
    <w:rsid w:val="00DA36DC"/>
    <w:pPr>
      <w:ind w:firstLine="851"/>
    </w:pPr>
  </w:style>
  <w:style w:type="character" w:customStyle="1" w:styleId="Heading4Char">
    <w:name w:val="Heading 4 Char"/>
    <w:link w:val="Heading4"/>
    <w:semiHidden/>
    <w:rsid w:val="000C2C3A"/>
    <w:rPr>
      <w:rFonts w:ascii="Calibri" w:eastAsia="Times New Roman" w:hAnsi="Calibri" w:cs="Times New Roman"/>
      <w:b/>
      <w:bCs/>
      <w:sz w:val="28"/>
      <w:szCs w:val="28"/>
      <w:lang w:eastAsia="en-US"/>
    </w:rPr>
  </w:style>
  <w:style w:type="character" w:customStyle="1" w:styleId="Heading5Char">
    <w:name w:val="Heading 5 Char"/>
    <w:link w:val="Heading5"/>
    <w:semiHidden/>
    <w:rsid w:val="000C2C3A"/>
    <w:rPr>
      <w:rFonts w:ascii="Calibri" w:eastAsia="Times New Roman" w:hAnsi="Calibri" w:cs="Times New Roman"/>
      <w:b/>
      <w:bCs/>
      <w:i/>
      <w:iCs/>
      <w:sz w:val="26"/>
      <w:szCs w:val="26"/>
      <w:lang w:eastAsia="en-US"/>
    </w:rPr>
  </w:style>
  <w:style w:type="character" w:customStyle="1" w:styleId="Heading2Char">
    <w:name w:val="Heading 2 Char"/>
    <w:link w:val="Heading2"/>
    <w:rsid w:val="008001E1"/>
    <w:rPr>
      <w:rFonts w:ascii="Cambria" w:eastAsia="Times New Roman" w:hAnsi="Cambria" w:cs="Times New Roman"/>
      <w:b/>
      <w:bCs/>
      <w:i/>
      <w:iCs/>
      <w:sz w:val="28"/>
      <w:szCs w:val="28"/>
      <w:lang w:eastAsia="en-US"/>
    </w:rPr>
  </w:style>
  <w:style w:type="paragraph" w:customStyle="1" w:styleId="Annex">
    <w:name w:val="Annex"/>
    <w:basedOn w:val="BodyText"/>
    <w:next w:val="BodyText"/>
    <w:rsid w:val="000F7ADB"/>
    <w:pPr>
      <w:tabs>
        <w:tab w:val="right" w:pos="9638"/>
      </w:tabs>
      <w:spacing w:before="120"/>
      <w:ind w:left="1418" w:hanging="1418"/>
      <w:jc w:val="both"/>
    </w:pPr>
    <w:rPr>
      <w:rFonts w:ascii="Arial" w:hAnsi="Arial"/>
      <w:b w:val="0"/>
      <w:sz w:val="24"/>
      <w:szCs w:val="20"/>
    </w:rPr>
  </w:style>
  <w:style w:type="character" w:customStyle="1" w:styleId="Heading7Char">
    <w:name w:val="Heading 7 Char"/>
    <w:link w:val="Heading7"/>
    <w:semiHidden/>
    <w:rsid w:val="00D97071"/>
    <w:rPr>
      <w:rFonts w:ascii="Calibri" w:eastAsia="Times New Roman" w:hAnsi="Calibri" w:cs="Times New Roman"/>
      <w:sz w:val="24"/>
      <w:szCs w:val="24"/>
      <w:lang w:eastAsia="en-US"/>
    </w:rPr>
  </w:style>
  <w:style w:type="character" w:customStyle="1" w:styleId="Heading8Char">
    <w:name w:val="Heading 8 Char"/>
    <w:link w:val="Heading8"/>
    <w:semiHidden/>
    <w:rsid w:val="00D97071"/>
    <w:rPr>
      <w:rFonts w:ascii="Calibri" w:eastAsia="Times New Roman" w:hAnsi="Calibri" w:cs="Times New Roman"/>
      <w:i/>
      <w:iCs/>
      <w:sz w:val="24"/>
      <w:szCs w:val="24"/>
      <w:lang w:eastAsia="en-US"/>
    </w:rPr>
  </w:style>
  <w:style w:type="character" w:styleId="CommentReference">
    <w:name w:val="annotation reference"/>
    <w:uiPriority w:val="99"/>
    <w:rsid w:val="00EC185C"/>
    <w:rPr>
      <w:sz w:val="16"/>
      <w:szCs w:val="16"/>
    </w:rPr>
  </w:style>
  <w:style w:type="paragraph" w:styleId="CommentText">
    <w:name w:val="annotation text"/>
    <w:basedOn w:val="Normal"/>
    <w:link w:val="CommentTextChar"/>
    <w:uiPriority w:val="99"/>
    <w:rsid w:val="00EC185C"/>
    <w:rPr>
      <w:sz w:val="20"/>
      <w:szCs w:val="20"/>
    </w:rPr>
  </w:style>
  <w:style w:type="character" w:customStyle="1" w:styleId="CommentTextChar">
    <w:name w:val="Comment Text Char"/>
    <w:link w:val="CommentText"/>
    <w:uiPriority w:val="99"/>
    <w:rsid w:val="00EC185C"/>
    <w:rPr>
      <w:lang w:eastAsia="en-US"/>
    </w:rPr>
  </w:style>
  <w:style w:type="paragraph" w:styleId="CommentSubject">
    <w:name w:val="annotation subject"/>
    <w:basedOn w:val="CommentText"/>
    <w:next w:val="CommentText"/>
    <w:link w:val="CommentSubjectChar"/>
    <w:rsid w:val="00EC185C"/>
    <w:rPr>
      <w:b/>
      <w:bCs/>
    </w:rPr>
  </w:style>
  <w:style w:type="character" w:customStyle="1" w:styleId="CommentSubjectChar">
    <w:name w:val="Comment Subject Char"/>
    <w:link w:val="CommentSubject"/>
    <w:rsid w:val="00EC185C"/>
    <w:rPr>
      <w:b/>
      <w:bCs/>
      <w:lang w:eastAsia="en-US"/>
    </w:rPr>
  </w:style>
  <w:style w:type="character" w:customStyle="1" w:styleId="BodyTextChar">
    <w:name w:val="Body Text Char"/>
    <w:link w:val="BodyText"/>
    <w:rsid w:val="005608FC"/>
    <w:rPr>
      <w:b/>
      <w:sz w:val="28"/>
      <w:szCs w:val="24"/>
      <w:lang w:eastAsia="en-US"/>
    </w:rPr>
  </w:style>
  <w:style w:type="table" w:styleId="Table3Deffects1">
    <w:name w:val="Table 3D effects 1"/>
    <w:basedOn w:val="TableNormal"/>
    <w:rsid w:val="008E364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8E364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8E364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A15FF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Simple3">
    <w:name w:val="Table Simple 3"/>
    <w:basedOn w:val="TableNormal"/>
    <w:rsid w:val="00A15FF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vhtml">
    <w:name w:val="tv_html"/>
    <w:basedOn w:val="Normal"/>
    <w:rsid w:val="00AD38AD"/>
    <w:pPr>
      <w:spacing w:before="100" w:beforeAutospacing="1" w:after="100" w:afterAutospacing="1"/>
      <w:jc w:val="left"/>
    </w:pPr>
    <w:rPr>
      <w:sz w:val="24"/>
      <w:lang w:eastAsia="lv-LV"/>
    </w:rPr>
  </w:style>
  <w:style w:type="character" w:styleId="UnresolvedMention">
    <w:name w:val="Unresolved Mention"/>
    <w:uiPriority w:val="99"/>
    <w:semiHidden/>
    <w:unhideWhenUsed/>
    <w:rsid w:val="0050625C"/>
    <w:rPr>
      <w:color w:val="808080"/>
      <w:shd w:val="clear" w:color="auto" w:fill="E6E6E6"/>
    </w:rPr>
  </w:style>
  <w:style w:type="paragraph" w:styleId="ListParagraph">
    <w:name w:val="List Paragraph"/>
    <w:basedOn w:val="Normal"/>
    <w:uiPriority w:val="34"/>
    <w:qFormat/>
    <w:rsid w:val="003452EA"/>
    <w:pPr>
      <w:spacing w:before="120"/>
      <w:ind w:left="720" w:firstLine="567"/>
      <w:contextualSpacing/>
    </w:pPr>
    <w:rPr>
      <w:rFonts w:eastAsia="Calibri"/>
      <w:szCs w:val="22"/>
    </w:rPr>
  </w:style>
  <w:style w:type="paragraph" w:styleId="FootnoteText">
    <w:name w:val="footnote text"/>
    <w:basedOn w:val="Normal"/>
    <w:link w:val="FootnoteTextChar"/>
    <w:uiPriority w:val="99"/>
    <w:unhideWhenUsed/>
    <w:rsid w:val="003452EA"/>
    <w:pPr>
      <w:ind w:firstLine="567"/>
    </w:pPr>
    <w:rPr>
      <w:rFonts w:eastAsia="Calibri"/>
      <w:sz w:val="20"/>
      <w:szCs w:val="20"/>
    </w:rPr>
  </w:style>
  <w:style w:type="character" w:customStyle="1" w:styleId="FootnoteTextChar">
    <w:name w:val="Footnote Text Char"/>
    <w:link w:val="FootnoteText"/>
    <w:uiPriority w:val="99"/>
    <w:rsid w:val="003452EA"/>
    <w:rPr>
      <w:rFonts w:eastAsia="Calibri"/>
      <w:lang w:eastAsia="en-US"/>
    </w:rPr>
  </w:style>
  <w:style w:type="character" w:styleId="FootnoteReference">
    <w:name w:val="footnote reference"/>
    <w:uiPriority w:val="99"/>
    <w:unhideWhenUsed/>
    <w:rsid w:val="003452EA"/>
    <w:rPr>
      <w:vertAlign w:val="superscript"/>
    </w:rPr>
  </w:style>
  <w:style w:type="character" w:customStyle="1" w:styleId="HeaderChar">
    <w:name w:val="Header Char"/>
    <w:link w:val="Header"/>
    <w:uiPriority w:val="99"/>
    <w:rsid w:val="0052558A"/>
    <w:rPr>
      <w:sz w:val="28"/>
      <w:szCs w:val="24"/>
      <w:lang w:eastAsia="en-US"/>
    </w:rPr>
  </w:style>
  <w:style w:type="paragraph" w:customStyle="1" w:styleId="tv213">
    <w:name w:val="tv213"/>
    <w:basedOn w:val="Normal"/>
    <w:rsid w:val="00916D1B"/>
    <w:pPr>
      <w:spacing w:before="100" w:beforeAutospacing="1" w:after="100" w:afterAutospacing="1"/>
      <w:jc w:val="left"/>
    </w:pPr>
    <w:rPr>
      <w:sz w:val="24"/>
      <w:lang w:eastAsia="lv-LV"/>
    </w:rPr>
  </w:style>
  <w:style w:type="paragraph" w:styleId="Revision">
    <w:name w:val="Revision"/>
    <w:hidden/>
    <w:uiPriority w:val="99"/>
    <w:semiHidden/>
    <w:rsid w:val="00786D15"/>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09">
      <w:bodyDiv w:val="1"/>
      <w:marLeft w:val="0"/>
      <w:marRight w:val="0"/>
      <w:marTop w:val="0"/>
      <w:marBottom w:val="0"/>
      <w:divBdr>
        <w:top w:val="none" w:sz="0" w:space="0" w:color="auto"/>
        <w:left w:val="none" w:sz="0" w:space="0" w:color="auto"/>
        <w:bottom w:val="none" w:sz="0" w:space="0" w:color="auto"/>
        <w:right w:val="none" w:sz="0" w:space="0" w:color="auto"/>
      </w:divBdr>
    </w:div>
    <w:div w:id="20054611">
      <w:bodyDiv w:val="1"/>
      <w:marLeft w:val="0"/>
      <w:marRight w:val="0"/>
      <w:marTop w:val="0"/>
      <w:marBottom w:val="0"/>
      <w:divBdr>
        <w:top w:val="none" w:sz="0" w:space="0" w:color="auto"/>
        <w:left w:val="none" w:sz="0" w:space="0" w:color="auto"/>
        <w:bottom w:val="none" w:sz="0" w:space="0" w:color="auto"/>
        <w:right w:val="none" w:sz="0" w:space="0" w:color="auto"/>
      </w:divBdr>
    </w:div>
    <w:div w:id="59404512">
      <w:bodyDiv w:val="1"/>
      <w:marLeft w:val="0"/>
      <w:marRight w:val="0"/>
      <w:marTop w:val="0"/>
      <w:marBottom w:val="0"/>
      <w:divBdr>
        <w:top w:val="none" w:sz="0" w:space="0" w:color="auto"/>
        <w:left w:val="none" w:sz="0" w:space="0" w:color="auto"/>
        <w:bottom w:val="none" w:sz="0" w:space="0" w:color="auto"/>
        <w:right w:val="none" w:sz="0" w:space="0" w:color="auto"/>
      </w:divBdr>
    </w:div>
    <w:div w:id="59911655">
      <w:bodyDiv w:val="1"/>
      <w:marLeft w:val="0"/>
      <w:marRight w:val="0"/>
      <w:marTop w:val="0"/>
      <w:marBottom w:val="0"/>
      <w:divBdr>
        <w:top w:val="none" w:sz="0" w:space="0" w:color="auto"/>
        <w:left w:val="none" w:sz="0" w:space="0" w:color="auto"/>
        <w:bottom w:val="none" w:sz="0" w:space="0" w:color="auto"/>
        <w:right w:val="none" w:sz="0" w:space="0" w:color="auto"/>
      </w:divBdr>
    </w:div>
    <w:div w:id="61686727">
      <w:bodyDiv w:val="1"/>
      <w:marLeft w:val="0"/>
      <w:marRight w:val="0"/>
      <w:marTop w:val="0"/>
      <w:marBottom w:val="0"/>
      <w:divBdr>
        <w:top w:val="none" w:sz="0" w:space="0" w:color="auto"/>
        <w:left w:val="none" w:sz="0" w:space="0" w:color="auto"/>
        <w:bottom w:val="none" w:sz="0" w:space="0" w:color="auto"/>
        <w:right w:val="none" w:sz="0" w:space="0" w:color="auto"/>
      </w:divBdr>
    </w:div>
    <w:div w:id="61830860">
      <w:bodyDiv w:val="1"/>
      <w:marLeft w:val="0"/>
      <w:marRight w:val="0"/>
      <w:marTop w:val="0"/>
      <w:marBottom w:val="0"/>
      <w:divBdr>
        <w:top w:val="none" w:sz="0" w:space="0" w:color="auto"/>
        <w:left w:val="none" w:sz="0" w:space="0" w:color="auto"/>
        <w:bottom w:val="none" w:sz="0" w:space="0" w:color="auto"/>
        <w:right w:val="none" w:sz="0" w:space="0" w:color="auto"/>
      </w:divBdr>
    </w:div>
    <w:div w:id="65878204">
      <w:bodyDiv w:val="1"/>
      <w:marLeft w:val="0"/>
      <w:marRight w:val="0"/>
      <w:marTop w:val="0"/>
      <w:marBottom w:val="0"/>
      <w:divBdr>
        <w:top w:val="none" w:sz="0" w:space="0" w:color="auto"/>
        <w:left w:val="none" w:sz="0" w:space="0" w:color="auto"/>
        <w:bottom w:val="none" w:sz="0" w:space="0" w:color="auto"/>
        <w:right w:val="none" w:sz="0" w:space="0" w:color="auto"/>
      </w:divBdr>
    </w:div>
    <w:div w:id="86192664">
      <w:bodyDiv w:val="1"/>
      <w:marLeft w:val="0"/>
      <w:marRight w:val="0"/>
      <w:marTop w:val="0"/>
      <w:marBottom w:val="0"/>
      <w:divBdr>
        <w:top w:val="none" w:sz="0" w:space="0" w:color="auto"/>
        <w:left w:val="none" w:sz="0" w:space="0" w:color="auto"/>
        <w:bottom w:val="none" w:sz="0" w:space="0" w:color="auto"/>
        <w:right w:val="none" w:sz="0" w:space="0" w:color="auto"/>
      </w:divBdr>
    </w:div>
    <w:div w:id="88935779">
      <w:bodyDiv w:val="1"/>
      <w:marLeft w:val="0"/>
      <w:marRight w:val="0"/>
      <w:marTop w:val="0"/>
      <w:marBottom w:val="0"/>
      <w:divBdr>
        <w:top w:val="none" w:sz="0" w:space="0" w:color="auto"/>
        <w:left w:val="none" w:sz="0" w:space="0" w:color="auto"/>
        <w:bottom w:val="none" w:sz="0" w:space="0" w:color="auto"/>
        <w:right w:val="none" w:sz="0" w:space="0" w:color="auto"/>
      </w:divBdr>
    </w:div>
    <w:div w:id="100226112">
      <w:bodyDiv w:val="1"/>
      <w:marLeft w:val="0"/>
      <w:marRight w:val="0"/>
      <w:marTop w:val="0"/>
      <w:marBottom w:val="0"/>
      <w:divBdr>
        <w:top w:val="none" w:sz="0" w:space="0" w:color="auto"/>
        <w:left w:val="none" w:sz="0" w:space="0" w:color="auto"/>
        <w:bottom w:val="none" w:sz="0" w:space="0" w:color="auto"/>
        <w:right w:val="none" w:sz="0" w:space="0" w:color="auto"/>
      </w:divBdr>
    </w:div>
    <w:div w:id="128716688">
      <w:bodyDiv w:val="1"/>
      <w:marLeft w:val="0"/>
      <w:marRight w:val="0"/>
      <w:marTop w:val="0"/>
      <w:marBottom w:val="0"/>
      <w:divBdr>
        <w:top w:val="none" w:sz="0" w:space="0" w:color="auto"/>
        <w:left w:val="none" w:sz="0" w:space="0" w:color="auto"/>
        <w:bottom w:val="none" w:sz="0" w:space="0" w:color="auto"/>
        <w:right w:val="none" w:sz="0" w:space="0" w:color="auto"/>
      </w:divBdr>
    </w:div>
    <w:div w:id="131752472">
      <w:bodyDiv w:val="1"/>
      <w:marLeft w:val="0"/>
      <w:marRight w:val="0"/>
      <w:marTop w:val="0"/>
      <w:marBottom w:val="0"/>
      <w:divBdr>
        <w:top w:val="none" w:sz="0" w:space="0" w:color="auto"/>
        <w:left w:val="none" w:sz="0" w:space="0" w:color="auto"/>
        <w:bottom w:val="none" w:sz="0" w:space="0" w:color="auto"/>
        <w:right w:val="none" w:sz="0" w:space="0" w:color="auto"/>
      </w:divBdr>
    </w:div>
    <w:div w:id="135145493">
      <w:bodyDiv w:val="1"/>
      <w:marLeft w:val="0"/>
      <w:marRight w:val="0"/>
      <w:marTop w:val="0"/>
      <w:marBottom w:val="0"/>
      <w:divBdr>
        <w:top w:val="none" w:sz="0" w:space="0" w:color="auto"/>
        <w:left w:val="none" w:sz="0" w:space="0" w:color="auto"/>
        <w:bottom w:val="none" w:sz="0" w:space="0" w:color="auto"/>
        <w:right w:val="none" w:sz="0" w:space="0" w:color="auto"/>
      </w:divBdr>
    </w:div>
    <w:div w:id="191920072">
      <w:bodyDiv w:val="1"/>
      <w:marLeft w:val="0"/>
      <w:marRight w:val="0"/>
      <w:marTop w:val="0"/>
      <w:marBottom w:val="0"/>
      <w:divBdr>
        <w:top w:val="none" w:sz="0" w:space="0" w:color="auto"/>
        <w:left w:val="none" w:sz="0" w:space="0" w:color="auto"/>
        <w:bottom w:val="none" w:sz="0" w:space="0" w:color="auto"/>
        <w:right w:val="none" w:sz="0" w:space="0" w:color="auto"/>
      </w:divBdr>
    </w:div>
    <w:div w:id="198862089">
      <w:bodyDiv w:val="1"/>
      <w:marLeft w:val="0"/>
      <w:marRight w:val="0"/>
      <w:marTop w:val="0"/>
      <w:marBottom w:val="0"/>
      <w:divBdr>
        <w:top w:val="none" w:sz="0" w:space="0" w:color="auto"/>
        <w:left w:val="none" w:sz="0" w:space="0" w:color="auto"/>
        <w:bottom w:val="none" w:sz="0" w:space="0" w:color="auto"/>
        <w:right w:val="none" w:sz="0" w:space="0" w:color="auto"/>
      </w:divBdr>
    </w:div>
    <w:div w:id="241838309">
      <w:bodyDiv w:val="1"/>
      <w:marLeft w:val="0"/>
      <w:marRight w:val="0"/>
      <w:marTop w:val="0"/>
      <w:marBottom w:val="0"/>
      <w:divBdr>
        <w:top w:val="none" w:sz="0" w:space="0" w:color="auto"/>
        <w:left w:val="none" w:sz="0" w:space="0" w:color="auto"/>
        <w:bottom w:val="none" w:sz="0" w:space="0" w:color="auto"/>
        <w:right w:val="none" w:sz="0" w:space="0" w:color="auto"/>
      </w:divBdr>
    </w:div>
    <w:div w:id="254439479">
      <w:bodyDiv w:val="1"/>
      <w:marLeft w:val="0"/>
      <w:marRight w:val="0"/>
      <w:marTop w:val="0"/>
      <w:marBottom w:val="0"/>
      <w:divBdr>
        <w:top w:val="none" w:sz="0" w:space="0" w:color="auto"/>
        <w:left w:val="none" w:sz="0" w:space="0" w:color="auto"/>
        <w:bottom w:val="none" w:sz="0" w:space="0" w:color="auto"/>
        <w:right w:val="none" w:sz="0" w:space="0" w:color="auto"/>
      </w:divBdr>
    </w:div>
    <w:div w:id="256908040">
      <w:bodyDiv w:val="1"/>
      <w:marLeft w:val="0"/>
      <w:marRight w:val="0"/>
      <w:marTop w:val="0"/>
      <w:marBottom w:val="0"/>
      <w:divBdr>
        <w:top w:val="none" w:sz="0" w:space="0" w:color="auto"/>
        <w:left w:val="none" w:sz="0" w:space="0" w:color="auto"/>
        <w:bottom w:val="none" w:sz="0" w:space="0" w:color="auto"/>
        <w:right w:val="none" w:sz="0" w:space="0" w:color="auto"/>
      </w:divBdr>
    </w:div>
    <w:div w:id="291643220">
      <w:bodyDiv w:val="1"/>
      <w:marLeft w:val="0"/>
      <w:marRight w:val="0"/>
      <w:marTop w:val="0"/>
      <w:marBottom w:val="0"/>
      <w:divBdr>
        <w:top w:val="none" w:sz="0" w:space="0" w:color="auto"/>
        <w:left w:val="none" w:sz="0" w:space="0" w:color="auto"/>
        <w:bottom w:val="none" w:sz="0" w:space="0" w:color="auto"/>
        <w:right w:val="none" w:sz="0" w:space="0" w:color="auto"/>
      </w:divBdr>
    </w:div>
    <w:div w:id="368530775">
      <w:bodyDiv w:val="1"/>
      <w:marLeft w:val="0"/>
      <w:marRight w:val="0"/>
      <w:marTop w:val="0"/>
      <w:marBottom w:val="0"/>
      <w:divBdr>
        <w:top w:val="none" w:sz="0" w:space="0" w:color="auto"/>
        <w:left w:val="none" w:sz="0" w:space="0" w:color="auto"/>
        <w:bottom w:val="none" w:sz="0" w:space="0" w:color="auto"/>
        <w:right w:val="none" w:sz="0" w:space="0" w:color="auto"/>
      </w:divBdr>
    </w:div>
    <w:div w:id="375353202">
      <w:bodyDiv w:val="1"/>
      <w:marLeft w:val="0"/>
      <w:marRight w:val="0"/>
      <w:marTop w:val="0"/>
      <w:marBottom w:val="0"/>
      <w:divBdr>
        <w:top w:val="none" w:sz="0" w:space="0" w:color="auto"/>
        <w:left w:val="none" w:sz="0" w:space="0" w:color="auto"/>
        <w:bottom w:val="none" w:sz="0" w:space="0" w:color="auto"/>
        <w:right w:val="none" w:sz="0" w:space="0" w:color="auto"/>
      </w:divBdr>
    </w:div>
    <w:div w:id="376051306">
      <w:bodyDiv w:val="1"/>
      <w:marLeft w:val="0"/>
      <w:marRight w:val="0"/>
      <w:marTop w:val="0"/>
      <w:marBottom w:val="0"/>
      <w:divBdr>
        <w:top w:val="none" w:sz="0" w:space="0" w:color="auto"/>
        <w:left w:val="none" w:sz="0" w:space="0" w:color="auto"/>
        <w:bottom w:val="none" w:sz="0" w:space="0" w:color="auto"/>
        <w:right w:val="none" w:sz="0" w:space="0" w:color="auto"/>
      </w:divBdr>
    </w:div>
    <w:div w:id="387001306">
      <w:bodyDiv w:val="1"/>
      <w:marLeft w:val="0"/>
      <w:marRight w:val="0"/>
      <w:marTop w:val="0"/>
      <w:marBottom w:val="0"/>
      <w:divBdr>
        <w:top w:val="none" w:sz="0" w:space="0" w:color="auto"/>
        <w:left w:val="none" w:sz="0" w:space="0" w:color="auto"/>
        <w:bottom w:val="none" w:sz="0" w:space="0" w:color="auto"/>
        <w:right w:val="none" w:sz="0" w:space="0" w:color="auto"/>
      </w:divBdr>
    </w:div>
    <w:div w:id="440498283">
      <w:bodyDiv w:val="1"/>
      <w:marLeft w:val="0"/>
      <w:marRight w:val="0"/>
      <w:marTop w:val="0"/>
      <w:marBottom w:val="0"/>
      <w:divBdr>
        <w:top w:val="none" w:sz="0" w:space="0" w:color="auto"/>
        <w:left w:val="none" w:sz="0" w:space="0" w:color="auto"/>
        <w:bottom w:val="none" w:sz="0" w:space="0" w:color="auto"/>
        <w:right w:val="none" w:sz="0" w:space="0" w:color="auto"/>
      </w:divBdr>
    </w:div>
    <w:div w:id="460415479">
      <w:bodyDiv w:val="1"/>
      <w:marLeft w:val="0"/>
      <w:marRight w:val="0"/>
      <w:marTop w:val="0"/>
      <w:marBottom w:val="0"/>
      <w:divBdr>
        <w:top w:val="none" w:sz="0" w:space="0" w:color="auto"/>
        <w:left w:val="none" w:sz="0" w:space="0" w:color="auto"/>
        <w:bottom w:val="none" w:sz="0" w:space="0" w:color="auto"/>
        <w:right w:val="none" w:sz="0" w:space="0" w:color="auto"/>
      </w:divBdr>
    </w:div>
    <w:div w:id="465859505">
      <w:bodyDiv w:val="1"/>
      <w:marLeft w:val="0"/>
      <w:marRight w:val="0"/>
      <w:marTop w:val="0"/>
      <w:marBottom w:val="0"/>
      <w:divBdr>
        <w:top w:val="none" w:sz="0" w:space="0" w:color="auto"/>
        <w:left w:val="none" w:sz="0" w:space="0" w:color="auto"/>
        <w:bottom w:val="none" w:sz="0" w:space="0" w:color="auto"/>
        <w:right w:val="none" w:sz="0" w:space="0" w:color="auto"/>
      </w:divBdr>
    </w:div>
    <w:div w:id="484320121">
      <w:bodyDiv w:val="1"/>
      <w:marLeft w:val="0"/>
      <w:marRight w:val="0"/>
      <w:marTop w:val="0"/>
      <w:marBottom w:val="0"/>
      <w:divBdr>
        <w:top w:val="none" w:sz="0" w:space="0" w:color="auto"/>
        <w:left w:val="none" w:sz="0" w:space="0" w:color="auto"/>
        <w:bottom w:val="none" w:sz="0" w:space="0" w:color="auto"/>
        <w:right w:val="none" w:sz="0" w:space="0" w:color="auto"/>
      </w:divBdr>
    </w:div>
    <w:div w:id="484787954">
      <w:bodyDiv w:val="1"/>
      <w:marLeft w:val="0"/>
      <w:marRight w:val="0"/>
      <w:marTop w:val="0"/>
      <w:marBottom w:val="0"/>
      <w:divBdr>
        <w:top w:val="none" w:sz="0" w:space="0" w:color="auto"/>
        <w:left w:val="none" w:sz="0" w:space="0" w:color="auto"/>
        <w:bottom w:val="none" w:sz="0" w:space="0" w:color="auto"/>
        <w:right w:val="none" w:sz="0" w:space="0" w:color="auto"/>
      </w:divBdr>
    </w:div>
    <w:div w:id="493835665">
      <w:bodyDiv w:val="1"/>
      <w:marLeft w:val="0"/>
      <w:marRight w:val="0"/>
      <w:marTop w:val="0"/>
      <w:marBottom w:val="0"/>
      <w:divBdr>
        <w:top w:val="none" w:sz="0" w:space="0" w:color="auto"/>
        <w:left w:val="none" w:sz="0" w:space="0" w:color="auto"/>
        <w:bottom w:val="none" w:sz="0" w:space="0" w:color="auto"/>
        <w:right w:val="none" w:sz="0" w:space="0" w:color="auto"/>
      </w:divBdr>
    </w:div>
    <w:div w:id="500778010">
      <w:bodyDiv w:val="1"/>
      <w:marLeft w:val="0"/>
      <w:marRight w:val="0"/>
      <w:marTop w:val="0"/>
      <w:marBottom w:val="0"/>
      <w:divBdr>
        <w:top w:val="none" w:sz="0" w:space="0" w:color="auto"/>
        <w:left w:val="none" w:sz="0" w:space="0" w:color="auto"/>
        <w:bottom w:val="none" w:sz="0" w:space="0" w:color="auto"/>
        <w:right w:val="none" w:sz="0" w:space="0" w:color="auto"/>
      </w:divBdr>
    </w:div>
    <w:div w:id="504706834">
      <w:bodyDiv w:val="1"/>
      <w:marLeft w:val="0"/>
      <w:marRight w:val="0"/>
      <w:marTop w:val="0"/>
      <w:marBottom w:val="0"/>
      <w:divBdr>
        <w:top w:val="none" w:sz="0" w:space="0" w:color="auto"/>
        <w:left w:val="none" w:sz="0" w:space="0" w:color="auto"/>
        <w:bottom w:val="none" w:sz="0" w:space="0" w:color="auto"/>
        <w:right w:val="none" w:sz="0" w:space="0" w:color="auto"/>
      </w:divBdr>
    </w:div>
    <w:div w:id="504898863">
      <w:bodyDiv w:val="1"/>
      <w:marLeft w:val="0"/>
      <w:marRight w:val="0"/>
      <w:marTop w:val="0"/>
      <w:marBottom w:val="0"/>
      <w:divBdr>
        <w:top w:val="none" w:sz="0" w:space="0" w:color="auto"/>
        <w:left w:val="none" w:sz="0" w:space="0" w:color="auto"/>
        <w:bottom w:val="none" w:sz="0" w:space="0" w:color="auto"/>
        <w:right w:val="none" w:sz="0" w:space="0" w:color="auto"/>
      </w:divBdr>
    </w:div>
    <w:div w:id="525993459">
      <w:bodyDiv w:val="1"/>
      <w:marLeft w:val="0"/>
      <w:marRight w:val="0"/>
      <w:marTop w:val="0"/>
      <w:marBottom w:val="0"/>
      <w:divBdr>
        <w:top w:val="none" w:sz="0" w:space="0" w:color="auto"/>
        <w:left w:val="none" w:sz="0" w:space="0" w:color="auto"/>
        <w:bottom w:val="none" w:sz="0" w:space="0" w:color="auto"/>
        <w:right w:val="none" w:sz="0" w:space="0" w:color="auto"/>
      </w:divBdr>
    </w:div>
    <w:div w:id="526406019">
      <w:bodyDiv w:val="1"/>
      <w:marLeft w:val="0"/>
      <w:marRight w:val="0"/>
      <w:marTop w:val="0"/>
      <w:marBottom w:val="0"/>
      <w:divBdr>
        <w:top w:val="none" w:sz="0" w:space="0" w:color="auto"/>
        <w:left w:val="none" w:sz="0" w:space="0" w:color="auto"/>
        <w:bottom w:val="none" w:sz="0" w:space="0" w:color="auto"/>
        <w:right w:val="none" w:sz="0" w:space="0" w:color="auto"/>
      </w:divBdr>
    </w:div>
    <w:div w:id="541940367">
      <w:bodyDiv w:val="1"/>
      <w:marLeft w:val="0"/>
      <w:marRight w:val="0"/>
      <w:marTop w:val="0"/>
      <w:marBottom w:val="0"/>
      <w:divBdr>
        <w:top w:val="none" w:sz="0" w:space="0" w:color="auto"/>
        <w:left w:val="none" w:sz="0" w:space="0" w:color="auto"/>
        <w:bottom w:val="none" w:sz="0" w:space="0" w:color="auto"/>
        <w:right w:val="none" w:sz="0" w:space="0" w:color="auto"/>
      </w:divBdr>
    </w:div>
    <w:div w:id="551116505">
      <w:bodyDiv w:val="1"/>
      <w:marLeft w:val="0"/>
      <w:marRight w:val="0"/>
      <w:marTop w:val="0"/>
      <w:marBottom w:val="0"/>
      <w:divBdr>
        <w:top w:val="none" w:sz="0" w:space="0" w:color="auto"/>
        <w:left w:val="none" w:sz="0" w:space="0" w:color="auto"/>
        <w:bottom w:val="none" w:sz="0" w:space="0" w:color="auto"/>
        <w:right w:val="none" w:sz="0" w:space="0" w:color="auto"/>
      </w:divBdr>
    </w:div>
    <w:div w:id="602494110">
      <w:bodyDiv w:val="1"/>
      <w:marLeft w:val="0"/>
      <w:marRight w:val="0"/>
      <w:marTop w:val="0"/>
      <w:marBottom w:val="0"/>
      <w:divBdr>
        <w:top w:val="none" w:sz="0" w:space="0" w:color="auto"/>
        <w:left w:val="none" w:sz="0" w:space="0" w:color="auto"/>
        <w:bottom w:val="none" w:sz="0" w:space="0" w:color="auto"/>
        <w:right w:val="none" w:sz="0" w:space="0" w:color="auto"/>
      </w:divBdr>
    </w:div>
    <w:div w:id="626086411">
      <w:bodyDiv w:val="1"/>
      <w:marLeft w:val="0"/>
      <w:marRight w:val="0"/>
      <w:marTop w:val="0"/>
      <w:marBottom w:val="0"/>
      <w:divBdr>
        <w:top w:val="none" w:sz="0" w:space="0" w:color="auto"/>
        <w:left w:val="none" w:sz="0" w:space="0" w:color="auto"/>
        <w:bottom w:val="none" w:sz="0" w:space="0" w:color="auto"/>
        <w:right w:val="none" w:sz="0" w:space="0" w:color="auto"/>
      </w:divBdr>
    </w:div>
    <w:div w:id="627472863">
      <w:bodyDiv w:val="1"/>
      <w:marLeft w:val="0"/>
      <w:marRight w:val="0"/>
      <w:marTop w:val="0"/>
      <w:marBottom w:val="0"/>
      <w:divBdr>
        <w:top w:val="none" w:sz="0" w:space="0" w:color="auto"/>
        <w:left w:val="none" w:sz="0" w:space="0" w:color="auto"/>
        <w:bottom w:val="none" w:sz="0" w:space="0" w:color="auto"/>
        <w:right w:val="none" w:sz="0" w:space="0" w:color="auto"/>
      </w:divBdr>
    </w:div>
    <w:div w:id="630862474">
      <w:bodyDiv w:val="1"/>
      <w:marLeft w:val="0"/>
      <w:marRight w:val="0"/>
      <w:marTop w:val="0"/>
      <w:marBottom w:val="0"/>
      <w:divBdr>
        <w:top w:val="none" w:sz="0" w:space="0" w:color="auto"/>
        <w:left w:val="none" w:sz="0" w:space="0" w:color="auto"/>
        <w:bottom w:val="none" w:sz="0" w:space="0" w:color="auto"/>
        <w:right w:val="none" w:sz="0" w:space="0" w:color="auto"/>
      </w:divBdr>
    </w:div>
    <w:div w:id="631787669">
      <w:bodyDiv w:val="1"/>
      <w:marLeft w:val="0"/>
      <w:marRight w:val="0"/>
      <w:marTop w:val="0"/>
      <w:marBottom w:val="0"/>
      <w:divBdr>
        <w:top w:val="none" w:sz="0" w:space="0" w:color="auto"/>
        <w:left w:val="none" w:sz="0" w:space="0" w:color="auto"/>
        <w:bottom w:val="none" w:sz="0" w:space="0" w:color="auto"/>
        <w:right w:val="none" w:sz="0" w:space="0" w:color="auto"/>
      </w:divBdr>
    </w:div>
    <w:div w:id="634219498">
      <w:bodyDiv w:val="1"/>
      <w:marLeft w:val="0"/>
      <w:marRight w:val="0"/>
      <w:marTop w:val="0"/>
      <w:marBottom w:val="0"/>
      <w:divBdr>
        <w:top w:val="none" w:sz="0" w:space="0" w:color="auto"/>
        <w:left w:val="none" w:sz="0" w:space="0" w:color="auto"/>
        <w:bottom w:val="none" w:sz="0" w:space="0" w:color="auto"/>
        <w:right w:val="none" w:sz="0" w:space="0" w:color="auto"/>
      </w:divBdr>
    </w:div>
    <w:div w:id="638655704">
      <w:bodyDiv w:val="1"/>
      <w:marLeft w:val="0"/>
      <w:marRight w:val="0"/>
      <w:marTop w:val="0"/>
      <w:marBottom w:val="0"/>
      <w:divBdr>
        <w:top w:val="none" w:sz="0" w:space="0" w:color="auto"/>
        <w:left w:val="none" w:sz="0" w:space="0" w:color="auto"/>
        <w:bottom w:val="none" w:sz="0" w:space="0" w:color="auto"/>
        <w:right w:val="none" w:sz="0" w:space="0" w:color="auto"/>
      </w:divBdr>
    </w:div>
    <w:div w:id="645668290">
      <w:bodyDiv w:val="1"/>
      <w:marLeft w:val="0"/>
      <w:marRight w:val="0"/>
      <w:marTop w:val="0"/>
      <w:marBottom w:val="0"/>
      <w:divBdr>
        <w:top w:val="none" w:sz="0" w:space="0" w:color="auto"/>
        <w:left w:val="none" w:sz="0" w:space="0" w:color="auto"/>
        <w:bottom w:val="none" w:sz="0" w:space="0" w:color="auto"/>
        <w:right w:val="none" w:sz="0" w:space="0" w:color="auto"/>
      </w:divBdr>
    </w:div>
    <w:div w:id="691302049">
      <w:bodyDiv w:val="1"/>
      <w:marLeft w:val="0"/>
      <w:marRight w:val="0"/>
      <w:marTop w:val="0"/>
      <w:marBottom w:val="0"/>
      <w:divBdr>
        <w:top w:val="none" w:sz="0" w:space="0" w:color="auto"/>
        <w:left w:val="none" w:sz="0" w:space="0" w:color="auto"/>
        <w:bottom w:val="none" w:sz="0" w:space="0" w:color="auto"/>
        <w:right w:val="none" w:sz="0" w:space="0" w:color="auto"/>
      </w:divBdr>
    </w:div>
    <w:div w:id="729230503">
      <w:bodyDiv w:val="1"/>
      <w:marLeft w:val="0"/>
      <w:marRight w:val="0"/>
      <w:marTop w:val="0"/>
      <w:marBottom w:val="0"/>
      <w:divBdr>
        <w:top w:val="none" w:sz="0" w:space="0" w:color="auto"/>
        <w:left w:val="none" w:sz="0" w:space="0" w:color="auto"/>
        <w:bottom w:val="none" w:sz="0" w:space="0" w:color="auto"/>
        <w:right w:val="none" w:sz="0" w:space="0" w:color="auto"/>
      </w:divBdr>
    </w:div>
    <w:div w:id="734737219">
      <w:bodyDiv w:val="1"/>
      <w:marLeft w:val="0"/>
      <w:marRight w:val="0"/>
      <w:marTop w:val="0"/>
      <w:marBottom w:val="0"/>
      <w:divBdr>
        <w:top w:val="none" w:sz="0" w:space="0" w:color="auto"/>
        <w:left w:val="none" w:sz="0" w:space="0" w:color="auto"/>
        <w:bottom w:val="none" w:sz="0" w:space="0" w:color="auto"/>
        <w:right w:val="none" w:sz="0" w:space="0" w:color="auto"/>
      </w:divBdr>
    </w:div>
    <w:div w:id="777068722">
      <w:bodyDiv w:val="1"/>
      <w:marLeft w:val="0"/>
      <w:marRight w:val="0"/>
      <w:marTop w:val="0"/>
      <w:marBottom w:val="0"/>
      <w:divBdr>
        <w:top w:val="none" w:sz="0" w:space="0" w:color="auto"/>
        <w:left w:val="none" w:sz="0" w:space="0" w:color="auto"/>
        <w:bottom w:val="none" w:sz="0" w:space="0" w:color="auto"/>
        <w:right w:val="none" w:sz="0" w:space="0" w:color="auto"/>
      </w:divBdr>
    </w:div>
    <w:div w:id="781926309">
      <w:bodyDiv w:val="1"/>
      <w:marLeft w:val="0"/>
      <w:marRight w:val="0"/>
      <w:marTop w:val="0"/>
      <w:marBottom w:val="0"/>
      <w:divBdr>
        <w:top w:val="none" w:sz="0" w:space="0" w:color="auto"/>
        <w:left w:val="none" w:sz="0" w:space="0" w:color="auto"/>
        <w:bottom w:val="none" w:sz="0" w:space="0" w:color="auto"/>
        <w:right w:val="none" w:sz="0" w:space="0" w:color="auto"/>
      </w:divBdr>
    </w:div>
    <w:div w:id="792865786">
      <w:bodyDiv w:val="1"/>
      <w:marLeft w:val="0"/>
      <w:marRight w:val="0"/>
      <w:marTop w:val="0"/>
      <w:marBottom w:val="0"/>
      <w:divBdr>
        <w:top w:val="none" w:sz="0" w:space="0" w:color="auto"/>
        <w:left w:val="none" w:sz="0" w:space="0" w:color="auto"/>
        <w:bottom w:val="none" w:sz="0" w:space="0" w:color="auto"/>
        <w:right w:val="none" w:sz="0" w:space="0" w:color="auto"/>
      </w:divBdr>
    </w:div>
    <w:div w:id="794251201">
      <w:bodyDiv w:val="1"/>
      <w:marLeft w:val="0"/>
      <w:marRight w:val="0"/>
      <w:marTop w:val="0"/>
      <w:marBottom w:val="0"/>
      <w:divBdr>
        <w:top w:val="none" w:sz="0" w:space="0" w:color="auto"/>
        <w:left w:val="none" w:sz="0" w:space="0" w:color="auto"/>
        <w:bottom w:val="none" w:sz="0" w:space="0" w:color="auto"/>
        <w:right w:val="none" w:sz="0" w:space="0" w:color="auto"/>
      </w:divBdr>
    </w:div>
    <w:div w:id="837310397">
      <w:bodyDiv w:val="1"/>
      <w:marLeft w:val="0"/>
      <w:marRight w:val="0"/>
      <w:marTop w:val="0"/>
      <w:marBottom w:val="0"/>
      <w:divBdr>
        <w:top w:val="none" w:sz="0" w:space="0" w:color="auto"/>
        <w:left w:val="none" w:sz="0" w:space="0" w:color="auto"/>
        <w:bottom w:val="none" w:sz="0" w:space="0" w:color="auto"/>
        <w:right w:val="none" w:sz="0" w:space="0" w:color="auto"/>
      </w:divBdr>
    </w:div>
    <w:div w:id="863399612">
      <w:bodyDiv w:val="1"/>
      <w:marLeft w:val="0"/>
      <w:marRight w:val="0"/>
      <w:marTop w:val="0"/>
      <w:marBottom w:val="0"/>
      <w:divBdr>
        <w:top w:val="none" w:sz="0" w:space="0" w:color="auto"/>
        <w:left w:val="none" w:sz="0" w:space="0" w:color="auto"/>
        <w:bottom w:val="none" w:sz="0" w:space="0" w:color="auto"/>
        <w:right w:val="none" w:sz="0" w:space="0" w:color="auto"/>
      </w:divBdr>
    </w:div>
    <w:div w:id="872840576">
      <w:bodyDiv w:val="1"/>
      <w:marLeft w:val="0"/>
      <w:marRight w:val="0"/>
      <w:marTop w:val="0"/>
      <w:marBottom w:val="0"/>
      <w:divBdr>
        <w:top w:val="none" w:sz="0" w:space="0" w:color="auto"/>
        <w:left w:val="none" w:sz="0" w:space="0" w:color="auto"/>
        <w:bottom w:val="none" w:sz="0" w:space="0" w:color="auto"/>
        <w:right w:val="none" w:sz="0" w:space="0" w:color="auto"/>
      </w:divBdr>
    </w:div>
    <w:div w:id="881215154">
      <w:bodyDiv w:val="1"/>
      <w:marLeft w:val="0"/>
      <w:marRight w:val="0"/>
      <w:marTop w:val="0"/>
      <w:marBottom w:val="0"/>
      <w:divBdr>
        <w:top w:val="none" w:sz="0" w:space="0" w:color="auto"/>
        <w:left w:val="none" w:sz="0" w:space="0" w:color="auto"/>
        <w:bottom w:val="none" w:sz="0" w:space="0" w:color="auto"/>
        <w:right w:val="none" w:sz="0" w:space="0" w:color="auto"/>
      </w:divBdr>
    </w:div>
    <w:div w:id="888806413">
      <w:bodyDiv w:val="1"/>
      <w:marLeft w:val="0"/>
      <w:marRight w:val="0"/>
      <w:marTop w:val="0"/>
      <w:marBottom w:val="0"/>
      <w:divBdr>
        <w:top w:val="none" w:sz="0" w:space="0" w:color="auto"/>
        <w:left w:val="none" w:sz="0" w:space="0" w:color="auto"/>
        <w:bottom w:val="none" w:sz="0" w:space="0" w:color="auto"/>
        <w:right w:val="none" w:sz="0" w:space="0" w:color="auto"/>
      </w:divBdr>
    </w:div>
    <w:div w:id="945698162">
      <w:bodyDiv w:val="1"/>
      <w:marLeft w:val="0"/>
      <w:marRight w:val="0"/>
      <w:marTop w:val="0"/>
      <w:marBottom w:val="0"/>
      <w:divBdr>
        <w:top w:val="none" w:sz="0" w:space="0" w:color="auto"/>
        <w:left w:val="none" w:sz="0" w:space="0" w:color="auto"/>
        <w:bottom w:val="none" w:sz="0" w:space="0" w:color="auto"/>
        <w:right w:val="none" w:sz="0" w:space="0" w:color="auto"/>
      </w:divBdr>
    </w:div>
    <w:div w:id="1003046962">
      <w:bodyDiv w:val="1"/>
      <w:marLeft w:val="0"/>
      <w:marRight w:val="0"/>
      <w:marTop w:val="0"/>
      <w:marBottom w:val="0"/>
      <w:divBdr>
        <w:top w:val="none" w:sz="0" w:space="0" w:color="auto"/>
        <w:left w:val="none" w:sz="0" w:space="0" w:color="auto"/>
        <w:bottom w:val="none" w:sz="0" w:space="0" w:color="auto"/>
        <w:right w:val="none" w:sz="0" w:space="0" w:color="auto"/>
      </w:divBdr>
    </w:div>
    <w:div w:id="1012951265">
      <w:bodyDiv w:val="1"/>
      <w:marLeft w:val="0"/>
      <w:marRight w:val="0"/>
      <w:marTop w:val="0"/>
      <w:marBottom w:val="0"/>
      <w:divBdr>
        <w:top w:val="none" w:sz="0" w:space="0" w:color="auto"/>
        <w:left w:val="none" w:sz="0" w:space="0" w:color="auto"/>
        <w:bottom w:val="none" w:sz="0" w:space="0" w:color="auto"/>
        <w:right w:val="none" w:sz="0" w:space="0" w:color="auto"/>
      </w:divBdr>
    </w:div>
    <w:div w:id="1047873239">
      <w:bodyDiv w:val="1"/>
      <w:marLeft w:val="0"/>
      <w:marRight w:val="0"/>
      <w:marTop w:val="0"/>
      <w:marBottom w:val="0"/>
      <w:divBdr>
        <w:top w:val="none" w:sz="0" w:space="0" w:color="auto"/>
        <w:left w:val="none" w:sz="0" w:space="0" w:color="auto"/>
        <w:bottom w:val="none" w:sz="0" w:space="0" w:color="auto"/>
        <w:right w:val="none" w:sz="0" w:space="0" w:color="auto"/>
      </w:divBdr>
    </w:div>
    <w:div w:id="1068960958">
      <w:bodyDiv w:val="1"/>
      <w:marLeft w:val="0"/>
      <w:marRight w:val="0"/>
      <w:marTop w:val="0"/>
      <w:marBottom w:val="0"/>
      <w:divBdr>
        <w:top w:val="none" w:sz="0" w:space="0" w:color="auto"/>
        <w:left w:val="none" w:sz="0" w:space="0" w:color="auto"/>
        <w:bottom w:val="none" w:sz="0" w:space="0" w:color="auto"/>
        <w:right w:val="none" w:sz="0" w:space="0" w:color="auto"/>
      </w:divBdr>
    </w:div>
    <w:div w:id="1073896782">
      <w:bodyDiv w:val="1"/>
      <w:marLeft w:val="0"/>
      <w:marRight w:val="0"/>
      <w:marTop w:val="0"/>
      <w:marBottom w:val="0"/>
      <w:divBdr>
        <w:top w:val="none" w:sz="0" w:space="0" w:color="auto"/>
        <w:left w:val="none" w:sz="0" w:space="0" w:color="auto"/>
        <w:bottom w:val="none" w:sz="0" w:space="0" w:color="auto"/>
        <w:right w:val="none" w:sz="0" w:space="0" w:color="auto"/>
      </w:divBdr>
    </w:div>
    <w:div w:id="1102728817">
      <w:bodyDiv w:val="1"/>
      <w:marLeft w:val="0"/>
      <w:marRight w:val="0"/>
      <w:marTop w:val="0"/>
      <w:marBottom w:val="0"/>
      <w:divBdr>
        <w:top w:val="none" w:sz="0" w:space="0" w:color="auto"/>
        <w:left w:val="none" w:sz="0" w:space="0" w:color="auto"/>
        <w:bottom w:val="none" w:sz="0" w:space="0" w:color="auto"/>
        <w:right w:val="none" w:sz="0" w:space="0" w:color="auto"/>
      </w:divBdr>
    </w:div>
    <w:div w:id="1116873076">
      <w:bodyDiv w:val="1"/>
      <w:marLeft w:val="0"/>
      <w:marRight w:val="0"/>
      <w:marTop w:val="0"/>
      <w:marBottom w:val="0"/>
      <w:divBdr>
        <w:top w:val="none" w:sz="0" w:space="0" w:color="auto"/>
        <w:left w:val="none" w:sz="0" w:space="0" w:color="auto"/>
        <w:bottom w:val="none" w:sz="0" w:space="0" w:color="auto"/>
        <w:right w:val="none" w:sz="0" w:space="0" w:color="auto"/>
      </w:divBdr>
    </w:div>
    <w:div w:id="1131243198">
      <w:bodyDiv w:val="1"/>
      <w:marLeft w:val="0"/>
      <w:marRight w:val="0"/>
      <w:marTop w:val="0"/>
      <w:marBottom w:val="0"/>
      <w:divBdr>
        <w:top w:val="none" w:sz="0" w:space="0" w:color="auto"/>
        <w:left w:val="none" w:sz="0" w:space="0" w:color="auto"/>
        <w:bottom w:val="none" w:sz="0" w:space="0" w:color="auto"/>
        <w:right w:val="none" w:sz="0" w:space="0" w:color="auto"/>
      </w:divBdr>
      <w:divsChild>
        <w:div w:id="1908493186">
          <w:marLeft w:val="0"/>
          <w:marRight w:val="0"/>
          <w:marTop w:val="0"/>
          <w:marBottom w:val="0"/>
          <w:divBdr>
            <w:top w:val="none" w:sz="0" w:space="0" w:color="auto"/>
            <w:left w:val="none" w:sz="0" w:space="0" w:color="auto"/>
            <w:bottom w:val="none" w:sz="0" w:space="0" w:color="auto"/>
            <w:right w:val="none" w:sz="0" w:space="0" w:color="auto"/>
          </w:divBdr>
          <w:divsChild>
            <w:div w:id="26878147">
              <w:marLeft w:val="0"/>
              <w:marRight w:val="0"/>
              <w:marTop w:val="240"/>
              <w:marBottom w:val="0"/>
              <w:divBdr>
                <w:top w:val="none" w:sz="0" w:space="0" w:color="auto"/>
                <w:left w:val="none" w:sz="0" w:space="0" w:color="auto"/>
                <w:bottom w:val="none" w:sz="0" w:space="0" w:color="auto"/>
                <w:right w:val="none" w:sz="0" w:space="0" w:color="auto"/>
              </w:divBdr>
            </w:div>
            <w:div w:id="317349212">
              <w:marLeft w:val="150"/>
              <w:marRight w:val="150"/>
              <w:marTop w:val="480"/>
              <w:marBottom w:val="0"/>
              <w:divBdr>
                <w:top w:val="single" w:sz="6" w:space="31" w:color="D4D4D4"/>
                <w:left w:val="none" w:sz="0" w:space="0" w:color="auto"/>
                <w:bottom w:val="none" w:sz="0" w:space="0" w:color="auto"/>
                <w:right w:val="none" w:sz="0" w:space="0" w:color="auto"/>
              </w:divBdr>
            </w:div>
            <w:div w:id="324674810">
              <w:marLeft w:val="0"/>
              <w:marRight w:val="0"/>
              <w:marTop w:val="240"/>
              <w:marBottom w:val="0"/>
              <w:divBdr>
                <w:top w:val="none" w:sz="0" w:space="0" w:color="auto"/>
                <w:left w:val="none" w:sz="0" w:space="0" w:color="auto"/>
                <w:bottom w:val="none" w:sz="0" w:space="0" w:color="auto"/>
                <w:right w:val="none" w:sz="0" w:space="0" w:color="auto"/>
              </w:divBdr>
            </w:div>
            <w:div w:id="534926533">
              <w:marLeft w:val="150"/>
              <w:marRight w:val="150"/>
              <w:marTop w:val="480"/>
              <w:marBottom w:val="0"/>
              <w:divBdr>
                <w:top w:val="single" w:sz="6" w:space="31" w:color="D4D4D4"/>
                <w:left w:val="none" w:sz="0" w:space="0" w:color="auto"/>
                <w:bottom w:val="none" w:sz="0" w:space="0" w:color="auto"/>
                <w:right w:val="none" w:sz="0" w:space="0" w:color="auto"/>
              </w:divBdr>
            </w:div>
            <w:div w:id="757210155">
              <w:marLeft w:val="0"/>
              <w:marRight w:val="0"/>
              <w:marTop w:val="240"/>
              <w:marBottom w:val="0"/>
              <w:divBdr>
                <w:top w:val="none" w:sz="0" w:space="0" w:color="auto"/>
                <w:left w:val="none" w:sz="0" w:space="0" w:color="auto"/>
                <w:bottom w:val="none" w:sz="0" w:space="0" w:color="auto"/>
                <w:right w:val="none" w:sz="0" w:space="0" w:color="auto"/>
              </w:divBdr>
            </w:div>
            <w:div w:id="827209752">
              <w:marLeft w:val="0"/>
              <w:marRight w:val="0"/>
              <w:marTop w:val="240"/>
              <w:marBottom w:val="0"/>
              <w:divBdr>
                <w:top w:val="none" w:sz="0" w:space="0" w:color="auto"/>
                <w:left w:val="none" w:sz="0" w:space="0" w:color="auto"/>
                <w:bottom w:val="none" w:sz="0" w:space="0" w:color="auto"/>
                <w:right w:val="none" w:sz="0" w:space="0" w:color="auto"/>
              </w:divBdr>
            </w:div>
            <w:div w:id="875385348">
              <w:marLeft w:val="0"/>
              <w:marRight w:val="0"/>
              <w:marTop w:val="240"/>
              <w:marBottom w:val="0"/>
              <w:divBdr>
                <w:top w:val="none" w:sz="0" w:space="0" w:color="auto"/>
                <w:left w:val="none" w:sz="0" w:space="0" w:color="auto"/>
                <w:bottom w:val="none" w:sz="0" w:space="0" w:color="auto"/>
                <w:right w:val="none" w:sz="0" w:space="0" w:color="auto"/>
              </w:divBdr>
              <w:divsChild>
                <w:div w:id="1465999613">
                  <w:marLeft w:val="0"/>
                  <w:marRight w:val="0"/>
                  <w:marTop w:val="0"/>
                  <w:marBottom w:val="0"/>
                  <w:divBdr>
                    <w:top w:val="none" w:sz="0" w:space="0" w:color="414142"/>
                    <w:left w:val="none" w:sz="0" w:space="8" w:color="414142"/>
                    <w:bottom w:val="none" w:sz="0" w:space="0" w:color="414142"/>
                    <w:right w:val="none" w:sz="0" w:space="8" w:color="414142"/>
                  </w:divBdr>
                </w:div>
                <w:div w:id="2049525399">
                  <w:marLeft w:val="0"/>
                  <w:marRight w:val="0"/>
                  <w:marTop w:val="0"/>
                  <w:marBottom w:val="0"/>
                  <w:divBdr>
                    <w:top w:val="none" w:sz="0" w:space="0" w:color="414142"/>
                    <w:left w:val="none" w:sz="0" w:space="8" w:color="414142"/>
                    <w:bottom w:val="none" w:sz="0" w:space="0" w:color="414142"/>
                    <w:right w:val="none" w:sz="0" w:space="8" w:color="414142"/>
                  </w:divBdr>
                </w:div>
              </w:divsChild>
            </w:div>
            <w:div w:id="950285944">
              <w:marLeft w:val="150"/>
              <w:marRight w:val="150"/>
              <w:marTop w:val="480"/>
              <w:marBottom w:val="0"/>
              <w:divBdr>
                <w:top w:val="single" w:sz="6" w:space="31" w:color="D4D4D4"/>
                <w:left w:val="none" w:sz="0" w:space="0" w:color="auto"/>
                <w:bottom w:val="none" w:sz="0" w:space="0" w:color="auto"/>
                <w:right w:val="none" w:sz="0" w:space="0" w:color="auto"/>
              </w:divBdr>
            </w:div>
            <w:div w:id="960767394">
              <w:marLeft w:val="0"/>
              <w:marRight w:val="0"/>
              <w:marTop w:val="240"/>
              <w:marBottom w:val="0"/>
              <w:divBdr>
                <w:top w:val="none" w:sz="0" w:space="0" w:color="auto"/>
                <w:left w:val="none" w:sz="0" w:space="0" w:color="auto"/>
                <w:bottom w:val="none" w:sz="0" w:space="0" w:color="auto"/>
                <w:right w:val="none" w:sz="0" w:space="0" w:color="auto"/>
              </w:divBdr>
            </w:div>
            <w:div w:id="1011837708">
              <w:marLeft w:val="0"/>
              <w:marRight w:val="0"/>
              <w:marTop w:val="240"/>
              <w:marBottom w:val="0"/>
              <w:divBdr>
                <w:top w:val="none" w:sz="0" w:space="0" w:color="auto"/>
                <w:left w:val="none" w:sz="0" w:space="0" w:color="auto"/>
                <w:bottom w:val="none" w:sz="0" w:space="0" w:color="auto"/>
                <w:right w:val="none" w:sz="0" w:space="0" w:color="auto"/>
              </w:divBdr>
            </w:div>
            <w:div w:id="1048140885">
              <w:marLeft w:val="0"/>
              <w:marRight w:val="0"/>
              <w:marTop w:val="240"/>
              <w:marBottom w:val="0"/>
              <w:divBdr>
                <w:top w:val="none" w:sz="0" w:space="0" w:color="auto"/>
                <w:left w:val="none" w:sz="0" w:space="0" w:color="auto"/>
                <w:bottom w:val="none" w:sz="0" w:space="0" w:color="auto"/>
                <w:right w:val="none" w:sz="0" w:space="0" w:color="auto"/>
              </w:divBdr>
            </w:div>
            <w:div w:id="1149057096">
              <w:marLeft w:val="0"/>
              <w:marRight w:val="0"/>
              <w:marTop w:val="240"/>
              <w:marBottom w:val="0"/>
              <w:divBdr>
                <w:top w:val="none" w:sz="0" w:space="0" w:color="auto"/>
                <w:left w:val="none" w:sz="0" w:space="0" w:color="auto"/>
                <w:bottom w:val="none" w:sz="0" w:space="0" w:color="auto"/>
                <w:right w:val="none" w:sz="0" w:space="0" w:color="auto"/>
              </w:divBdr>
            </w:div>
            <w:div w:id="1335230612">
              <w:marLeft w:val="150"/>
              <w:marRight w:val="150"/>
              <w:marTop w:val="480"/>
              <w:marBottom w:val="0"/>
              <w:divBdr>
                <w:top w:val="single" w:sz="6" w:space="31" w:color="D4D4D4"/>
                <w:left w:val="none" w:sz="0" w:space="0" w:color="auto"/>
                <w:bottom w:val="none" w:sz="0" w:space="0" w:color="auto"/>
                <w:right w:val="none" w:sz="0" w:space="0" w:color="auto"/>
              </w:divBdr>
            </w:div>
            <w:div w:id="13916861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45470534">
      <w:bodyDiv w:val="1"/>
      <w:marLeft w:val="0"/>
      <w:marRight w:val="0"/>
      <w:marTop w:val="0"/>
      <w:marBottom w:val="0"/>
      <w:divBdr>
        <w:top w:val="none" w:sz="0" w:space="0" w:color="auto"/>
        <w:left w:val="none" w:sz="0" w:space="0" w:color="auto"/>
        <w:bottom w:val="none" w:sz="0" w:space="0" w:color="auto"/>
        <w:right w:val="none" w:sz="0" w:space="0" w:color="auto"/>
      </w:divBdr>
    </w:div>
    <w:div w:id="1160654031">
      <w:bodyDiv w:val="1"/>
      <w:marLeft w:val="0"/>
      <w:marRight w:val="0"/>
      <w:marTop w:val="0"/>
      <w:marBottom w:val="0"/>
      <w:divBdr>
        <w:top w:val="none" w:sz="0" w:space="0" w:color="auto"/>
        <w:left w:val="none" w:sz="0" w:space="0" w:color="auto"/>
        <w:bottom w:val="none" w:sz="0" w:space="0" w:color="auto"/>
        <w:right w:val="none" w:sz="0" w:space="0" w:color="auto"/>
      </w:divBdr>
    </w:div>
    <w:div w:id="1165629561">
      <w:bodyDiv w:val="1"/>
      <w:marLeft w:val="0"/>
      <w:marRight w:val="0"/>
      <w:marTop w:val="0"/>
      <w:marBottom w:val="0"/>
      <w:divBdr>
        <w:top w:val="none" w:sz="0" w:space="0" w:color="auto"/>
        <w:left w:val="none" w:sz="0" w:space="0" w:color="auto"/>
        <w:bottom w:val="none" w:sz="0" w:space="0" w:color="auto"/>
        <w:right w:val="none" w:sz="0" w:space="0" w:color="auto"/>
      </w:divBdr>
    </w:div>
    <w:div w:id="1170487408">
      <w:bodyDiv w:val="1"/>
      <w:marLeft w:val="0"/>
      <w:marRight w:val="0"/>
      <w:marTop w:val="0"/>
      <w:marBottom w:val="0"/>
      <w:divBdr>
        <w:top w:val="none" w:sz="0" w:space="0" w:color="auto"/>
        <w:left w:val="none" w:sz="0" w:space="0" w:color="auto"/>
        <w:bottom w:val="none" w:sz="0" w:space="0" w:color="auto"/>
        <w:right w:val="none" w:sz="0" w:space="0" w:color="auto"/>
      </w:divBdr>
    </w:div>
    <w:div w:id="1170674511">
      <w:bodyDiv w:val="1"/>
      <w:marLeft w:val="0"/>
      <w:marRight w:val="0"/>
      <w:marTop w:val="0"/>
      <w:marBottom w:val="0"/>
      <w:divBdr>
        <w:top w:val="none" w:sz="0" w:space="0" w:color="auto"/>
        <w:left w:val="none" w:sz="0" w:space="0" w:color="auto"/>
        <w:bottom w:val="none" w:sz="0" w:space="0" w:color="auto"/>
        <w:right w:val="none" w:sz="0" w:space="0" w:color="auto"/>
      </w:divBdr>
    </w:div>
    <w:div w:id="1192575293">
      <w:bodyDiv w:val="1"/>
      <w:marLeft w:val="0"/>
      <w:marRight w:val="0"/>
      <w:marTop w:val="0"/>
      <w:marBottom w:val="0"/>
      <w:divBdr>
        <w:top w:val="none" w:sz="0" w:space="0" w:color="auto"/>
        <w:left w:val="none" w:sz="0" w:space="0" w:color="auto"/>
        <w:bottom w:val="none" w:sz="0" w:space="0" w:color="auto"/>
        <w:right w:val="none" w:sz="0" w:space="0" w:color="auto"/>
      </w:divBdr>
    </w:div>
    <w:div w:id="1202019208">
      <w:bodyDiv w:val="1"/>
      <w:marLeft w:val="0"/>
      <w:marRight w:val="0"/>
      <w:marTop w:val="0"/>
      <w:marBottom w:val="0"/>
      <w:divBdr>
        <w:top w:val="none" w:sz="0" w:space="0" w:color="auto"/>
        <w:left w:val="none" w:sz="0" w:space="0" w:color="auto"/>
        <w:bottom w:val="none" w:sz="0" w:space="0" w:color="auto"/>
        <w:right w:val="none" w:sz="0" w:space="0" w:color="auto"/>
      </w:divBdr>
    </w:div>
    <w:div w:id="1217354152">
      <w:bodyDiv w:val="1"/>
      <w:marLeft w:val="0"/>
      <w:marRight w:val="0"/>
      <w:marTop w:val="0"/>
      <w:marBottom w:val="0"/>
      <w:divBdr>
        <w:top w:val="none" w:sz="0" w:space="0" w:color="auto"/>
        <w:left w:val="none" w:sz="0" w:space="0" w:color="auto"/>
        <w:bottom w:val="none" w:sz="0" w:space="0" w:color="auto"/>
        <w:right w:val="none" w:sz="0" w:space="0" w:color="auto"/>
      </w:divBdr>
    </w:div>
    <w:div w:id="1235510597">
      <w:bodyDiv w:val="1"/>
      <w:marLeft w:val="0"/>
      <w:marRight w:val="0"/>
      <w:marTop w:val="0"/>
      <w:marBottom w:val="0"/>
      <w:divBdr>
        <w:top w:val="none" w:sz="0" w:space="0" w:color="auto"/>
        <w:left w:val="none" w:sz="0" w:space="0" w:color="auto"/>
        <w:bottom w:val="none" w:sz="0" w:space="0" w:color="auto"/>
        <w:right w:val="none" w:sz="0" w:space="0" w:color="auto"/>
      </w:divBdr>
    </w:div>
    <w:div w:id="1259873990">
      <w:bodyDiv w:val="1"/>
      <w:marLeft w:val="0"/>
      <w:marRight w:val="0"/>
      <w:marTop w:val="0"/>
      <w:marBottom w:val="0"/>
      <w:divBdr>
        <w:top w:val="none" w:sz="0" w:space="0" w:color="auto"/>
        <w:left w:val="none" w:sz="0" w:space="0" w:color="auto"/>
        <w:bottom w:val="none" w:sz="0" w:space="0" w:color="auto"/>
        <w:right w:val="none" w:sz="0" w:space="0" w:color="auto"/>
      </w:divBdr>
    </w:div>
    <w:div w:id="1264143462">
      <w:bodyDiv w:val="1"/>
      <w:marLeft w:val="0"/>
      <w:marRight w:val="0"/>
      <w:marTop w:val="0"/>
      <w:marBottom w:val="0"/>
      <w:divBdr>
        <w:top w:val="none" w:sz="0" w:space="0" w:color="auto"/>
        <w:left w:val="none" w:sz="0" w:space="0" w:color="auto"/>
        <w:bottom w:val="none" w:sz="0" w:space="0" w:color="auto"/>
        <w:right w:val="none" w:sz="0" w:space="0" w:color="auto"/>
      </w:divBdr>
    </w:div>
    <w:div w:id="1287590305">
      <w:bodyDiv w:val="1"/>
      <w:marLeft w:val="0"/>
      <w:marRight w:val="0"/>
      <w:marTop w:val="0"/>
      <w:marBottom w:val="0"/>
      <w:divBdr>
        <w:top w:val="none" w:sz="0" w:space="0" w:color="auto"/>
        <w:left w:val="none" w:sz="0" w:space="0" w:color="auto"/>
        <w:bottom w:val="none" w:sz="0" w:space="0" w:color="auto"/>
        <w:right w:val="none" w:sz="0" w:space="0" w:color="auto"/>
      </w:divBdr>
    </w:div>
    <w:div w:id="1302731127">
      <w:bodyDiv w:val="1"/>
      <w:marLeft w:val="0"/>
      <w:marRight w:val="0"/>
      <w:marTop w:val="0"/>
      <w:marBottom w:val="0"/>
      <w:divBdr>
        <w:top w:val="none" w:sz="0" w:space="0" w:color="auto"/>
        <w:left w:val="none" w:sz="0" w:space="0" w:color="auto"/>
        <w:bottom w:val="none" w:sz="0" w:space="0" w:color="auto"/>
        <w:right w:val="none" w:sz="0" w:space="0" w:color="auto"/>
      </w:divBdr>
    </w:div>
    <w:div w:id="1312715905">
      <w:bodyDiv w:val="1"/>
      <w:marLeft w:val="0"/>
      <w:marRight w:val="0"/>
      <w:marTop w:val="0"/>
      <w:marBottom w:val="0"/>
      <w:divBdr>
        <w:top w:val="none" w:sz="0" w:space="0" w:color="auto"/>
        <w:left w:val="none" w:sz="0" w:space="0" w:color="auto"/>
        <w:bottom w:val="none" w:sz="0" w:space="0" w:color="auto"/>
        <w:right w:val="none" w:sz="0" w:space="0" w:color="auto"/>
      </w:divBdr>
    </w:div>
    <w:div w:id="1319454633">
      <w:bodyDiv w:val="1"/>
      <w:marLeft w:val="0"/>
      <w:marRight w:val="0"/>
      <w:marTop w:val="0"/>
      <w:marBottom w:val="0"/>
      <w:divBdr>
        <w:top w:val="none" w:sz="0" w:space="0" w:color="auto"/>
        <w:left w:val="none" w:sz="0" w:space="0" w:color="auto"/>
        <w:bottom w:val="none" w:sz="0" w:space="0" w:color="auto"/>
        <w:right w:val="none" w:sz="0" w:space="0" w:color="auto"/>
      </w:divBdr>
    </w:div>
    <w:div w:id="1327513135">
      <w:bodyDiv w:val="1"/>
      <w:marLeft w:val="0"/>
      <w:marRight w:val="0"/>
      <w:marTop w:val="0"/>
      <w:marBottom w:val="0"/>
      <w:divBdr>
        <w:top w:val="none" w:sz="0" w:space="0" w:color="auto"/>
        <w:left w:val="none" w:sz="0" w:space="0" w:color="auto"/>
        <w:bottom w:val="none" w:sz="0" w:space="0" w:color="auto"/>
        <w:right w:val="none" w:sz="0" w:space="0" w:color="auto"/>
      </w:divBdr>
    </w:div>
    <w:div w:id="1334141451">
      <w:bodyDiv w:val="1"/>
      <w:marLeft w:val="0"/>
      <w:marRight w:val="0"/>
      <w:marTop w:val="0"/>
      <w:marBottom w:val="0"/>
      <w:divBdr>
        <w:top w:val="none" w:sz="0" w:space="0" w:color="auto"/>
        <w:left w:val="none" w:sz="0" w:space="0" w:color="auto"/>
        <w:bottom w:val="none" w:sz="0" w:space="0" w:color="auto"/>
        <w:right w:val="none" w:sz="0" w:space="0" w:color="auto"/>
      </w:divBdr>
    </w:div>
    <w:div w:id="1350176381">
      <w:bodyDiv w:val="1"/>
      <w:marLeft w:val="0"/>
      <w:marRight w:val="0"/>
      <w:marTop w:val="0"/>
      <w:marBottom w:val="0"/>
      <w:divBdr>
        <w:top w:val="none" w:sz="0" w:space="0" w:color="auto"/>
        <w:left w:val="none" w:sz="0" w:space="0" w:color="auto"/>
        <w:bottom w:val="none" w:sz="0" w:space="0" w:color="auto"/>
        <w:right w:val="none" w:sz="0" w:space="0" w:color="auto"/>
      </w:divBdr>
    </w:div>
    <w:div w:id="1355690568">
      <w:bodyDiv w:val="1"/>
      <w:marLeft w:val="0"/>
      <w:marRight w:val="0"/>
      <w:marTop w:val="0"/>
      <w:marBottom w:val="0"/>
      <w:divBdr>
        <w:top w:val="none" w:sz="0" w:space="0" w:color="auto"/>
        <w:left w:val="none" w:sz="0" w:space="0" w:color="auto"/>
        <w:bottom w:val="none" w:sz="0" w:space="0" w:color="auto"/>
        <w:right w:val="none" w:sz="0" w:space="0" w:color="auto"/>
      </w:divBdr>
    </w:div>
    <w:div w:id="1360744350">
      <w:bodyDiv w:val="1"/>
      <w:marLeft w:val="0"/>
      <w:marRight w:val="0"/>
      <w:marTop w:val="0"/>
      <w:marBottom w:val="0"/>
      <w:divBdr>
        <w:top w:val="none" w:sz="0" w:space="0" w:color="auto"/>
        <w:left w:val="none" w:sz="0" w:space="0" w:color="auto"/>
        <w:bottom w:val="none" w:sz="0" w:space="0" w:color="auto"/>
        <w:right w:val="none" w:sz="0" w:space="0" w:color="auto"/>
      </w:divBdr>
    </w:div>
    <w:div w:id="1409425254">
      <w:bodyDiv w:val="1"/>
      <w:marLeft w:val="0"/>
      <w:marRight w:val="0"/>
      <w:marTop w:val="0"/>
      <w:marBottom w:val="0"/>
      <w:divBdr>
        <w:top w:val="none" w:sz="0" w:space="0" w:color="auto"/>
        <w:left w:val="none" w:sz="0" w:space="0" w:color="auto"/>
        <w:bottom w:val="none" w:sz="0" w:space="0" w:color="auto"/>
        <w:right w:val="none" w:sz="0" w:space="0" w:color="auto"/>
      </w:divBdr>
    </w:div>
    <w:div w:id="1442065584">
      <w:bodyDiv w:val="1"/>
      <w:marLeft w:val="0"/>
      <w:marRight w:val="0"/>
      <w:marTop w:val="0"/>
      <w:marBottom w:val="0"/>
      <w:divBdr>
        <w:top w:val="none" w:sz="0" w:space="0" w:color="auto"/>
        <w:left w:val="none" w:sz="0" w:space="0" w:color="auto"/>
        <w:bottom w:val="none" w:sz="0" w:space="0" w:color="auto"/>
        <w:right w:val="none" w:sz="0" w:space="0" w:color="auto"/>
      </w:divBdr>
    </w:div>
    <w:div w:id="1484128837">
      <w:bodyDiv w:val="1"/>
      <w:marLeft w:val="0"/>
      <w:marRight w:val="0"/>
      <w:marTop w:val="0"/>
      <w:marBottom w:val="0"/>
      <w:divBdr>
        <w:top w:val="none" w:sz="0" w:space="0" w:color="auto"/>
        <w:left w:val="none" w:sz="0" w:space="0" w:color="auto"/>
        <w:bottom w:val="none" w:sz="0" w:space="0" w:color="auto"/>
        <w:right w:val="none" w:sz="0" w:space="0" w:color="auto"/>
      </w:divBdr>
    </w:div>
    <w:div w:id="1494485769">
      <w:bodyDiv w:val="1"/>
      <w:marLeft w:val="0"/>
      <w:marRight w:val="0"/>
      <w:marTop w:val="0"/>
      <w:marBottom w:val="0"/>
      <w:divBdr>
        <w:top w:val="none" w:sz="0" w:space="0" w:color="auto"/>
        <w:left w:val="none" w:sz="0" w:space="0" w:color="auto"/>
        <w:bottom w:val="none" w:sz="0" w:space="0" w:color="auto"/>
        <w:right w:val="none" w:sz="0" w:space="0" w:color="auto"/>
      </w:divBdr>
    </w:div>
    <w:div w:id="1539312749">
      <w:bodyDiv w:val="1"/>
      <w:marLeft w:val="0"/>
      <w:marRight w:val="0"/>
      <w:marTop w:val="0"/>
      <w:marBottom w:val="0"/>
      <w:divBdr>
        <w:top w:val="none" w:sz="0" w:space="0" w:color="auto"/>
        <w:left w:val="none" w:sz="0" w:space="0" w:color="auto"/>
        <w:bottom w:val="none" w:sz="0" w:space="0" w:color="auto"/>
        <w:right w:val="none" w:sz="0" w:space="0" w:color="auto"/>
      </w:divBdr>
    </w:div>
    <w:div w:id="1550914876">
      <w:bodyDiv w:val="1"/>
      <w:marLeft w:val="0"/>
      <w:marRight w:val="0"/>
      <w:marTop w:val="0"/>
      <w:marBottom w:val="0"/>
      <w:divBdr>
        <w:top w:val="none" w:sz="0" w:space="0" w:color="auto"/>
        <w:left w:val="none" w:sz="0" w:space="0" w:color="auto"/>
        <w:bottom w:val="none" w:sz="0" w:space="0" w:color="auto"/>
        <w:right w:val="none" w:sz="0" w:space="0" w:color="auto"/>
      </w:divBdr>
    </w:div>
    <w:div w:id="1566143434">
      <w:bodyDiv w:val="1"/>
      <w:marLeft w:val="0"/>
      <w:marRight w:val="0"/>
      <w:marTop w:val="0"/>
      <w:marBottom w:val="0"/>
      <w:divBdr>
        <w:top w:val="none" w:sz="0" w:space="0" w:color="auto"/>
        <w:left w:val="none" w:sz="0" w:space="0" w:color="auto"/>
        <w:bottom w:val="none" w:sz="0" w:space="0" w:color="auto"/>
        <w:right w:val="none" w:sz="0" w:space="0" w:color="auto"/>
      </w:divBdr>
    </w:div>
    <w:div w:id="1590893704">
      <w:bodyDiv w:val="1"/>
      <w:marLeft w:val="0"/>
      <w:marRight w:val="0"/>
      <w:marTop w:val="0"/>
      <w:marBottom w:val="0"/>
      <w:divBdr>
        <w:top w:val="none" w:sz="0" w:space="0" w:color="auto"/>
        <w:left w:val="none" w:sz="0" w:space="0" w:color="auto"/>
        <w:bottom w:val="none" w:sz="0" w:space="0" w:color="auto"/>
        <w:right w:val="none" w:sz="0" w:space="0" w:color="auto"/>
      </w:divBdr>
    </w:div>
    <w:div w:id="1592160143">
      <w:bodyDiv w:val="1"/>
      <w:marLeft w:val="0"/>
      <w:marRight w:val="0"/>
      <w:marTop w:val="0"/>
      <w:marBottom w:val="0"/>
      <w:divBdr>
        <w:top w:val="none" w:sz="0" w:space="0" w:color="auto"/>
        <w:left w:val="none" w:sz="0" w:space="0" w:color="auto"/>
        <w:bottom w:val="none" w:sz="0" w:space="0" w:color="auto"/>
        <w:right w:val="none" w:sz="0" w:space="0" w:color="auto"/>
      </w:divBdr>
    </w:div>
    <w:div w:id="1602296599">
      <w:bodyDiv w:val="1"/>
      <w:marLeft w:val="0"/>
      <w:marRight w:val="0"/>
      <w:marTop w:val="0"/>
      <w:marBottom w:val="0"/>
      <w:divBdr>
        <w:top w:val="none" w:sz="0" w:space="0" w:color="auto"/>
        <w:left w:val="none" w:sz="0" w:space="0" w:color="auto"/>
        <w:bottom w:val="none" w:sz="0" w:space="0" w:color="auto"/>
        <w:right w:val="none" w:sz="0" w:space="0" w:color="auto"/>
      </w:divBdr>
    </w:div>
    <w:div w:id="1604607735">
      <w:bodyDiv w:val="1"/>
      <w:marLeft w:val="0"/>
      <w:marRight w:val="0"/>
      <w:marTop w:val="0"/>
      <w:marBottom w:val="0"/>
      <w:divBdr>
        <w:top w:val="none" w:sz="0" w:space="0" w:color="auto"/>
        <w:left w:val="none" w:sz="0" w:space="0" w:color="auto"/>
        <w:bottom w:val="none" w:sz="0" w:space="0" w:color="auto"/>
        <w:right w:val="none" w:sz="0" w:space="0" w:color="auto"/>
      </w:divBdr>
    </w:div>
    <w:div w:id="1627270856">
      <w:bodyDiv w:val="1"/>
      <w:marLeft w:val="0"/>
      <w:marRight w:val="0"/>
      <w:marTop w:val="0"/>
      <w:marBottom w:val="0"/>
      <w:divBdr>
        <w:top w:val="none" w:sz="0" w:space="0" w:color="auto"/>
        <w:left w:val="none" w:sz="0" w:space="0" w:color="auto"/>
        <w:bottom w:val="none" w:sz="0" w:space="0" w:color="auto"/>
        <w:right w:val="none" w:sz="0" w:space="0" w:color="auto"/>
      </w:divBdr>
    </w:div>
    <w:div w:id="1633708518">
      <w:bodyDiv w:val="1"/>
      <w:marLeft w:val="0"/>
      <w:marRight w:val="0"/>
      <w:marTop w:val="0"/>
      <w:marBottom w:val="0"/>
      <w:divBdr>
        <w:top w:val="none" w:sz="0" w:space="0" w:color="auto"/>
        <w:left w:val="none" w:sz="0" w:space="0" w:color="auto"/>
        <w:bottom w:val="none" w:sz="0" w:space="0" w:color="auto"/>
        <w:right w:val="none" w:sz="0" w:space="0" w:color="auto"/>
      </w:divBdr>
    </w:div>
    <w:div w:id="1639645596">
      <w:bodyDiv w:val="1"/>
      <w:marLeft w:val="0"/>
      <w:marRight w:val="0"/>
      <w:marTop w:val="0"/>
      <w:marBottom w:val="0"/>
      <w:divBdr>
        <w:top w:val="none" w:sz="0" w:space="0" w:color="auto"/>
        <w:left w:val="none" w:sz="0" w:space="0" w:color="auto"/>
        <w:bottom w:val="none" w:sz="0" w:space="0" w:color="auto"/>
        <w:right w:val="none" w:sz="0" w:space="0" w:color="auto"/>
      </w:divBdr>
    </w:div>
    <w:div w:id="1657537882">
      <w:bodyDiv w:val="1"/>
      <w:marLeft w:val="0"/>
      <w:marRight w:val="0"/>
      <w:marTop w:val="0"/>
      <w:marBottom w:val="0"/>
      <w:divBdr>
        <w:top w:val="none" w:sz="0" w:space="0" w:color="auto"/>
        <w:left w:val="none" w:sz="0" w:space="0" w:color="auto"/>
        <w:bottom w:val="none" w:sz="0" w:space="0" w:color="auto"/>
        <w:right w:val="none" w:sz="0" w:space="0" w:color="auto"/>
      </w:divBdr>
    </w:div>
    <w:div w:id="1661543161">
      <w:bodyDiv w:val="1"/>
      <w:marLeft w:val="0"/>
      <w:marRight w:val="0"/>
      <w:marTop w:val="0"/>
      <w:marBottom w:val="0"/>
      <w:divBdr>
        <w:top w:val="none" w:sz="0" w:space="0" w:color="auto"/>
        <w:left w:val="none" w:sz="0" w:space="0" w:color="auto"/>
        <w:bottom w:val="none" w:sz="0" w:space="0" w:color="auto"/>
        <w:right w:val="none" w:sz="0" w:space="0" w:color="auto"/>
      </w:divBdr>
    </w:div>
    <w:div w:id="1681807782">
      <w:bodyDiv w:val="1"/>
      <w:marLeft w:val="0"/>
      <w:marRight w:val="0"/>
      <w:marTop w:val="0"/>
      <w:marBottom w:val="0"/>
      <w:divBdr>
        <w:top w:val="none" w:sz="0" w:space="0" w:color="auto"/>
        <w:left w:val="none" w:sz="0" w:space="0" w:color="auto"/>
        <w:bottom w:val="none" w:sz="0" w:space="0" w:color="auto"/>
        <w:right w:val="none" w:sz="0" w:space="0" w:color="auto"/>
      </w:divBdr>
    </w:div>
    <w:div w:id="1701006576">
      <w:bodyDiv w:val="1"/>
      <w:marLeft w:val="0"/>
      <w:marRight w:val="0"/>
      <w:marTop w:val="0"/>
      <w:marBottom w:val="0"/>
      <w:divBdr>
        <w:top w:val="none" w:sz="0" w:space="0" w:color="auto"/>
        <w:left w:val="none" w:sz="0" w:space="0" w:color="auto"/>
        <w:bottom w:val="none" w:sz="0" w:space="0" w:color="auto"/>
        <w:right w:val="none" w:sz="0" w:space="0" w:color="auto"/>
      </w:divBdr>
    </w:div>
    <w:div w:id="1736272132">
      <w:bodyDiv w:val="1"/>
      <w:marLeft w:val="0"/>
      <w:marRight w:val="0"/>
      <w:marTop w:val="0"/>
      <w:marBottom w:val="0"/>
      <w:divBdr>
        <w:top w:val="none" w:sz="0" w:space="0" w:color="auto"/>
        <w:left w:val="none" w:sz="0" w:space="0" w:color="auto"/>
        <w:bottom w:val="none" w:sz="0" w:space="0" w:color="auto"/>
        <w:right w:val="none" w:sz="0" w:space="0" w:color="auto"/>
      </w:divBdr>
    </w:div>
    <w:div w:id="1764956676">
      <w:bodyDiv w:val="1"/>
      <w:marLeft w:val="0"/>
      <w:marRight w:val="0"/>
      <w:marTop w:val="0"/>
      <w:marBottom w:val="0"/>
      <w:divBdr>
        <w:top w:val="none" w:sz="0" w:space="0" w:color="auto"/>
        <w:left w:val="none" w:sz="0" w:space="0" w:color="auto"/>
        <w:bottom w:val="none" w:sz="0" w:space="0" w:color="auto"/>
        <w:right w:val="none" w:sz="0" w:space="0" w:color="auto"/>
      </w:divBdr>
    </w:div>
    <w:div w:id="1772899361">
      <w:bodyDiv w:val="1"/>
      <w:marLeft w:val="0"/>
      <w:marRight w:val="0"/>
      <w:marTop w:val="0"/>
      <w:marBottom w:val="0"/>
      <w:divBdr>
        <w:top w:val="none" w:sz="0" w:space="0" w:color="auto"/>
        <w:left w:val="none" w:sz="0" w:space="0" w:color="auto"/>
        <w:bottom w:val="none" w:sz="0" w:space="0" w:color="auto"/>
        <w:right w:val="none" w:sz="0" w:space="0" w:color="auto"/>
      </w:divBdr>
    </w:div>
    <w:div w:id="1795515692">
      <w:bodyDiv w:val="1"/>
      <w:marLeft w:val="0"/>
      <w:marRight w:val="0"/>
      <w:marTop w:val="0"/>
      <w:marBottom w:val="0"/>
      <w:divBdr>
        <w:top w:val="none" w:sz="0" w:space="0" w:color="auto"/>
        <w:left w:val="none" w:sz="0" w:space="0" w:color="auto"/>
        <w:bottom w:val="none" w:sz="0" w:space="0" w:color="auto"/>
        <w:right w:val="none" w:sz="0" w:space="0" w:color="auto"/>
      </w:divBdr>
    </w:div>
    <w:div w:id="1810511382">
      <w:bodyDiv w:val="1"/>
      <w:marLeft w:val="0"/>
      <w:marRight w:val="0"/>
      <w:marTop w:val="0"/>
      <w:marBottom w:val="0"/>
      <w:divBdr>
        <w:top w:val="none" w:sz="0" w:space="0" w:color="auto"/>
        <w:left w:val="none" w:sz="0" w:space="0" w:color="auto"/>
        <w:bottom w:val="none" w:sz="0" w:space="0" w:color="auto"/>
        <w:right w:val="none" w:sz="0" w:space="0" w:color="auto"/>
      </w:divBdr>
    </w:div>
    <w:div w:id="1835336063">
      <w:bodyDiv w:val="1"/>
      <w:marLeft w:val="0"/>
      <w:marRight w:val="0"/>
      <w:marTop w:val="0"/>
      <w:marBottom w:val="0"/>
      <w:divBdr>
        <w:top w:val="none" w:sz="0" w:space="0" w:color="auto"/>
        <w:left w:val="none" w:sz="0" w:space="0" w:color="auto"/>
        <w:bottom w:val="none" w:sz="0" w:space="0" w:color="auto"/>
        <w:right w:val="none" w:sz="0" w:space="0" w:color="auto"/>
      </w:divBdr>
    </w:div>
    <w:div w:id="1848908133">
      <w:bodyDiv w:val="1"/>
      <w:marLeft w:val="0"/>
      <w:marRight w:val="0"/>
      <w:marTop w:val="0"/>
      <w:marBottom w:val="0"/>
      <w:divBdr>
        <w:top w:val="none" w:sz="0" w:space="0" w:color="auto"/>
        <w:left w:val="none" w:sz="0" w:space="0" w:color="auto"/>
        <w:bottom w:val="none" w:sz="0" w:space="0" w:color="auto"/>
        <w:right w:val="none" w:sz="0" w:space="0" w:color="auto"/>
      </w:divBdr>
      <w:divsChild>
        <w:div w:id="279730522">
          <w:marLeft w:val="0"/>
          <w:marRight w:val="0"/>
          <w:marTop w:val="0"/>
          <w:marBottom w:val="0"/>
          <w:divBdr>
            <w:top w:val="none" w:sz="0" w:space="0" w:color="auto"/>
            <w:left w:val="none" w:sz="0" w:space="0" w:color="auto"/>
            <w:bottom w:val="none" w:sz="0" w:space="0" w:color="auto"/>
            <w:right w:val="none" w:sz="0" w:space="0" w:color="auto"/>
          </w:divBdr>
          <w:divsChild>
            <w:div w:id="1042680346">
              <w:marLeft w:val="0"/>
              <w:marRight w:val="0"/>
              <w:marTop w:val="0"/>
              <w:marBottom w:val="0"/>
              <w:divBdr>
                <w:top w:val="none" w:sz="0" w:space="0" w:color="auto"/>
                <w:left w:val="none" w:sz="0" w:space="0" w:color="auto"/>
                <w:bottom w:val="none" w:sz="0" w:space="0" w:color="auto"/>
                <w:right w:val="none" w:sz="0" w:space="0" w:color="auto"/>
              </w:divBdr>
              <w:divsChild>
                <w:div w:id="1646618903">
                  <w:marLeft w:val="0"/>
                  <w:marRight w:val="0"/>
                  <w:marTop w:val="0"/>
                  <w:marBottom w:val="0"/>
                  <w:divBdr>
                    <w:top w:val="none" w:sz="0" w:space="0" w:color="auto"/>
                    <w:left w:val="none" w:sz="0" w:space="0" w:color="auto"/>
                    <w:bottom w:val="none" w:sz="0" w:space="0" w:color="auto"/>
                    <w:right w:val="none" w:sz="0" w:space="0" w:color="auto"/>
                  </w:divBdr>
                  <w:divsChild>
                    <w:div w:id="1345208337">
                      <w:marLeft w:val="0"/>
                      <w:marRight w:val="0"/>
                      <w:marTop w:val="0"/>
                      <w:marBottom w:val="0"/>
                      <w:divBdr>
                        <w:top w:val="none" w:sz="0" w:space="0" w:color="auto"/>
                        <w:left w:val="none" w:sz="0" w:space="0" w:color="auto"/>
                        <w:bottom w:val="none" w:sz="0" w:space="0" w:color="auto"/>
                        <w:right w:val="none" w:sz="0" w:space="0" w:color="auto"/>
                      </w:divBdr>
                      <w:divsChild>
                        <w:div w:id="5907346">
                          <w:marLeft w:val="0"/>
                          <w:marRight w:val="0"/>
                          <w:marTop w:val="0"/>
                          <w:marBottom w:val="0"/>
                          <w:divBdr>
                            <w:top w:val="none" w:sz="0" w:space="0" w:color="auto"/>
                            <w:left w:val="none" w:sz="0" w:space="0" w:color="auto"/>
                            <w:bottom w:val="none" w:sz="0" w:space="0" w:color="auto"/>
                            <w:right w:val="none" w:sz="0" w:space="0" w:color="auto"/>
                          </w:divBdr>
                          <w:divsChild>
                            <w:div w:id="17034402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73278">
      <w:bodyDiv w:val="1"/>
      <w:marLeft w:val="0"/>
      <w:marRight w:val="0"/>
      <w:marTop w:val="0"/>
      <w:marBottom w:val="0"/>
      <w:divBdr>
        <w:top w:val="none" w:sz="0" w:space="0" w:color="auto"/>
        <w:left w:val="none" w:sz="0" w:space="0" w:color="auto"/>
        <w:bottom w:val="none" w:sz="0" w:space="0" w:color="auto"/>
        <w:right w:val="none" w:sz="0" w:space="0" w:color="auto"/>
      </w:divBdr>
    </w:div>
    <w:div w:id="1863546134">
      <w:bodyDiv w:val="1"/>
      <w:marLeft w:val="0"/>
      <w:marRight w:val="0"/>
      <w:marTop w:val="0"/>
      <w:marBottom w:val="0"/>
      <w:divBdr>
        <w:top w:val="none" w:sz="0" w:space="0" w:color="auto"/>
        <w:left w:val="none" w:sz="0" w:space="0" w:color="auto"/>
        <w:bottom w:val="none" w:sz="0" w:space="0" w:color="auto"/>
        <w:right w:val="none" w:sz="0" w:space="0" w:color="auto"/>
      </w:divBdr>
    </w:div>
    <w:div w:id="1864394266">
      <w:bodyDiv w:val="1"/>
      <w:marLeft w:val="0"/>
      <w:marRight w:val="0"/>
      <w:marTop w:val="0"/>
      <w:marBottom w:val="0"/>
      <w:divBdr>
        <w:top w:val="none" w:sz="0" w:space="0" w:color="auto"/>
        <w:left w:val="none" w:sz="0" w:space="0" w:color="auto"/>
        <w:bottom w:val="none" w:sz="0" w:space="0" w:color="auto"/>
        <w:right w:val="none" w:sz="0" w:space="0" w:color="auto"/>
      </w:divBdr>
    </w:div>
    <w:div w:id="1874418074">
      <w:bodyDiv w:val="1"/>
      <w:marLeft w:val="0"/>
      <w:marRight w:val="0"/>
      <w:marTop w:val="0"/>
      <w:marBottom w:val="0"/>
      <w:divBdr>
        <w:top w:val="none" w:sz="0" w:space="0" w:color="auto"/>
        <w:left w:val="none" w:sz="0" w:space="0" w:color="auto"/>
        <w:bottom w:val="none" w:sz="0" w:space="0" w:color="auto"/>
        <w:right w:val="none" w:sz="0" w:space="0" w:color="auto"/>
      </w:divBdr>
    </w:div>
    <w:div w:id="1883327102">
      <w:bodyDiv w:val="1"/>
      <w:marLeft w:val="0"/>
      <w:marRight w:val="0"/>
      <w:marTop w:val="0"/>
      <w:marBottom w:val="0"/>
      <w:divBdr>
        <w:top w:val="none" w:sz="0" w:space="0" w:color="auto"/>
        <w:left w:val="none" w:sz="0" w:space="0" w:color="auto"/>
        <w:bottom w:val="none" w:sz="0" w:space="0" w:color="auto"/>
        <w:right w:val="none" w:sz="0" w:space="0" w:color="auto"/>
      </w:divBdr>
    </w:div>
    <w:div w:id="1914581711">
      <w:bodyDiv w:val="1"/>
      <w:marLeft w:val="0"/>
      <w:marRight w:val="0"/>
      <w:marTop w:val="0"/>
      <w:marBottom w:val="0"/>
      <w:divBdr>
        <w:top w:val="none" w:sz="0" w:space="0" w:color="auto"/>
        <w:left w:val="none" w:sz="0" w:space="0" w:color="auto"/>
        <w:bottom w:val="none" w:sz="0" w:space="0" w:color="auto"/>
        <w:right w:val="none" w:sz="0" w:space="0" w:color="auto"/>
      </w:divBdr>
    </w:div>
    <w:div w:id="1928267379">
      <w:bodyDiv w:val="1"/>
      <w:marLeft w:val="0"/>
      <w:marRight w:val="0"/>
      <w:marTop w:val="0"/>
      <w:marBottom w:val="0"/>
      <w:divBdr>
        <w:top w:val="none" w:sz="0" w:space="0" w:color="auto"/>
        <w:left w:val="none" w:sz="0" w:space="0" w:color="auto"/>
        <w:bottom w:val="none" w:sz="0" w:space="0" w:color="auto"/>
        <w:right w:val="none" w:sz="0" w:space="0" w:color="auto"/>
      </w:divBdr>
    </w:div>
    <w:div w:id="1944458395">
      <w:bodyDiv w:val="1"/>
      <w:marLeft w:val="0"/>
      <w:marRight w:val="0"/>
      <w:marTop w:val="0"/>
      <w:marBottom w:val="0"/>
      <w:divBdr>
        <w:top w:val="none" w:sz="0" w:space="0" w:color="auto"/>
        <w:left w:val="none" w:sz="0" w:space="0" w:color="auto"/>
        <w:bottom w:val="none" w:sz="0" w:space="0" w:color="auto"/>
        <w:right w:val="none" w:sz="0" w:space="0" w:color="auto"/>
      </w:divBdr>
    </w:div>
    <w:div w:id="2005207194">
      <w:bodyDiv w:val="1"/>
      <w:marLeft w:val="0"/>
      <w:marRight w:val="0"/>
      <w:marTop w:val="0"/>
      <w:marBottom w:val="0"/>
      <w:divBdr>
        <w:top w:val="none" w:sz="0" w:space="0" w:color="auto"/>
        <w:left w:val="none" w:sz="0" w:space="0" w:color="auto"/>
        <w:bottom w:val="none" w:sz="0" w:space="0" w:color="auto"/>
        <w:right w:val="none" w:sz="0" w:space="0" w:color="auto"/>
      </w:divBdr>
    </w:div>
    <w:div w:id="2018803538">
      <w:bodyDiv w:val="1"/>
      <w:marLeft w:val="0"/>
      <w:marRight w:val="0"/>
      <w:marTop w:val="0"/>
      <w:marBottom w:val="0"/>
      <w:divBdr>
        <w:top w:val="none" w:sz="0" w:space="0" w:color="auto"/>
        <w:left w:val="none" w:sz="0" w:space="0" w:color="auto"/>
        <w:bottom w:val="none" w:sz="0" w:space="0" w:color="auto"/>
        <w:right w:val="none" w:sz="0" w:space="0" w:color="auto"/>
      </w:divBdr>
    </w:div>
    <w:div w:id="2038113195">
      <w:bodyDiv w:val="1"/>
      <w:marLeft w:val="0"/>
      <w:marRight w:val="0"/>
      <w:marTop w:val="0"/>
      <w:marBottom w:val="0"/>
      <w:divBdr>
        <w:top w:val="none" w:sz="0" w:space="0" w:color="auto"/>
        <w:left w:val="none" w:sz="0" w:space="0" w:color="auto"/>
        <w:bottom w:val="none" w:sz="0" w:space="0" w:color="auto"/>
        <w:right w:val="none" w:sz="0" w:space="0" w:color="auto"/>
      </w:divBdr>
    </w:div>
    <w:div w:id="2044397511">
      <w:bodyDiv w:val="1"/>
      <w:marLeft w:val="0"/>
      <w:marRight w:val="0"/>
      <w:marTop w:val="0"/>
      <w:marBottom w:val="0"/>
      <w:divBdr>
        <w:top w:val="none" w:sz="0" w:space="0" w:color="auto"/>
        <w:left w:val="none" w:sz="0" w:space="0" w:color="auto"/>
        <w:bottom w:val="none" w:sz="0" w:space="0" w:color="auto"/>
        <w:right w:val="none" w:sz="0" w:space="0" w:color="auto"/>
      </w:divBdr>
    </w:div>
    <w:div w:id="2069305987">
      <w:bodyDiv w:val="1"/>
      <w:marLeft w:val="0"/>
      <w:marRight w:val="0"/>
      <w:marTop w:val="0"/>
      <w:marBottom w:val="0"/>
      <w:divBdr>
        <w:top w:val="none" w:sz="0" w:space="0" w:color="auto"/>
        <w:left w:val="none" w:sz="0" w:space="0" w:color="auto"/>
        <w:bottom w:val="none" w:sz="0" w:space="0" w:color="auto"/>
        <w:right w:val="none" w:sz="0" w:space="0" w:color="auto"/>
      </w:divBdr>
    </w:div>
    <w:div w:id="2075664977">
      <w:bodyDiv w:val="1"/>
      <w:marLeft w:val="0"/>
      <w:marRight w:val="0"/>
      <w:marTop w:val="0"/>
      <w:marBottom w:val="0"/>
      <w:divBdr>
        <w:top w:val="none" w:sz="0" w:space="0" w:color="auto"/>
        <w:left w:val="none" w:sz="0" w:space="0" w:color="auto"/>
        <w:bottom w:val="none" w:sz="0" w:space="0" w:color="auto"/>
        <w:right w:val="none" w:sz="0" w:space="0" w:color="auto"/>
      </w:divBdr>
    </w:div>
    <w:div w:id="2077363417">
      <w:bodyDiv w:val="1"/>
      <w:marLeft w:val="0"/>
      <w:marRight w:val="0"/>
      <w:marTop w:val="0"/>
      <w:marBottom w:val="0"/>
      <w:divBdr>
        <w:top w:val="none" w:sz="0" w:space="0" w:color="auto"/>
        <w:left w:val="none" w:sz="0" w:space="0" w:color="auto"/>
        <w:bottom w:val="none" w:sz="0" w:space="0" w:color="auto"/>
        <w:right w:val="none" w:sz="0" w:space="0" w:color="auto"/>
      </w:divBdr>
    </w:div>
    <w:div w:id="2083288581">
      <w:bodyDiv w:val="1"/>
      <w:marLeft w:val="0"/>
      <w:marRight w:val="0"/>
      <w:marTop w:val="0"/>
      <w:marBottom w:val="0"/>
      <w:divBdr>
        <w:top w:val="none" w:sz="0" w:space="0" w:color="auto"/>
        <w:left w:val="none" w:sz="0" w:space="0" w:color="auto"/>
        <w:bottom w:val="none" w:sz="0" w:space="0" w:color="auto"/>
        <w:right w:val="none" w:sz="0" w:space="0" w:color="auto"/>
      </w:divBdr>
    </w:div>
    <w:div w:id="2092117078">
      <w:bodyDiv w:val="1"/>
      <w:marLeft w:val="0"/>
      <w:marRight w:val="0"/>
      <w:marTop w:val="0"/>
      <w:marBottom w:val="0"/>
      <w:divBdr>
        <w:top w:val="none" w:sz="0" w:space="0" w:color="auto"/>
        <w:left w:val="none" w:sz="0" w:space="0" w:color="auto"/>
        <w:bottom w:val="none" w:sz="0" w:space="0" w:color="auto"/>
        <w:right w:val="none" w:sz="0" w:space="0" w:color="auto"/>
      </w:divBdr>
    </w:div>
    <w:div w:id="20963212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32820768">
      <w:bodyDiv w:val="1"/>
      <w:marLeft w:val="0"/>
      <w:marRight w:val="0"/>
      <w:marTop w:val="0"/>
      <w:marBottom w:val="0"/>
      <w:divBdr>
        <w:top w:val="none" w:sz="0" w:space="0" w:color="auto"/>
        <w:left w:val="none" w:sz="0" w:space="0" w:color="auto"/>
        <w:bottom w:val="none" w:sz="0" w:space="0" w:color="auto"/>
        <w:right w:val="none" w:sz="0" w:space="0" w:color="auto"/>
      </w:divBdr>
    </w:div>
    <w:div w:id="21342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6436-DEB2-4315-865C-16E5EC36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8962</Words>
  <Characters>5109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Grozījumi Ministru kabineta 2017.gada 30.maija noteikumos Nr.295 "Noteikumi par transportlīdzekļu valsts tehnisko apskati un tehnisko kontroli uz ceļa"</vt:lpstr>
    </vt:vector>
  </TitlesOfParts>
  <Company>CSDD</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2017.gada 30.maija noteikumos Nr.295 "Noteikumi par transportlīdzekļu valsts tehnisko apskati un tehnisko kontroli uz ceļa"</dc:title>
  <dc:subject>Noteikumu projekts</dc:subject>
  <dc:creator>Jānis Golubevs</dc:creator>
  <cp:keywords/>
  <dc:description>Ainārs Āboliņš
VAS „Ceļu satiksmes drošības direkcija”
Tehniskā departamenta
Tehniskās apskates uzraudzības inspektors
Tel. 67025734
Mob.tel. 28337450
Ainars.Abolins@csdd.gov.lv
http://www.csdd.lv</dc:description>
  <cp:lastModifiedBy>Andrejs Valters</cp:lastModifiedBy>
  <cp:revision>2</cp:revision>
  <cp:lastPrinted>2020-10-07T13:34:00Z</cp:lastPrinted>
  <dcterms:created xsi:type="dcterms:W3CDTF">2020-10-28T07:50:00Z</dcterms:created>
  <dcterms:modified xsi:type="dcterms:W3CDTF">2020-10-28T07:50:00Z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1513111568</vt:i4>
  </property>
</Properties>
</file>