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CC27D" w14:textId="77777777" w:rsidR="004024EE" w:rsidRPr="00716843" w:rsidRDefault="004024EE" w:rsidP="004024EE">
      <w:pPr>
        <w:ind w:firstLine="709"/>
        <w:jc w:val="right"/>
        <w:rPr>
          <w:lang w:val="lv-LV" w:eastAsia="lv-LV"/>
        </w:rPr>
      </w:pPr>
      <w:r w:rsidRPr="00716843">
        <w:rPr>
          <w:lang w:val="lv-LV" w:eastAsia="lv-LV"/>
        </w:rPr>
        <w:t>Projekts</w:t>
      </w:r>
    </w:p>
    <w:p w14:paraId="107E0669" w14:textId="77777777" w:rsidR="004024EE" w:rsidRPr="00716843" w:rsidRDefault="004024EE" w:rsidP="004024EE">
      <w:pPr>
        <w:pStyle w:val="H4"/>
        <w:spacing w:after="0"/>
        <w:ind w:firstLine="709"/>
        <w:rPr>
          <w:b w:val="0"/>
          <w:sz w:val="24"/>
          <w:szCs w:val="24"/>
        </w:rPr>
      </w:pPr>
    </w:p>
    <w:p w14:paraId="4DC8AB2F" w14:textId="77777777" w:rsidR="004024EE" w:rsidRPr="00716843" w:rsidRDefault="004024EE" w:rsidP="004024EE">
      <w:pPr>
        <w:pStyle w:val="H4"/>
        <w:spacing w:after="0"/>
        <w:ind w:firstLine="709"/>
        <w:rPr>
          <w:b w:val="0"/>
          <w:sz w:val="24"/>
          <w:szCs w:val="24"/>
        </w:rPr>
      </w:pPr>
      <w:r w:rsidRPr="00716843">
        <w:rPr>
          <w:b w:val="0"/>
          <w:sz w:val="24"/>
          <w:szCs w:val="24"/>
        </w:rPr>
        <w:t>LATVIJAS REPUBLIKAS MINISTRU KABINETS</w:t>
      </w:r>
    </w:p>
    <w:p w14:paraId="265BF707" w14:textId="77777777" w:rsidR="004024EE" w:rsidRPr="00716843" w:rsidRDefault="004024EE" w:rsidP="004024EE">
      <w:pPr>
        <w:pStyle w:val="H4"/>
        <w:spacing w:after="0"/>
        <w:ind w:firstLine="709"/>
        <w:rPr>
          <w:b w:val="0"/>
          <w:sz w:val="24"/>
          <w:szCs w:val="24"/>
        </w:rPr>
      </w:pPr>
    </w:p>
    <w:p w14:paraId="31208FED" w14:textId="77777777" w:rsidR="004024EE" w:rsidRPr="00716843" w:rsidRDefault="004024EE" w:rsidP="004024EE">
      <w:pPr>
        <w:pStyle w:val="H4"/>
        <w:spacing w:after="0"/>
        <w:ind w:firstLine="709"/>
        <w:rPr>
          <w:b w:val="0"/>
          <w:sz w:val="24"/>
          <w:szCs w:val="24"/>
        </w:rPr>
      </w:pPr>
    </w:p>
    <w:p w14:paraId="493E3C68" w14:textId="71025AE3" w:rsidR="004024EE" w:rsidRPr="00716843" w:rsidRDefault="004024EE" w:rsidP="00793DB1">
      <w:pPr>
        <w:ind w:right="-1"/>
        <w:jc w:val="both"/>
        <w:rPr>
          <w:rFonts w:eastAsia="Calibri"/>
          <w:lang w:val="lv-LV"/>
        </w:rPr>
      </w:pPr>
      <w:r w:rsidRPr="00716843">
        <w:rPr>
          <w:rFonts w:eastAsia="Calibri"/>
          <w:lang w:val="lv-LV"/>
        </w:rPr>
        <w:t>2020.</w:t>
      </w:r>
      <w:r w:rsidR="00642BE7">
        <w:rPr>
          <w:rFonts w:eastAsia="Calibri"/>
          <w:lang w:val="lv-LV"/>
        </w:rPr>
        <w:t> </w:t>
      </w:r>
      <w:r w:rsidRPr="00716843">
        <w:rPr>
          <w:rFonts w:eastAsia="Calibri"/>
          <w:lang w:val="lv-LV"/>
        </w:rPr>
        <w:t>gada _______________</w:t>
      </w:r>
      <w:r w:rsidRPr="00716843">
        <w:rPr>
          <w:rFonts w:eastAsia="Calibri"/>
          <w:lang w:val="lv-LV"/>
        </w:rPr>
        <w:tab/>
      </w:r>
      <w:r w:rsidRPr="00716843">
        <w:rPr>
          <w:rFonts w:eastAsia="Calibri"/>
          <w:lang w:val="lv-LV"/>
        </w:rPr>
        <w:tab/>
        <w:t xml:space="preserve">       </w:t>
      </w:r>
      <w:r w:rsidRPr="00716843">
        <w:rPr>
          <w:rFonts w:eastAsia="Calibri"/>
          <w:lang w:val="lv-LV"/>
        </w:rPr>
        <w:tab/>
      </w:r>
      <w:r w:rsidRPr="00716843">
        <w:rPr>
          <w:rFonts w:eastAsia="Calibri"/>
          <w:lang w:val="lv-LV"/>
        </w:rPr>
        <w:tab/>
      </w:r>
      <w:r w:rsidR="00793DB1" w:rsidRPr="00716843">
        <w:rPr>
          <w:rFonts w:eastAsia="Calibri"/>
          <w:lang w:val="lv-LV"/>
        </w:rPr>
        <w:t xml:space="preserve">         </w:t>
      </w:r>
      <w:r w:rsidR="00642BE7">
        <w:rPr>
          <w:rFonts w:eastAsia="Calibri"/>
          <w:lang w:val="lv-LV"/>
        </w:rPr>
        <w:tab/>
      </w:r>
      <w:r w:rsidR="00CF1BD3" w:rsidRPr="00716843">
        <w:rPr>
          <w:rFonts w:eastAsia="Calibri"/>
          <w:lang w:val="lv-LV"/>
        </w:rPr>
        <w:t xml:space="preserve">  </w:t>
      </w:r>
      <w:r w:rsidRPr="00716843">
        <w:rPr>
          <w:rFonts w:eastAsia="Calibri"/>
          <w:lang w:val="lv-LV"/>
        </w:rPr>
        <w:t>Noteikumi Nr.______</w:t>
      </w:r>
    </w:p>
    <w:p w14:paraId="73A03C4B" w14:textId="5F58CA35" w:rsidR="004024EE" w:rsidRPr="00716843" w:rsidRDefault="004024EE" w:rsidP="00793DB1">
      <w:pPr>
        <w:ind w:right="-1"/>
        <w:jc w:val="both"/>
        <w:rPr>
          <w:rFonts w:eastAsia="Calibri"/>
          <w:lang w:val="lv-LV"/>
        </w:rPr>
      </w:pPr>
      <w:r w:rsidRPr="00716843">
        <w:rPr>
          <w:rFonts w:eastAsia="Calibri"/>
          <w:lang w:val="lv-LV"/>
        </w:rPr>
        <w:t>Rīgā</w:t>
      </w:r>
      <w:r w:rsidRPr="00716843">
        <w:rPr>
          <w:rFonts w:eastAsia="Calibri"/>
          <w:lang w:val="lv-LV"/>
        </w:rPr>
        <w:tab/>
      </w:r>
      <w:r w:rsidRPr="00716843">
        <w:rPr>
          <w:rFonts w:eastAsia="Calibri"/>
          <w:lang w:val="lv-LV"/>
        </w:rPr>
        <w:tab/>
      </w:r>
      <w:r w:rsidRPr="00716843">
        <w:rPr>
          <w:rFonts w:eastAsia="Calibri"/>
          <w:lang w:val="lv-LV"/>
        </w:rPr>
        <w:tab/>
      </w:r>
      <w:r w:rsidRPr="00716843">
        <w:rPr>
          <w:rFonts w:eastAsia="Calibri"/>
          <w:lang w:val="lv-LV"/>
        </w:rPr>
        <w:tab/>
      </w:r>
      <w:r w:rsidRPr="00716843">
        <w:rPr>
          <w:rFonts w:eastAsia="Calibri"/>
          <w:lang w:val="lv-LV"/>
        </w:rPr>
        <w:tab/>
      </w:r>
      <w:r w:rsidRPr="00716843">
        <w:rPr>
          <w:rFonts w:eastAsia="Calibri"/>
          <w:lang w:val="lv-LV"/>
        </w:rPr>
        <w:tab/>
      </w:r>
      <w:r w:rsidRPr="00716843">
        <w:rPr>
          <w:rFonts w:eastAsia="Calibri"/>
          <w:lang w:val="lv-LV"/>
        </w:rPr>
        <w:tab/>
      </w:r>
      <w:r w:rsidRPr="00716843">
        <w:rPr>
          <w:rFonts w:eastAsia="Calibri"/>
          <w:lang w:val="lv-LV"/>
        </w:rPr>
        <w:tab/>
      </w:r>
      <w:r w:rsidR="00793DB1" w:rsidRPr="00716843">
        <w:rPr>
          <w:rFonts w:eastAsia="Calibri"/>
          <w:lang w:val="lv-LV"/>
        </w:rPr>
        <w:t xml:space="preserve">                  </w:t>
      </w:r>
      <w:r w:rsidR="00CF1BD3" w:rsidRPr="00716843">
        <w:rPr>
          <w:rFonts w:eastAsia="Calibri"/>
          <w:lang w:val="lv-LV"/>
        </w:rPr>
        <w:t xml:space="preserve">        </w:t>
      </w:r>
      <w:r w:rsidRPr="00716843">
        <w:rPr>
          <w:rFonts w:eastAsia="Calibri"/>
          <w:lang w:val="lv-LV"/>
        </w:rPr>
        <w:t>(prot. Nr.____ .§)</w:t>
      </w:r>
    </w:p>
    <w:p w14:paraId="6EED7631" w14:textId="77777777" w:rsidR="00F04AA1" w:rsidRPr="00716843" w:rsidRDefault="00F04AA1" w:rsidP="004024EE">
      <w:pPr>
        <w:ind w:right="-1" w:firstLine="709"/>
        <w:jc w:val="both"/>
        <w:rPr>
          <w:rFonts w:eastAsia="Calibri"/>
          <w:lang w:val="lv-LV"/>
        </w:rPr>
      </w:pPr>
    </w:p>
    <w:p w14:paraId="61C278CE" w14:textId="77777777" w:rsidR="004024EE" w:rsidRPr="00716843" w:rsidRDefault="004024EE" w:rsidP="004024EE">
      <w:pPr>
        <w:ind w:right="-1" w:firstLine="709"/>
        <w:jc w:val="both"/>
        <w:rPr>
          <w:rFonts w:eastAsia="Calibri"/>
          <w:lang w:val="lv-LV"/>
        </w:rPr>
      </w:pPr>
    </w:p>
    <w:p w14:paraId="7E6D112A" w14:textId="1820BB00" w:rsidR="00403FF9" w:rsidRDefault="004024EE" w:rsidP="004024EE">
      <w:pPr>
        <w:ind w:firstLine="709"/>
        <w:jc w:val="center"/>
        <w:rPr>
          <w:b/>
          <w:lang w:val="lv-LV"/>
        </w:rPr>
      </w:pPr>
      <w:r w:rsidRPr="00716843">
        <w:rPr>
          <w:b/>
          <w:lang w:val="lv-LV"/>
        </w:rPr>
        <w:t>Grozījumi Ministru kabineta 2016.</w:t>
      </w:r>
      <w:r w:rsidR="00642BE7">
        <w:rPr>
          <w:b/>
          <w:lang w:val="lv-LV"/>
        </w:rPr>
        <w:t> </w:t>
      </w:r>
      <w:r w:rsidRPr="00716843">
        <w:rPr>
          <w:b/>
          <w:lang w:val="lv-LV"/>
        </w:rPr>
        <w:t>gada 15.</w:t>
      </w:r>
      <w:r w:rsidR="00642BE7">
        <w:rPr>
          <w:b/>
          <w:lang w:val="lv-LV"/>
        </w:rPr>
        <w:t> </w:t>
      </w:r>
      <w:r w:rsidRPr="00716843">
        <w:rPr>
          <w:b/>
          <w:lang w:val="lv-LV"/>
        </w:rPr>
        <w:t>jūlija noteikumos Nr.</w:t>
      </w:r>
      <w:r w:rsidR="00642BE7">
        <w:rPr>
          <w:b/>
          <w:lang w:val="lv-LV"/>
        </w:rPr>
        <w:t> </w:t>
      </w:r>
      <w:r w:rsidRPr="00716843">
        <w:rPr>
          <w:b/>
          <w:lang w:val="lv-LV"/>
        </w:rPr>
        <w:t xml:space="preserve">472 </w:t>
      </w:r>
    </w:p>
    <w:p w14:paraId="7CA14F66" w14:textId="4129DF6C" w:rsidR="004024EE" w:rsidRPr="00716843" w:rsidRDefault="00793DB1" w:rsidP="004024EE">
      <w:pPr>
        <w:ind w:firstLine="709"/>
        <w:jc w:val="center"/>
        <w:rPr>
          <w:b/>
          <w:lang w:val="lv-LV"/>
        </w:rPr>
      </w:pPr>
      <w:r w:rsidRPr="00716843">
        <w:rPr>
          <w:b/>
          <w:lang w:val="lv-LV"/>
        </w:rPr>
        <w:t>“</w:t>
      </w:r>
      <w:r w:rsidR="004024EE" w:rsidRPr="00716843">
        <w:rPr>
          <w:b/>
          <w:lang w:val="lv-LV"/>
        </w:rPr>
        <w:t>Publiskās lietošanas dzelzceļa infrastruktūras jaudas sadales noteikumi</w:t>
      </w:r>
      <w:r w:rsidRPr="00716843">
        <w:rPr>
          <w:b/>
          <w:lang w:val="lv-LV"/>
        </w:rPr>
        <w:t>”</w:t>
      </w:r>
    </w:p>
    <w:p w14:paraId="087295A5" w14:textId="77777777" w:rsidR="004024EE" w:rsidRPr="00716843" w:rsidRDefault="004024EE" w:rsidP="00F04AA1">
      <w:pPr>
        <w:ind w:firstLine="709"/>
        <w:jc w:val="center"/>
        <w:rPr>
          <w:iCs/>
          <w:lang w:val="lv-LV"/>
        </w:rPr>
      </w:pPr>
    </w:p>
    <w:p w14:paraId="2EE38367" w14:textId="77777777" w:rsidR="004024EE" w:rsidRPr="00716843" w:rsidRDefault="004024EE" w:rsidP="004024EE">
      <w:pPr>
        <w:ind w:firstLine="709"/>
        <w:jc w:val="right"/>
        <w:rPr>
          <w:iCs/>
          <w:lang w:val="lv-LV"/>
        </w:rPr>
      </w:pPr>
      <w:r w:rsidRPr="00716843">
        <w:rPr>
          <w:iCs/>
          <w:lang w:val="lv-LV"/>
        </w:rPr>
        <w:t xml:space="preserve">Izdoti saskaņā ar </w:t>
      </w:r>
      <w:hyperlink r:id="rId8" w:tgtFrame="_blank" w:tooltip="Dzelzceļa likums /Spēkā esošs/" w:history="1">
        <w:r w:rsidRPr="00716843">
          <w:rPr>
            <w:iCs/>
            <w:lang w:val="lv-LV"/>
          </w:rPr>
          <w:t>Dzelzceļa likuma</w:t>
        </w:r>
      </w:hyperlink>
      <w:r w:rsidRPr="00716843">
        <w:rPr>
          <w:iCs/>
          <w:lang w:val="lv-LV"/>
        </w:rPr>
        <w:t xml:space="preserve"> </w:t>
      </w:r>
    </w:p>
    <w:p w14:paraId="6934E38D" w14:textId="12EF74C0" w:rsidR="004024EE" w:rsidRPr="00716843" w:rsidRDefault="004024EE" w:rsidP="004024EE">
      <w:pPr>
        <w:ind w:firstLine="709"/>
        <w:jc w:val="right"/>
        <w:rPr>
          <w:iCs/>
          <w:lang w:val="lv-LV"/>
        </w:rPr>
      </w:pPr>
      <w:r w:rsidRPr="00716843">
        <w:rPr>
          <w:iCs/>
          <w:lang w:val="lv-LV"/>
        </w:rPr>
        <w:t>27.</w:t>
      </w:r>
      <w:r w:rsidRPr="00716843">
        <w:rPr>
          <w:iCs/>
          <w:vertAlign w:val="superscript"/>
          <w:lang w:val="lv-LV"/>
        </w:rPr>
        <w:t xml:space="preserve"> </w:t>
      </w:r>
      <w:r w:rsidR="00642BE7">
        <w:t> </w:t>
      </w:r>
      <w:r w:rsidRPr="00716843">
        <w:rPr>
          <w:iCs/>
          <w:lang w:val="lv-LV"/>
        </w:rPr>
        <w:t>panta desmito daļu</w:t>
      </w:r>
      <w:r w:rsidR="0017136F" w:rsidRPr="00716843">
        <w:rPr>
          <w:iCs/>
          <w:lang w:val="lv-LV"/>
        </w:rPr>
        <w:t xml:space="preserve"> </w:t>
      </w:r>
      <w:r w:rsidRPr="00716843">
        <w:rPr>
          <w:iCs/>
          <w:lang w:val="lv-LV"/>
        </w:rPr>
        <w:t xml:space="preserve"> </w:t>
      </w:r>
    </w:p>
    <w:p w14:paraId="2D0A8FF6" w14:textId="77777777" w:rsidR="004024EE" w:rsidRPr="00716843" w:rsidRDefault="004024EE" w:rsidP="004024EE">
      <w:pPr>
        <w:ind w:firstLine="709"/>
        <w:jc w:val="right"/>
        <w:rPr>
          <w:b/>
          <w:iCs/>
          <w:lang w:val="lv-LV"/>
        </w:rPr>
      </w:pPr>
    </w:p>
    <w:p w14:paraId="09418DE3" w14:textId="5354E1A4" w:rsidR="004024EE" w:rsidRPr="00716843" w:rsidRDefault="004024EE" w:rsidP="004024EE">
      <w:pPr>
        <w:ind w:firstLine="709"/>
        <w:jc w:val="both"/>
        <w:rPr>
          <w:bCs/>
          <w:lang w:val="lv-LV"/>
        </w:rPr>
      </w:pPr>
      <w:r w:rsidRPr="00716843">
        <w:rPr>
          <w:bCs/>
          <w:lang w:val="lv-LV"/>
        </w:rPr>
        <w:t>Izdarīt Ministru kabineta 2016.</w:t>
      </w:r>
      <w:r w:rsidR="00642BE7">
        <w:rPr>
          <w:bCs/>
          <w:lang w:val="lv-LV"/>
        </w:rPr>
        <w:t> </w:t>
      </w:r>
      <w:r w:rsidRPr="00716843">
        <w:rPr>
          <w:bCs/>
          <w:lang w:val="lv-LV"/>
        </w:rPr>
        <w:t>gada 15.</w:t>
      </w:r>
      <w:r w:rsidR="00642BE7">
        <w:rPr>
          <w:bCs/>
          <w:lang w:val="lv-LV"/>
        </w:rPr>
        <w:t> </w:t>
      </w:r>
      <w:r w:rsidRPr="00716843">
        <w:rPr>
          <w:bCs/>
          <w:lang w:val="lv-LV"/>
        </w:rPr>
        <w:t>jūlija noteikumos Nr.</w:t>
      </w:r>
      <w:r w:rsidR="00642BE7">
        <w:rPr>
          <w:bCs/>
          <w:lang w:val="lv-LV"/>
        </w:rPr>
        <w:t> </w:t>
      </w:r>
      <w:r w:rsidRPr="00716843">
        <w:rPr>
          <w:bCs/>
          <w:lang w:val="lv-LV"/>
        </w:rPr>
        <w:t xml:space="preserve">472 </w:t>
      </w:r>
      <w:r w:rsidR="0017136F" w:rsidRPr="00716843">
        <w:rPr>
          <w:bCs/>
          <w:lang w:val="lv-LV"/>
        </w:rPr>
        <w:t>“</w:t>
      </w:r>
      <w:r w:rsidRPr="00716843">
        <w:rPr>
          <w:bCs/>
          <w:lang w:val="lv-LV"/>
        </w:rPr>
        <w:t>Publiskās lietošanas dzelzceļa infrastruktūras jaudas sadales noteikumi</w:t>
      </w:r>
      <w:r w:rsidR="0017136F" w:rsidRPr="00716843">
        <w:rPr>
          <w:bCs/>
          <w:lang w:val="lv-LV"/>
        </w:rPr>
        <w:t>”</w:t>
      </w:r>
      <w:r w:rsidRPr="00716843">
        <w:rPr>
          <w:bCs/>
          <w:lang w:val="lv-LV"/>
        </w:rPr>
        <w:t xml:space="preserve"> (Latvijas Vēstnesis, 2016, 148.nr</w:t>
      </w:r>
      <w:r w:rsidR="00A0510C" w:rsidRPr="00716843">
        <w:rPr>
          <w:bCs/>
          <w:lang w:val="lv-LV"/>
        </w:rPr>
        <w:t>.</w:t>
      </w:r>
      <w:r w:rsidRPr="00716843">
        <w:rPr>
          <w:bCs/>
          <w:lang w:val="lv-LV"/>
        </w:rPr>
        <w:t xml:space="preserve">) šādus grozījumus: </w:t>
      </w:r>
    </w:p>
    <w:p w14:paraId="6CAC8306" w14:textId="312B7930" w:rsidR="005912B9" w:rsidRPr="00716843" w:rsidRDefault="005912B9" w:rsidP="004024EE">
      <w:pPr>
        <w:ind w:firstLine="709"/>
        <w:jc w:val="both"/>
        <w:rPr>
          <w:bCs/>
          <w:lang w:val="lv-LV"/>
        </w:rPr>
      </w:pPr>
    </w:p>
    <w:p w14:paraId="7942CD15" w14:textId="184C7E03" w:rsidR="00775E4E" w:rsidRPr="0075139E" w:rsidRDefault="00DA2A05" w:rsidP="00DA2A05">
      <w:pPr>
        <w:pStyle w:val="Default"/>
        <w:ind w:firstLine="709"/>
        <w:jc w:val="both"/>
        <w:rPr>
          <w:bCs/>
        </w:rPr>
      </w:pPr>
      <w:r w:rsidRPr="0075139E">
        <w:rPr>
          <w:color w:val="auto"/>
        </w:rPr>
        <w:t xml:space="preserve">1. </w:t>
      </w:r>
      <w:r w:rsidR="00775E4E" w:rsidRPr="0075139E">
        <w:rPr>
          <w:bCs/>
        </w:rPr>
        <w:t>Papildināt noteikumus ar 2.5</w:t>
      </w:r>
      <w:r w:rsidR="00642BE7">
        <w:rPr>
          <w:bCs/>
        </w:rPr>
        <w:t>. </w:t>
      </w:r>
      <w:r w:rsidR="00775E4E" w:rsidRPr="0075139E">
        <w:rPr>
          <w:bCs/>
        </w:rPr>
        <w:t xml:space="preserve">apakšpunktu šādā redakcijā: </w:t>
      </w:r>
    </w:p>
    <w:p w14:paraId="11B52C9F" w14:textId="7719FD04" w:rsidR="00DA2A05" w:rsidRPr="00775E4E" w:rsidRDefault="00775E4E" w:rsidP="00775E4E">
      <w:pPr>
        <w:ind w:firstLine="709"/>
        <w:jc w:val="both"/>
        <w:rPr>
          <w:bCs/>
          <w:lang w:val="lv-LV"/>
        </w:rPr>
      </w:pPr>
      <w:r w:rsidRPr="0075139E">
        <w:rPr>
          <w:bCs/>
          <w:lang w:val="lv-LV"/>
        </w:rPr>
        <w:t>“</w:t>
      </w:r>
      <w:r w:rsidR="00642BE7">
        <w:rPr>
          <w:bCs/>
          <w:lang w:val="lv-LV"/>
        </w:rPr>
        <w:t>2.5. </w:t>
      </w:r>
      <w:r w:rsidRPr="0075139E">
        <w:rPr>
          <w:bCs/>
          <w:lang w:val="lv-LV"/>
        </w:rPr>
        <w:t>Saimniecības vilciens – vilciens, kas paredzēts dzelzceļa infrastruktūras uzturēšanai, kā arī remonta un būvniecības darbu veikšanai.”</w:t>
      </w:r>
    </w:p>
    <w:p w14:paraId="03800EF0" w14:textId="77777777" w:rsidR="00C9607C" w:rsidRPr="00716843" w:rsidRDefault="00C9607C" w:rsidP="00C9607C">
      <w:pPr>
        <w:ind w:left="709"/>
        <w:jc w:val="both"/>
        <w:rPr>
          <w:bCs/>
          <w:lang w:val="lv-LV"/>
        </w:rPr>
      </w:pPr>
    </w:p>
    <w:p w14:paraId="6D61E4EF" w14:textId="498B0A16" w:rsidR="00A84022" w:rsidRPr="00716843" w:rsidRDefault="00C9607C" w:rsidP="00C9607C">
      <w:pPr>
        <w:ind w:firstLine="709"/>
        <w:jc w:val="both"/>
        <w:rPr>
          <w:bCs/>
          <w:lang w:val="lv-LV"/>
        </w:rPr>
      </w:pPr>
      <w:r w:rsidRPr="00716843">
        <w:rPr>
          <w:bCs/>
          <w:lang w:val="lv-LV"/>
        </w:rPr>
        <w:t xml:space="preserve">2. </w:t>
      </w:r>
      <w:r w:rsidR="00F94E4B" w:rsidRPr="00716843">
        <w:rPr>
          <w:bCs/>
          <w:lang w:val="lv-LV"/>
        </w:rPr>
        <w:t>Aizstāt 4.</w:t>
      </w:r>
      <w:r w:rsidR="00642BE7">
        <w:rPr>
          <w:bCs/>
          <w:lang w:val="lv-LV"/>
        </w:rPr>
        <w:t> </w:t>
      </w:r>
      <w:r w:rsidR="00F94E4B" w:rsidRPr="00716843">
        <w:rPr>
          <w:bCs/>
          <w:lang w:val="lv-LV"/>
        </w:rPr>
        <w:t>punktā vārdus “decembra otrajā svētdienā” ar vārdiem “</w:t>
      </w:r>
      <w:r w:rsidR="00A84022" w:rsidRPr="00716843">
        <w:rPr>
          <w:bCs/>
          <w:lang w:val="lv-LV"/>
        </w:rPr>
        <w:t xml:space="preserve">pusnaktī no </w:t>
      </w:r>
      <w:r w:rsidR="00F94E4B" w:rsidRPr="00716843">
        <w:rPr>
          <w:bCs/>
          <w:lang w:val="lv-LV"/>
        </w:rPr>
        <w:t xml:space="preserve">decembra otrās sestdienas </w:t>
      </w:r>
      <w:r w:rsidR="00A84022" w:rsidRPr="00716843">
        <w:rPr>
          <w:bCs/>
          <w:lang w:val="lv-LV"/>
        </w:rPr>
        <w:t>uz svētdienu</w:t>
      </w:r>
      <w:r w:rsidR="00F94E4B" w:rsidRPr="00716843">
        <w:rPr>
          <w:bCs/>
          <w:lang w:val="lv-LV"/>
        </w:rPr>
        <w:t>”.</w:t>
      </w:r>
    </w:p>
    <w:p w14:paraId="03C63CC1" w14:textId="48096504" w:rsidR="00A84022" w:rsidRPr="00716843" w:rsidRDefault="00A84022" w:rsidP="00A84022">
      <w:pPr>
        <w:pStyle w:val="ListParagraph"/>
        <w:ind w:left="709"/>
        <w:jc w:val="both"/>
        <w:rPr>
          <w:bCs/>
          <w:lang w:val="lv-LV"/>
        </w:rPr>
      </w:pPr>
    </w:p>
    <w:p w14:paraId="0A6F8208" w14:textId="760ED564" w:rsidR="00175F8E" w:rsidRPr="00716843" w:rsidRDefault="00CE6752" w:rsidP="00CE6752">
      <w:pPr>
        <w:ind w:left="709"/>
        <w:jc w:val="both"/>
        <w:rPr>
          <w:bCs/>
          <w:lang w:val="lv-LV"/>
        </w:rPr>
      </w:pPr>
      <w:r w:rsidRPr="00716843">
        <w:rPr>
          <w:bCs/>
          <w:lang w:val="lv-LV"/>
        </w:rPr>
        <w:t xml:space="preserve">3. </w:t>
      </w:r>
      <w:r w:rsidR="00175F8E" w:rsidRPr="00716843">
        <w:rPr>
          <w:bCs/>
          <w:lang w:val="lv-LV"/>
        </w:rPr>
        <w:t>Izteikt 6.</w:t>
      </w:r>
      <w:r w:rsidR="00642BE7">
        <w:rPr>
          <w:bCs/>
          <w:lang w:val="lv-LV"/>
        </w:rPr>
        <w:t> </w:t>
      </w:r>
      <w:r w:rsidR="00175F8E" w:rsidRPr="00716843">
        <w:rPr>
          <w:bCs/>
          <w:lang w:val="lv-LV"/>
        </w:rPr>
        <w:t xml:space="preserve">punkta pirmo teikumu šādā redakcijā: </w:t>
      </w:r>
    </w:p>
    <w:p w14:paraId="4DF697EB" w14:textId="29AB9266" w:rsidR="00F515A5" w:rsidRPr="00716843" w:rsidRDefault="00175F8E" w:rsidP="00175F8E">
      <w:pPr>
        <w:ind w:firstLine="709"/>
        <w:jc w:val="both"/>
        <w:rPr>
          <w:bCs/>
          <w:lang w:val="lv-LV"/>
        </w:rPr>
      </w:pPr>
      <w:r w:rsidRPr="00716843">
        <w:rPr>
          <w:bCs/>
          <w:lang w:val="lv-LV"/>
        </w:rPr>
        <w:t>“6.</w:t>
      </w:r>
      <w:r w:rsidR="00642BE7">
        <w:rPr>
          <w:bCs/>
          <w:lang w:val="lv-LV"/>
        </w:rPr>
        <w:t> </w:t>
      </w:r>
      <w:r w:rsidR="00CF478A" w:rsidRPr="00716843">
        <w:rPr>
          <w:bCs/>
          <w:lang w:val="lv-LV"/>
        </w:rPr>
        <w:t>Jaudas pieprasījuma p</w:t>
      </w:r>
      <w:r w:rsidR="00AA6527" w:rsidRPr="00716843">
        <w:rPr>
          <w:bCs/>
          <w:lang w:val="lv-LV"/>
        </w:rPr>
        <w:t>ieteikumu, kurus var iesniegt pieteikuma iesniedzēji</w:t>
      </w:r>
      <w:r w:rsidR="00875C5D" w:rsidRPr="00716843">
        <w:rPr>
          <w:bCs/>
          <w:lang w:val="lv-LV"/>
        </w:rPr>
        <w:t xml:space="preserve">, </w:t>
      </w:r>
      <w:r w:rsidR="00AA6527" w:rsidRPr="00716843">
        <w:rPr>
          <w:bCs/>
          <w:lang w:val="lv-LV"/>
        </w:rPr>
        <w:t>iesniegšanas termiņš</w:t>
      </w:r>
      <w:r w:rsidR="00875C5D" w:rsidRPr="00716843">
        <w:rPr>
          <w:bCs/>
          <w:lang w:val="lv-LV"/>
        </w:rPr>
        <w:t xml:space="preserve"> jaudas iestrādāšanai vilcienu kustības grafikā ir katru gadu ne agrāk kā 12 mēnešus un ne vēlāk kā astoņus mēnešus pirms vilcienu kustības grafika maiņas.</w:t>
      </w:r>
      <w:r w:rsidR="00977FC6" w:rsidRPr="00716843">
        <w:rPr>
          <w:bCs/>
          <w:lang w:val="lv-LV"/>
        </w:rPr>
        <w:t>”</w:t>
      </w:r>
    </w:p>
    <w:p w14:paraId="0D4ACCB8" w14:textId="77777777" w:rsidR="00F515A5" w:rsidRPr="00716843" w:rsidRDefault="00F515A5" w:rsidP="00175F8E">
      <w:pPr>
        <w:ind w:firstLine="709"/>
        <w:jc w:val="both"/>
        <w:rPr>
          <w:bCs/>
          <w:lang w:val="lv-LV"/>
        </w:rPr>
      </w:pPr>
    </w:p>
    <w:p w14:paraId="658A5D7C" w14:textId="7E394F14" w:rsidR="00F515A5" w:rsidRPr="00716843" w:rsidRDefault="00CE6752" w:rsidP="00CE6752">
      <w:pPr>
        <w:ind w:left="709"/>
        <w:jc w:val="both"/>
        <w:rPr>
          <w:bCs/>
          <w:lang w:val="lv-LV"/>
        </w:rPr>
      </w:pPr>
      <w:r w:rsidRPr="00716843">
        <w:rPr>
          <w:bCs/>
          <w:lang w:val="lv-LV"/>
        </w:rPr>
        <w:t xml:space="preserve">4. </w:t>
      </w:r>
      <w:r w:rsidR="00F515A5" w:rsidRPr="00716843">
        <w:rPr>
          <w:bCs/>
          <w:lang w:val="lv-LV"/>
        </w:rPr>
        <w:t>Papildināt noteikumus ar 6.</w:t>
      </w:r>
      <w:r w:rsidR="00F515A5" w:rsidRPr="00716843">
        <w:rPr>
          <w:bCs/>
          <w:vertAlign w:val="superscript"/>
          <w:lang w:val="lv-LV"/>
        </w:rPr>
        <w:t>1</w:t>
      </w:r>
      <w:r w:rsidR="00F515A5" w:rsidRPr="00716843">
        <w:rPr>
          <w:bCs/>
          <w:lang w:val="lv-LV"/>
        </w:rPr>
        <w:t xml:space="preserve"> punktu šādā redakcijā: </w:t>
      </w:r>
    </w:p>
    <w:p w14:paraId="1F38617C" w14:textId="07DD0D48" w:rsidR="00E96FB1" w:rsidRDefault="00826584" w:rsidP="00826584">
      <w:pPr>
        <w:ind w:firstLine="709"/>
        <w:jc w:val="both"/>
        <w:rPr>
          <w:bCs/>
          <w:lang w:val="lv-LV"/>
        </w:rPr>
      </w:pPr>
      <w:r w:rsidRPr="00716843">
        <w:rPr>
          <w:bCs/>
          <w:lang w:val="lv-LV"/>
        </w:rPr>
        <w:t>“6.</w:t>
      </w:r>
      <w:r w:rsidRPr="00716843">
        <w:rPr>
          <w:bCs/>
          <w:vertAlign w:val="superscript"/>
          <w:lang w:val="lv-LV"/>
        </w:rPr>
        <w:t xml:space="preserve">1 </w:t>
      </w:r>
      <w:r w:rsidR="00175F8E" w:rsidRPr="00716843">
        <w:rPr>
          <w:bCs/>
          <w:lang w:val="lv-LV"/>
        </w:rPr>
        <w:t xml:space="preserve">Būtisko funkciju veicējs izskata arī pēc </w:t>
      </w:r>
      <w:r w:rsidR="00F515A5" w:rsidRPr="00716843">
        <w:rPr>
          <w:bCs/>
          <w:lang w:val="lv-LV"/>
        </w:rPr>
        <w:t>šo noteikumu 6.</w:t>
      </w:r>
      <w:r w:rsidR="00642BE7">
        <w:rPr>
          <w:bCs/>
          <w:lang w:val="lv-LV"/>
        </w:rPr>
        <w:t> </w:t>
      </w:r>
      <w:r w:rsidR="00F515A5" w:rsidRPr="00716843">
        <w:rPr>
          <w:bCs/>
          <w:lang w:val="lv-LV"/>
        </w:rPr>
        <w:t xml:space="preserve">punktā minētā </w:t>
      </w:r>
      <w:r w:rsidR="00175F8E" w:rsidRPr="00716843">
        <w:rPr>
          <w:bCs/>
          <w:lang w:val="lv-LV"/>
        </w:rPr>
        <w:t xml:space="preserve">termiņa </w:t>
      </w:r>
      <w:r w:rsidR="00202556" w:rsidRPr="00716843">
        <w:rPr>
          <w:bCs/>
          <w:lang w:val="lv-LV"/>
        </w:rPr>
        <w:t xml:space="preserve">beigām </w:t>
      </w:r>
      <w:r w:rsidR="00175F8E" w:rsidRPr="00716843">
        <w:rPr>
          <w:bCs/>
          <w:lang w:val="lv-LV"/>
        </w:rPr>
        <w:t>saņemtos pieteikumus, ja tādi tiek iesniegti</w:t>
      </w:r>
      <w:r w:rsidR="003379CA" w:rsidRPr="00716843">
        <w:rPr>
          <w:bCs/>
          <w:lang w:val="lv-LV"/>
        </w:rPr>
        <w:t xml:space="preserve"> līdz datumam, kas tīkla pārskatā noteikts kā pieteikumu </w:t>
      </w:r>
      <w:r w:rsidR="00C0715E" w:rsidRPr="00716843">
        <w:rPr>
          <w:bCs/>
          <w:lang w:val="lv-LV"/>
        </w:rPr>
        <w:t xml:space="preserve">novēlotas </w:t>
      </w:r>
      <w:r w:rsidR="003379CA" w:rsidRPr="00716843">
        <w:rPr>
          <w:bCs/>
          <w:lang w:val="lv-LV"/>
        </w:rPr>
        <w:t>iesniegšanas termiņš.</w:t>
      </w:r>
      <w:r w:rsidR="00642BE7">
        <w:rPr>
          <w:bCs/>
          <w:lang w:val="lv-LV"/>
        </w:rPr>
        <w:t>”</w:t>
      </w:r>
    </w:p>
    <w:p w14:paraId="2C8786FE" w14:textId="77777777" w:rsidR="0009596D" w:rsidRDefault="0009596D" w:rsidP="00CE6752">
      <w:pPr>
        <w:pStyle w:val="Default"/>
        <w:ind w:left="709"/>
        <w:jc w:val="both"/>
        <w:rPr>
          <w:bCs/>
        </w:rPr>
      </w:pPr>
    </w:p>
    <w:p w14:paraId="49EFAD9D" w14:textId="779BBBFB" w:rsidR="00CE6752" w:rsidRPr="00716843" w:rsidRDefault="009546E7" w:rsidP="00CE6752">
      <w:pPr>
        <w:pStyle w:val="Default"/>
        <w:ind w:left="709"/>
        <w:jc w:val="both"/>
        <w:rPr>
          <w:color w:val="auto"/>
        </w:rPr>
      </w:pPr>
      <w:r w:rsidRPr="00716843">
        <w:rPr>
          <w:bCs/>
        </w:rPr>
        <w:t>5</w:t>
      </w:r>
      <w:r w:rsidR="00CE6752" w:rsidRPr="00716843">
        <w:rPr>
          <w:bCs/>
        </w:rPr>
        <w:t xml:space="preserve">. </w:t>
      </w:r>
      <w:r w:rsidR="00CE6752" w:rsidRPr="00716843">
        <w:rPr>
          <w:color w:val="auto"/>
        </w:rPr>
        <w:t xml:space="preserve">Svītrot 7.2. apakšpunktā vārdu “vidēji”. </w:t>
      </w:r>
    </w:p>
    <w:p w14:paraId="0AE43109" w14:textId="77777777" w:rsidR="00CE6752" w:rsidRPr="00716843" w:rsidRDefault="00CE6752" w:rsidP="00CE6752">
      <w:pPr>
        <w:pStyle w:val="Default"/>
        <w:ind w:firstLine="709"/>
        <w:jc w:val="both"/>
        <w:rPr>
          <w:color w:val="auto"/>
        </w:rPr>
      </w:pPr>
    </w:p>
    <w:p w14:paraId="53C773C2" w14:textId="01BFB264" w:rsidR="003645B2" w:rsidRPr="00716843" w:rsidRDefault="0075139E" w:rsidP="003645B2">
      <w:pPr>
        <w:pStyle w:val="Default"/>
        <w:ind w:firstLine="709"/>
        <w:jc w:val="both"/>
        <w:rPr>
          <w:color w:val="auto"/>
        </w:rPr>
      </w:pPr>
      <w:r>
        <w:rPr>
          <w:color w:val="auto"/>
        </w:rPr>
        <w:t>6</w:t>
      </w:r>
      <w:r w:rsidR="00855088" w:rsidRPr="00716843">
        <w:rPr>
          <w:color w:val="auto"/>
        </w:rPr>
        <w:t>.</w:t>
      </w:r>
      <w:r w:rsidR="00CE6752" w:rsidRPr="00716843">
        <w:rPr>
          <w:color w:val="auto"/>
        </w:rPr>
        <w:t xml:space="preserve"> </w:t>
      </w:r>
      <w:r w:rsidR="003645B2" w:rsidRPr="00716843">
        <w:rPr>
          <w:color w:val="auto"/>
        </w:rPr>
        <w:t>Aizstāt 11.</w:t>
      </w:r>
      <w:r w:rsidR="00642BE7">
        <w:rPr>
          <w:color w:val="auto"/>
        </w:rPr>
        <w:t> </w:t>
      </w:r>
      <w:r w:rsidR="003645B2" w:rsidRPr="00716843">
        <w:rPr>
          <w:color w:val="auto"/>
        </w:rPr>
        <w:t>punktā vārdus “</w:t>
      </w:r>
      <w:bookmarkStart w:id="0" w:name="_Hlk48293494"/>
      <w:r w:rsidR="003645B2" w:rsidRPr="00716843">
        <w:rPr>
          <w:color w:val="auto"/>
        </w:rPr>
        <w:t xml:space="preserve">infrastruktūras iecirkņa </w:t>
      </w:r>
      <w:bookmarkEnd w:id="0"/>
      <w:r w:rsidR="003645B2" w:rsidRPr="00716843">
        <w:rPr>
          <w:color w:val="auto"/>
        </w:rPr>
        <w:t>vai tā daļas tehnisko stāvokli, kustības ātrumu un infrastruktūras uzturēšanai paredzētos tehnoloģiskos ierobežojumus” ar vārdiem “tīkla pārskatā nor</w:t>
      </w:r>
      <w:r w:rsidR="00E52DD7" w:rsidRPr="00716843">
        <w:rPr>
          <w:color w:val="auto"/>
        </w:rPr>
        <w:t>ā</w:t>
      </w:r>
      <w:r w:rsidR="003645B2" w:rsidRPr="00716843">
        <w:rPr>
          <w:color w:val="auto"/>
        </w:rPr>
        <w:t xml:space="preserve">dīto infrastruktūras iecirkņa caurlaides spēju”. </w:t>
      </w:r>
    </w:p>
    <w:p w14:paraId="15381FD0" w14:textId="25292F01" w:rsidR="00B13657" w:rsidRPr="00716843" w:rsidRDefault="00B13657" w:rsidP="00826584">
      <w:pPr>
        <w:ind w:firstLine="709"/>
        <w:jc w:val="both"/>
        <w:rPr>
          <w:bCs/>
          <w:lang w:val="lv-LV"/>
        </w:rPr>
      </w:pPr>
    </w:p>
    <w:p w14:paraId="660DC238" w14:textId="418BE341" w:rsidR="007E36F4" w:rsidRPr="00716843" w:rsidRDefault="0075139E" w:rsidP="009546E7">
      <w:pPr>
        <w:ind w:firstLine="709"/>
        <w:jc w:val="both"/>
        <w:rPr>
          <w:lang w:val="lv-LV"/>
        </w:rPr>
      </w:pPr>
      <w:r>
        <w:rPr>
          <w:shd w:val="clear" w:color="auto" w:fill="FFFFFF"/>
          <w:lang w:val="lv-LV"/>
        </w:rPr>
        <w:t>7</w:t>
      </w:r>
      <w:r w:rsidR="00855088" w:rsidRPr="00716843">
        <w:rPr>
          <w:shd w:val="clear" w:color="auto" w:fill="FFFFFF"/>
          <w:lang w:val="lv-LV"/>
        </w:rPr>
        <w:t xml:space="preserve">. </w:t>
      </w:r>
      <w:r w:rsidR="007E36F4" w:rsidRPr="00716843">
        <w:rPr>
          <w:lang w:val="lv-LV"/>
        </w:rPr>
        <w:t>Izteikt 12.</w:t>
      </w:r>
      <w:r w:rsidR="00642BE7">
        <w:rPr>
          <w:lang w:val="lv-LV"/>
        </w:rPr>
        <w:t> </w:t>
      </w:r>
      <w:r w:rsidR="007E36F4" w:rsidRPr="00716843">
        <w:rPr>
          <w:lang w:val="lv-LV"/>
        </w:rPr>
        <w:t xml:space="preserve">punktu šādā redakcijā: </w:t>
      </w:r>
    </w:p>
    <w:p w14:paraId="187587CD" w14:textId="68DB5648" w:rsidR="00E52DD7" w:rsidRPr="00716843" w:rsidRDefault="00E52DD7" w:rsidP="00E52DD7">
      <w:pPr>
        <w:pStyle w:val="Default"/>
        <w:ind w:firstLine="709"/>
        <w:jc w:val="both"/>
      </w:pPr>
      <w:r w:rsidRPr="00716843">
        <w:t>“12.</w:t>
      </w:r>
      <w:r w:rsidR="00642BE7">
        <w:t> </w:t>
      </w:r>
      <w:r w:rsidRPr="00716843">
        <w:t xml:space="preserve">Infrastruktūras pārvaldītājs katru gadu ne vēlāk </w:t>
      </w:r>
      <w:r w:rsidRPr="009D4D0B">
        <w:t>kā 8 mēnešus</w:t>
      </w:r>
      <w:r w:rsidRPr="00716843">
        <w:t xml:space="preserve"> pirms vilcienu kustības gada grafika maiņas iesniedz būtisko funkciju veicējam apkopes darbu veikšanas paziņojumu nākamajam periodam, lai to ņemtu vērā jaudas sadales plāna izstrādes un apstiprināšanas procesā. Paziņojuma veidlapu nosaka būtisko funkciju veicējs infrastruktūras jaudas sadales shēmā. Paziņojumā ietver šādu informāciju: </w:t>
      </w:r>
    </w:p>
    <w:p w14:paraId="6FE77BF7" w14:textId="6619727B" w:rsidR="00E52DD7" w:rsidRPr="00716843" w:rsidRDefault="00E52DD7" w:rsidP="00E52DD7">
      <w:pPr>
        <w:pStyle w:val="Default"/>
        <w:ind w:firstLine="709"/>
        <w:jc w:val="both"/>
      </w:pPr>
      <w:r w:rsidRPr="00716843">
        <w:t>12.1.</w:t>
      </w:r>
      <w:r w:rsidR="00642BE7">
        <w:t> </w:t>
      </w:r>
      <w:r w:rsidRPr="00716843">
        <w:t xml:space="preserve">apkopes darbu raksturojumu; </w:t>
      </w:r>
    </w:p>
    <w:p w14:paraId="1E8BB149" w14:textId="1FC1FD45" w:rsidR="00E52DD7" w:rsidRPr="00716843" w:rsidRDefault="00E52DD7" w:rsidP="00E52DD7">
      <w:pPr>
        <w:pStyle w:val="Default"/>
        <w:ind w:firstLine="709"/>
        <w:jc w:val="both"/>
      </w:pPr>
      <w:r w:rsidRPr="00716843">
        <w:t>12.2.</w:t>
      </w:r>
      <w:r w:rsidR="00642BE7">
        <w:t> </w:t>
      </w:r>
      <w:r w:rsidRPr="00716843">
        <w:t xml:space="preserve">apkopes darbiem pieprasītā infrastruktūras iecirkņa nosaukumu atbilstoši infrastruktūras tīkla pārskatā minētajam nosaukumam, norādot konkrētu vietu iecirknī, tai </w:t>
      </w:r>
      <w:r w:rsidRPr="00716843">
        <w:lastRenderedPageBreak/>
        <w:t xml:space="preserve">skaitā infrastruktūras iecirkņus, kas ir nepieciešami, lai pārvietotu apkopes darbiem nepieciešamos saimniecības vilcienus; </w:t>
      </w:r>
    </w:p>
    <w:p w14:paraId="701D0F6A" w14:textId="4B4B082E" w:rsidR="00E52DD7" w:rsidRPr="00716843" w:rsidRDefault="00E52DD7" w:rsidP="00E52DD7">
      <w:pPr>
        <w:pStyle w:val="Default"/>
        <w:ind w:firstLine="709"/>
        <w:jc w:val="both"/>
      </w:pPr>
      <w:r w:rsidRPr="00716843">
        <w:t>12.3.</w:t>
      </w:r>
      <w:r w:rsidR="00642BE7">
        <w:t> </w:t>
      </w:r>
      <w:r w:rsidRPr="00716843">
        <w:t xml:space="preserve">plānotās apkopes darbu veikšanas dienas, diennakts daļu un, tiklīdz to iespējams noteikt, stundu, kad sākas un beidzas infrastruktūras jaudas ierobežojums; </w:t>
      </w:r>
    </w:p>
    <w:p w14:paraId="25E543CE" w14:textId="5BDA2F4E" w:rsidR="00E52DD7" w:rsidRPr="00716843" w:rsidRDefault="00E52DD7" w:rsidP="00E52DD7">
      <w:pPr>
        <w:pStyle w:val="Default"/>
        <w:ind w:firstLine="709"/>
        <w:jc w:val="both"/>
      </w:pPr>
      <w:r w:rsidRPr="00716843">
        <w:t>12.4.</w:t>
      </w:r>
      <w:r w:rsidR="00642BE7">
        <w:t> </w:t>
      </w:r>
      <w:r w:rsidRPr="00716843">
        <w:t xml:space="preserve">vilcienu ceļu skaitu, kas ir nepieciešams saimniecības vilcieniem; </w:t>
      </w:r>
    </w:p>
    <w:p w14:paraId="46670128" w14:textId="204B0CC2" w:rsidR="009E0F1F" w:rsidRDefault="00E52DD7" w:rsidP="00642BE7">
      <w:pPr>
        <w:shd w:val="clear" w:color="auto" w:fill="FFFFFF"/>
        <w:spacing w:line="293" w:lineRule="atLeast"/>
        <w:ind w:firstLine="709"/>
        <w:jc w:val="both"/>
        <w:rPr>
          <w:lang w:val="lv-LV"/>
        </w:rPr>
      </w:pPr>
      <w:r w:rsidRPr="00716843">
        <w:rPr>
          <w:lang w:val="lv-LV"/>
        </w:rPr>
        <w:t>12.5.</w:t>
      </w:r>
      <w:r w:rsidR="00642BE7">
        <w:rPr>
          <w:lang w:val="lv-LV"/>
        </w:rPr>
        <w:t> </w:t>
      </w:r>
      <w:r w:rsidRPr="00716843">
        <w:rPr>
          <w:lang w:val="lv-LV"/>
        </w:rPr>
        <w:t xml:space="preserve">infrastruktūras </w:t>
      </w:r>
      <w:r w:rsidR="00716843" w:rsidRPr="00716843">
        <w:rPr>
          <w:lang w:val="lv-LV"/>
        </w:rPr>
        <w:t>caurlaides spējas</w:t>
      </w:r>
      <w:r w:rsidRPr="00716843">
        <w:rPr>
          <w:lang w:val="lv-LV"/>
        </w:rPr>
        <w:t xml:space="preserve"> ierobežojumus apkopes darbu veikšanas laikā.”</w:t>
      </w:r>
      <w:bookmarkStart w:id="1" w:name="_Hlk33544083"/>
    </w:p>
    <w:p w14:paraId="7A3536A1" w14:textId="77777777" w:rsidR="00642BE7" w:rsidRPr="00642BE7" w:rsidRDefault="00642BE7" w:rsidP="00642BE7">
      <w:pPr>
        <w:shd w:val="clear" w:color="auto" w:fill="FFFFFF"/>
        <w:spacing w:line="293" w:lineRule="atLeast"/>
        <w:ind w:firstLine="709"/>
        <w:jc w:val="both"/>
        <w:rPr>
          <w:lang w:val="lv-LV"/>
        </w:rPr>
      </w:pPr>
    </w:p>
    <w:p w14:paraId="7680CCBC" w14:textId="77777777" w:rsidR="00642BE7" w:rsidRPr="00F04AA1" w:rsidRDefault="00642BE7" w:rsidP="009546E7">
      <w:pPr>
        <w:ind w:firstLine="709"/>
        <w:jc w:val="both"/>
        <w:rPr>
          <w:lang w:val="lv-LV"/>
        </w:rPr>
      </w:pPr>
      <w:r w:rsidRPr="00F04AA1">
        <w:rPr>
          <w:lang w:val="lv-LV"/>
        </w:rPr>
        <w:t>8. Izteikt 14. punktu šādā redakcijā:</w:t>
      </w:r>
    </w:p>
    <w:p w14:paraId="27711768" w14:textId="61049D9B" w:rsidR="00642BE7" w:rsidRDefault="00E75CFC" w:rsidP="009546E7">
      <w:pPr>
        <w:ind w:firstLine="709"/>
        <w:jc w:val="both"/>
        <w:rPr>
          <w:lang w:val="lv-LV"/>
        </w:rPr>
      </w:pPr>
      <w:r w:rsidRPr="00F04AA1">
        <w:rPr>
          <w:lang w:val="lv-LV"/>
        </w:rPr>
        <w:t>“</w:t>
      </w:r>
      <w:r w:rsidR="00642BE7" w:rsidRPr="00F04AA1">
        <w:rPr>
          <w:lang w:val="lv-LV"/>
        </w:rPr>
        <w:t xml:space="preserve">14. Ja pieprasītā infrastruktūras jauda nepārsniedz sadalāmo jaudu, būtisko funkciju veicējs </w:t>
      </w:r>
      <w:r w:rsidR="00642BE7" w:rsidRPr="00F04AA1">
        <w:rPr>
          <w:shd w:val="clear" w:color="auto" w:fill="FFFFFF"/>
          <w:lang w:val="lv-LV"/>
        </w:rPr>
        <w:t>līdz datumam, kas tīkla pārskatā noteikts kā šo noteikumu 6. punktā minēto pieteikumu izskatīšanas termiņš</w:t>
      </w:r>
      <w:r w:rsidR="00642BE7" w:rsidRPr="00F04AA1">
        <w:rPr>
          <w:lang w:val="lv-LV"/>
        </w:rPr>
        <w:t>, pieņem lēmumu par infrastruktūras jaudas sadali un apstiprina infrastruktūras jaudas sadales plānu nākamajam jaudas sadales periodam</w:t>
      </w:r>
      <w:r w:rsidR="00642BE7">
        <w:t>.”</w:t>
      </w:r>
    </w:p>
    <w:bookmarkEnd w:id="1"/>
    <w:p w14:paraId="3ECE89F8" w14:textId="77777777" w:rsidR="00642BE7" w:rsidRDefault="00642BE7" w:rsidP="00E75CFC">
      <w:pPr>
        <w:pStyle w:val="Default"/>
        <w:ind w:left="709"/>
        <w:rPr>
          <w:color w:val="auto"/>
        </w:rPr>
      </w:pPr>
    </w:p>
    <w:p w14:paraId="7D3BB83B" w14:textId="6B8F4552" w:rsidR="009E0F1F" w:rsidRPr="00716843" w:rsidRDefault="0075139E" w:rsidP="00E75CFC">
      <w:pPr>
        <w:pStyle w:val="Default"/>
        <w:ind w:left="709"/>
        <w:rPr>
          <w:color w:val="auto"/>
        </w:rPr>
      </w:pPr>
      <w:r>
        <w:rPr>
          <w:color w:val="auto"/>
        </w:rPr>
        <w:t>9</w:t>
      </w:r>
      <w:r w:rsidR="00E75CFC" w:rsidRPr="00716843">
        <w:rPr>
          <w:color w:val="auto"/>
        </w:rPr>
        <w:t xml:space="preserve">. </w:t>
      </w:r>
      <w:r w:rsidR="009E0F1F" w:rsidRPr="00716843">
        <w:rPr>
          <w:color w:val="auto"/>
        </w:rPr>
        <w:t>Svītrot 16.</w:t>
      </w:r>
      <w:r w:rsidR="00642BE7">
        <w:rPr>
          <w:color w:val="auto"/>
        </w:rPr>
        <w:t> </w:t>
      </w:r>
      <w:r w:rsidR="009E0F1F" w:rsidRPr="00716843">
        <w:rPr>
          <w:color w:val="auto"/>
        </w:rPr>
        <w:t>punktā vārdu “vidēji”</w:t>
      </w:r>
      <w:r w:rsidR="00E75CFC" w:rsidRPr="00716843">
        <w:rPr>
          <w:color w:val="auto"/>
        </w:rPr>
        <w:t>.</w:t>
      </w:r>
    </w:p>
    <w:p w14:paraId="5429E39C" w14:textId="77777777" w:rsidR="007E36F4" w:rsidRPr="00716843" w:rsidRDefault="007E36F4" w:rsidP="00CE186E">
      <w:pPr>
        <w:pStyle w:val="ListParagraph"/>
        <w:ind w:left="709"/>
        <w:jc w:val="both"/>
        <w:rPr>
          <w:bCs/>
          <w:lang w:val="lv-LV"/>
        </w:rPr>
      </w:pPr>
    </w:p>
    <w:p w14:paraId="0DA0E5BC" w14:textId="3DA8EED8" w:rsidR="00CE186E" w:rsidRPr="00716843" w:rsidRDefault="00E75CFC" w:rsidP="00E75CFC">
      <w:pPr>
        <w:ind w:left="709"/>
        <w:jc w:val="both"/>
        <w:rPr>
          <w:bCs/>
          <w:lang w:val="lv-LV"/>
        </w:rPr>
      </w:pPr>
      <w:r w:rsidRPr="00716843">
        <w:rPr>
          <w:bCs/>
          <w:lang w:val="lv-LV"/>
        </w:rPr>
        <w:t>1</w:t>
      </w:r>
      <w:r w:rsidR="0075139E">
        <w:rPr>
          <w:bCs/>
          <w:lang w:val="lv-LV"/>
        </w:rPr>
        <w:t>0</w:t>
      </w:r>
      <w:r w:rsidRPr="00716843">
        <w:rPr>
          <w:bCs/>
          <w:lang w:val="lv-LV"/>
        </w:rPr>
        <w:t xml:space="preserve">. </w:t>
      </w:r>
      <w:r w:rsidR="00CE186E" w:rsidRPr="00716843">
        <w:rPr>
          <w:bCs/>
          <w:lang w:val="lv-LV"/>
        </w:rPr>
        <w:t>Papildināt noteikumus ar 16.</w:t>
      </w:r>
      <w:r w:rsidR="00CE186E" w:rsidRPr="00716843">
        <w:rPr>
          <w:bCs/>
          <w:vertAlign w:val="superscript"/>
          <w:lang w:val="lv-LV"/>
        </w:rPr>
        <w:t xml:space="preserve">1 </w:t>
      </w:r>
      <w:r w:rsidR="00CE186E" w:rsidRPr="00716843">
        <w:rPr>
          <w:bCs/>
          <w:lang w:val="lv-LV"/>
        </w:rPr>
        <w:t xml:space="preserve">punktu šādā redakcijā: </w:t>
      </w:r>
    </w:p>
    <w:p w14:paraId="7E608806" w14:textId="7798A1E7" w:rsidR="009D4E5C" w:rsidRPr="00716843" w:rsidRDefault="00642BE7" w:rsidP="009D4E5C">
      <w:pPr>
        <w:ind w:firstLine="709"/>
        <w:jc w:val="both"/>
        <w:rPr>
          <w:bCs/>
          <w:lang w:val="lv-LV"/>
        </w:rPr>
      </w:pPr>
      <w:r>
        <w:rPr>
          <w:bCs/>
          <w:lang w:val="lv-LV"/>
        </w:rPr>
        <w:t>“</w:t>
      </w:r>
      <w:r w:rsidR="00F02230" w:rsidRPr="00716843">
        <w:rPr>
          <w:bCs/>
          <w:lang w:val="lv-LV"/>
        </w:rPr>
        <w:t>16.</w:t>
      </w:r>
      <w:r w:rsidR="00F02230" w:rsidRPr="00716843">
        <w:rPr>
          <w:bCs/>
          <w:vertAlign w:val="superscript"/>
          <w:lang w:val="lv-LV"/>
        </w:rPr>
        <w:t>1</w:t>
      </w:r>
      <w:r>
        <w:rPr>
          <w:bCs/>
          <w:lang w:val="lv-LV"/>
        </w:rPr>
        <w:t> </w:t>
      </w:r>
      <w:r w:rsidR="00F02230" w:rsidRPr="00716843">
        <w:rPr>
          <w:bCs/>
          <w:lang w:val="lv-LV"/>
        </w:rPr>
        <w:t xml:space="preserve">Būtisko funkciju veicējs </w:t>
      </w:r>
      <w:r w:rsidR="00F0224A" w:rsidRPr="00716843">
        <w:rPr>
          <w:bCs/>
          <w:lang w:val="lv-LV"/>
        </w:rPr>
        <w:t>saskaņā ar tīkla pārskatā publicētu procesu pieņem lēmumu par</w:t>
      </w:r>
      <w:r w:rsidR="00405801" w:rsidRPr="00716843">
        <w:rPr>
          <w:bCs/>
          <w:lang w:val="lv-LV"/>
        </w:rPr>
        <w:t xml:space="preserve"> šo noteikumu 6.</w:t>
      </w:r>
      <w:r w:rsidR="00405801" w:rsidRPr="00716843">
        <w:rPr>
          <w:bCs/>
          <w:vertAlign w:val="superscript"/>
          <w:lang w:val="lv-LV"/>
        </w:rPr>
        <w:t>1</w:t>
      </w:r>
      <w:r w:rsidR="00405801" w:rsidRPr="00716843">
        <w:rPr>
          <w:bCs/>
          <w:lang w:val="lv-LV"/>
        </w:rPr>
        <w:t xml:space="preserve"> punktā minētajiem pieteikumiem laikposmā, kas sākas pēc šo noteikumu 6.</w:t>
      </w:r>
      <w:r>
        <w:rPr>
          <w:bCs/>
          <w:lang w:val="lv-LV"/>
        </w:rPr>
        <w:t> </w:t>
      </w:r>
      <w:r w:rsidR="00405801" w:rsidRPr="00716843">
        <w:rPr>
          <w:bCs/>
          <w:lang w:val="lv-LV"/>
        </w:rPr>
        <w:t xml:space="preserve">punktā minēto pieteikumu izskatīšanas termiņa un beidzas </w:t>
      </w:r>
      <w:r w:rsidR="009D4E5C" w:rsidRPr="00716843">
        <w:rPr>
          <w:bCs/>
          <w:lang w:val="lv-LV"/>
        </w:rPr>
        <w:t xml:space="preserve">attiecīgajā datumā, kas tīkla pārskatā noteikts kā novēloti iesniegtu pieteikumu izskatīšanas termiņš.” </w:t>
      </w:r>
    </w:p>
    <w:p w14:paraId="1A10F31A" w14:textId="584F5247" w:rsidR="00CE186E" w:rsidRPr="00716843" w:rsidRDefault="00405801" w:rsidP="00F0224A">
      <w:pPr>
        <w:ind w:firstLine="709"/>
        <w:jc w:val="both"/>
        <w:rPr>
          <w:bCs/>
          <w:lang w:val="lv-LV"/>
        </w:rPr>
      </w:pPr>
      <w:r w:rsidRPr="00716843">
        <w:rPr>
          <w:bCs/>
          <w:lang w:val="lv-LV"/>
        </w:rPr>
        <w:t xml:space="preserve">   </w:t>
      </w:r>
      <w:r w:rsidR="00F0224A" w:rsidRPr="00716843">
        <w:rPr>
          <w:bCs/>
          <w:lang w:val="lv-LV"/>
        </w:rPr>
        <w:t xml:space="preserve">  </w:t>
      </w:r>
    </w:p>
    <w:p w14:paraId="5843A91C" w14:textId="3588017F" w:rsidR="00622001" w:rsidRPr="00716843" w:rsidRDefault="00E75CFC" w:rsidP="00E75CFC">
      <w:pPr>
        <w:ind w:left="709"/>
        <w:jc w:val="both"/>
        <w:rPr>
          <w:shd w:val="clear" w:color="auto" w:fill="FFFFFF"/>
          <w:lang w:val="lv-LV"/>
        </w:rPr>
      </w:pPr>
      <w:r w:rsidRPr="00716843">
        <w:rPr>
          <w:shd w:val="clear" w:color="auto" w:fill="FFFFFF"/>
          <w:lang w:val="lv-LV"/>
        </w:rPr>
        <w:t>1</w:t>
      </w:r>
      <w:r w:rsidR="0075139E">
        <w:rPr>
          <w:shd w:val="clear" w:color="auto" w:fill="FFFFFF"/>
          <w:lang w:val="lv-LV"/>
        </w:rPr>
        <w:t>1</w:t>
      </w:r>
      <w:r w:rsidRPr="00716843">
        <w:rPr>
          <w:shd w:val="clear" w:color="auto" w:fill="FFFFFF"/>
          <w:lang w:val="lv-LV"/>
        </w:rPr>
        <w:t xml:space="preserve">. </w:t>
      </w:r>
      <w:r w:rsidR="00622001" w:rsidRPr="00716843">
        <w:rPr>
          <w:shd w:val="clear" w:color="auto" w:fill="FFFFFF"/>
          <w:lang w:val="lv-LV"/>
        </w:rPr>
        <w:t>Izteikt 17.</w:t>
      </w:r>
      <w:r w:rsidR="00642BE7">
        <w:rPr>
          <w:shd w:val="clear" w:color="auto" w:fill="FFFFFF"/>
          <w:lang w:val="lv-LV"/>
        </w:rPr>
        <w:t> </w:t>
      </w:r>
      <w:r w:rsidR="00622001" w:rsidRPr="00716843">
        <w:rPr>
          <w:shd w:val="clear" w:color="auto" w:fill="FFFFFF"/>
          <w:lang w:val="lv-LV"/>
        </w:rPr>
        <w:t>punkt</w:t>
      </w:r>
      <w:r w:rsidR="00691758" w:rsidRPr="00716843">
        <w:rPr>
          <w:shd w:val="clear" w:color="auto" w:fill="FFFFFF"/>
          <w:lang w:val="lv-LV"/>
        </w:rPr>
        <w:t>a pirmo teikumu</w:t>
      </w:r>
      <w:r w:rsidR="00622001" w:rsidRPr="00716843">
        <w:rPr>
          <w:shd w:val="clear" w:color="auto" w:fill="FFFFFF"/>
          <w:lang w:val="lv-LV"/>
        </w:rPr>
        <w:t xml:space="preserve"> šādā redakcijā:</w:t>
      </w:r>
    </w:p>
    <w:p w14:paraId="5DFE6A98" w14:textId="3DAE323D" w:rsidR="00925F2C" w:rsidRPr="00716843" w:rsidRDefault="00622001" w:rsidP="00826584">
      <w:pPr>
        <w:ind w:firstLine="709"/>
        <w:jc w:val="both"/>
        <w:rPr>
          <w:bCs/>
          <w:lang w:val="lv-LV"/>
        </w:rPr>
      </w:pPr>
      <w:r w:rsidRPr="00716843">
        <w:rPr>
          <w:shd w:val="clear" w:color="auto" w:fill="FFFFFF"/>
          <w:lang w:val="lv-LV"/>
        </w:rPr>
        <w:t xml:space="preserve">“17. </w:t>
      </w:r>
      <w:r w:rsidR="00FD4742" w:rsidRPr="00716843">
        <w:rPr>
          <w:shd w:val="clear" w:color="auto" w:fill="FFFFFF"/>
          <w:lang w:val="lv-LV"/>
        </w:rPr>
        <w:t>N</w:t>
      </w:r>
      <w:r w:rsidRPr="00716843">
        <w:rPr>
          <w:shd w:val="clear" w:color="auto" w:fill="FFFFFF"/>
          <w:lang w:val="lv-LV"/>
        </w:rPr>
        <w:t>e</w:t>
      </w:r>
      <w:r w:rsidR="00013E7A">
        <w:rPr>
          <w:shd w:val="clear" w:color="auto" w:fill="FFFFFF"/>
          <w:lang w:val="lv-LV"/>
        </w:rPr>
        <w:t>p</w:t>
      </w:r>
      <w:r w:rsidRPr="00716843">
        <w:rPr>
          <w:shd w:val="clear" w:color="auto" w:fill="FFFFFF"/>
          <w:lang w:val="lv-LV"/>
        </w:rPr>
        <w:t xml:space="preserve">ieprasīto un nesadalīto infrastruktūras jaudu </w:t>
      </w:r>
      <w:r w:rsidR="00FD4742" w:rsidRPr="00716843">
        <w:rPr>
          <w:shd w:val="clear" w:color="auto" w:fill="FFFFFF"/>
          <w:lang w:val="lv-LV"/>
        </w:rPr>
        <w:t xml:space="preserve">būtisko funkciju veicējs </w:t>
      </w:r>
      <w:r w:rsidRPr="00716843">
        <w:rPr>
          <w:shd w:val="clear" w:color="auto" w:fill="FFFFFF"/>
          <w:lang w:val="lv-LV"/>
        </w:rPr>
        <w:t>sadala</w:t>
      </w:r>
      <w:r w:rsidR="000A416F" w:rsidRPr="00716843">
        <w:rPr>
          <w:shd w:val="clear" w:color="auto" w:fill="FFFFFF"/>
          <w:lang w:val="lv-LV"/>
        </w:rPr>
        <w:t xml:space="preserve"> novēloti iesniegtu pieteikumu izskatīšanas termiņā</w:t>
      </w:r>
      <w:r w:rsidRPr="00716843">
        <w:rPr>
          <w:shd w:val="clear" w:color="auto" w:fill="FFFFFF"/>
          <w:lang w:val="lv-LV"/>
        </w:rPr>
        <w:t>, pamatojoties uz pieteikuma iesniedzēju vai tehnoloģisko darbu veicēju pieteikumiem, ja tādi tiek iesniegti pēc šo noteikumu 6.</w:t>
      </w:r>
      <w:r w:rsidR="00642BE7">
        <w:t> </w:t>
      </w:r>
      <w:r w:rsidRPr="00716843">
        <w:rPr>
          <w:shd w:val="clear" w:color="auto" w:fill="FFFFFF"/>
          <w:lang w:val="lv-LV"/>
        </w:rPr>
        <w:t>punktā minētā termiņa beigām</w:t>
      </w:r>
      <w:r w:rsidR="00691758" w:rsidRPr="00716843">
        <w:rPr>
          <w:shd w:val="clear" w:color="auto" w:fill="FFFFFF"/>
          <w:lang w:val="lv-LV"/>
        </w:rPr>
        <w:t xml:space="preserve"> </w:t>
      </w:r>
      <w:r w:rsidR="00691758" w:rsidRPr="00716843">
        <w:rPr>
          <w:bCs/>
          <w:lang w:val="lv-LV"/>
        </w:rPr>
        <w:t xml:space="preserve">līdz datumam, kas tīkla pārskatā noteikts kā pieteikumu novēlotas iesniegšanas termiņš.” </w:t>
      </w:r>
    </w:p>
    <w:p w14:paraId="007E2DCC" w14:textId="03AFA51C" w:rsidR="009064E6" w:rsidRPr="00716843" w:rsidRDefault="009064E6" w:rsidP="00826584">
      <w:pPr>
        <w:ind w:firstLine="709"/>
        <w:jc w:val="both"/>
        <w:rPr>
          <w:bCs/>
          <w:lang w:val="lv-LV"/>
        </w:rPr>
      </w:pPr>
    </w:p>
    <w:p w14:paraId="04A236F8" w14:textId="0BE63FC1" w:rsidR="00925F2C" w:rsidRPr="00716843" w:rsidRDefault="00C40022" w:rsidP="00C40022">
      <w:pPr>
        <w:ind w:firstLine="709"/>
        <w:jc w:val="both"/>
        <w:rPr>
          <w:shd w:val="clear" w:color="auto" w:fill="FFFFFF"/>
          <w:lang w:val="lv-LV"/>
        </w:rPr>
      </w:pPr>
      <w:r w:rsidRPr="00716843">
        <w:rPr>
          <w:shd w:val="clear" w:color="auto" w:fill="FFFFFF"/>
          <w:lang w:val="lv-LV"/>
        </w:rPr>
        <w:t>1</w:t>
      </w:r>
      <w:r w:rsidR="0075139E">
        <w:rPr>
          <w:shd w:val="clear" w:color="auto" w:fill="FFFFFF"/>
          <w:lang w:val="lv-LV"/>
        </w:rPr>
        <w:t>2</w:t>
      </w:r>
      <w:r w:rsidRPr="00716843">
        <w:rPr>
          <w:shd w:val="clear" w:color="auto" w:fill="FFFFFF"/>
          <w:lang w:val="lv-LV"/>
        </w:rPr>
        <w:t xml:space="preserve">. </w:t>
      </w:r>
      <w:r w:rsidR="00925F2C" w:rsidRPr="00716843">
        <w:rPr>
          <w:shd w:val="clear" w:color="auto" w:fill="FFFFFF"/>
          <w:lang w:val="lv-LV"/>
        </w:rPr>
        <w:t>Aizstāt 25.</w:t>
      </w:r>
      <w:r w:rsidR="00642BE7">
        <w:rPr>
          <w:shd w:val="clear" w:color="auto" w:fill="FFFFFF"/>
          <w:lang w:val="lv-LV"/>
        </w:rPr>
        <w:t> </w:t>
      </w:r>
      <w:r w:rsidR="00925F2C" w:rsidRPr="00716843">
        <w:rPr>
          <w:shd w:val="clear" w:color="auto" w:fill="FFFFFF"/>
          <w:lang w:val="lv-LV"/>
        </w:rPr>
        <w:t xml:space="preserve">punkta pēdējā teikumā vārdus “ne vēlāk kā līdz kārtējā gada 15.jūlijam” ar vārdiem “ne vēlāk kā līdz datumam, kas tīkla pārskatā noteikts kā šo noteikumu </w:t>
      </w:r>
      <w:r w:rsidR="0092795B" w:rsidRPr="00716843">
        <w:rPr>
          <w:shd w:val="clear" w:color="auto" w:fill="FFFFFF"/>
          <w:lang w:val="lv-LV"/>
        </w:rPr>
        <w:t>6.</w:t>
      </w:r>
      <w:r w:rsidR="00642BE7">
        <w:rPr>
          <w:shd w:val="clear" w:color="auto" w:fill="FFFFFF"/>
          <w:lang w:val="lv-LV"/>
        </w:rPr>
        <w:t> </w:t>
      </w:r>
      <w:r w:rsidR="0092795B" w:rsidRPr="00716843">
        <w:rPr>
          <w:shd w:val="clear" w:color="auto" w:fill="FFFFFF"/>
          <w:lang w:val="lv-LV"/>
        </w:rPr>
        <w:t>punktā minēto pieteikumu izskatīšanas termiņš</w:t>
      </w:r>
      <w:r w:rsidR="00925F2C" w:rsidRPr="00716843">
        <w:rPr>
          <w:shd w:val="clear" w:color="auto" w:fill="FFFFFF"/>
          <w:lang w:val="lv-LV"/>
        </w:rPr>
        <w:t>”.</w:t>
      </w:r>
    </w:p>
    <w:p w14:paraId="7B3C3150" w14:textId="57F6F864" w:rsidR="00A52534" w:rsidRPr="00716843" w:rsidRDefault="00A52534" w:rsidP="00A52534">
      <w:pPr>
        <w:jc w:val="both"/>
        <w:rPr>
          <w:shd w:val="clear" w:color="auto" w:fill="FFFFFF"/>
          <w:lang w:val="lv-LV"/>
        </w:rPr>
      </w:pPr>
    </w:p>
    <w:p w14:paraId="22568015" w14:textId="1B288404" w:rsidR="00A52534" w:rsidRPr="00716843" w:rsidRDefault="00C40022" w:rsidP="00C40022">
      <w:pPr>
        <w:ind w:firstLine="709"/>
        <w:jc w:val="both"/>
        <w:rPr>
          <w:shd w:val="clear" w:color="auto" w:fill="FFFFFF"/>
          <w:lang w:val="lv-LV"/>
        </w:rPr>
      </w:pPr>
      <w:r w:rsidRPr="00716843">
        <w:rPr>
          <w:shd w:val="clear" w:color="auto" w:fill="FFFFFF"/>
          <w:lang w:val="lv-LV"/>
        </w:rPr>
        <w:t>1</w:t>
      </w:r>
      <w:r w:rsidR="0075139E">
        <w:rPr>
          <w:shd w:val="clear" w:color="auto" w:fill="FFFFFF"/>
          <w:lang w:val="lv-LV"/>
        </w:rPr>
        <w:t>3</w:t>
      </w:r>
      <w:r w:rsidRPr="00716843">
        <w:rPr>
          <w:shd w:val="clear" w:color="auto" w:fill="FFFFFF"/>
          <w:lang w:val="lv-LV"/>
        </w:rPr>
        <w:t xml:space="preserve">. </w:t>
      </w:r>
      <w:r w:rsidR="00FB6934" w:rsidRPr="00716843">
        <w:rPr>
          <w:shd w:val="clear" w:color="auto" w:fill="FFFFFF"/>
          <w:lang w:val="lv-LV"/>
        </w:rPr>
        <w:t>Aizstāt 33.</w:t>
      </w:r>
      <w:r w:rsidR="00642BE7">
        <w:rPr>
          <w:shd w:val="clear" w:color="auto" w:fill="FFFFFF"/>
          <w:lang w:val="lv-LV"/>
        </w:rPr>
        <w:t> </w:t>
      </w:r>
      <w:r w:rsidR="00FB6934" w:rsidRPr="00716843">
        <w:rPr>
          <w:shd w:val="clear" w:color="auto" w:fill="FFFFFF"/>
          <w:lang w:val="lv-LV"/>
        </w:rPr>
        <w:t xml:space="preserve">punkta pirmajā teikumā vārdus “kas stājas spēkā decembra otrajā svētdienā” ar vārdiem “kura maiņa notiek </w:t>
      </w:r>
      <w:r w:rsidR="00FB6934" w:rsidRPr="00716843">
        <w:rPr>
          <w:bCs/>
          <w:lang w:val="lv-LV"/>
        </w:rPr>
        <w:t>pusnaktī no decembra otrās sestdienas uz svētdienu”.</w:t>
      </w:r>
      <w:r w:rsidR="00FB6934" w:rsidRPr="00716843">
        <w:rPr>
          <w:shd w:val="clear" w:color="auto" w:fill="FFFFFF"/>
          <w:lang w:val="lv-LV"/>
        </w:rPr>
        <w:t xml:space="preserve">    </w:t>
      </w:r>
    </w:p>
    <w:p w14:paraId="73F3FEAF" w14:textId="77777777" w:rsidR="009064E6" w:rsidRPr="00716843" w:rsidRDefault="009064E6" w:rsidP="00C40022">
      <w:pPr>
        <w:pStyle w:val="Default"/>
        <w:ind w:firstLine="709"/>
        <w:rPr>
          <w:color w:val="auto"/>
        </w:rPr>
      </w:pPr>
      <w:bookmarkStart w:id="2" w:name="_Hlk33544146"/>
    </w:p>
    <w:p w14:paraId="16157054" w14:textId="0BE57BAC" w:rsidR="00C40022" w:rsidRPr="00716843" w:rsidRDefault="00C40022" w:rsidP="00111058">
      <w:pPr>
        <w:pStyle w:val="Default"/>
        <w:ind w:firstLine="709"/>
        <w:jc w:val="both"/>
        <w:rPr>
          <w:color w:val="auto"/>
        </w:rPr>
      </w:pPr>
      <w:r w:rsidRPr="00716843">
        <w:rPr>
          <w:color w:val="auto"/>
        </w:rPr>
        <w:t>1</w:t>
      </w:r>
      <w:r w:rsidR="0075139E">
        <w:rPr>
          <w:color w:val="auto"/>
        </w:rPr>
        <w:t>4</w:t>
      </w:r>
      <w:r w:rsidRPr="00716843">
        <w:rPr>
          <w:color w:val="auto"/>
        </w:rPr>
        <w:t>. Svītrot 34.</w:t>
      </w:r>
      <w:r w:rsidR="00642BE7">
        <w:rPr>
          <w:color w:val="auto"/>
        </w:rPr>
        <w:t> </w:t>
      </w:r>
      <w:r w:rsidRPr="00716843">
        <w:rPr>
          <w:color w:val="auto"/>
        </w:rPr>
        <w:t>punktā vārdus un skait</w:t>
      </w:r>
      <w:r w:rsidR="00E11F40" w:rsidRPr="00716843">
        <w:rPr>
          <w:color w:val="auto"/>
        </w:rPr>
        <w:t>li</w:t>
      </w:r>
      <w:r w:rsidRPr="00716843">
        <w:rPr>
          <w:color w:val="auto"/>
        </w:rPr>
        <w:t xml:space="preserve"> “atbilstoši infrastruktūras jaudas sadales plānam</w:t>
      </w:r>
      <w:r w:rsidR="00111058">
        <w:rPr>
          <w:color w:val="auto"/>
        </w:rPr>
        <w:t xml:space="preserve"> un Dzelzceļa likuma 27. panta trešajā daļā noteiktajām prioritātēm</w:t>
      </w:r>
      <w:r w:rsidRPr="00716843">
        <w:rPr>
          <w:color w:val="auto"/>
        </w:rPr>
        <w:t>”.</w:t>
      </w:r>
    </w:p>
    <w:bookmarkEnd w:id="2"/>
    <w:p w14:paraId="4F82F74B" w14:textId="77777777" w:rsidR="00C40022" w:rsidRPr="00716843" w:rsidRDefault="00C40022" w:rsidP="00C40022">
      <w:pPr>
        <w:pStyle w:val="Default"/>
        <w:ind w:firstLine="709"/>
        <w:rPr>
          <w:color w:val="auto"/>
        </w:rPr>
      </w:pPr>
    </w:p>
    <w:p w14:paraId="6E55DB99" w14:textId="35B0FBF4" w:rsidR="00C40022" w:rsidRPr="00716843" w:rsidRDefault="00C40022" w:rsidP="00C40022">
      <w:pPr>
        <w:pStyle w:val="Default"/>
        <w:ind w:firstLine="709"/>
        <w:rPr>
          <w:color w:val="auto"/>
        </w:rPr>
      </w:pPr>
      <w:bookmarkStart w:id="3" w:name="_Hlk33544279"/>
      <w:r w:rsidRPr="00716843">
        <w:rPr>
          <w:color w:val="auto"/>
        </w:rPr>
        <w:t>1</w:t>
      </w:r>
      <w:r w:rsidR="0075139E">
        <w:rPr>
          <w:color w:val="auto"/>
        </w:rPr>
        <w:t>5</w:t>
      </w:r>
      <w:r w:rsidRPr="00716843">
        <w:rPr>
          <w:color w:val="auto"/>
        </w:rPr>
        <w:t>. Papildināt 37.</w:t>
      </w:r>
      <w:r w:rsidR="00642BE7">
        <w:rPr>
          <w:color w:val="auto"/>
        </w:rPr>
        <w:t> </w:t>
      </w:r>
      <w:r w:rsidRPr="00716843">
        <w:rPr>
          <w:color w:val="auto"/>
        </w:rPr>
        <w:t>punktu aiz vārda “izveido” ar vārdu “provizoriskus”</w:t>
      </w:r>
      <w:r w:rsidR="00850ED0">
        <w:rPr>
          <w:color w:val="auto"/>
        </w:rPr>
        <w:t>.</w:t>
      </w:r>
      <w:r w:rsidRPr="00716843">
        <w:rPr>
          <w:color w:val="auto"/>
        </w:rPr>
        <w:t xml:space="preserve"> </w:t>
      </w:r>
    </w:p>
    <w:p w14:paraId="6ED6773D" w14:textId="77777777" w:rsidR="00C40022" w:rsidRPr="00716843" w:rsidRDefault="00C40022" w:rsidP="00C40022">
      <w:pPr>
        <w:pStyle w:val="Default"/>
        <w:ind w:firstLine="709"/>
        <w:rPr>
          <w:color w:val="auto"/>
        </w:rPr>
      </w:pPr>
    </w:p>
    <w:p w14:paraId="5CFC2FBA" w14:textId="61BE9C2D" w:rsidR="00C40022" w:rsidRPr="00716843" w:rsidRDefault="009556D8" w:rsidP="001B569B">
      <w:pPr>
        <w:pStyle w:val="Default"/>
        <w:ind w:firstLine="709"/>
        <w:jc w:val="both"/>
        <w:rPr>
          <w:color w:val="auto"/>
        </w:rPr>
      </w:pPr>
      <w:bookmarkStart w:id="4" w:name="_Hlk33544400"/>
      <w:bookmarkEnd w:id="3"/>
      <w:r>
        <w:rPr>
          <w:color w:val="auto"/>
        </w:rPr>
        <w:t>1</w:t>
      </w:r>
      <w:r w:rsidR="0075139E">
        <w:rPr>
          <w:color w:val="auto"/>
        </w:rPr>
        <w:t>6</w:t>
      </w:r>
      <w:r w:rsidR="00C40022" w:rsidRPr="00716843">
        <w:rPr>
          <w:color w:val="auto"/>
        </w:rPr>
        <w:t xml:space="preserve">. </w:t>
      </w:r>
      <w:r w:rsidR="004876AB" w:rsidRPr="00716843">
        <w:rPr>
          <w:bCs/>
        </w:rPr>
        <w:t>Svītrot 38.</w:t>
      </w:r>
      <w:r w:rsidR="00642BE7">
        <w:rPr>
          <w:bCs/>
        </w:rPr>
        <w:t> </w:t>
      </w:r>
      <w:r w:rsidR="004876AB" w:rsidRPr="00716843">
        <w:rPr>
          <w:bCs/>
        </w:rPr>
        <w:t>punktā vārdus “un paredzēt, ka šie starptautisko vilcienu ceļi, ciktāl tas ir iespējams, vilcienu kustības gada grafika izstrādes procesā netiek mainīti”.</w:t>
      </w:r>
    </w:p>
    <w:bookmarkEnd w:id="4"/>
    <w:p w14:paraId="79A19455" w14:textId="06743E83" w:rsidR="00925F2C" w:rsidRPr="00716843" w:rsidRDefault="00925F2C" w:rsidP="00925F2C">
      <w:pPr>
        <w:pStyle w:val="ListParagraph"/>
        <w:ind w:left="1069"/>
        <w:jc w:val="both"/>
        <w:rPr>
          <w:bCs/>
          <w:lang w:val="lv-LV"/>
        </w:rPr>
      </w:pPr>
    </w:p>
    <w:p w14:paraId="26D4D3FF" w14:textId="687A50B3" w:rsidR="00F515A5" w:rsidRPr="00716843" w:rsidRDefault="009556D8" w:rsidP="00C40022">
      <w:pPr>
        <w:ind w:left="709"/>
        <w:jc w:val="both"/>
        <w:rPr>
          <w:bCs/>
          <w:lang w:val="lv-LV"/>
        </w:rPr>
      </w:pPr>
      <w:r>
        <w:rPr>
          <w:bCs/>
          <w:lang w:val="lv-LV"/>
        </w:rPr>
        <w:t>1</w:t>
      </w:r>
      <w:r w:rsidR="0075139E">
        <w:rPr>
          <w:bCs/>
          <w:lang w:val="lv-LV"/>
        </w:rPr>
        <w:t>7</w:t>
      </w:r>
      <w:r w:rsidR="00C40022" w:rsidRPr="00716843">
        <w:rPr>
          <w:bCs/>
          <w:lang w:val="lv-LV"/>
        </w:rPr>
        <w:t xml:space="preserve">. </w:t>
      </w:r>
      <w:r w:rsidR="00F515A5" w:rsidRPr="00716843">
        <w:rPr>
          <w:bCs/>
          <w:lang w:val="lv-LV"/>
        </w:rPr>
        <w:t>Izteikt 39.</w:t>
      </w:r>
      <w:r w:rsidR="00642BE7">
        <w:rPr>
          <w:bCs/>
          <w:lang w:val="lv-LV"/>
        </w:rPr>
        <w:t> </w:t>
      </w:r>
      <w:r w:rsidR="00F515A5" w:rsidRPr="00716843">
        <w:rPr>
          <w:bCs/>
          <w:lang w:val="lv-LV"/>
        </w:rPr>
        <w:t xml:space="preserve">punkta pirmo teikumu šādā redakcijā: </w:t>
      </w:r>
    </w:p>
    <w:p w14:paraId="0B3A1546" w14:textId="3776C183" w:rsidR="00320004" w:rsidRPr="00716843" w:rsidRDefault="00F515A5" w:rsidP="00320004">
      <w:pPr>
        <w:ind w:firstLine="720"/>
        <w:jc w:val="both"/>
        <w:rPr>
          <w:shd w:val="clear" w:color="auto" w:fill="FFFFFF"/>
          <w:lang w:val="lv-LV"/>
        </w:rPr>
      </w:pPr>
      <w:r w:rsidRPr="00716843">
        <w:rPr>
          <w:bCs/>
          <w:lang w:val="lv-LV"/>
        </w:rPr>
        <w:t>“</w:t>
      </w:r>
      <w:r w:rsidR="00320004" w:rsidRPr="00716843">
        <w:rPr>
          <w:shd w:val="clear" w:color="auto" w:fill="FFFFFF"/>
          <w:lang w:val="lv-LV"/>
        </w:rPr>
        <w:t xml:space="preserve">Vilcienu kustības gada grafika projektu izstrādā un publicē ne vēlāk kā četrus mēnešus </w:t>
      </w:r>
      <w:r w:rsidR="006203B0" w:rsidRPr="00716843">
        <w:rPr>
          <w:shd w:val="clear" w:color="auto" w:fill="FFFFFF"/>
          <w:lang w:val="lv-LV"/>
        </w:rPr>
        <w:t>pēc šo noteikumu 6.</w:t>
      </w:r>
      <w:r w:rsidR="00642BE7">
        <w:rPr>
          <w:shd w:val="clear" w:color="auto" w:fill="FFFFFF"/>
          <w:lang w:val="lv-LV"/>
        </w:rPr>
        <w:t> </w:t>
      </w:r>
      <w:r w:rsidR="006203B0" w:rsidRPr="00716843">
        <w:rPr>
          <w:shd w:val="clear" w:color="auto" w:fill="FFFFFF"/>
          <w:lang w:val="lv-LV"/>
        </w:rPr>
        <w:t xml:space="preserve">punktā minētā termiņa </w:t>
      </w:r>
      <w:r w:rsidR="004E3366" w:rsidRPr="00716843">
        <w:rPr>
          <w:shd w:val="clear" w:color="auto" w:fill="FFFFFF"/>
          <w:lang w:val="lv-LV"/>
        </w:rPr>
        <w:t xml:space="preserve">beigām </w:t>
      </w:r>
      <w:r w:rsidR="006203B0" w:rsidRPr="00716843">
        <w:rPr>
          <w:shd w:val="clear" w:color="auto" w:fill="FFFFFF"/>
          <w:lang w:val="lv-LV"/>
        </w:rPr>
        <w:t xml:space="preserve">vai īsākā </w:t>
      </w:r>
      <w:r w:rsidR="00077978" w:rsidRPr="00716843">
        <w:rPr>
          <w:shd w:val="clear" w:color="auto" w:fill="FFFFFF"/>
          <w:lang w:val="lv-LV"/>
        </w:rPr>
        <w:t>termiņā</w:t>
      </w:r>
      <w:r w:rsidR="006203B0" w:rsidRPr="00716843">
        <w:rPr>
          <w:shd w:val="clear" w:color="auto" w:fill="FFFFFF"/>
          <w:lang w:val="lv-LV"/>
        </w:rPr>
        <w:t xml:space="preserve">, </w:t>
      </w:r>
      <w:r w:rsidR="00077978" w:rsidRPr="00716843">
        <w:rPr>
          <w:shd w:val="clear" w:color="auto" w:fill="FFFFFF"/>
          <w:lang w:val="lv-LV"/>
        </w:rPr>
        <w:t>ja tāds i</w:t>
      </w:r>
      <w:r w:rsidR="006203B0" w:rsidRPr="00716843">
        <w:rPr>
          <w:shd w:val="clear" w:color="auto" w:fill="FFFFFF"/>
          <w:lang w:val="lv-LV"/>
        </w:rPr>
        <w:t>r no</w:t>
      </w:r>
      <w:r w:rsidR="00077978" w:rsidRPr="00716843">
        <w:rPr>
          <w:shd w:val="clear" w:color="auto" w:fill="FFFFFF"/>
          <w:lang w:val="lv-LV"/>
        </w:rPr>
        <w:t>rādīts</w:t>
      </w:r>
      <w:r w:rsidR="006203B0" w:rsidRPr="00716843">
        <w:rPr>
          <w:shd w:val="clear" w:color="auto" w:fill="FFFFFF"/>
          <w:lang w:val="lv-LV"/>
        </w:rPr>
        <w:t xml:space="preserve"> tīkla pārskatā</w:t>
      </w:r>
      <w:r w:rsidR="000F3BA4">
        <w:rPr>
          <w:shd w:val="clear" w:color="auto" w:fill="FFFFFF"/>
          <w:lang w:val="lv-LV"/>
        </w:rPr>
        <w:t>, bet ne agrāk par 5 mēnešiem pirms vilcienu kustības gada grafika stāšanās spēkā</w:t>
      </w:r>
      <w:r w:rsidR="00320004" w:rsidRPr="00716843">
        <w:rPr>
          <w:shd w:val="clear" w:color="auto" w:fill="FFFFFF"/>
          <w:lang w:val="lv-LV"/>
        </w:rPr>
        <w:t>.”</w:t>
      </w:r>
    </w:p>
    <w:p w14:paraId="6A71A0A5" w14:textId="242CBDF9" w:rsidR="00236AA2" w:rsidRPr="00716843" w:rsidRDefault="00236AA2" w:rsidP="00320004">
      <w:pPr>
        <w:ind w:firstLine="720"/>
        <w:jc w:val="both"/>
        <w:rPr>
          <w:shd w:val="clear" w:color="auto" w:fill="FFFFFF"/>
          <w:lang w:val="lv-LV"/>
        </w:rPr>
      </w:pPr>
    </w:p>
    <w:p w14:paraId="2EA41919" w14:textId="77777777" w:rsidR="00642BE7" w:rsidRDefault="00642BE7" w:rsidP="00C40022">
      <w:pPr>
        <w:ind w:left="709"/>
        <w:jc w:val="both"/>
        <w:rPr>
          <w:bCs/>
          <w:lang w:val="lv-LV"/>
        </w:rPr>
      </w:pPr>
    </w:p>
    <w:p w14:paraId="2A051AB0" w14:textId="23F5FAD2" w:rsidR="00CF1A81" w:rsidRPr="00716843" w:rsidRDefault="009556D8" w:rsidP="00C40022">
      <w:pPr>
        <w:ind w:left="709"/>
        <w:jc w:val="both"/>
        <w:rPr>
          <w:bCs/>
          <w:lang w:val="lv-LV"/>
        </w:rPr>
      </w:pPr>
      <w:r>
        <w:rPr>
          <w:bCs/>
          <w:lang w:val="lv-LV"/>
        </w:rPr>
        <w:t>1</w:t>
      </w:r>
      <w:r w:rsidR="0075139E">
        <w:rPr>
          <w:bCs/>
          <w:lang w:val="lv-LV"/>
        </w:rPr>
        <w:t>8</w:t>
      </w:r>
      <w:r w:rsidR="00C40022" w:rsidRPr="00716843">
        <w:rPr>
          <w:bCs/>
          <w:lang w:val="lv-LV"/>
        </w:rPr>
        <w:t xml:space="preserve">. </w:t>
      </w:r>
      <w:r w:rsidR="00CF1A81" w:rsidRPr="00716843">
        <w:rPr>
          <w:bCs/>
          <w:lang w:val="lv-LV"/>
        </w:rPr>
        <w:t>Papildināt noteikumus ar 40.</w:t>
      </w:r>
      <w:r w:rsidR="00CF1A81" w:rsidRPr="00716843">
        <w:rPr>
          <w:bCs/>
          <w:vertAlign w:val="superscript"/>
          <w:lang w:val="lv-LV"/>
        </w:rPr>
        <w:t xml:space="preserve">1 </w:t>
      </w:r>
      <w:r w:rsidR="00642BE7">
        <w:rPr>
          <w:bCs/>
          <w:vertAlign w:val="superscript"/>
          <w:lang w:val="lv-LV"/>
        </w:rPr>
        <w:t> </w:t>
      </w:r>
      <w:r w:rsidR="00CF1A81" w:rsidRPr="00716843">
        <w:rPr>
          <w:bCs/>
          <w:lang w:val="lv-LV"/>
        </w:rPr>
        <w:t xml:space="preserve">punktu šādā redakcijā: </w:t>
      </w:r>
    </w:p>
    <w:p w14:paraId="1FC35F04" w14:textId="716788CB" w:rsidR="00B729C8" w:rsidRPr="00716843" w:rsidRDefault="00CF1A81" w:rsidP="00B729C8">
      <w:pPr>
        <w:pStyle w:val="ListParagraph"/>
        <w:ind w:left="0" w:firstLine="709"/>
        <w:jc w:val="both"/>
        <w:rPr>
          <w:shd w:val="clear" w:color="auto" w:fill="FFFFFF"/>
          <w:lang w:val="lv-LV"/>
        </w:rPr>
      </w:pPr>
      <w:r w:rsidRPr="00716843">
        <w:rPr>
          <w:bCs/>
          <w:lang w:val="lv-LV"/>
        </w:rPr>
        <w:lastRenderedPageBreak/>
        <w:t>“40.</w:t>
      </w:r>
      <w:r w:rsidRPr="00716843">
        <w:rPr>
          <w:bCs/>
          <w:vertAlign w:val="superscript"/>
          <w:lang w:val="lv-LV"/>
        </w:rPr>
        <w:t xml:space="preserve">1 </w:t>
      </w:r>
      <w:r w:rsidR="00052771">
        <w:rPr>
          <w:bCs/>
          <w:lang w:val="lv-LV"/>
        </w:rPr>
        <w:t>Infrastruktūras pārvaldītājs</w:t>
      </w:r>
      <w:r w:rsidR="00E80332" w:rsidRPr="00716843">
        <w:rPr>
          <w:bCs/>
          <w:lang w:val="lv-LV"/>
        </w:rPr>
        <w:t xml:space="preserve"> </w:t>
      </w:r>
      <w:r w:rsidR="00E80332" w:rsidRPr="00716843">
        <w:rPr>
          <w:shd w:val="clear" w:color="auto" w:fill="FFFFFF"/>
          <w:lang w:val="lv-LV"/>
        </w:rPr>
        <w:t xml:space="preserve">var pārplānot iedalītu vilcienu ceļu, ja tas vajadzīgs, lai nodrošinātu iespējami labāku visu ceļu pieprasījumu saskanību, un ja to apstiprinājis pieteikuma iesniedzējs, kuram šis ceļš iedalīts. Lai ietvertu visus vilcienu ceļus, kas iedalīti </w:t>
      </w:r>
      <w:r w:rsidR="00FD4E74" w:rsidRPr="00716843">
        <w:rPr>
          <w:shd w:val="clear" w:color="auto" w:fill="FFFFFF"/>
          <w:lang w:val="lv-LV"/>
        </w:rPr>
        <w:t xml:space="preserve">pēc </w:t>
      </w:r>
      <w:r w:rsidR="00FD4E74" w:rsidRPr="00716843">
        <w:rPr>
          <w:bCs/>
          <w:lang w:val="lv-LV"/>
        </w:rPr>
        <w:t>šo noteikumu 6.punktā minēto pieteikumu izskatīšanas termiņa,</w:t>
      </w:r>
      <w:r w:rsidR="00E80332" w:rsidRPr="00716843">
        <w:rPr>
          <w:shd w:val="clear" w:color="auto" w:fill="FFFFFF"/>
          <w:lang w:val="lv-LV"/>
        </w:rPr>
        <w:t xml:space="preserve"> kustības grafika projektu </w:t>
      </w:r>
      <w:r w:rsidR="006065FC" w:rsidRPr="00716843">
        <w:rPr>
          <w:shd w:val="clear" w:color="auto" w:fill="FFFFFF"/>
          <w:lang w:val="lv-LV"/>
        </w:rPr>
        <w:t xml:space="preserve">atjaunina </w:t>
      </w:r>
      <w:r w:rsidR="00E80332" w:rsidRPr="00716843">
        <w:rPr>
          <w:shd w:val="clear" w:color="auto" w:fill="FFFFFF"/>
          <w:lang w:val="lv-LV"/>
        </w:rPr>
        <w:t>ne vēlāk kā vienu mēnesi pirms kustības grafika maiņas.</w:t>
      </w:r>
      <w:r w:rsidR="00B729C8" w:rsidRPr="00716843">
        <w:rPr>
          <w:shd w:val="clear" w:color="auto" w:fill="FFFFFF"/>
          <w:lang w:val="lv-LV"/>
        </w:rPr>
        <w:t>”</w:t>
      </w:r>
    </w:p>
    <w:p w14:paraId="76C46FE8" w14:textId="5038ABD9" w:rsidR="00B729C8" w:rsidRPr="00716843" w:rsidRDefault="00B729C8" w:rsidP="00B729C8">
      <w:pPr>
        <w:pStyle w:val="ListParagraph"/>
        <w:ind w:left="0" w:firstLine="709"/>
        <w:jc w:val="both"/>
        <w:rPr>
          <w:shd w:val="clear" w:color="auto" w:fill="FFFFFF"/>
          <w:lang w:val="lv-LV"/>
        </w:rPr>
      </w:pPr>
    </w:p>
    <w:p w14:paraId="1DBD87E2" w14:textId="0E81C883" w:rsidR="00C40022" w:rsidRPr="00716843" w:rsidRDefault="0075139E" w:rsidP="00C40022">
      <w:pPr>
        <w:pStyle w:val="Default"/>
        <w:ind w:left="709"/>
        <w:rPr>
          <w:color w:val="auto"/>
        </w:rPr>
      </w:pPr>
      <w:bookmarkStart w:id="5" w:name="_Hlk33545071"/>
      <w:r>
        <w:rPr>
          <w:color w:val="auto"/>
        </w:rPr>
        <w:t>19</w:t>
      </w:r>
      <w:r w:rsidR="00C40022" w:rsidRPr="00716843">
        <w:rPr>
          <w:color w:val="auto"/>
        </w:rPr>
        <w:t>. Izteikt 41.</w:t>
      </w:r>
      <w:r w:rsidR="00642BE7">
        <w:rPr>
          <w:color w:val="auto"/>
        </w:rPr>
        <w:t> </w:t>
      </w:r>
      <w:r w:rsidR="00C40022" w:rsidRPr="00716843">
        <w:rPr>
          <w:color w:val="auto"/>
        </w:rPr>
        <w:t xml:space="preserve">punktu šādā redakcijā: </w:t>
      </w:r>
    </w:p>
    <w:p w14:paraId="0B12B29C" w14:textId="77777777" w:rsidR="00C40022" w:rsidRPr="00716843" w:rsidRDefault="00C40022" w:rsidP="00C40022">
      <w:pPr>
        <w:pStyle w:val="Default"/>
        <w:ind w:firstLine="709"/>
        <w:rPr>
          <w:color w:val="auto"/>
        </w:rPr>
      </w:pPr>
      <w:r w:rsidRPr="00716843">
        <w:rPr>
          <w:color w:val="auto"/>
        </w:rPr>
        <w:t xml:space="preserve">"41. Ja nepieciešamas izmaiņas vilcienu kustības gada grafikā, tās stājas spēkā: </w:t>
      </w:r>
    </w:p>
    <w:p w14:paraId="675AC56A" w14:textId="4F00975A" w:rsidR="00C40022" w:rsidRPr="00716843" w:rsidRDefault="00C40022" w:rsidP="00C40022">
      <w:pPr>
        <w:pStyle w:val="Default"/>
        <w:ind w:firstLine="709"/>
        <w:rPr>
          <w:color w:val="auto"/>
        </w:rPr>
      </w:pPr>
      <w:r w:rsidRPr="00716843">
        <w:rPr>
          <w:color w:val="auto"/>
        </w:rPr>
        <w:t>41.1.</w:t>
      </w:r>
      <w:r w:rsidR="00642BE7">
        <w:rPr>
          <w:color w:val="auto"/>
        </w:rPr>
        <w:t> </w:t>
      </w:r>
      <w:r w:rsidRPr="00716843">
        <w:rPr>
          <w:color w:val="auto"/>
        </w:rPr>
        <w:t xml:space="preserve">marta pēdējā svētdienā; </w:t>
      </w:r>
    </w:p>
    <w:p w14:paraId="20545CEF" w14:textId="7C4E479A" w:rsidR="00C40022" w:rsidRPr="00716843" w:rsidRDefault="00C40022" w:rsidP="001B569B">
      <w:pPr>
        <w:pStyle w:val="Default"/>
        <w:ind w:firstLine="709"/>
        <w:jc w:val="both"/>
        <w:rPr>
          <w:color w:val="auto"/>
        </w:rPr>
      </w:pPr>
      <w:r w:rsidRPr="00716843">
        <w:rPr>
          <w:color w:val="auto"/>
        </w:rPr>
        <w:t>41.2.</w:t>
      </w:r>
      <w:r w:rsidR="00642BE7">
        <w:rPr>
          <w:color w:val="auto"/>
        </w:rPr>
        <w:t> </w:t>
      </w:r>
      <w:r w:rsidR="009457AD" w:rsidRPr="00716843">
        <w:rPr>
          <w:bCs/>
        </w:rPr>
        <w:t>pusnaktī no jūnija otrās sestdienas uz svētdienu</w:t>
      </w:r>
      <w:r w:rsidR="009457AD" w:rsidRPr="00716843">
        <w:rPr>
          <w:color w:val="auto"/>
        </w:rPr>
        <w:t xml:space="preserve"> – tajā skaitā sakarā ar reģionālo pasažieru pārvadājumu sezonalitāti;</w:t>
      </w:r>
      <w:r w:rsidRPr="00716843">
        <w:rPr>
          <w:color w:val="auto"/>
        </w:rPr>
        <w:t xml:space="preserve"> </w:t>
      </w:r>
    </w:p>
    <w:p w14:paraId="5F7E061A" w14:textId="2EC46974" w:rsidR="00C40022" w:rsidRPr="00716843" w:rsidRDefault="00C40022" w:rsidP="00C40022">
      <w:pPr>
        <w:pStyle w:val="Default"/>
        <w:ind w:firstLine="709"/>
        <w:rPr>
          <w:color w:val="auto"/>
        </w:rPr>
      </w:pPr>
      <w:r w:rsidRPr="00716843">
        <w:rPr>
          <w:color w:val="auto"/>
        </w:rPr>
        <w:t>41.3.</w:t>
      </w:r>
      <w:r w:rsidR="00642BE7">
        <w:rPr>
          <w:color w:val="auto"/>
        </w:rPr>
        <w:t> </w:t>
      </w:r>
      <w:r w:rsidRPr="00716843">
        <w:rPr>
          <w:color w:val="auto"/>
        </w:rPr>
        <w:t xml:space="preserve">oktobra pēdējā svētdienā; </w:t>
      </w:r>
    </w:p>
    <w:p w14:paraId="00BD0604" w14:textId="7F8F12AD" w:rsidR="00C40022" w:rsidRPr="00BF77BB" w:rsidRDefault="00C40022" w:rsidP="00BF77BB">
      <w:pPr>
        <w:pStyle w:val="Default"/>
        <w:ind w:firstLine="709"/>
        <w:jc w:val="both"/>
        <w:rPr>
          <w:color w:val="auto"/>
          <w:vertAlign w:val="subscript"/>
        </w:rPr>
      </w:pPr>
      <w:r w:rsidRPr="00BF77BB">
        <w:rPr>
          <w:color w:val="auto"/>
        </w:rPr>
        <w:t>41.4.</w:t>
      </w:r>
      <w:r w:rsidR="00642BE7">
        <w:rPr>
          <w:color w:val="auto"/>
        </w:rPr>
        <w:t> </w:t>
      </w:r>
      <w:r w:rsidR="00BF77BB" w:rsidRPr="00BF77BB">
        <w:rPr>
          <w:color w:val="auto"/>
        </w:rPr>
        <w:t>citā datumā – ja rodas pamatota nepieciešamība saistībā ar veiktām izmaiņām infrastruktūrā (stacijas vai iecirkņa atvēršana, slēgšana, pārbūve u.c</w:t>
      </w:r>
      <w:r w:rsidR="00BF77BB">
        <w:rPr>
          <w:color w:val="auto"/>
        </w:rPr>
        <w:t>.</w:t>
      </w:r>
      <w:r w:rsidR="00BF77BB" w:rsidRPr="00BF77BB">
        <w:rPr>
          <w:color w:val="auto"/>
        </w:rPr>
        <w:t xml:space="preserve">) vai </w:t>
      </w:r>
      <w:r w:rsidR="00BF77BB" w:rsidRPr="00BF77BB">
        <w:t>pēc pieteikuma iesniedzēja pieteikuma, ja grozījumi attiecas uz vienu infrastruktūras iecirkni vai vairākiem infrastruktūras iecirkņiem, un šie grozījumi nepārsniedz 25% no tīkla pārskatā norādītās caurlaides spējas attiecīgajā infrastruktūras iecirknī un neskar citu pārvadātāju intereses</w:t>
      </w:r>
      <w:r w:rsidRPr="00BF77BB">
        <w:rPr>
          <w:color w:val="auto"/>
        </w:rPr>
        <w:t xml:space="preserve">." </w:t>
      </w:r>
    </w:p>
    <w:bookmarkEnd w:id="5"/>
    <w:p w14:paraId="292579C7" w14:textId="7F1B1593" w:rsidR="00C40022" w:rsidRPr="00716843" w:rsidRDefault="00C40022" w:rsidP="00B729C8">
      <w:pPr>
        <w:pStyle w:val="ListParagraph"/>
        <w:ind w:left="0" w:firstLine="709"/>
        <w:jc w:val="both"/>
        <w:rPr>
          <w:shd w:val="clear" w:color="auto" w:fill="FFFFFF"/>
          <w:lang w:val="lv-LV"/>
        </w:rPr>
      </w:pPr>
    </w:p>
    <w:p w14:paraId="3BA257A2" w14:textId="1DEF2AE5" w:rsidR="00077A9F" w:rsidRPr="00716843" w:rsidRDefault="00077A9F" w:rsidP="00F04AA1">
      <w:pPr>
        <w:ind w:firstLine="709"/>
        <w:jc w:val="both"/>
        <w:rPr>
          <w:lang w:val="lv-LV"/>
        </w:rPr>
      </w:pPr>
      <w:r w:rsidRPr="00716843">
        <w:rPr>
          <w:lang w:val="lv-LV"/>
        </w:rPr>
        <w:t>2</w:t>
      </w:r>
      <w:r w:rsidR="0075139E">
        <w:rPr>
          <w:lang w:val="lv-LV"/>
        </w:rPr>
        <w:t>0</w:t>
      </w:r>
      <w:r w:rsidRPr="00716843">
        <w:rPr>
          <w:lang w:val="lv-LV"/>
        </w:rPr>
        <w:t xml:space="preserve">. Aizstāt 47.1. </w:t>
      </w:r>
      <w:r w:rsidR="00F04AA1">
        <w:rPr>
          <w:lang w:val="lv-LV"/>
        </w:rPr>
        <w:t> </w:t>
      </w:r>
      <w:r w:rsidRPr="00716843">
        <w:rPr>
          <w:lang w:val="lv-LV"/>
        </w:rPr>
        <w:t>un 47.2.</w:t>
      </w:r>
      <w:r w:rsidR="00F04AA1">
        <w:rPr>
          <w:lang w:val="lv-LV"/>
        </w:rPr>
        <w:t> </w:t>
      </w:r>
      <w:r w:rsidRPr="00716843">
        <w:rPr>
          <w:lang w:val="lv-LV"/>
        </w:rPr>
        <w:t>apakšpunktā vārdus “pieteikuma iesniedzējam attiecīgajā iecirknī piešķirtās jaudas” ar vārdiem “Tīkla pārskatā norādītās caurlaides spējas attiecīgajā iecirknī”.</w:t>
      </w:r>
    </w:p>
    <w:p w14:paraId="5E08ADAD" w14:textId="77777777" w:rsidR="00077A9F" w:rsidRPr="00716843" w:rsidRDefault="00077A9F" w:rsidP="00077A9F">
      <w:pPr>
        <w:ind w:firstLine="709"/>
        <w:jc w:val="both"/>
        <w:rPr>
          <w:lang w:val="lv-LV"/>
        </w:rPr>
      </w:pPr>
    </w:p>
    <w:p w14:paraId="0DFBBF29" w14:textId="5DF0678D" w:rsidR="00077A9F" w:rsidRPr="00716843" w:rsidRDefault="00077A9F" w:rsidP="00077A9F">
      <w:pPr>
        <w:ind w:firstLine="709"/>
        <w:jc w:val="both"/>
        <w:rPr>
          <w:lang w:val="lv-LV"/>
        </w:rPr>
      </w:pPr>
      <w:r w:rsidRPr="00716843">
        <w:rPr>
          <w:lang w:val="lv-LV"/>
        </w:rPr>
        <w:t>2</w:t>
      </w:r>
      <w:r w:rsidR="0075139E">
        <w:rPr>
          <w:lang w:val="lv-LV"/>
        </w:rPr>
        <w:t>1</w:t>
      </w:r>
      <w:r w:rsidRPr="00716843">
        <w:rPr>
          <w:lang w:val="lv-LV"/>
        </w:rPr>
        <w:t>. Papildināt 48.</w:t>
      </w:r>
      <w:r w:rsidR="00F04AA1">
        <w:rPr>
          <w:lang w:val="lv-LV"/>
        </w:rPr>
        <w:t> </w:t>
      </w:r>
      <w:r w:rsidRPr="00716843">
        <w:rPr>
          <w:lang w:val="lv-LV"/>
        </w:rPr>
        <w:t>punktu aiz vārda “grafikā”  ar vārdiem “infrastruktūras pārvaldītājs”.</w:t>
      </w:r>
    </w:p>
    <w:p w14:paraId="0DE13E4C" w14:textId="77777777" w:rsidR="00077A9F" w:rsidRPr="00716843" w:rsidRDefault="00077A9F" w:rsidP="00077A9F">
      <w:pPr>
        <w:ind w:firstLine="709"/>
        <w:jc w:val="both"/>
        <w:rPr>
          <w:lang w:val="lv-LV"/>
        </w:rPr>
      </w:pPr>
    </w:p>
    <w:p w14:paraId="5E029E35" w14:textId="6AC176D8" w:rsidR="00077A9F" w:rsidRPr="00716843" w:rsidRDefault="00077A9F" w:rsidP="00D540D7">
      <w:pPr>
        <w:ind w:firstLine="709"/>
        <w:jc w:val="both"/>
        <w:rPr>
          <w:lang w:val="lv-LV"/>
        </w:rPr>
      </w:pPr>
      <w:r w:rsidRPr="00716843">
        <w:rPr>
          <w:lang w:val="lv-LV"/>
        </w:rPr>
        <w:t>2</w:t>
      </w:r>
      <w:r w:rsidR="0075139E">
        <w:rPr>
          <w:lang w:val="lv-LV"/>
        </w:rPr>
        <w:t>2</w:t>
      </w:r>
      <w:r w:rsidRPr="00716843">
        <w:rPr>
          <w:lang w:val="lv-LV"/>
        </w:rPr>
        <w:t xml:space="preserve">. </w:t>
      </w:r>
      <w:r w:rsidR="00D540D7" w:rsidRPr="00716843">
        <w:rPr>
          <w:lang w:val="lv-LV"/>
        </w:rPr>
        <w:t>Papildināt 49.</w:t>
      </w:r>
      <w:r w:rsidR="00F04AA1">
        <w:rPr>
          <w:lang w:val="lv-LV"/>
        </w:rPr>
        <w:t> </w:t>
      </w:r>
      <w:r w:rsidR="00D540D7" w:rsidRPr="00716843">
        <w:rPr>
          <w:lang w:val="lv-LV"/>
        </w:rPr>
        <w:t>punktu aiz vārda “intereses” ar vārdiem “un attiecīgi tiek koriģēts vilcienu kustības gada grafiks”.</w:t>
      </w:r>
    </w:p>
    <w:p w14:paraId="5C6B2320" w14:textId="77777777" w:rsidR="00D540D7" w:rsidRPr="00716843" w:rsidRDefault="00D540D7" w:rsidP="00D540D7">
      <w:pPr>
        <w:ind w:firstLine="709"/>
        <w:jc w:val="both"/>
        <w:rPr>
          <w:shd w:val="clear" w:color="auto" w:fill="FFFFFF"/>
          <w:lang w:val="lv-LV"/>
        </w:rPr>
      </w:pPr>
    </w:p>
    <w:p w14:paraId="4E412130" w14:textId="1AF92885" w:rsidR="00B729C8" w:rsidRPr="00716843" w:rsidRDefault="00077A9F" w:rsidP="00077A9F">
      <w:pPr>
        <w:ind w:left="709"/>
        <w:jc w:val="both"/>
        <w:rPr>
          <w:bCs/>
          <w:lang w:val="lv-LV"/>
        </w:rPr>
      </w:pPr>
      <w:r w:rsidRPr="00716843">
        <w:rPr>
          <w:bCs/>
          <w:lang w:val="lv-LV"/>
        </w:rPr>
        <w:t>2</w:t>
      </w:r>
      <w:r w:rsidR="0075139E">
        <w:rPr>
          <w:bCs/>
          <w:lang w:val="lv-LV"/>
        </w:rPr>
        <w:t>3</w:t>
      </w:r>
      <w:r w:rsidRPr="00716843">
        <w:rPr>
          <w:bCs/>
          <w:lang w:val="lv-LV"/>
        </w:rPr>
        <w:t xml:space="preserve">. </w:t>
      </w:r>
      <w:r w:rsidR="00B729C8" w:rsidRPr="00716843">
        <w:rPr>
          <w:bCs/>
          <w:lang w:val="lv-LV"/>
        </w:rPr>
        <w:t>Papildināt noteikumus ar 53.</w:t>
      </w:r>
      <w:r w:rsidR="00B729C8" w:rsidRPr="00716843">
        <w:rPr>
          <w:bCs/>
          <w:vertAlign w:val="superscript"/>
          <w:lang w:val="lv-LV"/>
        </w:rPr>
        <w:t xml:space="preserve">1 </w:t>
      </w:r>
      <w:r w:rsidR="00F04AA1">
        <w:rPr>
          <w:bCs/>
          <w:vertAlign w:val="superscript"/>
          <w:lang w:val="lv-LV"/>
        </w:rPr>
        <w:t> </w:t>
      </w:r>
      <w:r w:rsidR="00B729C8" w:rsidRPr="00716843">
        <w:rPr>
          <w:bCs/>
          <w:lang w:val="lv-LV"/>
        </w:rPr>
        <w:t xml:space="preserve">punktu šādā redakcijā: </w:t>
      </w:r>
    </w:p>
    <w:p w14:paraId="6380BFBD" w14:textId="57AD831E" w:rsidR="00236AA2" w:rsidRPr="00716843" w:rsidRDefault="00B729C8" w:rsidP="00B729C8">
      <w:pPr>
        <w:ind w:firstLine="709"/>
        <w:jc w:val="both"/>
        <w:rPr>
          <w:shd w:val="clear" w:color="auto" w:fill="FFFFFF"/>
          <w:lang w:val="lv-LV"/>
        </w:rPr>
      </w:pPr>
      <w:r w:rsidRPr="00716843">
        <w:rPr>
          <w:shd w:val="clear" w:color="auto" w:fill="FFFFFF"/>
          <w:lang w:val="lv-LV"/>
        </w:rPr>
        <w:t>“53</w:t>
      </w:r>
      <w:r w:rsidR="004C02DE" w:rsidRPr="00716843">
        <w:rPr>
          <w:shd w:val="clear" w:color="auto" w:fill="FFFFFF"/>
          <w:lang w:val="lv-LV"/>
        </w:rPr>
        <w:t>.</w:t>
      </w:r>
      <w:r w:rsidRPr="00716843">
        <w:rPr>
          <w:shd w:val="clear" w:color="auto" w:fill="FFFFFF"/>
          <w:vertAlign w:val="superscript"/>
          <w:lang w:val="lv-LV"/>
        </w:rPr>
        <w:t>1</w:t>
      </w:r>
      <w:r w:rsidR="004C02DE" w:rsidRPr="00716843">
        <w:rPr>
          <w:shd w:val="clear" w:color="auto" w:fill="FFFFFF"/>
          <w:lang w:val="lv-LV"/>
        </w:rPr>
        <w:t xml:space="preserve"> </w:t>
      </w:r>
      <w:r w:rsidR="002747E0" w:rsidRPr="00716843">
        <w:rPr>
          <w:shd w:val="clear" w:color="auto" w:fill="FFFFFF"/>
          <w:lang w:val="lv-LV"/>
        </w:rPr>
        <w:t xml:space="preserve">Ja vilciena, kas brauc no viena tīkla uz citu tīklu, gaidāmā ierašanās aizkavējas ne ilgāk kā par 18 stundām, otrā tīkla </w:t>
      </w:r>
      <w:r w:rsidR="00052771">
        <w:rPr>
          <w:shd w:val="clear" w:color="auto" w:fill="FFFFFF"/>
          <w:lang w:val="lv-LV"/>
        </w:rPr>
        <w:t>infrastruktūras pārvaldītājs</w:t>
      </w:r>
      <w:r w:rsidR="00881A1F" w:rsidRPr="00716843">
        <w:rPr>
          <w:shd w:val="clear" w:color="auto" w:fill="FFFFFF"/>
          <w:lang w:val="lv-LV"/>
        </w:rPr>
        <w:t xml:space="preserve"> </w:t>
      </w:r>
      <w:r w:rsidR="002747E0" w:rsidRPr="00716843">
        <w:rPr>
          <w:shd w:val="clear" w:color="auto" w:fill="FFFFFF"/>
          <w:lang w:val="lv-LV"/>
        </w:rPr>
        <w:t xml:space="preserve">neuzskata vilcienu ceļu par anulētu vai nepieprasa pieteikumu cita vilcienu ceļa iedalīšanai, arī tad, ja tas nolēmis iedalīt citu vilcienu ceļu, ja vien pieteikuma iesniedzējs nav informējis </w:t>
      </w:r>
      <w:r w:rsidR="00881A1F" w:rsidRPr="00716843">
        <w:rPr>
          <w:shd w:val="clear" w:color="auto" w:fill="FFFFFF"/>
          <w:lang w:val="lv-LV"/>
        </w:rPr>
        <w:t>būtisko funkciju veicēju</w:t>
      </w:r>
      <w:r w:rsidR="002747E0" w:rsidRPr="00716843">
        <w:rPr>
          <w:shd w:val="clear" w:color="auto" w:fill="FFFFFF"/>
          <w:lang w:val="lv-LV"/>
        </w:rPr>
        <w:t xml:space="preserve">, ka vilciens neiebrauks otrajā tīklā. </w:t>
      </w:r>
      <w:r w:rsidR="00881A1F" w:rsidRPr="00716843">
        <w:rPr>
          <w:shd w:val="clear" w:color="auto" w:fill="FFFFFF"/>
          <w:lang w:val="lv-LV"/>
        </w:rPr>
        <w:t>Būtisko funkciju veicējs</w:t>
      </w:r>
      <w:r w:rsidR="002747E0" w:rsidRPr="00716843">
        <w:rPr>
          <w:shd w:val="clear" w:color="auto" w:fill="FFFFFF"/>
          <w:lang w:val="lv-LV"/>
        </w:rPr>
        <w:t xml:space="preserve"> nekavējoties paziņo pieteikuma iesniedzējam par aktualizēto vai jauno vilcienu ceļu, norādot saikni starp šā vilcienu ceļa numuru un anulētā vilcienu ceļa numuru, ja tie atšķiras.</w:t>
      </w:r>
      <w:r w:rsidR="00881A1F" w:rsidRPr="00716843">
        <w:rPr>
          <w:shd w:val="clear" w:color="auto" w:fill="FFFFFF"/>
          <w:lang w:val="lv-LV"/>
        </w:rPr>
        <w:t>”</w:t>
      </w:r>
      <w:r w:rsidR="00236AA2" w:rsidRPr="00716843">
        <w:rPr>
          <w:shd w:val="clear" w:color="auto" w:fill="FFFFFF"/>
          <w:lang w:val="lv-LV"/>
        </w:rPr>
        <w:t xml:space="preserve"> </w:t>
      </w:r>
      <w:r w:rsidR="00CF1A81" w:rsidRPr="00716843">
        <w:rPr>
          <w:shd w:val="clear" w:color="auto" w:fill="FFFFFF"/>
          <w:lang w:val="lv-LV"/>
        </w:rPr>
        <w:t xml:space="preserve"> </w:t>
      </w:r>
    </w:p>
    <w:p w14:paraId="684E1676" w14:textId="77777777" w:rsidR="0002586B" w:rsidRPr="00716843" w:rsidRDefault="0002586B" w:rsidP="0002586B">
      <w:pPr>
        <w:shd w:val="clear" w:color="auto" w:fill="FFFFFF"/>
        <w:ind w:left="709"/>
        <w:jc w:val="both"/>
        <w:rPr>
          <w:lang w:val="lv-LV" w:eastAsia="lv-LV"/>
        </w:rPr>
      </w:pPr>
    </w:p>
    <w:p w14:paraId="347679FC" w14:textId="639426F1" w:rsidR="00D540D7" w:rsidRPr="00716843" w:rsidRDefault="0002586B" w:rsidP="0002586B">
      <w:pPr>
        <w:shd w:val="clear" w:color="auto" w:fill="FFFFFF"/>
        <w:ind w:firstLine="709"/>
        <w:jc w:val="both"/>
        <w:rPr>
          <w:lang w:val="lv-LV" w:eastAsia="lv-LV"/>
        </w:rPr>
      </w:pPr>
      <w:r w:rsidRPr="00716843">
        <w:rPr>
          <w:lang w:val="lv-LV" w:eastAsia="lv-LV"/>
        </w:rPr>
        <w:t>2</w:t>
      </w:r>
      <w:r w:rsidR="0075139E">
        <w:rPr>
          <w:lang w:val="lv-LV" w:eastAsia="lv-LV"/>
        </w:rPr>
        <w:t>4</w:t>
      </w:r>
      <w:r w:rsidRPr="00716843">
        <w:rPr>
          <w:lang w:val="lv-LV" w:eastAsia="lv-LV"/>
        </w:rPr>
        <w:t xml:space="preserve">. </w:t>
      </w:r>
      <w:r w:rsidR="00D540D7" w:rsidRPr="00716843">
        <w:rPr>
          <w:lang w:val="lv-LV" w:eastAsia="lv-LV"/>
        </w:rPr>
        <w:t>Papildināt 57.</w:t>
      </w:r>
      <w:r w:rsidR="00F04AA1">
        <w:rPr>
          <w:lang w:val="lv-LV" w:eastAsia="lv-LV"/>
        </w:rPr>
        <w:t> </w:t>
      </w:r>
      <w:r w:rsidR="00D540D7" w:rsidRPr="00716843">
        <w:rPr>
          <w:lang w:val="lv-LV" w:eastAsia="lv-LV"/>
        </w:rPr>
        <w:t xml:space="preserve">punktu ar otro teikumu šādā redakcijā: </w:t>
      </w:r>
    </w:p>
    <w:p w14:paraId="403291A3" w14:textId="7BFDE39D" w:rsidR="00D540D7" w:rsidRDefault="00D540D7" w:rsidP="0002586B">
      <w:pPr>
        <w:pStyle w:val="ListParagraph"/>
        <w:shd w:val="clear" w:color="auto" w:fill="FFFFFF"/>
        <w:ind w:left="0" w:firstLine="709"/>
        <w:jc w:val="both"/>
        <w:rPr>
          <w:lang w:val="lv-LV" w:eastAsia="lv-LV"/>
        </w:rPr>
      </w:pPr>
      <w:r w:rsidRPr="00716843">
        <w:rPr>
          <w:lang w:val="lv-LV" w:eastAsia="lv-LV"/>
        </w:rPr>
        <w:t>“Ja  Valsts dzelzceļa administrācija to uzskata par nepieciešamu, tā var prasīt infrastruktūras pārvaldītājam</w:t>
      </w:r>
      <w:r w:rsidR="00F04AA1">
        <w:rPr>
          <w:lang w:val="lv-LV" w:eastAsia="lv-LV"/>
        </w:rPr>
        <w:t xml:space="preserve"> nodrošināt</w:t>
      </w:r>
      <w:r w:rsidRPr="00716843">
        <w:rPr>
          <w:lang w:val="lv-LV" w:eastAsia="lv-LV"/>
        </w:rPr>
        <w:t xml:space="preserve"> </w:t>
      </w:r>
      <w:r w:rsidR="00F04AA1" w:rsidRPr="00716843">
        <w:rPr>
          <w:lang w:val="lv-LV" w:eastAsia="lv-LV"/>
        </w:rPr>
        <w:t>tai š</w:t>
      </w:r>
      <w:r w:rsidR="00B500CC">
        <w:rPr>
          <w:lang w:val="lv-LV" w:eastAsia="lv-LV"/>
        </w:rPr>
        <w:t>īs</w:t>
      </w:r>
      <w:r w:rsidR="00F04AA1" w:rsidRPr="00716843">
        <w:rPr>
          <w:lang w:val="lv-LV" w:eastAsia="lv-LV"/>
        </w:rPr>
        <w:t xml:space="preserve"> </w:t>
      </w:r>
      <w:r w:rsidRPr="00716843">
        <w:rPr>
          <w:lang w:val="lv-LV" w:eastAsia="lv-LV"/>
        </w:rPr>
        <w:t>informācij</w:t>
      </w:r>
      <w:r w:rsidR="00F04AA1">
        <w:rPr>
          <w:lang w:val="lv-LV" w:eastAsia="lv-LV"/>
        </w:rPr>
        <w:t>as</w:t>
      </w:r>
      <w:r w:rsidRPr="00716843">
        <w:rPr>
          <w:lang w:val="lv-LV" w:eastAsia="lv-LV"/>
        </w:rPr>
        <w:t xml:space="preserve"> pieejam</w:t>
      </w:r>
      <w:r w:rsidR="00F04AA1">
        <w:rPr>
          <w:lang w:val="lv-LV" w:eastAsia="lv-LV"/>
        </w:rPr>
        <w:t>ību</w:t>
      </w:r>
      <w:r w:rsidRPr="00716843">
        <w:rPr>
          <w:lang w:val="lv-LV" w:eastAsia="lv-LV"/>
        </w:rPr>
        <w:t>.”</w:t>
      </w:r>
    </w:p>
    <w:p w14:paraId="55435246" w14:textId="12B83880" w:rsidR="00FC4FD2" w:rsidRDefault="00FC4FD2" w:rsidP="0002586B">
      <w:pPr>
        <w:pStyle w:val="ListParagraph"/>
        <w:shd w:val="clear" w:color="auto" w:fill="FFFFFF"/>
        <w:ind w:left="0" w:firstLine="709"/>
        <w:jc w:val="both"/>
        <w:rPr>
          <w:lang w:val="lv-LV" w:eastAsia="lv-LV"/>
        </w:rPr>
      </w:pPr>
    </w:p>
    <w:p w14:paraId="49CA993A" w14:textId="2AD548DD" w:rsidR="00FC4FD2" w:rsidRPr="00FC4FD2" w:rsidRDefault="00FC4FD2" w:rsidP="00FC4FD2">
      <w:pPr>
        <w:shd w:val="clear" w:color="auto" w:fill="FFFFFF"/>
        <w:ind w:left="709"/>
        <w:jc w:val="both"/>
        <w:rPr>
          <w:lang w:val="lv-LV" w:eastAsia="lv-LV"/>
        </w:rPr>
      </w:pPr>
      <w:r w:rsidRPr="00FC4FD2">
        <w:rPr>
          <w:lang w:val="lv-LV" w:eastAsia="lv-LV"/>
        </w:rPr>
        <w:t>2</w:t>
      </w:r>
      <w:r w:rsidR="0075139E">
        <w:rPr>
          <w:lang w:val="lv-LV" w:eastAsia="lv-LV"/>
        </w:rPr>
        <w:t>5</w:t>
      </w:r>
      <w:r w:rsidRPr="00FC4FD2">
        <w:rPr>
          <w:lang w:val="lv-LV" w:eastAsia="lv-LV"/>
        </w:rPr>
        <w:t xml:space="preserve"> Papildināt noteikumus ar 57.</w:t>
      </w:r>
      <w:r w:rsidRPr="00FC4FD2">
        <w:rPr>
          <w:vertAlign w:val="superscript"/>
          <w:lang w:val="lv-LV" w:eastAsia="lv-LV"/>
        </w:rPr>
        <w:t>1</w:t>
      </w:r>
      <w:r w:rsidRPr="00FC4FD2">
        <w:rPr>
          <w:lang w:val="lv-LV" w:eastAsia="lv-LV"/>
        </w:rPr>
        <w:t xml:space="preserve"> punktu šādā redakcijā: </w:t>
      </w:r>
    </w:p>
    <w:p w14:paraId="405C3DA6" w14:textId="0E090A5A" w:rsidR="00FC4FD2" w:rsidRPr="00716843" w:rsidRDefault="00FC4FD2" w:rsidP="00FC4FD2">
      <w:pPr>
        <w:pStyle w:val="ListParagraph"/>
        <w:shd w:val="clear" w:color="auto" w:fill="FFFFFF"/>
        <w:ind w:left="0" w:firstLine="709"/>
        <w:jc w:val="both"/>
        <w:rPr>
          <w:lang w:val="lv-LV" w:eastAsia="lv-LV"/>
        </w:rPr>
      </w:pPr>
      <w:r>
        <w:rPr>
          <w:lang w:val="lv-LV" w:eastAsia="lv-LV"/>
        </w:rPr>
        <w:t>“57.</w:t>
      </w:r>
      <w:r w:rsidRPr="00A84DBD">
        <w:rPr>
          <w:vertAlign w:val="superscript"/>
          <w:lang w:val="lv-LV" w:eastAsia="lv-LV"/>
        </w:rPr>
        <w:t>1</w:t>
      </w:r>
      <w:r>
        <w:rPr>
          <w:lang w:val="lv-LV" w:eastAsia="lv-LV"/>
        </w:rPr>
        <w:t xml:space="preserve"> </w:t>
      </w:r>
      <w:r>
        <w:rPr>
          <w:bCs/>
          <w:lang w:val="lv-LV"/>
        </w:rPr>
        <w:t>Ārpusplāna vilcienu pieteikumu var iesniegt laikposmā, kas sākas pēc šo noteikumu 6.</w:t>
      </w:r>
      <w:r w:rsidRPr="00FB14C4">
        <w:rPr>
          <w:bCs/>
          <w:vertAlign w:val="superscript"/>
          <w:lang w:val="lv-LV"/>
        </w:rPr>
        <w:t>1</w:t>
      </w:r>
      <w:r>
        <w:rPr>
          <w:bCs/>
          <w:vertAlign w:val="superscript"/>
          <w:lang w:val="lv-LV"/>
        </w:rPr>
        <w:t xml:space="preserve"> </w:t>
      </w:r>
      <w:r>
        <w:rPr>
          <w:bCs/>
          <w:lang w:val="lv-LV"/>
        </w:rPr>
        <w:t xml:space="preserve">punktā minēto pieteikumu iesniegšanas termiņa </w:t>
      </w:r>
      <w:r w:rsidR="000C72AA">
        <w:rPr>
          <w:bCs/>
          <w:lang w:val="lv-LV"/>
        </w:rPr>
        <w:t xml:space="preserve">beigām </w:t>
      </w:r>
      <w:r>
        <w:rPr>
          <w:bCs/>
          <w:lang w:val="lv-LV"/>
        </w:rPr>
        <w:t>un beidzas attiecīgajā datumā, kas</w:t>
      </w:r>
      <w:r w:rsidRPr="00826584">
        <w:rPr>
          <w:bCs/>
          <w:lang w:val="lv-LV"/>
        </w:rPr>
        <w:t xml:space="preserve"> tīkla pārskatā noteikts kā </w:t>
      </w:r>
      <w:r>
        <w:rPr>
          <w:bCs/>
          <w:lang w:val="lv-LV"/>
        </w:rPr>
        <w:t xml:space="preserve">ārpusplāna vilcienu </w:t>
      </w:r>
      <w:r w:rsidRPr="00826584">
        <w:rPr>
          <w:bCs/>
          <w:lang w:val="lv-LV"/>
        </w:rPr>
        <w:t xml:space="preserve">pieteikumu </w:t>
      </w:r>
      <w:r>
        <w:rPr>
          <w:bCs/>
          <w:lang w:val="lv-LV"/>
        </w:rPr>
        <w:t>iesniegšanas</w:t>
      </w:r>
      <w:r w:rsidRPr="00826584">
        <w:rPr>
          <w:bCs/>
          <w:lang w:val="lv-LV"/>
        </w:rPr>
        <w:t xml:space="preserve"> termiņš.”</w:t>
      </w:r>
    </w:p>
    <w:p w14:paraId="6F09F2ED" w14:textId="77777777" w:rsidR="00D540D7" w:rsidRPr="00716843" w:rsidRDefault="00D540D7" w:rsidP="0002586B">
      <w:pPr>
        <w:pStyle w:val="ListParagraph"/>
        <w:shd w:val="clear" w:color="auto" w:fill="FFFFFF"/>
        <w:ind w:left="0" w:firstLine="709"/>
        <w:jc w:val="both"/>
        <w:rPr>
          <w:lang w:val="lv-LV" w:eastAsia="lv-LV"/>
        </w:rPr>
      </w:pPr>
    </w:p>
    <w:p w14:paraId="628C6F8E" w14:textId="40A084FC" w:rsidR="00311ABA" w:rsidRPr="00716843" w:rsidRDefault="00D97D6E" w:rsidP="00311ABA">
      <w:pPr>
        <w:spacing w:after="120"/>
        <w:ind w:firstLine="709"/>
        <w:rPr>
          <w:lang w:val="lv-LV" w:eastAsia="lv-LV"/>
        </w:rPr>
      </w:pPr>
      <w:r w:rsidRPr="00716843">
        <w:rPr>
          <w:bCs/>
          <w:lang w:val="lv-LV"/>
        </w:rPr>
        <w:t>2</w:t>
      </w:r>
      <w:r w:rsidR="0075139E">
        <w:rPr>
          <w:bCs/>
          <w:lang w:val="lv-LV"/>
        </w:rPr>
        <w:t>6</w:t>
      </w:r>
      <w:r w:rsidRPr="00716843">
        <w:rPr>
          <w:bCs/>
          <w:lang w:val="lv-LV"/>
        </w:rPr>
        <w:t xml:space="preserve">. </w:t>
      </w:r>
      <w:r w:rsidR="00C34B7F" w:rsidRPr="00716843">
        <w:rPr>
          <w:bCs/>
          <w:lang w:val="lv-LV"/>
        </w:rPr>
        <w:t xml:space="preserve">Papildināt </w:t>
      </w:r>
      <w:r w:rsidR="001B191C" w:rsidRPr="00716843">
        <w:rPr>
          <w:lang w:val="lv-LV" w:eastAsia="lv-LV"/>
        </w:rPr>
        <w:t>noteikumus ar V</w:t>
      </w:r>
      <w:r w:rsidR="001B191C" w:rsidRPr="00716843">
        <w:rPr>
          <w:vertAlign w:val="superscript"/>
          <w:lang w:val="lv-LV" w:eastAsia="lv-LV"/>
        </w:rPr>
        <w:t>1</w:t>
      </w:r>
      <w:r w:rsidR="001B191C" w:rsidRPr="00716843">
        <w:rPr>
          <w:lang w:val="lv-LV" w:eastAsia="lv-LV"/>
        </w:rPr>
        <w:t> nodaļu šādā redakcijā:</w:t>
      </w:r>
    </w:p>
    <w:p w14:paraId="6A70F517" w14:textId="59BCD391" w:rsidR="009F380E" w:rsidRDefault="001B191C" w:rsidP="00311ABA">
      <w:pPr>
        <w:pStyle w:val="ListParagraph"/>
        <w:spacing w:after="120" w:line="293" w:lineRule="atLeast"/>
        <w:ind w:left="1069"/>
        <w:jc w:val="center"/>
        <w:rPr>
          <w:b/>
          <w:bCs/>
          <w:lang w:val="lv-LV" w:eastAsia="lv-LV"/>
        </w:rPr>
      </w:pPr>
      <w:r w:rsidRPr="00716843">
        <w:rPr>
          <w:b/>
          <w:bCs/>
          <w:lang w:val="lv-LV" w:eastAsia="lv-LV"/>
        </w:rPr>
        <w:t>“V</w:t>
      </w:r>
      <w:r w:rsidRPr="00716843">
        <w:rPr>
          <w:b/>
          <w:bCs/>
          <w:vertAlign w:val="superscript"/>
          <w:lang w:val="lv-LV" w:eastAsia="lv-LV"/>
        </w:rPr>
        <w:t>1</w:t>
      </w:r>
      <w:r w:rsidR="009F380E" w:rsidRPr="00716843">
        <w:rPr>
          <w:b/>
          <w:bCs/>
          <w:lang w:val="lv-LV" w:eastAsia="lv-LV"/>
        </w:rPr>
        <w:t>.</w:t>
      </w:r>
      <w:r w:rsidRPr="00716843">
        <w:rPr>
          <w:b/>
          <w:bCs/>
          <w:lang w:val="lv-LV" w:eastAsia="lv-LV"/>
        </w:rPr>
        <w:t xml:space="preserve"> </w:t>
      </w:r>
      <w:r w:rsidR="009F380E" w:rsidRPr="00716843">
        <w:rPr>
          <w:b/>
          <w:bCs/>
          <w:lang w:val="lv-LV" w:eastAsia="lv-LV"/>
        </w:rPr>
        <w:t>Rīcība vilcienu kustības organizēšanai gaidāmo jaudas pagaidu ierobežojumu gadījumos</w:t>
      </w:r>
    </w:p>
    <w:p w14:paraId="3C0D5823" w14:textId="77777777" w:rsidR="00CC7514" w:rsidRPr="00CC7514" w:rsidRDefault="00CC7514" w:rsidP="00CC7514">
      <w:pPr>
        <w:pStyle w:val="ListParagraph"/>
        <w:spacing w:before="100" w:beforeAutospacing="1" w:after="100" w:afterAutospacing="1" w:line="293" w:lineRule="atLeast"/>
        <w:ind w:left="1069"/>
        <w:jc w:val="center"/>
        <w:rPr>
          <w:b/>
          <w:bCs/>
          <w:lang w:val="lv-LV" w:eastAsia="lv-LV"/>
        </w:rPr>
      </w:pPr>
    </w:p>
    <w:p w14:paraId="3AB017C9" w14:textId="64FE09B6" w:rsidR="000C78B0" w:rsidRPr="00716843" w:rsidRDefault="009F380E" w:rsidP="004D1076">
      <w:pPr>
        <w:pStyle w:val="ListParagraph"/>
        <w:spacing w:before="100" w:beforeAutospacing="1" w:after="100" w:afterAutospacing="1" w:line="293" w:lineRule="atLeast"/>
        <w:ind w:left="0" w:firstLine="709"/>
        <w:jc w:val="both"/>
        <w:rPr>
          <w:lang w:val="lv-LV"/>
        </w:rPr>
      </w:pPr>
      <w:r w:rsidRPr="00716843">
        <w:rPr>
          <w:lang w:val="lv-LV" w:eastAsia="lv-LV"/>
        </w:rPr>
        <w:t>61.</w:t>
      </w:r>
      <w:r w:rsidRPr="00716843">
        <w:rPr>
          <w:vertAlign w:val="superscript"/>
          <w:lang w:val="lv-LV" w:eastAsia="lv-LV"/>
        </w:rPr>
        <w:t xml:space="preserve">1 </w:t>
      </w:r>
      <w:r w:rsidR="006C245F" w:rsidRPr="00716843">
        <w:rPr>
          <w:lang w:val="lv-LV"/>
        </w:rPr>
        <w:t xml:space="preserve">Attiecībā uz dzelzceļa līniju jaudas pagaidu ierobežojumiem, kuri noteikti tādu iemeslu dēļ kā infrastruktūras darbi, tostarp ar tiem saistītie ātruma ierobežojumi, slodze uz ass, </w:t>
      </w:r>
      <w:r w:rsidR="006C245F" w:rsidRPr="00716843">
        <w:rPr>
          <w:lang w:val="lv-LV"/>
        </w:rPr>
        <w:lastRenderedPageBreak/>
        <w:t>vilciena garums, vilce</w:t>
      </w:r>
      <w:r w:rsidR="00215692" w:rsidRPr="00716843">
        <w:rPr>
          <w:lang w:val="lv-LV"/>
        </w:rPr>
        <w:t>s līdzeklis</w:t>
      </w:r>
      <w:r w:rsidR="006C245F" w:rsidRPr="00716843">
        <w:rPr>
          <w:lang w:val="lv-LV"/>
        </w:rPr>
        <w:t xml:space="preserve"> vai būvju tuvinājuma gabarīts </w:t>
      </w:r>
      <w:r w:rsidR="00020936" w:rsidRPr="00716843">
        <w:rPr>
          <w:shd w:val="clear" w:color="auto" w:fill="FFFFFF"/>
          <w:lang w:val="lv-LV"/>
        </w:rPr>
        <w:t>(turpmāk </w:t>
      </w:r>
      <w:r w:rsidR="00020936" w:rsidRPr="00716843">
        <w:rPr>
          <w:rStyle w:val="highlight"/>
          <w:lang w:val="lv-LV"/>
        </w:rPr>
        <w:t>šajā nodaļā</w:t>
      </w:r>
      <w:r w:rsidR="00020936" w:rsidRPr="00716843">
        <w:rPr>
          <w:shd w:val="clear" w:color="auto" w:fill="FFFFFF"/>
          <w:lang w:val="lv-LV"/>
        </w:rPr>
        <w:t> – jaudas ierobežojumi)</w:t>
      </w:r>
      <w:r w:rsidR="006C245F" w:rsidRPr="00716843">
        <w:rPr>
          <w:lang w:val="lv-LV"/>
        </w:rPr>
        <w:t xml:space="preserve">, un kuri ilgst vairāk nekā </w:t>
      </w:r>
      <w:r w:rsidR="00215692" w:rsidRPr="00716843">
        <w:rPr>
          <w:lang w:val="lv-LV"/>
        </w:rPr>
        <w:t>septiņas</w:t>
      </w:r>
      <w:r w:rsidR="006C245F" w:rsidRPr="00716843">
        <w:rPr>
          <w:lang w:val="lv-LV"/>
        </w:rPr>
        <w:t xml:space="preserve"> dienas pēc kārtas, un kuru dēļ vairāk nekā 30 % prognozētā satiksmes apjoma dzelzceļa līnijā dienā atceļ, novirza pa citu maršrutu vai aizstāj ar citiem transporta veidiem, attiecīg</w:t>
      </w:r>
      <w:r w:rsidR="00A64E0C" w:rsidRPr="00716843">
        <w:rPr>
          <w:lang w:val="lv-LV"/>
        </w:rPr>
        <w:t>ais</w:t>
      </w:r>
      <w:r w:rsidR="006C245F" w:rsidRPr="00716843">
        <w:rPr>
          <w:lang w:val="lv-LV"/>
        </w:rPr>
        <w:t xml:space="preserve"> </w:t>
      </w:r>
      <w:r w:rsidR="00716843">
        <w:rPr>
          <w:lang w:val="lv-LV"/>
        </w:rPr>
        <w:t>infrastruktūras pārvaldītājs</w:t>
      </w:r>
      <w:r w:rsidR="000C78B0" w:rsidRPr="00716843">
        <w:rPr>
          <w:lang w:val="lv-LV"/>
        </w:rPr>
        <w:t xml:space="preserve"> </w:t>
      </w:r>
      <w:r w:rsidR="006C245F" w:rsidRPr="00716843">
        <w:rPr>
          <w:lang w:val="lv-LV"/>
        </w:rPr>
        <w:t>visus jaudas ierobežojumus un provizoriskos rezultātus pēc apspriešanās ar pieteikumu iesniedzējiem publicē pirmo reizi vismaz 24 mēnešus, ciktāl tie ir zināmi, un otro reizi atjauninātus vismaz 12 mēnešus pirms attiecīgā kustības grafika maiņas.</w:t>
      </w:r>
    </w:p>
    <w:p w14:paraId="16D187E0" w14:textId="77777777" w:rsidR="000C78B0" w:rsidRPr="00716843" w:rsidRDefault="000C78B0" w:rsidP="00A64E0C">
      <w:pPr>
        <w:pStyle w:val="ListParagraph"/>
        <w:spacing w:before="100" w:beforeAutospacing="1" w:after="100" w:afterAutospacing="1" w:line="293" w:lineRule="atLeast"/>
        <w:ind w:left="0" w:firstLine="1069"/>
        <w:jc w:val="both"/>
        <w:rPr>
          <w:lang w:val="lv-LV"/>
        </w:rPr>
      </w:pPr>
    </w:p>
    <w:p w14:paraId="187D3616" w14:textId="677BE978" w:rsidR="00B878B8" w:rsidRPr="00716843" w:rsidRDefault="000C78B0" w:rsidP="004D1076">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2</w:t>
      </w:r>
      <w:r w:rsidRPr="00716843">
        <w:rPr>
          <w:lang w:val="lv-LV"/>
        </w:rPr>
        <w:t xml:space="preserve"> </w:t>
      </w:r>
      <w:r w:rsidR="006C245F" w:rsidRPr="00716843">
        <w:rPr>
          <w:lang w:val="lv-LV"/>
        </w:rPr>
        <w:t xml:space="preserve">Ja jaudas ierobežojumi ietekmē vairākus tīklus, attiecīgie </w:t>
      </w:r>
      <w:r w:rsidRPr="00716843">
        <w:rPr>
          <w:lang w:val="lv-LV"/>
        </w:rPr>
        <w:t xml:space="preserve">būtisko funkciju veicēji </w:t>
      </w:r>
      <w:r w:rsidR="006C245F" w:rsidRPr="00716843">
        <w:rPr>
          <w:lang w:val="lv-LV"/>
        </w:rPr>
        <w:t xml:space="preserve">arī izveido mehānismu, ar kura palīdzību tie minētos jaudas ierobežojumus, kad tie tiek publicēti pirmo reizi, kopīgi pārrunā ar ieinteresētajiem pieteikumu iesniedzējiem, </w:t>
      </w:r>
      <w:r w:rsidR="00E37109" w:rsidRPr="00716843">
        <w:rPr>
          <w:lang w:val="lv-LV"/>
        </w:rPr>
        <w:t>t</w:t>
      </w:r>
      <w:r w:rsidR="00E67811" w:rsidRPr="00716843">
        <w:rPr>
          <w:lang w:val="lv-LV"/>
        </w:rPr>
        <w:t>ādu</w:t>
      </w:r>
      <w:r w:rsidR="00E37109" w:rsidRPr="00716843">
        <w:rPr>
          <w:lang w:val="lv-LV"/>
        </w:rPr>
        <w:t xml:space="preserve"> </w:t>
      </w:r>
      <w:r w:rsidR="00FB3F67" w:rsidRPr="00716843">
        <w:rPr>
          <w:lang w:val="lv-LV"/>
        </w:rPr>
        <w:t>būtisko funkciju veicēju</w:t>
      </w:r>
      <w:r w:rsidR="00E37109" w:rsidRPr="00716843">
        <w:rPr>
          <w:lang w:val="lv-LV"/>
        </w:rPr>
        <w:t xml:space="preserve"> apvienībām</w:t>
      </w:r>
      <w:r w:rsidR="00FB3F67" w:rsidRPr="00716843">
        <w:rPr>
          <w:lang w:val="lv-LV"/>
        </w:rPr>
        <w:t>, k</w:t>
      </w:r>
      <w:r w:rsidR="00E37109" w:rsidRPr="00716843">
        <w:rPr>
          <w:lang w:val="lv-LV"/>
        </w:rPr>
        <w:t>uri</w:t>
      </w:r>
      <w:r w:rsidR="00FB3F67" w:rsidRPr="00716843">
        <w:rPr>
          <w:lang w:val="lv-LV"/>
        </w:rPr>
        <w:t xml:space="preserve"> </w:t>
      </w:r>
      <w:r w:rsidR="00E37109" w:rsidRPr="00716843">
        <w:rPr>
          <w:lang w:val="lv-LV"/>
        </w:rPr>
        <w:t>darbojas šajos tīklos,</w:t>
      </w:r>
      <w:r w:rsidR="006C245F" w:rsidRPr="00716843">
        <w:rPr>
          <w:lang w:val="lv-LV"/>
        </w:rPr>
        <w:t xml:space="preserve"> galvenajiem attiecīgajiem apkalpes vietu operatoriem, </w:t>
      </w:r>
      <w:r w:rsidR="003004F6" w:rsidRPr="00716843">
        <w:rPr>
          <w:lang w:val="lv-LV"/>
        </w:rPr>
        <w:t>lai ar šādu k</w:t>
      </w:r>
      <w:r w:rsidR="00CF3967" w:rsidRPr="00716843">
        <w:rPr>
          <w:lang w:val="lv-LV"/>
        </w:rPr>
        <w:t>opīg</w:t>
      </w:r>
      <w:r w:rsidR="003004F6" w:rsidRPr="00716843">
        <w:rPr>
          <w:lang w:val="lv-LV"/>
        </w:rPr>
        <w:t>o</w:t>
      </w:r>
      <w:r w:rsidR="00CF3967" w:rsidRPr="00716843">
        <w:rPr>
          <w:lang w:val="lv-LV"/>
        </w:rPr>
        <w:t xml:space="preserve"> pārrun</w:t>
      </w:r>
      <w:r w:rsidR="003004F6" w:rsidRPr="00716843">
        <w:rPr>
          <w:lang w:val="lv-LV"/>
        </w:rPr>
        <w:t>u</w:t>
      </w:r>
      <w:r w:rsidR="00CF3967" w:rsidRPr="00716843">
        <w:rPr>
          <w:lang w:val="lv-LV"/>
        </w:rPr>
        <w:t xml:space="preserve"> palīdz</w:t>
      </w:r>
      <w:r w:rsidR="003004F6" w:rsidRPr="00716843">
        <w:rPr>
          <w:lang w:val="lv-LV"/>
        </w:rPr>
        <w:t>ību</w:t>
      </w:r>
      <w:r w:rsidR="00CF3967" w:rsidRPr="00716843">
        <w:rPr>
          <w:lang w:val="lv-LV"/>
        </w:rPr>
        <w:t xml:space="preserve"> sagatavot</w:t>
      </w:r>
      <w:r w:rsidR="003004F6" w:rsidRPr="00716843">
        <w:rPr>
          <w:lang w:val="lv-LV"/>
        </w:rPr>
        <w:t>u</w:t>
      </w:r>
      <w:r w:rsidR="00CF3967" w:rsidRPr="00716843">
        <w:rPr>
          <w:lang w:val="lv-LV"/>
        </w:rPr>
        <w:t xml:space="preserve"> vilcienu kustības grafikus, tostarp noteikt maršrutus, pa kuriem tiek novirzīta vilcienu satiksme, </w:t>
      </w:r>
      <w:r w:rsidR="006C245F" w:rsidRPr="00716843">
        <w:rPr>
          <w:lang w:val="lv-LV"/>
        </w:rPr>
        <w:t xml:space="preserve">ja vien </w:t>
      </w:r>
      <w:r w:rsidR="00F17D70" w:rsidRPr="00716843">
        <w:rPr>
          <w:lang w:val="lv-LV"/>
        </w:rPr>
        <w:t xml:space="preserve">būtisko funkciju veicēji </w:t>
      </w:r>
      <w:r w:rsidR="006C245F" w:rsidRPr="00716843">
        <w:rPr>
          <w:lang w:val="lv-LV"/>
        </w:rPr>
        <w:t>un pieteikumu iesniedzēji nevienojas, ka šāds mehānisms nav vajadzīgs.</w:t>
      </w:r>
    </w:p>
    <w:p w14:paraId="45AAEE1E" w14:textId="77777777" w:rsidR="00B878B8" w:rsidRPr="00716843" w:rsidRDefault="00B878B8" w:rsidP="000C78B0">
      <w:pPr>
        <w:pStyle w:val="ListParagraph"/>
        <w:spacing w:before="100" w:beforeAutospacing="1" w:after="100" w:afterAutospacing="1" w:line="293" w:lineRule="atLeast"/>
        <w:ind w:left="0" w:firstLine="1069"/>
        <w:jc w:val="both"/>
        <w:rPr>
          <w:lang w:val="lv-LV"/>
        </w:rPr>
      </w:pPr>
    </w:p>
    <w:p w14:paraId="343039C2" w14:textId="5965490D" w:rsidR="00410E95" w:rsidRPr="00716843" w:rsidRDefault="00B878B8" w:rsidP="004D1076">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3</w:t>
      </w:r>
      <w:r w:rsidRPr="00716843">
        <w:rPr>
          <w:lang w:val="lv-LV"/>
        </w:rPr>
        <w:t xml:space="preserve"> </w:t>
      </w:r>
      <w:r w:rsidR="008E4217">
        <w:rPr>
          <w:lang w:val="lv-LV"/>
        </w:rPr>
        <w:t>S</w:t>
      </w:r>
      <w:r w:rsidR="008E4217" w:rsidRPr="00716843">
        <w:rPr>
          <w:lang w:val="lv-LV"/>
        </w:rPr>
        <w:t>askaņā ar šo noteikumu 61.</w:t>
      </w:r>
      <w:r w:rsidR="008E4217" w:rsidRPr="00716843">
        <w:rPr>
          <w:vertAlign w:val="superscript"/>
          <w:lang w:val="lv-LV"/>
        </w:rPr>
        <w:t>1</w:t>
      </w:r>
      <w:r w:rsidR="008E4217">
        <w:rPr>
          <w:vertAlign w:val="superscript"/>
          <w:lang w:val="lv-LV"/>
        </w:rPr>
        <w:t> </w:t>
      </w:r>
      <w:r w:rsidR="008E4217" w:rsidRPr="00716843">
        <w:rPr>
          <w:lang w:val="lv-LV"/>
        </w:rPr>
        <w:t>punkta prasībām</w:t>
      </w:r>
      <w:r w:rsidR="008E4217">
        <w:rPr>
          <w:lang w:val="lv-LV"/>
        </w:rPr>
        <w:t>, p</w:t>
      </w:r>
      <w:r w:rsidR="008E4217" w:rsidRPr="00716843">
        <w:rPr>
          <w:lang w:val="lv-LV"/>
        </w:rPr>
        <w:t xml:space="preserve">irmo reizi </w:t>
      </w:r>
      <w:r w:rsidR="006C245F" w:rsidRPr="00716843">
        <w:rPr>
          <w:lang w:val="lv-LV"/>
        </w:rPr>
        <w:t xml:space="preserve">publicējot jaudas ierobežojumus, </w:t>
      </w:r>
      <w:r w:rsidR="00410E95" w:rsidRPr="00716843">
        <w:rPr>
          <w:lang w:val="lv-LV"/>
        </w:rPr>
        <w:t>būtisko funkciju veicējs</w:t>
      </w:r>
      <w:r w:rsidR="006C245F" w:rsidRPr="00716843">
        <w:rPr>
          <w:lang w:val="lv-LV"/>
        </w:rPr>
        <w:t xml:space="preserve"> uzsāk apspriešanos par jaudas ierobežojumiem ar pieteikumu iesniedzējiem un galvenajiem attiecīgajiem apkalpes vietu operatoriem. Ja laikā starp jaudas ierobežojumu publicēšanu pirmo un otro reizi ir vajadzīga saskaņošana atbilst</w:t>
      </w:r>
      <w:r w:rsidR="00262FBE" w:rsidRPr="00716843">
        <w:rPr>
          <w:lang w:val="lv-LV"/>
        </w:rPr>
        <w:t xml:space="preserve">oši </w:t>
      </w:r>
      <w:r w:rsidR="00410E95" w:rsidRPr="00716843">
        <w:rPr>
          <w:lang w:val="lv-LV"/>
        </w:rPr>
        <w:t>šo noteikumu 61.</w:t>
      </w:r>
      <w:r w:rsidR="00410E95" w:rsidRPr="00716843">
        <w:rPr>
          <w:vertAlign w:val="superscript"/>
          <w:lang w:val="lv-LV"/>
        </w:rPr>
        <w:t>4</w:t>
      </w:r>
      <w:r w:rsidR="001040B4">
        <w:rPr>
          <w:lang w:val="lv-LV"/>
        </w:rPr>
        <w:t> </w:t>
      </w:r>
      <w:r w:rsidR="006C245F" w:rsidRPr="00716843">
        <w:rPr>
          <w:lang w:val="lv-LV"/>
        </w:rPr>
        <w:t>punkt</w:t>
      </w:r>
      <w:r w:rsidR="00262FBE" w:rsidRPr="00716843">
        <w:rPr>
          <w:lang w:val="lv-LV"/>
        </w:rPr>
        <w:t>ā minētajām prasībām</w:t>
      </w:r>
      <w:r w:rsidR="006C245F" w:rsidRPr="00716843">
        <w:rPr>
          <w:lang w:val="lv-LV"/>
        </w:rPr>
        <w:t xml:space="preserve">, </w:t>
      </w:r>
      <w:r w:rsidR="00410E95" w:rsidRPr="00716843">
        <w:rPr>
          <w:lang w:val="lv-LV"/>
        </w:rPr>
        <w:t>būtisko funkciju veicēji</w:t>
      </w:r>
      <w:r w:rsidR="006C245F" w:rsidRPr="00716843">
        <w:rPr>
          <w:lang w:val="lv-LV"/>
        </w:rPr>
        <w:t xml:space="preserve"> laikā no šīs saskaņošanas beigām līdz jaudas ierobežojuma publicēšanai otro reizi vēlreiz apspriežas ar pieteikumu iesniedzējiem un galvenajiem attiecīgajiem apkalpes vietu operatoriem.</w:t>
      </w:r>
    </w:p>
    <w:p w14:paraId="4A1D16D3" w14:textId="77777777" w:rsidR="00410E95" w:rsidRPr="00716843" w:rsidRDefault="00410E95" w:rsidP="00B878B8">
      <w:pPr>
        <w:pStyle w:val="ListParagraph"/>
        <w:spacing w:before="100" w:beforeAutospacing="1" w:after="100" w:afterAutospacing="1" w:line="293" w:lineRule="atLeast"/>
        <w:ind w:left="0" w:firstLine="1069"/>
        <w:jc w:val="both"/>
        <w:rPr>
          <w:lang w:val="lv-LV"/>
        </w:rPr>
      </w:pPr>
    </w:p>
    <w:p w14:paraId="4446B944" w14:textId="1451FAA8" w:rsidR="006C245F" w:rsidRPr="00716843" w:rsidRDefault="00410E95" w:rsidP="004D1076">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4</w:t>
      </w:r>
      <w:r w:rsidRPr="00716843">
        <w:rPr>
          <w:lang w:val="lv-LV"/>
        </w:rPr>
        <w:t xml:space="preserve"> </w:t>
      </w:r>
      <w:r w:rsidR="006C245F" w:rsidRPr="00716843">
        <w:rPr>
          <w:lang w:val="lv-LV"/>
        </w:rPr>
        <w:t>Ja jaudas ierobežojumi ietekmē vairākus tīklus, tad</w:t>
      </w:r>
      <w:r w:rsidR="001040B4">
        <w:rPr>
          <w:lang w:val="lv-LV"/>
        </w:rPr>
        <w:t xml:space="preserve">, </w:t>
      </w:r>
      <w:r w:rsidR="001040B4" w:rsidRPr="00716843">
        <w:rPr>
          <w:lang w:val="lv-LV"/>
        </w:rPr>
        <w:t>saskaņā ar šo noteikumu 61.</w:t>
      </w:r>
      <w:r w:rsidR="001040B4" w:rsidRPr="00716843">
        <w:rPr>
          <w:vertAlign w:val="superscript"/>
          <w:lang w:val="lv-LV"/>
        </w:rPr>
        <w:t>1</w:t>
      </w:r>
      <w:r w:rsidR="001040B4">
        <w:rPr>
          <w:lang w:val="lv-LV"/>
        </w:rPr>
        <w:t> </w:t>
      </w:r>
      <w:r w:rsidR="001040B4" w:rsidRPr="00716843">
        <w:rPr>
          <w:lang w:val="lv-LV"/>
        </w:rPr>
        <w:t>punkta prasībām</w:t>
      </w:r>
      <w:r w:rsidR="001040B4">
        <w:rPr>
          <w:lang w:val="lv-LV"/>
        </w:rPr>
        <w:t>,</w:t>
      </w:r>
      <w:r w:rsidR="001040B4" w:rsidRPr="00716843">
        <w:rPr>
          <w:lang w:val="lv-LV"/>
        </w:rPr>
        <w:t xml:space="preserve"> </w:t>
      </w:r>
      <w:r w:rsidR="006C245F" w:rsidRPr="00716843">
        <w:rPr>
          <w:lang w:val="lv-LV"/>
        </w:rPr>
        <w:t>pirms jaudas ierobežojumu publicēšanas</w:t>
      </w:r>
      <w:r w:rsidR="001040B4">
        <w:rPr>
          <w:lang w:val="lv-LV"/>
        </w:rPr>
        <w:t>,</w:t>
      </w:r>
      <w:r w:rsidR="006C245F" w:rsidRPr="00716843">
        <w:rPr>
          <w:lang w:val="lv-LV"/>
        </w:rPr>
        <w:t xml:space="preserve"> attiecīgie </w:t>
      </w:r>
      <w:r w:rsidR="00914BC5" w:rsidRPr="00716843">
        <w:rPr>
          <w:lang w:val="lv-LV"/>
        </w:rPr>
        <w:t>būtisko funkciju veicēji</w:t>
      </w:r>
      <w:r w:rsidR="006C245F" w:rsidRPr="00716843">
        <w:rPr>
          <w:lang w:val="lv-LV"/>
        </w:rPr>
        <w:t xml:space="preserve">, tostarp </w:t>
      </w:r>
      <w:r w:rsidR="00914BC5" w:rsidRPr="00716843">
        <w:rPr>
          <w:lang w:val="lv-LV"/>
        </w:rPr>
        <w:t>tie</w:t>
      </w:r>
      <w:r w:rsidR="006C245F" w:rsidRPr="00716843">
        <w:rPr>
          <w:lang w:val="lv-LV"/>
        </w:rPr>
        <w:t xml:space="preserve">, kurus varētu ietekmēt vilcienu novirzīšana pa citu maršrutu, savstarpēji saskaņo jaudas ierobežojumus, kas var ietvert atcelšanu, vilcienu ceļa novirzīšanu pa citu maršrutu vai aizstāšanu ar citiem transporta veidiem. </w:t>
      </w:r>
      <w:r w:rsidR="00914BC5" w:rsidRPr="00716843">
        <w:rPr>
          <w:lang w:val="lv-LV"/>
        </w:rPr>
        <w:t xml:space="preserve"> </w:t>
      </w:r>
    </w:p>
    <w:p w14:paraId="65D162A4" w14:textId="2CC225C4" w:rsidR="00166C14" w:rsidRPr="00716843" w:rsidRDefault="00166C14" w:rsidP="00410E95">
      <w:pPr>
        <w:pStyle w:val="ListParagraph"/>
        <w:spacing w:before="100" w:beforeAutospacing="1" w:after="100" w:afterAutospacing="1" w:line="293" w:lineRule="atLeast"/>
        <w:ind w:left="0" w:firstLine="1069"/>
        <w:jc w:val="both"/>
        <w:rPr>
          <w:lang w:val="lv-LV"/>
        </w:rPr>
      </w:pPr>
    </w:p>
    <w:p w14:paraId="40C79E54" w14:textId="4A73255B" w:rsidR="006C245F" w:rsidRPr="00716843" w:rsidRDefault="00166C14" w:rsidP="004D1076">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5</w:t>
      </w:r>
      <w:r w:rsidR="001040B4">
        <w:rPr>
          <w:vertAlign w:val="superscript"/>
          <w:lang w:val="lv-LV"/>
        </w:rPr>
        <w:t> </w:t>
      </w:r>
      <w:r w:rsidRPr="00716843">
        <w:rPr>
          <w:vertAlign w:val="superscript"/>
          <w:lang w:val="lv-LV"/>
        </w:rPr>
        <w:t xml:space="preserve"> </w:t>
      </w:r>
      <w:r w:rsidR="006C245F" w:rsidRPr="00716843">
        <w:rPr>
          <w:lang w:val="lv-LV"/>
        </w:rPr>
        <w:t xml:space="preserve">Saskaņošanu pirms otrās publicēšanas pabeidz: </w:t>
      </w:r>
    </w:p>
    <w:p w14:paraId="59CEE1EB" w14:textId="368FEC90" w:rsidR="006C245F" w:rsidRPr="00716843" w:rsidRDefault="00166C14" w:rsidP="004D1076">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5</w:t>
      </w:r>
      <w:r w:rsidRPr="00716843">
        <w:rPr>
          <w:lang w:val="lv-LV"/>
        </w:rPr>
        <w:t>1.</w:t>
      </w:r>
      <w:r w:rsidR="001040B4">
        <w:rPr>
          <w:lang w:val="lv-LV"/>
        </w:rPr>
        <w:t> </w:t>
      </w:r>
      <w:r w:rsidR="006C245F" w:rsidRPr="00716843">
        <w:rPr>
          <w:lang w:val="lv-LV"/>
        </w:rPr>
        <w:t xml:space="preserve">ne vēlāk kā 18 mēnešus pirms kustības grafika maiņas, ja ilgāk nekā 30 dienas pēc kārtas vairāk nekā 50 % prognozētā satiksmes apjoma dzelzceļa līnijā dienā atceļ, novirza pa citu maršrutu vai aizstāj ar citiem transporta veidiem; </w:t>
      </w:r>
    </w:p>
    <w:p w14:paraId="65048B22" w14:textId="026C7964" w:rsidR="0027142A" w:rsidRPr="00716843" w:rsidRDefault="009710BD" w:rsidP="004D1076">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 xml:space="preserve">5 </w:t>
      </w:r>
      <w:r w:rsidR="001040B4">
        <w:rPr>
          <w:vertAlign w:val="superscript"/>
          <w:lang w:val="lv-LV"/>
        </w:rPr>
        <w:t xml:space="preserve"> </w:t>
      </w:r>
      <w:r w:rsidRPr="00716843">
        <w:rPr>
          <w:lang w:val="lv-LV"/>
        </w:rPr>
        <w:t>2.</w:t>
      </w:r>
      <w:r w:rsidR="001040B4">
        <w:rPr>
          <w:lang w:val="lv-LV"/>
        </w:rPr>
        <w:t> </w:t>
      </w:r>
      <w:r w:rsidR="006C245F" w:rsidRPr="00716843">
        <w:rPr>
          <w:lang w:val="lv-LV"/>
        </w:rPr>
        <w:t xml:space="preserve">ne vēlāk kā 13 mēnešus un 15 dienas pirms kustības grafika maiņas, ja ilgāk nekā </w:t>
      </w:r>
      <w:r w:rsidR="00A912B9" w:rsidRPr="00716843">
        <w:rPr>
          <w:lang w:val="lv-LV"/>
        </w:rPr>
        <w:t>septiņas</w:t>
      </w:r>
      <w:r w:rsidR="006C245F" w:rsidRPr="00716843">
        <w:rPr>
          <w:lang w:val="lv-LV"/>
        </w:rPr>
        <w:t xml:space="preserve"> dienas pēc kārtas vairāk nekā 30 % prognozētā satiksmes apjoma dzelzceļa līnijā dienā atceļ, novirza pa citu maršrutu vai aizstāj ar citiem transporta veidiem; </w:t>
      </w:r>
    </w:p>
    <w:p w14:paraId="3CBF3DBD" w14:textId="0252563F" w:rsidR="006C245F" w:rsidRPr="00716843" w:rsidRDefault="00AC5C35" w:rsidP="004D1076">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5</w:t>
      </w:r>
      <w:r w:rsidR="001040B4">
        <w:rPr>
          <w:lang w:val="lv-LV"/>
        </w:rPr>
        <w:t xml:space="preserve"> </w:t>
      </w:r>
      <w:r w:rsidRPr="00716843">
        <w:rPr>
          <w:lang w:val="lv-LV"/>
        </w:rPr>
        <w:t>3.</w:t>
      </w:r>
      <w:r w:rsidR="006C245F" w:rsidRPr="00716843">
        <w:rPr>
          <w:lang w:val="lv-LV"/>
        </w:rPr>
        <w:t xml:space="preserve"> ne vēlāk kā 13 mēnešus un 15 dienas pirms kustības grafika maiņas, ja </w:t>
      </w:r>
      <w:r w:rsidR="00A912B9" w:rsidRPr="00716843">
        <w:rPr>
          <w:lang w:val="lv-LV"/>
        </w:rPr>
        <w:t>septiņas</w:t>
      </w:r>
      <w:r w:rsidR="006C245F" w:rsidRPr="00716843">
        <w:rPr>
          <w:lang w:val="lv-LV"/>
        </w:rPr>
        <w:t xml:space="preserve"> dienas pēc kārtas vai īsāku laiku vairāk nekā 50 % prognozētā satiksmes apjoma dzelzceļa līnijā dienā atceļ, novirza pa citu maršrutu vai aizstāj ar citiem transporta veidiem. </w:t>
      </w:r>
    </w:p>
    <w:p w14:paraId="29973609" w14:textId="77777777" w:rsidR="00CD6CBA" w:rsidRPr="00716843" w:rsidRDefault="00CD6CBA" w:rsidP="00AC5C35">
      <w:pPr>
        <w:pStyle w:val="ListParagraph"/>
        <w:spacing w:before="100" w:beforeAutospacing="1" w:after="100" w:afterAutospacing="1" w:line="293" w:lineRule="atLeast"/>
        <w:ind w:left="0" w:firstLine="1069"/>
        <w:jc w:val="both"/>
        <w:rPr>
          <w:lang w:val="lv-LV"/>
        </w:rPr>
      </w:pPr>
    </w:p>
    <w:p w14:paraId="46E324F1" w14:textId="50DFE519" w:rsidR="00DC133D" w:rsidRPr="00716843" w:rsidRDefault="00CD6CBA" w:rsidP="004D1076">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6</w:t>
      </w:r>
      <w:r w:rsidR="001040B4">
        <w:rPr>
          <w:lang w:val="lv-LV"/>
        </w:rPr>
        <w:t> </w:t>
      </w:r>
      <w:r w:rsidR="006C245F" w:rsidRPr="00716843">
        <w:rPr>
          <w:lang w:val="lv-LV"/>
        </w:rPr>
        <w:t>Vajadzības gadījumā</w:t>
      </w:r>
      <w:r w:rsidR="001040B4">
        <w:rPr>
          <w:lang w:val="lv-LV"/>
        </w:rPr>
        <w:t>,</w:t>
      </w:r>
      <w:r w:rsidR="006C245F" w:rsidRPr="00716843">
        <w:rPr>
          <w:lang w:val="lv-LV"/>
        </w:rPr>
        <w:t xml:space="preserve"> </w:t>
      </w:r>
      <w:r w:rsidR="00DC133D" w:rsidRPr="00716843">
        <w:rPr>
          <w:lang w:val="lv-LV"/>
        </w:rPr>
        <w:t>būtisko funkciju veicēji</w:t>
      </w:r>
      <w:r w:rsidR="006C245F" w:rsidRPr="00716843">
        <w:rPr>
          <w:lang w:val="lv-LV"/>
        </w:rPr>
        <w:t xml:space="preserve"> uzaicina pieteikumu iesniedzējus, kuri darbojas attiecīgajās </w:t>
      </w:r>
      <w:r w:rsidR="007D0C24" w:rsidRPr="00716843">
        <w:rPr>
          <w:lang w:val="lv-LV"/>
        </w:rPr>
        <w:t xml:space="preserve">dzelzceļa </w:t>
      </w:r>
      <w:r w:rsidR="006C245F" w:rsidRPr="00716843">
        <w:rPr>
          <w:lang w:val="lv-LV"/>
        </w:rPr>
        <w:t>līnijās, un galvenos attiecīgos apkalpes vietu operatorus iesaistīties minētajā saskaņošanā.</w:t>
      </w:r>
    </w:p>
    <w:p w14:paraId="76750D41" w14:textId="77777777" w:rsidR="00DC133D" w:rsidRPr="00716843" w:rsidRDefault="00DC133D" w:rsidP="00CD6CBA">
      <w:pPr>
        <w:pStyle w:val="ListParagraph"/>
        <w:spacing w:before="100" w:beforeAutospacing="1" w:after="100" w:afterAutospacing="1" w:line="293" w:lineRule="atLeast"/>
        <w:ind w:left="0" w:firstLine="1069"/>
        <w:jc w:val="both"/>
        <w:rPr>
          <w:lang w:val="lv-LV"/>
        </w:rPr>
      </w:pPr>
    </w:p>
    <w:p w14:paraId="5CF62B5E" w14:textId="7A9E2CDC" w:rsidR="00FB1AAD" w:rsidRPr="00716843" w:rsidRDefault="00DC133D" w:rsidP="004D1076">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 xml:space="preserve">7 </w:t>
      </w:r>
      <w:r w:rsidR="006C245F" w:rsidRPr="00716843">
        <w:rPr>
          <w:lang w:val="lv-LV"/>
        </w:rPr>
        <w:t xml:space="preserve">Attiecībā uz jaudas ierobežojumiem, kas ilgst </w:t>
      </w:r>
      <w:r w:rsidR="00A912B9" w:rsidRPr="00716843">
        <w:rPr>
          <w:lang w:val="lv-LV"/>
        </w:rPr>
        <w:t>septiņas</w:t>
      </w:r>
      <w:r w:rsidR="006C245F" w:rsidRPr="00716843">
        <w:rPr>
          <w:lang w:val="lv-LV"/>
        </w:rPr>
        <w:t xml:space="preserve"> dienas pēc kārtas vai īsāku laiku, kuri nav jāpublicē saskaņā ar </w:t>
      </w:r>
      <w:r w:rsidR="00FB1AAD" w:rsidRPr="00716843">
        <w:rPr>
          <w:lang w:val="lv-LV"/>
        </w:rPr>
        <w:t>šo noteikumu 61.</w:t>
      </w:r>
      <w:r w:rsidR="00FB1AAD" w:rsidRPr="00716843">
        <w:rPr>
          <w:vertAlign w:val="superscript"/>
          <w:lang w:val="lv-LV"/>
        </w:rPr>
        <w:t xml:space="preserve">1 </w:t>
      </w:r>
      <w:r w:rsidR="006C245F" w:rsidRPr="00716843">
        <w:rPr>
          <w:lang w:val="lv-LV"/>
        </w:rPr>
        <w:t>punkt</w:t>
      </w:r>
      <w:r w:rsidR="00B1180E" w:rsidRPr="00716843">
        <w:rPr>
          <w:lang w:val="lv-LV"/>
        </w:rPr>
        <w:t>a prasībām</w:t>
      </w:r>
      <w:r w:rsidR="006C245F" w:rsidRPr="00716843">
        <w:rPr>
          <w:lang w:val="lv-LV"/>
        </w:rPr>
        <w:t xml:space="preserve"> un kuru dēļ vairāk nekā 10 % prognozētā satiksmes apjoma dzelzceļa līnijā dienā atceļ, novirza pa citu maršrutu vai </w:t>
      </w:r>
      <w:r w:rsidR="006C245F" w:rsidRPr="00716843">
        <w:rPr>
          <w:lang w:val="lv-LV"/>
        </w:rPr>
        <w:lastRenderedPageBreak/>
        <w:t xml:space="preserve">aizstāj ar citiem transporta veidiem, kuri tiek ieviesti nākamajā kustības grafika periodā un par kuriem </w:t>
      </w:r>
      <w:r w:rsidR="00FB1AAD" w:rsidRPr="00716843">
        <w:rPr>
          <w:lang w:val="lv-LV"/>
        </w:rPr>
        <w:t>būtisko funkciju veicējs</w:t>
      </w:r>
      <w:r w:rsidR="006C245F" w:rsidRPr="00716843">
        <w:rPr>
          <w:lang w:val="lv-LV"/>
        </w:rPr>
        <w:t xml:space="preserve"> uzzina ne vēlāk kā </w:t>
      </w:r>
      <w:r w:rsidR="00802BEE" w:rsidRPr="00716843">
        <w:rPr>
          <w:lang w:val="lv-LV"/>
        </w:rPr>
        <w:t>sešus</w:t>
      </w:r>
      <w:r w:rsidR="006C245F" w:rsidRPr="00716843">
        <w:rPr>
          <w:lang w:val="lv-LV"/>
        </w:rPr>
        <w:t xml:space="preserve"> mēnešus un 15 dienas pirms kustības grafika maiņas, </w:t>
      </w:r>
      <w:r w:rsidR="00FB1AAD" w:rsidRPr="00716843">
        <w:rPr>
          <w:lang w:val="lv-LV"/>
        </w:rPr>
        <w:t>būtisko funkciju veicējs</w:t>
      </w:r>
      <w:r w:rsidR="006C245F" w:rsidRPr="00716843">
        <w:rPr>
          <w:lang w:val="lv-LV"/>
        </w:rPr>
        <w:t xml:space="preserve"> apspriežas ar attiecīgajiem pieteikumu iesniedzējiem par paredzētajiem jaudas ierobežojumiem un vismaz četrus mēnešus pirms kustības grafika maiņas paziņo atjauninātu informāciju par jaudas ierobežojumiem. </w:t>
      </w:r>
      <w:r w:rsidR="00FB1AAD" w:rsidRPr="00716843">
        <w:rPr>
          <w:lang w:val="lv-LV"/>
        </w:rPr>
        <w:t>Būtisko funkciju veicējs</w:t>
      </w:r>
      <w:r w:rsidR="006C245F" w:rsidRPr="00716843">
        <w:rPr>
          <w:lang w:val="lv-LV"/>
        </w:rPr>
        <w:t xml:space="preserve"> sniedz detalizētu informāciju par piedāvātajiem vilcienu ceļiem pasažieru vilcieniem ne vēlāk kā četrus mēnešus un kravas vilcieniem ne vēlāk kā vienu mēnesi pirms jaudas ierobežojuma sākuma, ja vien </w:t>
      </w:r>
      <w:r w:rsidR="00802BEE" w:rsidRPr="00716843">
        <w:rPr>
          <w:lang w:val="lv-LV"/>
        </w:rPr>
        <w:t>būtisko funkciju veicējs</w:t>
      </w:r>
      <w:r w:rsidR="006C245F" w:rsidRPr="00716843">
        <w:rPr>
          <w:lang w:val="lv-LV"/>
        </w:rPr>
        <w:t xml:space="preserve"> un attiecīgie pieteikumu iesniedzēji nevienojas par īsāku sagatavošanās laiku.</w:t>
      </w:r>
    </w:p>
    <w:p w14:paraId="4753655A" w14:textId="77777777" w:rsidR="00FB1AAD" w:rsidRPr="00716843" w:rsidRDefault="00FB1AAD" w:rsidP="00DC133D">
      <w:pPr>
        <w:pStyle w:val="ListParagraph"/>
        <w:spacing w:before="100" w:beforeAutospacing="1" w:after="100" w:afterAutospacing="1" w:line="293" w:lineRule="atLeast"/>
        <w:ind w:left="0" w:firstLine="1069"/>
        <w:jc w:val="both"/>
        <w:rPr>
          <w:lang w:val="lv-LV"/>
        </w:rPr>
      </w:pPr>
    </w:p>
    <w:p w14:paraId="639C3FD9" w14:textId="27038FF1" w:rsidR="006C245F" w:rsidRPr="00716843" w:rsidRDefault="00FB1AAD" w:rsidP="004D1076">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8</w:t>
      </w:r>
      <w:r w:rsidR="00160A3A">
        <w:rPr>
          <w:vertAlign w:val="superscript"/>
          <w:lang w:val="lv-LV"/>
        </w:rPr>
        <w:t> </w:t>
      </w:r>
      <w:r w:rsidR="00D24522" w:rsidRPr="00716843">
        <w:rPr>
          <w:lang w:val="lv-LV"/>
        </w:rPr>
        <w:t>Būtisko funkciju veicējs</w:t>
      </w:r>
      <w:r w:rsidR="00160A3A">
        <w:rPr>
          <w:lang w:val="lv-LV"/>
        </w:rPr>
        <w:t>,</w:t>
      </w:r>
      <w:r w:rsidR="006C245F" w:rsidRPr="00716843">
        <w:rPr>
          <w:lang w:val="lv-LV"/>
        </w:rPr>
        <w:t xml:space="preserve"> pēc apspriešanās ar pieteikumu iesniedzējiem un apkalpes vietu operatoriem</w:t>
      </w:r>
      <w:r w:rsidR="00160A3A">
        <w:rPr>
          <w:lang w:val="lv-LV"/>
        </w:rPr>
        <w:t>,</w:t>
      </w:r>
      <w:r w:rsidR="006C245F" w:rsidRPr="00716843">
        <w:rPr>
          <w:lang w:val="lv-LV"/>
        </w:rPr>
        <w:t xml:space="preserve"> var nolemt piemērot stingrākas sliekšņvērtības jaudas ierobežojumiem, pamatojoties uz mazāku prognozētā satiksmes apjoma procentuālo daļu vai īsāku laikposmu, nekā norādīts </w:t>
      </w:r>
      <w:r w:rsidR="00D24522" w:rsidRPr="00716843">
        <w:rPr>
          <w:lang w:val="lv-LV"/>
        </w:rPr>
        <w:t>š</w:t>
      </w:r>
      <w:r w:rsidR="007C74F1" w:rsidRPr="00716843">
        <w:rPr>
          <w:lang w:val="lv-LV"/>
        </w:rPr>
        <w:t>ajā</w:t>
      </w:r>
      <w:r w:rsidR="00D24522" w:rsidRPr="00716843">
        <w:rPr>
          <w:lang w:val="lv-LV"/>
        </w:rPr>
        <w:t xml:space="preserve"> nodaļā</w:t>
      </w:r>
      <w:r w:rsidR="006C245F" w:rsidRPr="00716843">
        <w:rPr>
          <w:lang w:val="lv-LV"/>
        </w:rPr>
        <w:t>, vai piemērot kritērijus papildus š</w:t>
      </w:r>
      <w:r w:rsidR="007C74F1" w:rsidRPr="00716843">
        <w:rPr>
          <w:lang w:val="lv-LV"/>
        </w:rPr>
        <w:t xml:space="preserve">ajā </w:t>
      </w:r>
      <w:r w:rsidR="00D24522" w:rsidRPr="00716843">
        <w:rPr>
          <w:lang w:val="lv-LV"/>
        </w:rPr>
        <w:t xml:space="preserve">nodaļā </w:t>
      </w:r>
      <w:r w:rsidR="006C245F" w:rsidRPr="00716843">
        <w:rPr>
          <w:lang w:val="lv-LV"/>
        </w:rPr>
        <w:t xml:space="preserve">minētajiem kritērijiem. </w:t>
      </w:r>
      <w:r w:rsidR="006853AA" w:rsidRPr="00716843">
        <w:rPr>
          <w:lang w:val="lv-LV"/>
        </w:rPr>
        <w:t>S</w:t>
      </w:r>
      <w:r w:rsidR="006C245F" w:rsidRPr="00716843">
        <w:rPr>
          <w:lang w:val="lv-LV"/>
        </w:rPr>
        <w:t>liekšņvērtības un jaudas ierobežojumu grupēšanas kritērij</w:t>
      </w:r>
      <w:r w:rsidR="006853AA" w:rsidRPr="00716843">
        <w:rPr>
          <w:lang w:val="lv-LV"/>
        </w:rPr>
        <w:t xml:space="preserve">i tiek publicēti </w:t>
      </w:r>
      <w:r w:rsidR="006C245F" w:rsidRPr="00716843">
        <w:rPr>
          <w:lang w:val="lv-LV"/>
        </w:rPr>
        <w:t xml:space="preserve">tīkla pārskatā. </w:t>
      </w:r>
    </w:p>
    <w:p w14:paraId="4E5E056F" w14:textId="08035961" w:rsidR="00E0674C" w:rsidRPr="00716843" w:rsidRDefault="00E0674C" w:rsidP="00FB1AAD">
      <w:pPr>
        <w:pStyle w:val="ListParagraph"/>
        <w:spacing w:before="100" w:beforeAutospacing="1" w:after="100" w:afterAutospacing="1" w:line="293" w:lineRule="atLeast"/>
        <w:ind w:left="0" w:firstLine="1069"/>
        <w:jc w:val="both"/>
        <w:rPr>
          <w:lang w:val="lv-LV"/>
        </w:rPr>
      </w:pPr>
    </w:p>
    <w:p w14:paraId="6154E8F9" w14:textId="30F6F225" w:rsidR="00D20B75" w:rsidRPr="00716843" w:rsidRDefault="00E0674C" w:rsidP="004D1076">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9</w:t>
      </w:r>
      <w:r w:rsidR="00160A3A">
        <w:rPr>
          <w:lang w:val="lv-LV"/>
        </w:rPr>
        <w:t> </w:t>
      </w:r>
      <w:r w:rsidRPr="00716843">
        <w:rPr>
          <w:lang w:val="lv-LV"/>
        </w:rPr>
        <w:t>Būtisko funkciju veicējs</w:t>
      </w:r>
      <w:r w:rsidR="006C245F" w:rsidRPr="00716843">
        <w:rPr>
          <w:lang w:val="lv-LV"/>
        </w:rPr>
        <w:t xml:space="preserve"> var nolemt nepiemērot </w:t>
      </w:r>
      <w:r w:rsidRPr="00716843">
        <w:rPr>
          <w:lang w:val="lv-LV"/>
        </w:rPr>
        <w:t xml:space="preserve">šo noteikumu </w:t>
      </w:r>
      <w:r w:rsidR="00740167" w:rsidRPr="00716843">
        <w:rPr>
          <w:lang w:val="lv-LV"/>
        </w:rPr>
        <w:t>61.</w:t>
      </w:r>
      <w:r w:rsidR="00740167" w:rsidRPr="00716843">
        <w:rPr>
          <w:vertAlign w:val="superscript"/>
          <w:lang w:val="lv-LV"/>
        </w:rPr>
        <w:t>1</w:t>
      </w:r>
      <w:r w:rsidR="00740167" w:rsidRPr="00716843">
        <w:rPr>
          <w:lang w:val="lv-LV"/>
        </w:rPr>
        <w:t xml:space="preserve">, </w:t>
      </w:r>
      <w:r w:rsidR="006511E9" w:rsidRPr="00716843">
        <w:rPr>
          <w:lang w:val="lv-LV"/>
        </w:rPr>
        <w:t>61.</w:t>
      </w:r>
      <w:r w:rsidR="006511E9" w:rsidRPr="00716843">
        <w:rPr>
          <w:vertAlign w:val="superscript"/>
          <w:lang w:val="lv-LV"/>
        </w:rPr>
        <w:t>2</w:t>
      </w:r>
      <w:r w:rsidR="006511E9" w:rsidRPr="00716843">
        <w:rPr>
          <w:lang w:val="lv-LV"/>
        </w:rPr>
        <w:t>, 61.</w:t>
      </w:r>
      <w:r w:rsidR="006511E9" w:rsidRPr="00716843">
        <w:rPr>
          <w:vertAlign w:val="superscript"/>
          <w:lang w:val="lv-LV"/>
        </w:rPr>
        <w:t>3</w:t>
      </w:r>
      <w:r w:rsidR="00080594" w:rsidRPr="00716843">
        <w:rPr>
          <w:lang w:val="lv-LV"/>
        </w:rPr>
        <w:t>,</w:t>
      </w:r>
      <w:r w:rsidR="006511E9" w:rsidRPr="00716843">
        <w:rPr>
          <w:lang w:val="lv-LV"/>
        </w:rPr>
        <w:t xml:space="preserve"> 61.</w:t>
      </w:r>
      <w:r w:rsidR="006511E9" w:rsidRPr="00716843">
        <w:rPr>
          <w:vertAlign w:val="superscript"/>
          <w:lang w:val="lv-LV"/>
        </w:rPr>
        <w:t>4</w:t>
      </w:r>
      <w:r w:rsidR="00080594" w:rsidRPr="00716843">
        <w:rPr>
          <w:lang w:val="lv-LV"/>
        </w:rPr>
        <w:t>,</w:t>
      </w:r>
      <w:r w:rsidR="006511E9" w:rsidRPr="00716843">
        <w:rPr>
          <w:lang w:val="lv-LV"/>
        </w:rPr>
        <w:t xml:space="preserve"> 61.</w:t>
      </w:r>
      <w:r w:rsidR="006511E9" w:rsidRPr="00716843">
        <w:rPr>
          <w:vertAlign w:val="superscript"/>
          <w:lang w:val="lv-LV"/>
        </w:rPr>
        <w:t>5</w:t>
      </w:r>
      <w:r w:rsidR="006511E9" w:rsidRPr="00716843">
        <w:rPr>
          <w:lang w:val="lv-LV"/>
        </w:rPr>
        <w:t xml:space="preserve">, </w:t>
      </w:r>
      <w:r w:rsidR="00080594" w:rsidRPr="00716843">
        <w:rPr>
          <w:lang w:val="lv-LV"/>
        </w:rPr>
        <w:t>un 61.</w:t>
      </w:r>
      <w:r w:rsidR="00080594" w:rsidRPr="00716843">
        <w:rPr>
          <w:vertAlign w:val="superscript"/>
          <w:lang w:val="lv-LV"/>
        </w:rPr>
        <w:t>7</w:t>
      </w:r>
      <w:r w:rsidR="00160A3A">
        <w:rPr>
          <w:lang w:val="lv-LV"/>
        </w:rPr>
        <w:t xml:space="preserve"> </w:t>
      </w:r>
      <w:r w:rsidR="006511E9" w:rsidRPr="00716843">
        <w:rPr>
          <w:lang w:val="lv-LV"/>
        </w:rPr>
        <w:t>punktā minētos termiņus</w:t>
      </w:r>
      <w:r w:rsidR="006C245F" w:rsidRPr="00716843">
        <w:rPr>
          <w:lang w:val="lv-LV"/>
        </w:rPr>
        <w:t xml:space="preserve">, ja jaudas ierobežojums vajadzīgs drošas vilcienu kustības atjaunošanai, ja ierobežojumu ilgums nav </w:t>
      </w:r>
      <w:r w:rsidR="00080594" w:rsidRPr="00716843">
        <w:rPr>
          <w:lang w:val="lv-LV"/>
        </w:rPr>
        <w:t xml:space="preserve">būtisko funkciju veicēja </w:t>
      </w:r>
      <w:r w:rsidR="006C245F" w:rsidRPr="00716843">
        <w:rPr>
          <w:lang w:val="lv-LV"/>
        </w:rPr>
        <w:t>kontrolē, ja šo termiņu piemērošana būtu izmaksu ziņā nelietderīga vai nevajadzīgi kaitētu aktīvu darbmūžam vai stāvoklim vai ja tam piekrīt visi attiecīgie pieteikumu iesniedzēji. Šādos gadījumos un jebkuru citu tādu jaudas ierobežojumu gadījumā, kas netiek apspriesti saskaņā ar citiem š</w:t>
      </w:r>
      <w:r w:rsidR="00080594" w:rsidRPr="00716843">
        <w:rPr>
          <w:lang w:val="lv-LV"/>
        </w:rPr>
        <w:t>īs</w:t>
      </w:r>
      <w:r w:rsidR="006C245F" w:rsidRPr="00716843">
        <w:rPr>
          <w:lang w:val="lv-LV"/>
        </w:rPr>
        <w:t xml:space="preserve"> </w:t>
      </w:r>
      <w:r w:rsidR="00D21AFA" w:rsidRPr="00716843">
        <w:rPr>
          <w:lang w:val="lv-LV"/>
        </w:rPr>
        <w:t xml:space="preserve">nodaļas </w:t>
      </w:r>
      <w:r w:rsidR="006C245F" w:rsidRPr="00716843">
        <w:rPr>
          <w:lang w:val="lv-LV"/>
        </w:rPr>
        <w:t xml:space="preserve">noteikumiem, </w:t>
      </w:r>
      <w:r w:rsidR="00D21AFA" w:rsidRPr="00716843">
        <w:rPr>
          <w:lang w:val="lv-LV"/>
        </w:rPr>
        <w:t xml:space="preserve">būtisko funkciju veicējs </w:t>
      </w:r>
      <w:r w:rsidR="006C245F" w:rsidRPr="00716843">
        <w:rPr>
          <w:lang w:val="lv-LV"/>
        </w:rPr>
        <w:t>nekavējoties apspriežas ar pieteikumu iesniedzējiem un attiecīgajiem apkalpes vietu operatoriem.</w:t>
      </w:r>
    </w:p>
    <w:p w14:paraId="5E43D400" w14:textId="6B28F391" w:rsidR="004D1076" w:rsidRPr="00716843" w:rsidRDefault="004D1076" w:rsidP="00E0674C">
      <w:pPr>
        <w:pStyle w:val="ListParagraph"/>
        <w:spacing w:before="100" w:beforeAutospacing="1" w:after="100" w:afterAutospacing="1" w:line="293" w:lineRule="atLeast"/>
        <w:ind w:left="0" w:firstLine="1069"/>
        <w:jc w:val="both"/>
        <w:rPr>
          <w:lang w:val="lv-LV"/>
        </w:rPr>
      </w:pPr>
    </w:p>
    <w:p w14:paraId="775A0157" w14:textId="1F704139" w:rsidR="002E1589" w:rsidRPr="00716843" w:rsidRDefault="002E1589" w:rsidP="002E1589">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 xml:space="preserve">10 </w:t>
      </w:r>
      <w:r w:rsidR="006C245F" w:rsidRPr="00716843">
        <w:rPr>
          <w:lang w:val="lv-LV"/>
        </w:rPr>
        <w:t xml:space="preserve">Informācija, ko </w:t>
      </w:r>
      <w:r w:rsidRPr="00716843">
        <w:rPr>
          <w:lang w:val="lv-LV"/>
        </w:rPr>
        <w:t>būtisko funkciju veicējs</w:t>
      </w:r>
      <w:r w:rsidR="006C245F" w:rsidRPr="00716843">
        <w:rPr>
          <w:lang w:val="lv-LV"/>
        </w:rPr>
        <w:t xml:space="preserve"> sniedz, kad rīkojas saskaņā ar </w:t>
      </w:r>
      <w:r w:rsidRPr="00716843">
        <w:rPr>
          <w:lang w:val="lv-LV"/>
        </w:rPr>
        <w:t>šo noteikumu 61.</w:t>
      </w:r>
      <w:r w:rsidRPr="00716843">
        <w:rPr>
          <w:vertAlign w:val="superscript"/>
          <w:lang w:val="lv-LV"/>
        </w:rPr>
        <w:t>1</w:t>
      </w:r>
      <w:r w:rsidRPr="00716843">
        <w:rPr>
          <w:lang w:val="lv-LV"/>
        </w:rPr>
        <w:t>, 61.</w:t>
      </w:r>
      <w:r w:rsidRPr="00716843">
        <w:rPr>
          <w:vertAlign w:val="superscript"/>
          <w:lang w:val="lv-LV"/>
        </w:rPr>
        <w:t>7</w:t>
      </w:r>
      <w:r w:rsidRPr="00716843">
        <w:rPr>
          <w:lang w:val="lv-LV"/>
        </w:rPr>
        <w:t xml:space="preserve"> </w:t>
      </w:r>
      <w:r w:rsidR="006C245F" w:rsidRPr="00716843">
        <w:rPr>
          <w:lang w:val="lv-LV"/>
        </w:rPr>
        <w:t xml:space="preserve">vai </w:t>
      </w:r>
      <w:r w:rsidRPr="00716843">
        <w:rPr>
          <w:lang w:val="lv-LV"/>
        </w:rPr>
        <w:t>61.</w:t>
      </w:r>
      <w:r w:rsidRPr="00716843">
        <w:rPr>
          <w:vertAlign w:val="superscript"/>
          <w:lang w:val="lv-LV"/>
        </w:rPr>
        <w:t>9</w:t>
      </w:r>
      <w:r w:rsidR="006C245F" w:rsidRPr="00716843">
        <w:rPr>
          <w:lang w:val="lv-LV"/>
        </w:rPr>
        <w:t xml:space="preserve"> punkt</w:t>
      </w:r>
      <w:r w:rsidR="00080594" w:rsidRPr="00716843">
        <w:rPr>
          <w:lang w:val="lv-LV"/>
        </w:rPr>
        <w:t>a prasībām</w:t>
      </w:r>
      <w:r w:rsidR="006C245F" w:rsidRPr="00716843">
        <w:rPr>
          <w:lang w:val="lv-LV"/>
        </w:rPr>
        <w:t xml:space="preserve">, ietver: </w:t>
      </w:r>
    </w:p>
    <w:p w14:paraId="20D66C9B" w14:textId="09749AB7" w:rsidR="002E1589" w:rsidRPr="00716843" w:rsidRDefault="002E1589" w:rsidP="002E1589">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10</w:t>
      </w:r>
      <w:r w:rsidRPr="00716843">
        <w:rPr>
          <w:lang w:val="lv-LV"/>
        </w:rPr>
        <w:t xml:space="preserve"> 1. </w:t>
      </w:r>
      <w:r w:rsidR="006C245F" w:rsidRPr="00716843">
        <w:rPr>
          <w:lang w:val="lv-LV"/>
        </w:rPr>
        <w:t xml:space="preserve">plānoto dienu; </w:t>
      </w:r>
    </w:p>
    <w:p w14:paraId="00CF416E" w14:textId="77777777" w:rsidR="002E1589" w:rsidRPr="00716843" w:rsidRDefault="002E1589" w:rsidP="002E1589">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10</w:t>
      </w:r>
      <w:r w:rsidRPr="00716843">
        <w:rPr>
          <w:lang w:val="lv-LV"/>
        </w:rPr>
        <w:t xml:space="preserve"> 2. </w:t>
      </w:r>
      <w:r w:rsidR="006C245F" w:rsidRPr="00716843">
        <w:rPr>
          <w:lang w:val="lv-LV"/>
        </w:rPr>
        <w:t xml:space="preserve">diennakts daļu un, tiklīdz to iespējams noteikt, stundu, kad sākas un beidzas jaudas ierobežojums; </w:t>
      </w:r>
    </w:p>
    <w:p w14:paraId="4E847D82" w14:textId="1755F3FF" w:rsidR="002E1589" w:rsidRPr="00716843" w:rsidRDefault="002E1589" w:rsidP="002E1589">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10</w:t>
      </w:r>
      <w:r w:rsidRPr="00716843">
        <w:rPr>
          <w:lang w:val="lv-LV"/>
        </w:rPr>
        <w:t xml:space="preserve"> 3.</w:t>
      </w:r>
      <w:r w:rsidR="006C245F" w:rsidRPr="00716843">
        <w:rPr>
          <w:lang w:val="lv-LV"/>
        </w:rPr>
        <w:t xml:space="preserve"> </w:t>
      </w:r>
      <w:r w:rsidR="003C19DE" w:rsidRPr="00716843">
        <w:rPr>
          <w:lang w:val="lv-LV"/>
        </w:rPr>
        <w:t xml:space="preserve">jaudas </w:t>
      </w:r>
      <w:r w:rsidR="006C245F" w:rsidRPr="00716843">
        <w:rPr>
          <w:lang w:val="lv-LV"/>
        </w:rPr>
        <w:t xml:space="preserve">ierobežojuma ietekmēto dzelzceļa līnijas posmu; </w:t>
      </w:r>
    </w:p>
    <w:p w14:paraId="4274F664" w14:textId="3329728B" w:rsidR="002E1589" w:rsidRPr="00716843" w:rsidRDefault="002E1589" w:rsidP="002E1589">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10</w:t>
      </w:r>
      <w:r w:rsidRPr="00716843">
        <w:rPr>
          <w:lang w:val="lv-LV"/>
        </w:rPr>
        <w:t xml:space="preserve"> 4.</w:t>
      </w:r>
      <w:r w:rsidR="006C245F" w:rsidRPr="00716843">
        <w:rPr>
          <w:lang w:val="lv-LV"/>
        </w:rPr>
        <w:t xml:space="preserve"> attiecīgā gadījumā to </w:t>
      </w:r>
      <w:r w:rsidR="007116DA" w:rsidRPr="00716843">
        <w:rPr>
          <w:lang w:val="lv-LV"/>
        </w:rPr>
        <w:t xml:space="preserve">dzelzceļa </w:t>
      </w:r>
      <w:r w:rsidR="006C245F" w:rsidRPr="00716843">
        <w:rPr>
          <w:lang w:val="lv-LV"/>
        </w:rPr>
        <w:t xml:space="preserve">līniju jaudu, pa kurām novirzīta satiksme. </w:t>
      </w:r>
    </w:p>
    <w:p w14:paraId="24704970" w14:textId="77777777" w:rsidR="002E1589" w:rsidRPr="00716843" w:rsidRDefault="002E1589" w:rsidP="002E1589">
      <w:pPr>
        <w:pStyle w:val="ListParagraph"/>
        <w:spacing w:before="100" w:beforeAutospacing="1" w:after="100" w:afterAutospacing="1" w:line="293" w:lineRule="atLeast"/>
        <w:ind w:left="0" w:firstLine="709"/>
        <w:jc w:val="both"/>
        <w:rPr>
          <w:lang w:val="lv-LV"/>
        </w:rPr>
      </w:pPr>
    </w:p>
    <w:p w14:paraId="59FF63FA" w14:textId="4D5F215D" w:rsidR="006C245F" w:rsidRPr="00716843" w:rsidRDefault="0049069E" w:rsidP="002E1589">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11</w:t>
      </w:r>
      <w:r w:rsidRPr="00716843">
        <w:rPr>
          <w:lang w:val="lv-LV"/>
        </w:rPr>
        <w:t xml:space="preserve"> Šo noteikumu 61.</w:t>
      </w:r>
      <w:r w:rsidRPr="00716843">
        <w:rPr>
          <w:vertAlign w:val="superscript"/>
          <w:lang w:val="lv-LV"/>
        </w:rPr>
        <w:t xml:space="preserve">10 </w:t>
      </w:r>
      <w:r w:rsidRPr="00716843">
        <w:rPr>
          <w:lang w:val="lv-LV"/>
        </w:rPr>
        <w:t xml:space="preserve">punktā </w:t>
      </w:r>
      <w:r w:rsidR="006C245F" w:rsidRPr="00716843">
        <w:rPr>
          <w:lang w:val="lv-LV"/>
        </w:rPr>
        <w:t>minēt</w:t>
      </w:r>
      <w:r w:rsidRPr="00716843">
        <w:rPr>
          <w:lang w:val="lv-LV"/>
        </w:rPr>
        <w:t>ā</w:t>
      </w:r>
      <w:r w:rsidR="006C245F" w:rsidRPr="00716843">
        <w:rPr>
          <w:lang w:val="lv-LV"/>
        </w:rPr>
        <w:t xml:space="preserve"> informācij</w:t>
      </w:r>
      <w:r w:rsidRPr="00716843">
        <w:rPr>
          <w:lang w:val="lv-LV"/>
        </w:rPr>
        <w:t>a</w:t>
      </w:r>
      <w:r w:rsidR="006C245F" w:rsidRPr="00716843">
        <w:rPr>
          <w:lang w:val="lv-LV"/>
        </w:rPr>
        <w:t xml:space="preserve"> vai sait</w:t>
      </w:r>
      <w:r w:rsidRPr="00716843">
        <w:rPr>
          <w:lang w:val="lv-LV"/>
        </w:rPr>
        <w:t>e</w:t>
      </w:r>
      <w:r w:rsidR="006C245F" w:rsidRPr="00716843">
        <w:rPr>
          <w:lang w:val="lv-LV"/>
        </w:rPr>
        <w:t xml:space="preserve"> uz </w:t>
      </w:r>
      <w:r w:rsidR="00160A3A">
        <w:rPr>
          <w:lang w:val="lv-LV"/>
        </w:rPr>
        <w:t>tīmekļ</w:t>
      </w:r>
      <w:r w:rsidR="006C245F" w:rsidRPr="00716843">
        <w:rPr>
          <w:lang w:val="lv-LV"/>
        </w:rPr>
        <w:t xml:space="preserve">vietni, kur šī informācija atrodama, </w:t>
      </w:r>
      <w:r w:rsidRPr="00716843">
        <w:rPr>
          <w:lang w:val="lv-LV"/>
        </w:rPr>
        <w:t xml:space="preserve">tiek </w:t>
      </w:r>
      <w:r w:rsidR="006C245F" w:rsidRPr="00716843">
        <w:rPr>
          <w:lang w:val="lv-LV"/>
        </w:rPr>
        <w:t>publicē</w:t>
      </w:r>
      <w:r w:rsidRPr="00716843">
        <w:rPr>
          <w:lang w:val="lv-LV"/>
        </w:rPr>
        <w:t>ta</w:t>
      </w:r>
      <w:r w:rsidR="006C245F" w:rsidRPr="00716843">
        <w:rPr>
          <w:lang w:val="lv-LV"/>
        </w:rPr>
        <w:t xml:space="preserve"> tīkla pārskatā, </w:t>
      </w:r>
      <w:r w:rsidR="00141445" w:rsidRPr="00716843">
        <w:rPr>
          <w:lang w:val="lv-LV"/>
        </w:rPr>
        <w:t xml:space="preserve">un tā tiek </w:t>
      </w:r>
      <w:r w:rsidR="006C245F" w:rsidRPr="00716843">
        <w:rPr>
          <w:lang w:val="lv-LV"/>
        </w:rPr>
        <w:t>regulāri atjaunin</w:t>
      </w:r>
      <w:r w:rsidR="00141445" w:rsidRPr="00716843">
        <w:rPr>
          <w:lang w:val="lv-LV"/>
        </w:rPr>
        <w:t>āta</w:t>
      </w:r>
      <w:r w:rsidR="006C245F" w:rsidRPr="00716843">
        <w:rPr>
          <w:lang w:val="lv-LV"/>
        </w:rPr>
        <w:t xml:space="preserve">. </w:t>
      </w:r>
    </w:p>
    <w:p w14:paraId="408A3283" w14:textId="10C09493" w:rsidR="00727A8E" w:rsidRPr="00716843" w:rsidRDefault="00727A8E" w:rsidP="002E1589">
      <w:pPr>
        <w:pStyle w:val="ListParagraph"/>
        <w:spacing w:before="100" w:beforeAutospacing="1" w:after="100" w:afterAutospacing="1" w:line="293" w:lineRule="atLeast"/>
        <w:ind w:left="0" w:firstLine="709"/>
        <w:jc w:val="both"/>
        <w:rPr>
          <w:lang w:val="lv-LV"/>
        </w:rPr>
      </w:pPr>
    </w:p>
    <w:p w14:paraId="32503BBE" w14:textId="77777777" w:rsidR="00727A8E" w:rsidRPr="00716843" w:rsidRDefault="00727A8E" w:rsidP="00727A8E">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12</w:t>
      </w:r>
      <w:r w:rsidRPr="00716843">
        <w:rPr>
          <w:lang w:val="lv-LV"/>
        </w:rPr>
        <w:t xml:space="preserve"> </w:t>
      </w:r>
      <w:r w:rsidR="006C245F" w:rsidRPr="00716843">
        <w:rPr>
          <w:lang w:val="lv-LV"/>
        </w:rPr>
        <w:t xml:space="preserve">Attiecībā uz jaudas ierobežojumiem, kuri ilgst vismaz 30 dienas pēc kārtas un ietekmē vairāk nekā 50 % prognozētā satiksmes apjoma dzelzceļa līnijā, </w:t>
      </w:r>
      <w:r w:rsidRPr="00716843">
        <w:rPr>
          <w:lang w:val="lv-LV"/>
        </w:rPr>
        <w:t xml:space="preserve">būtisko funkciju veicējs </w:t>
      </w:r>
      <w:r w:rsidR="006C245F" w:rsidRPr="00716843">
        <w:rPr>
          <w:lang w:val="lv-LV"/>
        </w:rPr>
        <w:t xml:space="preserve">pirmajā apspriešanās kārtā pieteikumu iesniedzējiem pēc to pieprasījuma iesniedz salīdzinājumu, kurā raksturoti apstākļi, ko izraisītu vismaz divas jaudas ierobežojumu alternatīvas. </w:t>
      </w:r>
      <w:r w:rsidRPr="00716843">
        <w:rPr>
          <w:lang w:val="lv-LV"/>
        </w:rPr>
        <w:t xml:space="preserve">Būtisko funkciju veicējs </w:t>
      </w:r>
      <w:r w:rsidR="006C245F" w:rsidRPr="00716843">
        <w:rPr>
          <w:lang w:val="lv-LV"/>
        </w:rPr>
        <w:t xml:space="preserve">minētās alternatīvas izstrādā, pamatojoties uz pieteikumu iesniedzēju viedokļiem, kas pausti pieprasījumu iesniegšanas laikā, un kopīgi ar pieteikumu iesniedzējiem. </w:t>
      </w:r>
    </w:p>
    <w:p w14:paraId="5CAACFCD" w14:textId="77777777" w:rsidR="00727A8E" w:rsidRPr="00716843" w:rsidRDefault="00727A8E" w:rsidP="00727A8E">
      <w:pPr>
        <w:pStyle w:val="ListParagraph"/>
        <w:spacing w:before="100" w:beforeAutospacing="1" w:after="100" w:afterAutospacing="1" w:line="293" w:lineRule="atLeast"/>
        <w:ind w:left="0" w:firstLine="709"/>
        <w:jc w:val="both"/>
        <w:rPr>
          <w:lang w:val="lv-LV"/>
        </w:rPr>
      </w:pPr>
    </w:p>
    <w:p w14:paraId="4C504310" w14:textId="08F8D458" w:rsidR="006C245F" w:rsidRPr="00716843" w:rsidRDefault="004B5395" w:rsidP="002E3B1A">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13</w:t>
      </w:r>
      <w:r w:rsidRPr="00716843">
        <w:rPr>
          <w:lang w:val="lv-LV"/>
        </w:rPr>
        <w:t xml:space="preserve"> </w:t>
      </w:r>
      <w:r w:rsidR="006C245F" w:rsidRPr="00716843">
        <w:rPr>
          <w:lang w:val="lv-LV"/>
        </w:rPr>
        <w:t>Par katru</w:t>
      </w:r>
      <w:r w:rsidR="00803FB9">
        <w:rPr>
          <w:lang w:val="lv-LV"/>
        </w:rPr>
        <w:t xml:space="preserve"> </w:t>
      </w:r>
      <w:r w:rsidR="00803FB9" w:rsidRPr="00716843">
        <w:rPr>
          <w:lang w:val="lv-LV"/>
        </w:rPr>
        <w:t>61.</w:t>
      </w:r>
      <w:r w:rsidR="00803FB9" w:rsidRPr="00716843">
        <w:rPr>
          <w:vertAlign w:val="superscript"/>
          <w:lang w:val="lv-LV"/>
        </w:rPr>
        <w:t>12</w:t>
      </w:r>
      <w:r w:rsidR="006C245F" w:rsidRPr="00716843">
        <w:rPr>
          <w:lang w:val="lv-LV"/>
        </w:rPr>
        <w:t xml:space="preserve"> </w:t>
      </w:r>
      <w:r w:rsidR="00803FB9">
        <w:rPr>
          <w:lang w:val="lv-LV"/>
        </w:rPr>
        <w:t xml:space="preserve">punktā minēto </w:t>
      </w:r>
      <w:r w:rsidRPr="00716843">
        <w:rPr>
          <w:lang w:val="lv-LV"/>
        </w:rPr>
        <w:t xml:space="preserve">jaudas ierobežojumu </w:t>
      </w:r>
      <w:r w:rsidR="006C245F" w:rsidRPr="00716843">
        <w:rPr>
          <w:lang w:val="lv-LV"/>
        </w:rPr>
        <w:t xml:space="preserve">alternatīvu salīdzinājumā ietver vismaz: </w:t>
      </w:r>
    </w:p>
    <w:p w14:paraId="5C827678" w14:textId="58FBAEFD" w:rsidR="006C245F" w:rsidRPr="00716843" w:rsidRDefault="004B5395" w:rsidP="002E3B1A">
      <w:pPr>
        <w:pStyle w:val="ListParagraph"/>
        <w:spacing w:before="100" w:beforeAutospacing="1" w:after="100" w:afterAutospacing="1" w:line="293" w:lineRule="atLeast"/>
        <w:ind w:left="709"/>
        <w:jc w:val="both"/>
        <w:rPr>
          <w:lang w:val="lv-LV"/>
        </w:rPr>
      </w:pPr>
      <w:r w:rsidRPr="00716843">
        <w:rPr>
          <w:lang w:val="lv-LV"/>
        </w:rPr>
        <w:t>61.</w:t>
      </w:r>
      <w:r w:rsidRPr="00716843">
        <w:rPr>
          <w:vertAlign w:val="superscript"/>
          <w:lang w:val="lv-LV"/>
        </w:rPr>
        <w:t>13</w:t>
      </w:r>
      <w:r w:rsidRPr="00716843">
        <w:rPr>
          <w:lang w:val="lv-LV"/>
        </w:rPr>
        <w:t xml:space="preserve"> 1.</w:t>
      </w:r>
      <w:r w:rsidR="006C245F" w:rsidRPr="00716843">
        <w:rPr>
          <w:lang w:val="lv-LV"/>
        </w:rPr>
        <w:t xml:space="preserve"> jaudas ierobežojuma ilgumu; </w:t>
      </w:r>
    </w:p>
    <w:p w14:paraId="070854AA" w14:textId="2D8D11B1" w:rsidR="006C245F" w:rsidRPr="00716843" w:rsidRDefault="00F130ED" w:rsidP="002E3B1A">
      <w:pPr>
        <w:pStyle w:val="ListParagraph"/>
        <w:spacing w:before="100" w:beforeAutospacing="1" w:after="100" w:afterAutospacing="1" w:line="293" w:lineRule="atLeast"/>
        <w:ind w:left="993" w:hanging="284"/>
        <w:jc w:val="both"/>
        <w:rPr>
          <w:lang w:val="lv-LV"/>
        </w:rPr>
      </w:pPr>
      <w:r w:rsidRPr="00716843">
        <w:rPr>
          <w:lang w:val="lv-LV"/>
        </w:rPr>
        <w:t>61.</w:t>
      </w:r>
      <w:r w:rsidRPr="00716843">
        <w:rPr>
          <w:vertAlign w:val="superscript"/>
          <w:lang w:val="lv-LV"/>
        </w:rPr>
        <w:t>13</w:t>
      </w:r>
      <w:r w:rsidRPr="00716843">
        <w:rPr>
          <w:lang w:val="lv-LV"/>
        </w:rPr>
        <w:t xml:space="preserve"> 2.</w:t>
      </w:r>
      <w:r w:rsidR="006C245F" w:rsidRPr="00716843">
        <w:rPr>
          <w:lang w:val="lv-LV"/>
        </w:rPr>
        <w:t xml:space="preserve"> gaidāmo orientējošo iekasējamo infrastruktūras lietošanas maksu; </w:t>
      </w:r>
    </w:p>
    <w:p w14:paraId="789ACEB3" w14:textId="17A51899" w:rsidR="006C245F" w:rsidRPr="00716843" w:rsidRDefault="00F130ED" w:rsidP="002E3B1A">
      <w:pPr>
        <w:pStyle w:val="ListParagraph"/>
        <w:spacing w:before="100" w:beforeAutospacing="1" w:after="100" w:afterAutospacing="1" w:line="293" w:lineRule="atLeast"/>
        <w:ind w:left="709"/>
        <w:jc w:val="both"/>
        <w:rPr>
          <w:lang w:val="lv-LV"/>
        </w:rPr>
      </w:pPr>
      <w:r w:rsidRPr="00716843">
        <w:rPr>
          <w:lang w:val="lv-LV"/>
        </w:rPr>
        <w:lastRenderedPageBreak/>
        <w:t>61.</w:t>
      </w:r>
      <w:r w:rsidRPr="00716843">
        <w:rPr>
          <w:vertAlign w:val="superscript"/>
          <w:lang w:val="lv-LV"/>
        </w:rPr>
        <w:t>13</w:t>
      </w:r>
      <w:r w:rsidRPr="00716843">
        <w:rPr>
          <w:lang w:val="lv-LV"/>
        </w:rPr>
        <w:t xml:space="preserve"> 3.</w:t>
      </w:r>
      <w:r w:rsidR="006C245F" w:rsidRPr="00716843">
        <w:rPr>
          <w:lang w:val="lv-LV"/>
        </w:rPr>
        <w:t xml:space="preserve"> jaudu, kas pieejama </w:t>
      </w:r>
      <w:r w:rsidR="00F72CB4" w:rsidRPr="00716843">
        <w:rPr>
          <w:lang w:val="lv-LV"/>
        </w:rPr>
        <w:t xml:space="preserve">dzelzceļa </w:t>
      </w:r>
      <w:r w:rsidR="006C245F" w:rsidRPr="00716843">
        <w:rPr>
          <w:lang w:val="lv-LV"/>
        </w:rPr>
        <w:t xml:space="preserve">līnijās, pa kurām novirzīta satiksme; </w:t>
      </w:r>
    </w:p>
    <w:p w14:paraId="1047652F" w14:textId="2F32F0BC" w:rsidR="006C245F" w:rsidRPr="00716843" w:rsidRDefault="002E3B1A" w:rsidP="002E3B1A">
      <w:pPr>
        <w:pStyle w:val="ListParagraph"/>
        <w:spacing w:before="100" w:beforeAutospacing="1" w:after="100" w:afterAutospacing="1" w:line="293" w:lineRule="atLeast"/>
        <w:ind w:left="1069" w:hanging="360"/>
        <w:jc w:val="both"/>
        <w:rPr>
          <w:lang w:val="lv-LV"/>
        </w:rPr>
      </w:pPr>
      <w:r w:rsidRPr="00716843">
        <w:rPr>
          <w:lang w:val="lv-LV"/>
        </w:rPr>
        <w:t>61.</w:t>
      </w:r>
      <w:r w:rsidRPr="00716843">
        <w:rPr>
          <w:vertAlign w:val="superscript"/>
          <w:lang w:val="lv-LV"/>
        </w:rPr>
        <w:t>13</w:t>
      </w:r>
      <w:r w:rsidRPr="00716843">
        <w:rPr>
          <w:lang w:val="lv-LV"/>
        </w:rPr>
        <w:t xml:space="preserve"> 4.</w:t>
      </w:r>
      <w:r w:rsidR="006C245F" w:rsidRPr="00716843">
        <w:rPr>
          <w:lang w:val="lv-LV"/>
        </w:rPr>
        <w:t xml:space="preserve"> pieejamos alternatīvos maršrutus;  </w:t>
      </w:r>
    </w:p>
    <w:p w14:paraId="6ADD25A0" w14:textId="77777777" w:rsidR="002E3B1A" w:rsidRPr="00716843" w:rsidRDefault="002E3B1A" w:rsidP="002E3B1A">
      <w:pPr>
        <w:pStyle w:val="ListParagraph"/>
        <w:spacing w:before="100" w:beforeAutospacing="1" w:after="100" w:afterAutospacing="1" w:line="293" w:lineRule="atLeast"/>
        <w:ind w:left="1069" w:hanging="360"/>
        <w:jc w:val="both"/>
        <w:rPr>
          <w:lang w:val="lv-LV"/>
        </w:rPr>
      </w:pPr>
      <w:r w:rsidRPr="00716843">
        <w:rPr>
          <w:lang w:val="lv-LV"/>
        </w:rPr>
        <w:t>61.</w:t>
      </w:r>
      <w:r w:rsidRPr="00716843">
        <w:rPr>
          <w:vertAlign w:val="superscript"/>
          <w:lang w:val="lv-LV"/>
        </w:rPr>
        <w:t>13</w:t>
      </w:r>
      <w:r w:rsidRPr="00716843">
        <w:rPr>
          <w:lang w:val="lv-LV"/>
        </w:rPr>
        <w:t xml:space="preserve"> 5.</w:t>
      </w:r>
      <w:r w:rsidR="006C245F" w:rsidRPr="00716843">
        <w:rPr>
          <w:lang w:val="lv-LV"/>
        </w:rPr>
        <w:t xml:space="preserve"> orientējošo braucienu ilgumu.</w:t>
      </w:r>
    </w:p>
    <w:p w14:paraId="38A62926" w14:textId="77777777" w:rsidR="002E3B1A" w:rsidRPr="00716843" w:rsidRDefault="002E3B1A" w:rsidP="002E3B1A">
      <w:pPr>
        <w:pStyle w:val="ListParagraph"/>
        <w:spacing w:before="100" w:beforeAutospacing="1" w:after="100" w:afterAutospacing="1" w:line="293" w:lineRule="atLeast"/>
        <w:ind w:left="1069" w:hanging="360"/>
        <w:jc w:val="both"/>
        <w:rPr>
          <w:lang w:val="lv-LV"/>
        </w:rPr>
      </w:pPr>
    </w:p>
    <w:p w14:paraId="6581FD2B" w14:textId="558FD323" w:rsidR="006C245F" w:rsidRPr="00716843" w:rsidRDefault="00EB66D5" w:rsidP="00EB66D5">
      <w:pPr>
        <w:pStyle w:val="ListParagraph"/>
        <w:spacing w:before="100" w:beforeAutospacing="1" w:after="100" w:afterAutospacing="1" w:line="293" w:lineRule="atLeast"/>
        <w:ind w:left="0" w:firstLine="709"/>
        <w:jc w:val="both"/>
        <w:rPr>
          <w:lang w:val="lv-LV"/>
        </w:rPr>
      </w:pPr>
      <w:r w:rsidRPr="00716843">
        <w:rPr>
          <w:lang w:val="lv-LV"/>
        </w:rPr>
        <w:t>61.</w:t>
      </w:r>
      <w:r w:rsidRPr="00716843">
        <w:rPr>
          <w:vertAlign w:val="superscript"/>
          <w:lang w:val="lv-LV"/>
        </w:rPr>
        <w:t xml:space="preserve">14 </w:t>
      </w:r>
      <w:r w:rsidR="00160A3A">
        <w:rPr>
          <w:vertAlign w:val="superscript"/>
          <w:lang w:val="lv-LV"/>
        </w:rPr>
        <w:t> </w:t>
      </w:r>
      <w:r w:rsidR="006C245F" w:rsidRPr="00716843">
        <w:rPr>
          <w:lang w:val="lv-LV"/>
        </w:rPr>
        <w:t xml:space="preserve">Pirms </w:t>
      </w:r>
      <w:r w:rsidRPr="00716843">
        <w:rPr>
          <w:lang w:val="lv-LV"/>
        </w:rPr>
        <w:t>būtisko funkciju veicējs</w:t>
      </w:r>
      <w:r w:rsidR="006C245F" w:rsidRPr="00716843">
        <w:rPr>
          <w:lang w:val="lv-LV"/>
        </w:rPr>
        <w:t xml:space="preserve"> izvēlas kādu no jaudas ierobežojumu alternatīvām, tas apspriežas ar ieinteresētajiem pieteikumu iesniedzējiem un ņem vērā dažādu alternatīvu ietekmi uz minētajiem pieteikumu iesniedzējiem un pakalpojumu izmantotājiem. </w:t>
      </w:r>
    </w:p>
    <w:p w14:paraId="2266DAF8" w14:textId="5EEB267F" w:rsidR="005A335B" w:rsidRPr="00716843" w:rsidRDefault="005A335B" w:rsidP="00EB66D5">
      <w:pPr>
        <w:pStyle w:val="ListParagraph"/>
        <w:spacing w:before="100" w:beforeAutospacing="1" w:after="100" w:afterAutospacing="1" w:line="293" w:lineRule="atLeast"/>
        <w:ind w:left="0" w:firstLine="709"/>
        <w:jc w:val="both"/>
        <w:rPr>
          <w:lang w:val="lv-LV"/>
        </w:rPr>
      </w:pPr>
    </w:p>
    <w:p w14:paraId="4D6DF293" w14:textId="6BBABBF6" w:rsidR="006C245F" w:rsidRPr="00716843" w:rsidRDefault="005A335B" w:rsidP="005A335B">
      <w:pPr>
        <w:pStyle w:val="ListParagraph"/>
        <w:spacing w:before="100" w:beforeAutospacing="1" w:after="100" w:afterAutospacing="1" w:line="293" w:lineRule="atLeast"/>
        <w:ind w:left="0" w:firstLine="709"/>
        <w:jc w:val="both"/>
        <w:rPr>
          <w:lang w:val="lv-LV" w:eastAsia="lv-LV"/>
        </w:rPr>
      </w:pPr>
      <w:r w:rsidRPr="00716843">
        <w:rPr>
          <w:lang w:val="lv-LV"/>
        </w:rPr>
        <w:t>61.</w:t>
      </w:r>
      <w:r w:rsidRPr="00716843">
        <w:rPr>
          <w:vertAlign w:val="superscript"/>
          <w:lang w:val="lv-LV"/>
        </w:rPr>
        <w:t>15</w:t>
      </w:r>
      <w:r w:rsidRPr="00716843">
        <w:rPr>
          <w:lang w:val="lv-LV"/>
        </w:rPr>
        <w:t xml:space="preserve"> </w:t>
      </w:r>
      <w:r w:rsidR="006C245F" w:rsidRPr="00716843">
        <w:rPr>
          <w:lang w:val="lv-LV"/>
        </w:rPr>
        <w:t xml:space="preserve">Attiecībā uz jaudas ierobežojumiem, kuri ilgst vairāk nekā 30 dienas pēc kārtas un ietekmē vairāk nekā 50 % prognozētā satiksmes apjoma dzelzceļa līnijā, </w:t>
      </w:r>
      <w:r w:rsidR="008B7340" w:rsidRPr="00716843">
        <w:rPr>
          <w:lang w:val="lv-LV"/>
        </w:rPr>
        <w:t>būtisko funkciju veicējs</w:t>
      </w:r>
      <w:r w:rsidR="006C245F" w:rsidRPr="00716843">
        <w:rPr>
          <w:lang w:val="lv-LV"/>
        </w:rPr>
        <w:t xml:space="preserve"> izstrādā kritērijus, pēc kuriem katra veida pārvadājumus veicoši vilcieni būtu jānovirza pa citu maršrutu, ņemot vērā pieteikuma iesniedzējam radušos komerciālos un darbības ierobežojumus, ja vien šie darbības ierobežojumi neizriet no pieteikuma iesniedzēja vadības vai organizatoriskajiem lēmumiem, neskar</w:t>
      </w:r>
      <w:r w:rsidR="00FF7FEC">
        <w:rPr>
          <w:lang w:val="lv-LV"/>
        </w:rPr>
        <w:t>ot</w:t>
      </w:r>
      <w:r w:rsidR="006C245F" w:rsidRPr="00716843">
        <w:rPr>
          <w:lang w:val="lv-LV"/>
        </w:rPr>
        <w:t xml:space="preserve"> mērķi samazināt </w:t>
      </w:r>
      <w:r w:rsidR="00080594" w:rsidRPr="00716843">
        <w:rPr>
          <w:lang w:val="lv-LV"/>
        </w:rPr>
        <w:t xml:space="preserve">publiskās lietošanas dzelzceļa </w:t>
      </w:r>
      <w:r w:rsidR="006C245F" w:rsidRPr="00716843">
        <w:rPr>
          <w:lang w:val="lv-LV"/>
        </w:rPr>
        <w:t>infrastruktūras pārvaldītāja izmaksas</w:t>
      </w:r>
      <w:r w:rsidR="008253BD" w:rsidRPr="00716843">
        <w:rPr>
          <w:lang w:val="lv-LV"/>
        </w:rPr>
        <w:t xml:space="preserve">, </w:t>
      </w:r>
      <w:r w:rsidR="004F5497" w:rsidRPr="00716843">
        <w:rPr>
          <w:lang w:val="lv-LV"/>
        </w:rPr>
        <w:t>saņemot</w:t>
      </w:r>
      <w:r w:rsidR="008253BD" w:rsidRPr="00716843">
        <w:rPr>
          <w:lang w:val="lv-LV"/>
        </w:rPr>
        <w:t xml:space="preserve"> </w:t>
      </w:r>
      <w:r w:rsidR="006329A7" w:rsidRPr="00716843">
        <w:rPr>
          <w:lang w:val="lv-LV"/>
        </w:rPr>
        <w:t xml:space="preserve">attiecīgus </w:t>
      </w:r>
      <w:r w:rsidR="008253BD" w:rsidRPr="00716843">
        <w:rPr>
          <w:lang w:val="lv-LV"/>
        </w:rPr>
        <w:t>stimulus</w:t>
      </w:r>
      <w:r w:rsidR="006C245F" w:rsidRPr="00716843">
        <w:rPr>
          <w:lang w:val="lv-LV"/>
        </w:rPr>
        <w:t xml:space="preserve">. Kad </w:t>
      </w:r>
      <w:r w:rsidR="008B7340" w:rsidRPr="00716843">
        <w:rPr>
          <w:lang w:val="lv-LV"/>
        </w:rPr>
        <w:t>būtisko funkciju veicējs</w:t>
      </w:r>
      <w:r w:rsidR="006C245F" w:rsidRPr="00716843">
        <w:rPr>
          <w:lang w:val="lv-LV"/>
        </w:rPr>
        <w:t xml:space="preserve"> rīkojas saskaņā ar </w:t>
      </w:r>
      <w:r w:rsidR="008B7340" w:rsidRPr="00716843">
        <w:rPr>
          <w:lang w:val="lv-LV"/>
        </w:rPr>
        <w:t>šo noteikumu 61.</w:t>
      </w:r>
      <w:r w:rsidR="008B7340" w:rsidRPr="00716843">
        <w:rPr>
          <w:vertAlign w:val="superscript"/>
          <w:lang w:val="lv-LV"/>
        </w:rPr>
        <w:t>1</w:t>
      </w:r>
      <w:r w:rsidR="008B7340" w:rsidRPr="00716843">
        <w:rPr>
          <w:lang w:val="lv-LV"/>
        </w:rPr>
        <w:t xml:space="preserve"> </w:t>
      </w:r>
      <w:r w:rsidR="006C245F" w:rsidRPr="00716843">
        <w:rPr>
          <w:lang w:val="lv-LV"/>
        </w:rPr>
        <w:t>punkt</w:t>
      </w:r>
      <w:r w:rsidR="0062279D" w:rsidRPr="00716843">
        <w:rPr>
          <w:lang w:val="lv-LV"/>
        </w:rPr>
        <w:t>a prasībām</w:t>
      </w:r>
      <w:r w:rsidR="006C245F" w:rsidRPr="00716843">
        <w:rPr>
          <w:lang w:val="lv-LV"/>
        </w:rPr>
        <w:t xml:space="preserve">, tīkla pārskatā </w:t>
      </w:r>
      <w:r w:rsidR="008B7340" w:rsidRPr="00716843">
        <w:rPr>
          <w:lang w:val="lv-LV"/>
        </w:rPr>
        <w:t xml:space="preserve">tiek </w:t>
      </w:r>
      <w:r w:rsidR="006C245F" w:rsidRPr="00716843">
        <w:rPr>
          <w:lang w:val="lv-LV"/>
        </w:rPr>
        <w:t>publicē</w:t>
      </w:r>
      <w:r w:rsidR="008B7340" w:rsidRPr="00716843">
        <w:rPr>
          <w:lang w:val="lv-LV"/>
        </w:rPr>
        <w:t>ti</w:t>
      </w:r>
      <w:r w:rsidR="006C245F" w:rsidRPr="00716843">
        <w:rPr>
          <w:lang w:val="lv-LV"/>
        </w:rPr>
        <w:t xml:space="preserve"> minēt</w:t>
      </w:r>
      <w:r w:rsidR="008B7340" w:rsidRPr="00716843">
        <w:rPr>
          <w:lang w:val="lv-LV"/>
        </w:rPr>
        <w:t>ie</w:t>
      </w:r>
      <w:r w:rsidR="006C245F" w:rsidRPr="00716843">
        <w:rPr>
          <w:lang w:val="lv-LV"/>
        </w:rPr>
        <w:t xml:space="preserve"> kritērij</w:t>
      </w:r>
      <w:r w:rsidR="008B7340" w:rsidRPr="00716843">
        <w:rPr>
          <w:lang w:val="lv-LV"/>
        </w:rPr>
        <w:t>i</w:t>
      </w:r>
      <w:r w:rsidR="006C245F" w:rsidRPr="00716843">
        <w:rPr>
          <w:lang w:val="lv-LV"/>
        </w:rPr>
        <w:t xml:space="preserve"> kopā ar atlikušās jaudas provizorisko sadalījumu dažādu veidu pārvadājumiem ar vilcienu. Pēc apspriešanās beigām, neskarot </w:t>
      </w:r>
      <w:r w:rsidR="00A359FE" w:rsidRPr="00716843">
        <w:rPr>
          <w:lang w:val="lv-LV"/>
        </w:rPr>
        <w:t xml:space="preserve">būtisko funkcija veicēja </w:t>
      </w:r>
      <w:r w:rsidR="006C245F" w:rsidRPr="00716843">
        <w:rPr>
          <w:lang w:val="lv-LV"/>
        </w:rPr>
        <w:t>pienākumus</w:t>
      </w:r>
      <w:r w:rsidR="00F96A25" w:rsidRPr="00716843">
        <w:rPr>
          <w:lang w:val="lv-LV"/>
        </w:rPr>
        <w:t xml:space="preserve"> saistībā ar </w:t>
      </w:r>
      <w:r w:rsidR="005C6EB7" w:rsidRPr="00716843">
        <w:rPr>
          <w:lang w:val="lv-LV"/>
        </w:rPr>
        <w:t>informācij</w:t>
      </w:r>
      <w:r w:rsidR="0030589B" w:rsidRPr="00716843">
        <w:rPr>
          <w:lang w:val="lv-LV"/>
        </w:rPr>
        <w:t>as</w:t>
      </w:r>
      <w:r w:rsidR="005C6EB7" w:rsidRPr="00716843">
        <w:rPr>
          <w:lang w:val="lv-LV"/>
        </w:rPr>
        <w:t xml:space="preserve"> </w:t>
      </w:r>
      <w:r w:rsidR="00B52B60" w:rsidRPr="00716843">
        <w:rPr>
          <w:lang w:val="lv-LV"/>
        </w:rPr>
        <w:t xml:space="preserve">par jaudas sadales jautājumiem </w:t>
      </w:r>
      <w:r w:rsidR="0030589B" w:rsidRPr="00716843">
        <w:rPr>
          <w:lang w:val="lv-LV"/>
        </w:rPr>
        <w:t xml:space="preserve">norādīšanu </w:t>
      </w:r>
      <w:r w:rsidR="005C6EB7" w:rsidRPr="00716843">
        <w:rPr>
          <w:lang w:val="lv-LV"/>
        </w:rPr>
        <w:t>tīkla pārskatā</w:t>
      </w:r>
      <w:r w:rsidR="00F96A25" w:rsidRPr="00716843">
        <w:rPr>
          <w:lang w:val="lv-LV"/>
        </w:rPr>
        <w:t>,</w:t>
      </w:r>
      <w:r w:rsidR="005C6EB7" w:rsidRPr="00716843">
        <w:rPr>
          <w:lang w:val="lv-LV"/>
        </w:rPr>
        <w:t xml:space="preserve"> </w:t>
      </w:r>
      <w:r w:rsidR="00F96A25" w:rsidRPr="00716843">
        <w:rPr>
          <w:lang w:val="lv-LV"/>
        </w:rPr>
        <w:t xml:space="preserve">kas </w:t>
      </w:r>
      <w:r w:rsidR="007445FF" w:rsidRPr="00716843">
        <w:rPr>
          <w:lang w:val="lv-LV"/>
        </w:rPr>
        <w:t>minēti normatīvajos aktos par publiskās lietošanas dzelzceļa infrastruktūras tīkla pārskata saturu</w:t>
      </w:r>
      <w:r w:rsidR="00325318" w:rsidRPr="00716843">
        <w:rPr>
          <w:lang w:val="lv-LV"/>
        </w:rPr>
        <w:t>,</w:t>
      </w:r>
      <w:r w:rsidR="007445FF" w:rsidRPr="00716843">
        <w:rPr>
          <w:lang w:val="lv-LV"/>
        </w:rPr>
        <w:t xml:space="preserve"> </w:t>
      </w:r>
      <w:r w:rsidR="008B7340" w:rsidRPr="00716843">
        <w:rPr>
          <w:lang w:val="lv-LV"/>
        </w:rPr>
        <w:t>būtisko funkciju veicējs</w:t>
      </w:r>
      <w:r w:rsidR="006C245F" w:rsidRPr="00716843">
        <w:rPr>
          <w:lang w:val="lv-LV"/>
        </w:rPr>
        <w:t xml:space="preserve">, pamatojoties uz atsauksmēm, kas saņemtas no pieteikumu iesniedzējiem, iesniedz attiecīgajiem </w:t>
      </w:r>
      <w:r w:rsidR="008B7340" w:rsidRPr="00716843">
        <w:rPr>
          <w:lang w:val="lv-LV"/>
        </w:rPr>
        <w:t xml:space="preserve">pārvadātājiem </w:t>
      </w:r>
      <w:r w:rsidR="006C245F" w:rsidRPr="00716843">
        <w:rPr>
          <w:lang w:val="lv-LV"/>
        </w:rPr>
        <w:t>orientējošu atlikušās jaudas iedalījumu pa pārvadājumu veidiem.”</w:t>
      </w:r>
    </w:p>
    <w:p w14:paraId="606F6B08" w14:textId="71B41233" w:rsidR="00804736" w:rsidRPr="00716843" w:rsidRDefault="00804736" w:rsidP="009556D8">
      <w:pPr>
        <w:ind w:firstLine="709"/>
        <w:rPr>
          <w:lang w:val="lv-LV" w:eastAsia="lv-LV"/>
        </w:rPr>
      </w:pPr>
      <w:r w:rsidRPr="00716843">
        <w:rPr>
          <w:lang w:val="lv-LV" w:eastAsia="lv-LV"/>
        </w:rPr>
        <w:t>2</w:t>
      </w:r>
      <w:r w:rsidR="0075139E">
        <w:rPr>
          <w:lang w:val="lv-LV" w:eastAsia="lv-LV"/>
        </w:rPr>
        <w:t>7</w:t>
      </w:r>
      <w:r w:rsidRPr="00716843">
        <w:rPr>
          <w:lang w:val="lv-LV" w:eastAsia="lv-LV"/>
        </w:rPr>
        <w:t>. Papildināt 69.</w:t>
      </w:r>
      <w:r w:rsidR="00FF7FEC">
        <w:rPr>
          <w:lang w:val="lv-LV" w:eastAsia="lv-LV"/>
        </w:rPr>
        <w:t> </w:t>
      </w:r>
      <w:r w:rsidRPr="00716843">
        <w:rPr>
          <w:lang w:val="lv-LV" w:eastAsia="lv-LV"/>
        </w:rPr>
        <w:t>punktu ar otro un trešo teikumu šādā redakcijā:</w:t>
      </w:r>
    </w:p>
    <w:p w14:paraId="2D69F8B6" w14:textId="77777777" w:rsidR="00804736" w:rsidRPr="00716843" w:rsidRDefault="00804736" w:rsidP="00804736">
      <w:pPr>
        <w:ind w:firstLine="709"/>
        <w:jc w:val="both"/>
        <w:rPr>
          <w:lang w:val="lv-LV" w:eastAsia="lv-LV"/>
        </w:rPr>
      </w:pPr>
      <w:r w:rsidRPr="00716843">
        <w:rPr>
          <w:lang w:val="lv-LV" w:eastAsia="lv-LV"/>
        </w:rPr>
        <w:t>“</w:t>
      </w:r>
      <w:r w:rsidRPr="00716843">
        <w:rPr>
          <w:lang w:val="lv-LV"/>
        </w:rPr>
        <w:t>Ja traucējumam ir iespējama ietekme uz pārrobežu satiksmi, infrastruktūras pārvaldītājs sniedz visu attiecīgo informāciju citiem infrastruktūras pārvaldītājiem, kuru tīklu un satiksmi šis traucējums var ietekmēt. Dzelzceļa infrastruktūras pārvaldītājs sadarbojas ar citiem infrastruktūras pārvaldītājiem, lai atjaunotu normālu pārrobežu satiksmi.</w:t>
      </w:r>
      <w:r w:rsidRPr="00716843">
        <w:rPr>
          <w:lang w:val="lv-LV" w:eastAsia="lv-LV"/>
        </w:rPr>
        <w:t>”</w:t>
      </w:r>
    </w:p>
    <w:p w14:paraId="39F0A825" w14:textId="77777777" w:rsidR="00804736" w:rsidRPr="00716843" w:rsidRDefault="00804736" w:rsidP="00555A8A">
      <w:pPr>
        <w:pStyle w:val="Default"/>
        <w:ind w:firstLine="709"/>
        <w:jc w:val="both"/>
        <w:rPr>
          <w:color w:val="auto"/>
        </w:rPr>
      </w:pPr>
    </w:p>
    <w:p w14:paraId="2CB4E5DA" w14:textId="7B158A12" w:rsidR="00871113" w:rsidRPr="00716843" w:rsidRDefault="003074B0" w:rsidP="00555A8A">
      <w:pPr>
        <w:pStyle w:val="Default"/>
        <w:ind w:firstLine="709"/>
        <w:jc w:val="both"/>
      </w:pPr>
      <w:r>
        <w:rPr>
          <w:color w:val="auto"/>
        </w:rPr>
        <w:t>2</w:t>
      </w:r>
      <w:r w:rsidR="0075139E">
        <w:rPr>
          <w:color w:val="auto"/>
        </w:rPr>
        <w:t>8</w:t>
      </w:r>
      <w:r w:rsidR="00871113" w:rsidRPr="00716843">
        <w:rPr>
          <w:color w:val="auto"/>
        </w:rPr>
        <w:t>. Izteikt informatīvo atsauci uz Eiropas Savienības direktīvu šādā redakcijā:</w:t>
      </w:r>
    </w:p>
    <w:p w14:paraId="32E2A7F3" w14:textId="77777777" w:rsidR="00871113" w:rsidRPr="00716843" w:rsidRDefault="00871113" w:rsidP="00555A8A">
      <w:pPr>
        <w:pStyle w:val="ListParagraph"/>
        <w:ind w:left="0" w:firstLine="709"/>
        <w:rPr>
          <w:lang w:val="lv-LV"/>
        </w:rPr>
      </w:pPr>
    </w:p>
    <w:p w14:paraId="2C3B5B7F" w14:textId="7C864FE1" w:rsidR="00871113" w:rsidRDefault="00871113" w:rsidP="00CC7514">
      <w:pPr>
        <w:pStyle w:val="Default"/>
        <w:ind w:firstLine="709"/>
        <w:jc w:val="both"/>
        <w:rPr>
          <w:b/>
          <w:bCs/>
          <w:color w:val="auto"/>
        </w:rPr>
      </w:pPr>
      <w:r w:rsidRPr="00716843">
        <w:rPr>
          <w:b/>
          <w:bCs/>
          <w:color w:val="auto"/>
        </w:rPr>
        <w:t>“Informatīvā atsauce uz Eiropas Savienības direktīvām</w:t>
      </w:r>
    </w:p>
    <w:p w14:paraId="47B3768E" w14:textId="77777777" w:rsidR="00CC7514" w:rsidRPr="00CC7514" w:rsidRDefault="00CC7514" w:rsidP="00CC7514">
      <w:pPr>
        <w:pStyle w:val="Default"/>
        <w:ind w:firstLine="709"/>
        <w:jc w:val="both"/>
        <w:rPr>
          <w:b/>
          <w:bCs/>
          <w:color w:val="auto"/>
        </w:rPr>
      </w:pPr>
    </w:p>
    <w:p w14:paraId="7C31EBA7" w14:textId="77777777" w:rsidR="00871113" w:rsidRPr="00716843" w:rsidRDefault="00871113" w:rsidP="00CC7514">
      <w:pPr>
        <w:pStyle w:val="Default"/>
        <w:ind w:firstLine="709"/>
        <w:jc w:val="both"/>
        <w:rPr>
          <w:color w:val="auto"/>
        </w:rPr>
      </w:pPr>
      <w:r w:rsidRPr="00716843">
        <w:rPr>
          <w:color w:val="auto"/>
        </w:rPr>
        <w:t>Noteikumos iekļautas tiesību normas, kas izriet no:</w:t>
      </w:r>
    </w:p>
    <w:p w14:paraId="222A61AD" w14:textId="77777777" w:rsidR="00871113" w:rsidRPr="00716843" w:rsidRDefault="00871113" w:rsidP="00555A8A">
      <w:pPr>
        <w:pStyle w:val="Default"/>
        <w:ind w:firstLine="709"/>
        <w:jc w:val="both"/>
        <w:rPr>
          <w:color w:val="auto"/>
        </w:rPr>
      </w:pPr>
    </w:p>
    <w:p w14:paraId="4EF1F500" w14:textId="241D56C1" w:rsidR="00871113" w:rsidRPr="00716843" w:rsidRDefault="00555A8A" w:rsidP="00555A8A">
      <w:pPr>
        <w:pStyle w:val="Default"/>
        <w:ind w:firstLine="709"/>
        <w:jc w:val="both"/>
        <w:rPr>
          <w:color w:val="auto"/>
        </w:rPr>
      </w:pPr>
      <w:r w:rsidRPr="00716843">
        <w:rPr>
          <w:color w:val="auto"/>
          <w:shd w:val="clear" w:color="auto" w:fill="FFFFFF"/>
        </w:rPr>
        <w:t xml:space="preserve">1) </w:t>
      </w:r>
      <w:r w:rsidR="00871113" w:rsidRPr="00716843">
        <w:rPr>
          <w:color w:val="auto"/>
          <w:shd w:val="clear" w:color="auto" w:fill="FFFFFF"/>
        </w:rPr>
        <w:t>Eiropas Parlamenta un Padomes 2012. gada 21.</w:t>
      </w:r>
      <w:r w:rsidR="00FF7FEC">
        <w:rPr>
          <w:color w:val="auto"/>
          <w:shd w:val="clear" w:color="auto" w:fill="FFFFFF"/>
        </w:rPr>
        <w:t> </w:t>
      </w:r>
      <w:r w:rsidR="00871113" w:rsidRPr="00716843">
        <w:rPr>
          <w:color w:val="auto"/>
          <w:shd w:val="clear" w:color="auto" w:fill="FFFFFF"/>
        </w:rPr>
        <w:t xml:space="preserve">novembra Direktīvas </w:t>
      </w:r>
      <w:hyperlink r:id="rId9" w:tgtFrame="_blank" w:history="1">
        <w:r w:rsidR="00871113" w:rsidRPr="00FF7FEC">
          <w:rPr>
            <w:rStyle w:val="Hyperlink"/>
            <w:color w:val="auto"/>
            <w:u w:val="none"/>
          </w:rPr>
          <w:t>2012/34/ES</w:t>
        </w:r>
      </w:hyperlink>
      <w:r w:rsidR="00871113" w:rsidRPr="00FF7FEC">
        <w:rPr>
          <w:color w:val="auto"/>
          <w:shd w:val="clear" w:color="auto" w:fill="FFFFFF"/>
        </w:rPr>
        <w:t>,</w:t>
      </w:r>
      <w:r w:rsidR="00871113" w:rsidRPr="00716843">
        <w:rPr>
          <w:color w:val="auto"/>
          <w:shd w:val="clear" w:color="auto" w:fill="FFFFFF"/>
        </w:rPr>
        <w:t xml:space="preserve"> ar ko izveido vienotu Eiropas dzelzceļa telpu;</w:t>
      </w:r>
    </w:p>
    <w:p w14:paraId="3350E1F5" w14:textId="77777777" w:rsidR="00871113" w:rsidRPr="00716843" w:rsidRDefault="00871113" w:rsidP="00555A8A">
      <w:pPr>
        <w:pStyle w:val="Default"/>
        <w:ind w:firstLine="709"/>
        <w:jc w:val="both"/>
        <w:rPr>
          <w:color w:val="auto"/>
        </w:rPr>
      </w:pPr>
    </w:p>
    <w:p w14:paraId="275BCFC3" w14:textId="3AD1D061" w:rsidR="006C245F" w:rsidRDefault="00871113" w:rsidP="00F04AA1">
      <w:pPr>
        <w:pStyle w:val="Default"/>
        <w:ind w:firstLine="709"/>
        <w:jc w:val="both"/>
        <w:rPr>
          <w:color w:val="auto"/>
        </w:rPr>
      </w:pPr>
      <w:r w:rsidRPr="00716843">
        <w:rPr>
          <w:color w:val="auto"/>
        </w:rPr>
        <w:t>2) Eiropas Parlamenta un Padomes 2016. gada 14. decembra direktīvas (ES) 2016/2370, ar ko Eiropas Parlamenta un Padomes Direktīvu 2012/34/ES groza attiecībā uz iekšzemes dzelzceļa pasažieru pārvadājumu tirgus atvēršanu un dzelzceļa infrastruktūras pārvaldību.”</w:t>
      </w:r>
    </w:p>
    <w:p w14:paraId="1E33DEC6" w14:textId="77777777" w:rsidR="00F04AA1" w:rsidRPr="00F04AA1" w:rsidRDefault="00F04AA1" w:rsidP="00F04AA1">
      <w:pPr>
        <w:pStyle w:val="Default"/>
        <w:ind w:firstLine="709"/>
        <w:jc w:val="both"/>
        <w:rPr>
          <w:color w:val="auto"/>
        </w:rPr>
      </w:pPr>
    </w:p>
    <w:p w14:paraId="5DA36796" w14:textId="60C9C95F" w:rsidR="00CC7514" w:rsidRPr="00F04AA1" w:rsidRDefault="00F04AA1" w:rsidP="00CC7514">
      <w:pPr>
        <w:tabs>
          <w:tab w:val="left" w:pos="6237"/>
        </w:tabs>
        <w:spacing w:after="120"/>
        <w:ind w:firstLine="142"/>
        <w:rPr>
          <w:rFonts w:eastAsia="Calibri"/>
          <w:lang w:val="lv-LV"/>
        </w:rPr>
      </w:pPr>
      <w:r w:rsidRPr="00F04AA1">
        <w:rPr>
          <w:rFonts w:eastAsia="Calibri"/>
          <w:lang w:val="lv-LV"/>
        </w:rPr>
        <w:t xml:space="preserve">Ministru prezidents                                                      </w:t>
      </w:r>
      <w:r>
        <w:rPr>
          <w:rFonts w:eastAsia="Calibri"/>
          <w:lang w:val="lv-LV"/>
        </w:rPr>
        <w:tab/>
      </w:r>
      <w:r w:rsidRPr="00F04AA1">
        <w:rPr>
          <w:rFonts w:eastAsia="Calibri"/>
          <w:lang w:val="lv-LV"/>
        </w:rPr>
        <w:t xml:space="preserve">   </w:t>
      </w:r>
      <w:r>
        <w:rPr>
          <w:rFonts w:eastAsia="Calibri"/>
          <w:lang w:val="lv-LV"/>
        </w:rPr>
        <w:t xml:space="preserve"> </w:t>
      </w:r>
      <w:r w:rsidR="00CC7514">
        <w:rPr>
          <w:rFonts w:eastAsia="Calibri"/>
          <w:lang w:val="lv-LV"/>
        </w:rPr>
        <w:t xml:space="preserve"> </w:t>
      </w:r>
      <w:r w:rsidRPr="00F04AA1">
        <w:rPr>
          <w:rFonts w:eastAsia="Calibri"/>
          <w:lang w:val="lv-LV"/>
        </w:rPr>
        <w:t>A. K. Kariņš</w:t>
      </w:r>
    </w:p>
    <w:p w14:paraId="68C3F4F5" w14:textId="7E9C60F7" w:rsidR="00CC7514" w:rsidRPr="00F04AA1" w:rsidRDefault="00F04AA1" w:rsidP="00311ABA">
      <w:pPr>
        <w:spacing w:after="120"/>
        <w:ind w:firstLine="142"/>
        <w:rPr>
          <w:rFonts w:eastAsia="Calibri"/>
          <w:lang w:val="lv-LV"/>
        </w:rPr>
      </w:pPr>
      <w:r w:rsidRPr="00F04AA1">
        <w:rPr>
          <w:rFonts w:eastAsia="Calibri"/>
          <w:lang w:val="lv-LV"/>
        </w:rPr>
        <w:t xml:space="preserve">Satiksmes ministrs </w:t>
      </w:r>
      <w:r w:rsidRPr="00F04AA1">
        <w:rPr>
          <w:rFonts w:eastAsia="Calibri"/>
          <w:lang w:val="lv-LV"/>
        </w:rPr>
        <w:tab/>
      </w:r>
      <w:r w:rsidRPr="00F04AA1">
        <w:rPr>
          <w:rFonts w:eastAsia="Calibri"/>
          <w:lang w:val="lv-LV"/>
        </w:rPr>
        <w:tab/>
      </w:r>
      <w:r w:rsidRPr="00F04AA1">
        <w:rPr>
          <w:rFonts w:eastAsia="Calibri"/>
          <w:lang w:val="lv-LV"/>
        </w:rPr>
        <w:tab/>
      </w:r>
      <w:r w:rsidRPr="00F04AA1">
        <w:rPr>
          <w:rFonts w:eastAsia="Calibri"/>
          <w:lang w:val="lv-LV"/>
        </w:rPr>
        <w:tab/>
      </w:r>
      <w:r w:rsidRPr="00F04AA1">
        <w:rPr>
          <w:rFonts w:eastAsia="Calibri"/>
          <w:lang w:val="lv-LV"/>
        </w:rPr>
        <w:tab/>
        <w:t xml:space="preserve">      </w:t>
      </w:r>
      <w:r>
        <w:rPr>
          <w:rFonts w:eastAsia="Calibri"/>
          <w:lang w:val="lv-LV"/>
        </w:rPr>
        <w:tab/>
      </w:r>
      <w:r>
        <w:rPr>
          <w:rFonts w:eastAsia="Calibri"/>
          <w:lang w:val="lv-LV"/>
        </w:rPr>
        <w:tab/>
      </w:r>
      <w:r w:rsidR="00CC7514">
        <w:rPr>
          <w:rFonts w:eastAsia="Calibri"/>
          <w:lang w:val="lv-LV"/>
        </w:rPr>
        <w:t xml:space="preserve"> </w:t>
      </w:r>
      <w:r w:rsidRPr="00F04AA1">
        <w:rPr>
          <w:rFonts w:eastAsia="Calibri"/>
          <w:lang w:val="lv-LV"/>
        </w:rPr>
        <w:t>T. Linkaits</w:t>
      </w:r>
    </w:p>
    <w:p w14:paraId="42D4FDC8" w14:textId="66FB1738" w:rsidR="00F04AA1" w:rsidRPr="00F04AA1" w:rsidRDefault="00F04AA1" w:rsidP="00F04AA1">
      <w:pPr>
        <w:spacing w:after="120"/>
        <w:ind w:firstLine="142"/>
        <w:rPr>
          <w:rFonts w:eastAsia="Calibri"/>
          <w:lang w:val="lv-LV"/>
        </w:rPr>
      </w:pPr>
      <w:r w:rsidRPr="00F04AA1">
        <w:rPr>
          <w:rFonts w:eastAsia="Calibri"/>
          <w:lang w:val="lv-LV"/>
        </w:rPr>
        <w:t>Iesniedzējs: satiksmes ministrs</w:t>
      </w:r>
      <w:r w:rsidRPr="00F04AA1">
        <w:rPr>
          <w:rFonts w:eastAsia="Calibri"/>
          <w:lang w:val="lv-LV"/>
        </w:rPr>
        <w:tab/>
      </w:r>
      <w:r w:rsidRPr="00F04AA1">
        <w:rPr>
          <w:rFonts w:eastAsia="Calibri"/>
          <w:lang w:val="lv-LV"/>
        </w:rPr>
        <w:tab/>
      </w:r>
      <w:r w:rsidRPr="00F04AA1">
        <w:rPr>
          <w:rFonts w:eastAsia="Calibri"/>
          <w:lang w:val="lv-LV"/>
        </w:rPr>
        <w:tab/>
      </w:r>
      <w:r w:rsidRPr="00F04AA1">
        <w:rPr>
          <w:rFonts w:eastAsia="Calibri"/>
          <w:lang w:val="lv-LV"/>
        </w:rPr>
        <w:tab/>
        <w:t xml:space="preserve">     </w:t>
      </w:r>
      <w:r w:rsidR="00CC7514">
        <w:rPr>
          <w:rFonts w:eastAsia="Calibri"/>
          <w:lang w:val="lv-LV"/>
        </w:rPr>
        <w:tab/>
      </w:r>
      <w:r w:rsidRPr="00F04AA1">
        <w:rPr>
          <w:rFonts w:eastAsia="Calibri"/>
          <w:lang w:val="lv-LV"/>
        </w:rPr>
        <w:t xml:space="preserve"> T. Linkaits</w:t>
      </w:r>
    </w:p>
    <w:p w14:paraId="526A4B73" w14:textId="24AF40E3" w:rsidR="00F04AA1" w:rsidRPr="00F04AA1" w:rsidRDefault="00F04AA1" w:rsidP="00F04AA1">
      <w:pPr>
        <w:tabs>
          <w:tab w:val="left" w:pos="5954"/>
          <w:tab w:val="left" w:pos="6237"/>
          <w:tab w:val="left" w:pos="6379"/>
          <w:tab w:val="left" w:pos="6804"/>
        </w:tabs>
        <w:spacing w:after="120"/>
        <w:ind w:firstLine="142"/>
        <w:rPr>
          <w:rFonts w:eastAsia="Calibri"/>
          <w:lang w:val="lv-LV"/>
        </w:rPr>
      </w:pPr>
      <w:r w:rsidRPr="00F04AA1">
        <w:rPr>
          <w:rFonts w:eastAsia="Calibri"/>
          <w:lang w:val="lv-LV"/>
        </w:rPr>
        <w:t>Vīza: valsts sekretāre</w:t>
      </w:r>
      <w:r w:rsidRPr="00F04AA1">
        <w:rPr>
          <w:rFonts w:eastAsia="Calibri"/>
          <w:lang w:val="lv-LV"/>
        </w:rPr>
        <w:tab/>
        <w:t xml:space="preserve">   </w:t>
      </w:r>
      <w:r w:rsidR="00CC7514">
        <w:rPr>
          <w:rFonts w:eastAsia="Calibri"/>
          <w:lang w:val="lv-LV"/>
        </w:rPr>
        <w:tab/>
      </w:r>
      <w:r w:rsidR="00CC7514">
        <w:rPr>
          <w:rFonts w:eastAsia="Calibri"/>
          <w:lang w:val="lv-LV"/>
        </w:rPr>
        <w:tab/>
        <w:t xml:space="preserve">   </w:t>
      </w:r>
      <w:r w:rsidRPr="00F04AA1">
        <w:rPr>
          <w:rFonts w:eastAsia="Calibri"/>
          <w:lang w:val="lv-LV"/>
        </w:rPr>
        <w:t>I. Stepanova</w:t>
      </w:r>
    </w:p>
    <w:p w14:paraId="6BD4F197" w14:textId="0E9F6D17" w:rsidR="005912B9" w:rsidRPr="00716843" w:rsidRDefault="005912B9" w:rsidP="00F04AA1">
      <w:pPr>
        <w:ind w:left="709"/>
        <w:jc w:val="both"/>
        <w:rPr>
          <w:bCs/>
          <w:lang w:val="lv-LV"/>
        </w:rPr>
      </w:pPr>
    </w:p>
    <w:sectPr w:rsidR="005912B9" w:rsidRPr="00716843" w:rsidSect="00403FF9">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6E662" w14:textId="77777777" w:rsidR="004F51E3" w:rsidRDefault="004F51E3" w:rsidP="00241522">
      <w:r>
        <w:separator/>
      </w:r>
    </w:p>
  </w:endnote>
  <w:endnote w:type="continuationSeparator" w:id="0">
    <w:p w14:paraId="0EE9328B" w14:textId="77777777" w:rsidR="004F51E3" w:rsidRDefault="004F51E3" w:rsidP="0024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AC64B" w14:textId="77777777" w:rsidR="00F8216D" w:rsidRDefault="00F82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3B5CD" w14:textId="5338A8D0" w:rsidR="00945B97" w:rsidRPr="00C9607C" w:rsidRDefault="00C9607C" w:rsidP="00C9607C">
    <w:pPr>
      <w:pStyle w:val="Footer"/>
    </w:pPr>
    <w:r>
      <w:rPr>
        <w:sz w:val="20"/>
        <w:szCs w:val="20"/>
        <w:lang w:val="lv-LV"/>
      </w:rPr>
      <w:fldChar w:fldCharType="begin"/>
    </w:r>
    <w:r>
      <w:rPr>
        <w:sz w:val="20"/>
        <w:szCs w:val="20"/>
        <w:lang w:val="lv-LV"/>
      </w:rPr>
      <w:instrText xml:space="preserve"> FILENAME   \* MERGEFORMAT </w:instrText>
    </w:r>
    <w:r>
      <w:rPr>
        <w:sz w:val="20"/>
        <w:szCs w:val="20"/>
        <w:lang w:val="lv-LV"/>
      </w:rPr>
      <w:fldChar w:fldCharType="separate"/>
    </w:r>
    <w:r w:rsidR="00642BE7">
      <w:rPr>
        <w:noProof/>
        <w:sz w:val="20"/>
        <w:szCs w:val="20"/>
        <w:lang w:val="lv-LV"/>
      </w:rPr>
      <w:t>SMNot_</w:t>
    </w:r>
    <w:r w:rsidR="00F8216D">
      <w:rPr>
        <w:noProof/>
        <w:sz w:val="20"/>
        <w:szCs w:val="20"/>
        <w:lang w:val="lv-LV"/>
      </w:rPr>
      <w:t>061020</w:t>
    </w:r>
    <w:r w:rsidR="00642BE7">
      <w:rPr>
        <w:noProof/>
        <w:sz w:val="20"/>
        <w:szCs w:val="20"/>
        <w:lang w:val="lv-LV"/>
      </w:rPr>
      <w:t>_GrozMK_472</w:t>
    </w:r>
    <w:r>
      <w:rPr>
        <w:sz w:val="20"/>
        <w:szCs w:val="20"/>
        <w:lang w:val="lv-LV"/>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043DF" w14:textId="4212ABF1" w:rsidR="00945B97" w:rsidRPr="00C9607C" w:rsidRDefault="00C9607C" w:rsidP="00C9607C">
    <w:pPr>
      <w:pStyle w:val="Footer"/>
    </w:pPr>
    <w:r>
      <w:rPr>
        <w:sz w:val="20"/>
        <w:szCs w:val="20"/>
        <w:lang w:val="lv-LV"/>
      </w:rPr>
      <w:fldChar w:fldCharType="begin"/>
    </w:r>
    <w:r>
      <w:rPr>
        <w:sz w:val="20"/>
        <w:szCs w:val="20"/>
        <w:lang w:val="lv-LV"/>
      </w:rPr>
      <w:instrText xml:space="preserve"> FILENAME   \* MERGEFORMAT </w:instrText>
    </w:r>
    <w:r>
      <w:rPr>
        <w:sz w:val="20"/>
        <w:szCs w:val="20"/>
        <w:lang w:val="lv-LV"/>
      </w:rPr>
      <w:fldChar w:fldCharType="separate"/>
    </w:r>
    <w:r w:rsidR="00642BE7">
      <w:rPr>
        <w:noProof/>
        <w:sz w:val="20"/>
        <w:szCs w:val="20"/>
        <w:lang w:val="lv-LV"/>
      </w:rPr>
      <w:t>SMNot_</w:t>
    </w:r>
    <w:r w:rsidR="00F8216D">
      <w:rPr>
        <w:noProof/>
        <w:sz w:val="20"/>
        <w:szCs w:val="20"/>
        <w:lang w:val="lv-LV"/>
      </w:rPr>
      <w:t>0610</w:t>
    </w:r>
    <w:r w:rsidR="00642BE7">
      <w:rPr>
        <w:noProof/>
        <w:sz w:val="20"/>
        <w:szCs w:val="20"/>
        <w:lang w:val="lv-LV"/>
      </w:rPr>
      <w:t>20_GrozMK_472</w:t>
    </w:r>
    <w:r>
      <w:rPr>
        <w:sz w:val="20"/>
        <w:szCs w:val="20"/>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DEF35" w14:textId="77777777" w:rsidR="004F51E3" w:rsidRDefault="004F51E3" w:rsidP="00241522">
      <w:r>
        <w:separator/>
      </w:r>
    </w:p>
  </w:footnote>
  <w:footnote w:type="continuationSeparator" w:id="0">
    <w:p w14:paraId="77AD17E3" w14:textId="77777777" w:rsidR="004F51E3" w:rsidRDefault="004F51E3" w:rsidP="0024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898AC" w14:textId="77777777" w:rsidR="00F8216D" w:rsidRDefault="00F82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655540"/>
      <w:docPartObj>
        <w:docPartGallery w:val="Page Numbers (Top of Page)"/>
        <w:docPartUnique/>
      </w:docPartObj>
    </w:sdtPr>
    <w:sdtEndPr>
      <w:rPr>
        <w:noProof/>
      </w:rPr>
    </w:sdtEndPr>
    <w:sdtContent>
      <w:p w14:paraId="157FBB27" w14:textId="64C5DEA5" w:rsidR="00241522" w:rsidRDefault="0024152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00D92A6" w14:textId="77777777" w:rsidR="00241522" w:rsidRDefault="00241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79BD6" w14:textId="77777777" w:rsidR="00F8216D" w:rsidRDefault="00F82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D5D55"/>
    <w:multiLevelType w:val="hybridMultilevel"/>
    <w:tmpl w:val="AB14C488"/>
    <w:lvl w:ilvl="0" w:tplc="0C0C9542">
      <w:start w:val="29"/>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22497DAE"/>
    <w:multiLevelType w:val="multilevel"/>
    <w:tmpl w:val="B20277B8"/>
    <w:lvl w:ilvl="0">
      <w:start w:val="1"/>
      <w:numFmt w:val="decimal"/>
      <w:lvlText w:val="%1."/>
      <w:lvlJc w:val="left"/>
      <w:pPr>
        <w:ind w:left="502" w:hanging="360"/>
      </w:pPr>
      <w:rPr>
        <w:sz w:val="24"/>
      </w:rPr>
    </w:lvl>
    <w:lvl w:ilvl="1">
      <w:start w:val="2"/>
      <w:numFmt w:val="decimal"/>
      <w:lvlText w:val="%1.%2"/>
      <w:lvlJc w:val="left"/>
      <w:pPr>
        <w:ind w:left="1012" w:hanging="510"/>
      </w:p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2" w15:restartNumberingAfterBreak="0">
    <w:nsid w:val="34A015E0"/>
    <w:multiLevelType w:val="multilevel"/>
    <w:tmpl w:val="5DEA4B0A"/>
    <w:lvl w:ilvl="0">
      <w:start w:val="20"/>
      <w:numFmt w:val="decimal"/>
      <w:lvlText w:val="%1."/>
      <w:lvlJc w:val="left"/>
      <w:pPr>
        <w:ind w:left="502" w:hanging="360"/>
      </w:pPr>
      <w:rPr>
        <w:rFonts w:hint="default"/>
        <w:sz w:val="24"/>
      </w:rPr>
    </w:lvl>
    <w:lvl w:ilvl="1">
      <w:start w:val="2"/>
      <w:numFmt w:val="decimal"/>
      <w:lvlText w:val="%1.%2"/>
      <w:lvlJc w:val="left"/>
      <w:pPr>
        <w:ind w:left="1012" w:hanging="51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3" w15:restartNumberingAfterBreak="0">
    <w:nsid w:val="488B5087"/>
    <w:multiLevelType w:val="hybridMultilevel"/>
    <w:tmpl w:val="D51AEC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1473ECF"/>
    <w:multiLevelType w:val="hybridMultilevel"/>
    <w:tmpl w:val="ADA4E130"/>
    <w:lvl w:ilvl="0" w:tplc="1DF48DFE">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552AA7"/>
    <w:multiLevelType w:val="hybridMultilevel"/>
    <w:tmpl w:val="D6844270"/>
    <w:lvl w:ilvl="0" w:tplc="F830CB1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74F07E66"/>
    <w:multiLevelType w:val="hybridMultilevel"/>
    <w:tmpl w:val="76A4E41A"/>
    <w:lvl w:ilvl="0" w:tplc="B864679E">
      <w:start w:val="26"/>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EE"/>
    <w:rsid w:val="00013E7A"/>
    <w:rsid w:val="00014289"/>
    <w:rsid w:val="00020936"/>
    <w:rsid w:val="0002586B"/>
    <w:rsid w:val="00052771"/>
    <w:rsid w:val="00077978"/>
    <w:rsid w:val="00077A9F"/>
    <w:rsid w:val="00080594"/>
    <w:rsid w:val="0009596D"/>
    <w:rsid w:val="000A022F"/>
    <w:rsid w:val="000A416F"/>
    <w:rsid w:val="000B07BF"/>
    <w:rsid w:val="000B25EF"/>
    <w:rsid w:val="000B636D"/>
    <w:rsid w:val="000C72AA"/>
    <w:rsid w:val="000C78B0"/>
    <w:rsid w:val="000F3BA4"/>
    <w:rsid w:val="000F7915"/>
    <w:rsid w:val="001040B4"/>
    <w:rsid w:val="0010548F"/>
    <w:rsid w:val="00111058"/>
    <w:rsid w:val="00132F19"/>
    <w:rsid w:val="00141445"/>
    <w:rsid w:val="0015089B"/>
    <w:rsid w:val="00160A3A"/>
    <w:rsid w:val="00166C14"/>
    <w:rsid w:val="001708C3"/>
    <w:rsid w:val="0017136F"/>
    <w:rsid w:val="00175F8E"/>
    <w:rsid w:val="001769D7"/>
    <w:rsid w:val="001772DA"/>
    <w:rsid w:val="0018582E"/>
    <w:rsid w:val="001B191C"/>
    <w:rsid w:val="001B569B"/>
    <w:rsid w:val="001C7DDD"/>
    <w:rsid w:val="00202556"/>
    <w:rsid w:val="002152C1"/>
    <w:rsid w:val="00215692"/>
    <w:rsid w:val="0022474D"/>
    <w:rsid w:val="0023218A"/>
    <w:rsid w:val="00236AA2"/>
    <w:rsid w:val="00241522"/>
    <w:rsid w:val="00262FBE"/>
    <w:rsid w:val="0027142A"/>
    <w:rsid w:val="002747E0"/>
    <w:rsid w:val="00280666"/>
    <w:rsid w:val="002910FA"/>
    <w:rsid w:val="002963AA"/>
    <w:rsid w:val="00296C3B"/>
    <w:rsid w:val="00297AE1"/>
    <w:rsid w:val="002A60BC"/>
    <w:rsid w:val="002E1589"/>
    <w:rsid w:val="002E3B1A"/>
    <w:rsid w:val="002E58E1"/>
    <w:rsid w:val="002E6DE1"/>
    <w:rsid w:val="003004F6"/>
    <w:rsid w:val="0030205C"/>
    <w:rsid w:val="0030589B"/>
    <w:rsid w:val="003074B0"/>
    <w:rsid w:val="00311107"/>
    <w:rsid w:val="00311ABA"/>
    <w:rsid w:val="00315BF1"/>
    <w:rsid w:val="00320004"/>
    <w:rsid w:val="00325318"/>
    <w:rsid w:val="00333D9C"/>
    <w:rsid w:val="003379CA"/>
    <w:rsid w:val="003645B2"/>
    <w:rsid w:val="003965FC"/>
    <w:rsid w:val="003A693D"/>
    <w:rsid w:val="003B5097"/>
    <w:rsid w:val="003C19DE"/>
    <w:rsid w:val="003D4366"/>
    <w:rsid w:val="004024EE"/>
    <w:rsid w:val="00403FF9"/>
    <w:rsid w:val="00405801"/>
    <w:rsid w:val="00410E95"/>
    <w:rsid w:val="00411F54"/>
    <w:rsid w:val="00423274"/>
    <w:rsid w:val="00424D22"/>
    <w:rsid w:val="00427BE9"/>
    <w:rsid w:val="00433DB0"/>
    <w:rsid w:val="00450086"/>
    <w:rsid w:val="00460345"/>
    <w:rsid w:val="004876AB"/>
    <w:rsid w:val="00490495"/>
    <w:rsid w:val="0049069E"/>
    <w:rsid w:val="004B5395"/>
    <w:rsid w:val="004C02DE"/>
    <w:rsid w:val="004D1076"/>
    <w:rsid w:val="004D3BCB"/>
    <w:rsid w:val="004D43A9"/>
    <w:rsid w:val="004E3366"/>
    <w:rsid w:val="004E3A3E"/>
    <w:rsid w:val="004F51E3"/>
    <w:rsid w:val="004F5497"/>
    <w:rsid w:val="004F59A7"/>
    <w:rsid w:val="00511375"/>
    <w:rsid w:val="00516D03"/>
    <w:rsid w:val="00527AFD"/>
    <w:rsid w:val="00555A8A"/>
    <w:rsid w:val="00583E8D"/>
    <w:rsid w:val="005912B9"/>
    <w:rsid w:val="005A335B"/>
    <w:rsid w:val="005A5730"/>
    <w:rsid w:val="005C6EB7"/>
    <w:rsid w:val="005E5054"/>
    <w:rsid w:val="006065FC"/>
    <w:rsid w:val="006170DF"/>
    <w:rsid w:val="006203B0"/>
    <w:rsid w:val="00622001"/>
    <w:rsid w:val="0062279D"/>
    <w:rsid w:val="006329A7"/>
    <w:rsid w:val="00642BE7"/>
    <w:rsid w:val="006511E9"/>
    <w:rsid w:val="006600E0"/>
    <w:rsid w:val="00663B5C"/>
    <w:rsid w:val="006853AA"/>
    <w:rsid w:val="00691758"/>
    <w:rsid w:val="006C245F"/>
    <w:rsid w:val="006E5812"/>
    <w:rsid w:val="006F47F1"/>
    <w:rsid w:val="006F578A"/>
    <w:rsid w:val="007116DA"/>
    <w:rsid w:val="00716843"/>
    <w:rsid w:val="00727A8E"/>
    <w:rsid w:val="00734269"/>
    <w:rsid w:val="00740167"/>
    <w:rsid w:val="007445FF"/>
    <w:rsid w:val="0075139E"/>
    <w:rsid w:val="007572A5"/>
    <w:rsid w:val="007631C9"/>
    <w:rsid w:val="00766D00"/>
    <w:rsid w:val="00775E4E"/>
    <w:rsid w:val="007801C9"/>
    <w:rsid w:val="00793DB1"/>
    <w:rsid w:val="007A1437"/>
    <w:rsid w:val="007A3B4A"/>
    <w:rsid w:val="007C69C4"/>
    <w:rsid w:val="007C74F1"/>
    <w:rsid w:val="007D0C24"/>
    <w:rsid w:val="007E36F4"/>
    <w:rsid w:val="007F0C57"/>
    <w:rsid w:val="00802BEE"/>
    <w:rsid w:val="00803FB9"/>
    <w:rsid w:val="00804736"/>
    <w:rsid w:val="008253BD"/>
    <w:rsid w:val="00826584"/>
    <w:rsid w:val="00827E02"/>
    <w:rsid w:val="00830D35"/>
    <w:rsid w:val="00845535"/>
    <w:rsid w:val="00850ED0"/>
    <w:rsid w:val="00855088"/>
    <w:rsid w:val="00864366"/>
    <w:rsid w:val="00871113"/>
    <w:rsid w:val="00873448"/>
    <w:rsid w:val="00875C5D"/>
    <w:rsid w:val="00881A1F"/>
    <w:rsid w:val="00887F9D"/>
    <w:rsid w:val="008B7340"/>
    <w:rsid w:val="008C1B22"/>
    <w:rsid w:val="008D4C57"/>
    <w:rsid w:val="008E391B"/>
    <w:rsid w:val="008E4217"/>
    <w:rsid w:val="00904CDF"/>
    <w:rsid w:val="009064E6"/>
    <w:rsid w:val="00914BC5"/>
    <w:rsid w:val="00917270"/>
    <w:rsid w:val="00924E62"/>
    <w:rsid w:val="00925DC7"/>
    <w:rsid w:val="00925F2C"/>
    <w:rsid w:val="0092795B"/>
    <w:rsid w:val="0093531E"/>
    <w:rsid w:val="009457AD"/>
    <w:rsid w:val="00945B97"/>
    <w:rsid w:val="00946B37"/>
    <w:rsid w:val="009546E7"/>
    <w:rsid w:val="009556D8"/>
    <w:rsid w:val="009579F8"/>
    <w:rsid w:val="009710BD"/>
    <w:rsid w:val="00975BB3"/>
    <w:rsid w:val="00977FC6"/>
    <w:rsid w:val="009A45FC"/>
    <w:rsid w:val="009B064E"/>
    <w:rsid w:val="009C6845"/>
    <w:rsid w:val="009D4D0B"/>
    <w:rsid w:val="009D4E5C"/>
    <w:rsid w:val="009E0F1F"/>
    <w:rsid w:val="009F0B93"/>
    <w:rsid w:val="009F380E"/>
    <w:rsid w:val="00A0510C"/>
    <w:rsid w:val="00A102F2"/>
    <w:rsid w:val="00A1525B"/>
    <w:rsid w:val="00A359FE"/>
    <w:rsid w:val="00A52534"/>
    <w:rsid w:val="00A64E0C"/>
    <w:rsid w:val="00A7324E"/>
    <w:rsid w:val="00A80DB0"/>
    <w:rsid w:val="00A84022"/>
    <w:rsid w:val="00A912B9"/>
    <w:rsid w:val="00A9431C"/>
    <w:rsid w:val="00AA6527"/>
    <w:rsid w:val="00AC5C35"/>
    <w:rsid w:val="00B1180E"/>
    <w:rsid w:val="00B13657"/>
    <w:rsid w:val="00B21332"/>
    <w:rsid w:val="00B27292"/>
    <w:rsid w:val="00B45A3C"/>
    <w:rsid w:val="00B500CC"/>
    <w:rsid w:val="00B52B60"/>
    <w:rsid w:val="00B729C8"/>
    <w:rsid w:val="00B878B8"/>
    <w:rsid w:val="00BF77BB"/>
    <w:rsid w:val="00C0715E"/>
    <w:rsid w:val="00C13D2B"/>
    <w:rsid w:val="00C34B7F"/>
    <w:rsid w:val="00C40022"/>
    <w:rsid w:val="00C45D89"/>
    <w:rsid w:val="00C54E48"/>
    <w:rsid w:val="00C663B7"/>
    <w:rsid w:val="00C71634"/>
    <w:rsid w:val="00C85E8D"/>
    <w:rsid w:val="00C874E9"/>
    <w:rsid w:val="00C9471E"/>
    <w:rsid w:val="00C9607C"/>
    <w:rsid w:val="00C9652F"/>
    <w:rsid w:val="00CA0D04"/>
    <w:rsid w:val="00CC3541"/>
    <w:rsid w:val="00CC7514"/>
    <w:rsid w:val="00CD6CBA"/>
    <w:rsid w:val="00CE186E"/>
    <w:rsid w:val="00CE6752"/>
    <w:rsid w:val="00CF1A81"/>
    <w:rsid w:val="00CF1BD3"/>
    <w:rsid w:val="00CF1C53"/>
    <w:rsid w:val="00CF3967"/>
    <w:rsid w:val="00CF478A"/>
    <w:rsid w:val="00CF5E73"/>
    <w:rsid w:val="00D10D9A"/>
    <w:rsid w:val="00D10DE5"/>
    <w:rsid w:val="00D20B75"/>
    <w:rsid w:val="00D21AFA"/>
    <w:rsid w:val="00D24522"/>
    <w:rsid w:val="00D524E6"/>
    <w:rsid w:val="00D540D7"/>
    <w:rsid w:val="00D72B2D"/>
    <w:rsid w:val="00D81F6E"/>
    <w:rsid w:val="00D85F73"/>
    <w:rsid w:val="00D86742"/>
    <w:rsid w:val="00D97D6E"/>
    <w:rsid w:val="00DA2A05"/>
    <w:rsid w:val="00DA4C9C"/>
    <w:rsid w:val="00DB13DF"/>
    <w:rsid w:val="00DC133D"/>
    <w:rsid w:val="00DF52B1"/>
    <w:rsid w:val="00E0674C"/>
    <w:rsid w:val="00E11F40"/>
    <w:rsid w:val="00E30E1C"/>
    <w:rsid w:val="00E37109"/>
    <w:rsid w:val="00E52DD7"/>
    <w:rsid w:val="00E63B38"/>
    <w:rsid w:val="00E67811"/>
    <w:rsid w:val="00E70CD5"/>
    <w:rsid w:val="00E74432"/>
    <w:rsid w:val="00E75CFC"/>
    <w:rsid w:val="00E80332"/>
    <w:rsid w:val="00E80CB3"/>
    <w:rsid w:val="00E96FB1"/>
    <w:rsid w:val="00EA3ECE"/>
    <w:rsid w:val="00EA5C16"/>
    <w:rsid w:val="00EB66D5"/>
    <w:rsid w:val="00EC7E74"/>
    <w:rsid w:val="00ED4D79"/>
    <w:rsid w:val="00EE56CB"/>
    <w:rsid w:val="00F02230"/>
    <w:rsid w:val="00F0224A"/>
    <w:rsid w:val="00F04AA1"/>
    <w:rsid w:val="00F130ED"/>
    <w:rsid w:val="00F160C6"/>
    <w:rsid w:val="00F17D70"/>
    <w:rsid w:val="00F474D4"/>
    <w:rsid w:val="00F515A5"/>
    <w:rsid w:val="00F60E9E"/>
    <w:rsid w:val="00F72CB4"/>
    <w:rsid w:val="00F8216D"/>
    <w:rsid w:val="00F94E4B"/>
    <w:rsid w:val="00F96A25"/>
    <w:rsid w:val="00FB1AAD"/>
    <w:rsid w:val="00FB3F67"/>
    <w:rsid w:val="00FB6934"/>
    <w:rsid w:val="00FC3B25"/>
    <w:rsid w:val="00FC4FD2"/>
    <w:rsid w:val="00FD4742"/>
    <w:rsid w:val="00FD4E74"/>
    <w:rsid w:val="00FE4DB0"/>
    <w:rsid w:val="00FE523B"/>
    <w:rsid w:val="00FF7F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CDAF"/>
  <w15:chartTrackingRefBased/>
  <w15:docId w15:val="{DB17B77C-B498-4627-BE8E-00AE8FAE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E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rsid w:val="004024EE"/>
    <w:pPr>
      <w:spacing w:after="120" w:line="240" w:lineRule="auto"/>
      <w:jc w:val="center"/>
      <w:outlineLvl w:val="3"/>
    </w:pPr>
    <w:rPr>
      <w:rFonts w:ascii="Times New Roman" w:eastAsia="Times New Roman" w:hAnsi="Times New Roman" w:cs="Times New Roman"/>
      <w:b/>
      <w:sz w:val="28"/>
      <w:szCs w:val="20"/>
      <w:lang w:eastAsia="zh-CN"/>
    </w:rPr>
  </w:style>
  <w:style w:type="paragraph" w:styleId="ListParagraph">
    <w:name w:val="List Paragraph"/>
    <w:basedOn w:val="Normal"/>
    <w:uiPriority w:val="34"/>
    <w:qFormat/>
    <w:rsid w:val="005912B9"/>
    <w:pPr>
      <w:ind w:left="720"/>
      <w:contextualSpacing/>
    </w:pPr>
  </w:style>
  <w:style w:type="paragraph" w:styleId="Header">
    <w:name w:val="header"/>
    <w:basedOn w:val="Normal"/>
    <w:link w:val="HeaderChar"/>
    <w:uiPriority w:val="99"/>
    <w:unhideWhenUsed/>
    <w:rsid w:val="00241522"/>
    <w:pPr>
      <w:tabs>
        <w:tab w:val="center" w:pos="4153"/>
        <w:tab w:val="right" w:pos="8306"/>
      </w:tabs>
    </w:pPr>
  </w:style>
  <w:style w:type="character" w:customStyle="1" w:styleId="HeaderChar">
    <w:name w:val="Header Char"/>
    <w:basedOn w:val="DefaultParagraphFont"/>
    <w:link w:val="Header"/>
    <w:uiPriority w:val="99"/>
    <w:rsid w:val="0024152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41522"/>
    <w:pPr>
      <w:tabs>
        <w:tab w:val="center" w:pos="4153"/>
        <w:tab w:val="right" w:pos="8306"/>
      </w:tabs>
    </w:pPr>
  </w:style>
  <w:style w:type="character" w:customStyle="1" w:styleId="FooterChar">
    <w:name w:val="Footer Char"/>
    <w:basedOn w:val="DefaultParagraphFont"/>
    <w:link w:val="Footer"/>
    <w:uiPriority w:val="99"/>
    <w:rsid w:val="00241522"/>
    <w:rPr>
      <w:rFonts w:ascii="Times New Roman" w:eastAsia="Times New Roman" w:hAnsi="Times New Roman" w:cs="Times New Roman"/>
      <w:sz w:val="24"/>
      <w:szCs w:val="24"/>
      <w:lang w:val="en-GB"/>
    </w:rPr>
  </w:style>
  <w:style w:type="character" w:customStyle="1" w:styleId="highlight">
    <w:name w:val="highlight"/>
    <w:basedOn w:val="DefaultParagraphFont"/>
    <w:rsid w:val="0023218A"/>
  </w:style>
  <w:style w:type="paragraph" w:customStyle="1" w:styleId="CM1">
    <w:name w:val="CM1"/>
    <w:basedOn w:val="Normal"/>
    <w:next w:val="Normal"/>
    <w:uiPriority w:val="99"/>
    <w:rsid w:val="008253BD"/>
    <w:pPr>
      <w:autoSpaceDE w:val="0"/>
      <w:autoSpaceDN w:val="0"/>
      <w:adjustRightInd w:val="0"/>
    </w:pPr>
    <w:rPr>
      <w:rFonts w:ascii="EUAlbertina" w:eastAsiaTheme="minorHAnsi" w:hAnsi="EUAlbertina" w:cstheme="minorBidi"/>
      <w:lang w:val="lv-LV"/>
    </w:rPr>
  </w:style>
  <w:style w:type="paragraph" w:customStyle="1" w:styleId="CM3">
    <w:name w:val="CM3"/>
    <w:basedOn w:val="Normal"/>
    <w:next w:val="Normal"/>
    <w:uiPriority w:val="99"/>
    <w:rsid w:val="008253BD"/>
    <w:pPr>
      <w:autoSpaceDE w:val="0"/>
      <w:autoSpaceDN w:val="0"/>
      <w:adjustRightInd w:val="0"/>
    </w:pPr>
    <w:rPr>
      <w:rFonts w:ascii="EUAlbertina" w:eastAsiaTheme="minorHAnsi" w:hAnsi="EUAlbertina" w:cstheme="minorBidi"/>
      <w:lang w:val="lv-LV"/>
    </w:rPr>
  </w:style>
  <w:style w:type="paragraph" w:styleId="BalloonText">
    <w:name w:val="Balloon Text"/>
    <w:basedOn w:val="Normal"/>
    <w:link w:val="BalloonTextChar"/>
    <w:uiPriority w:val="99"/>
    <w:semiHidden/>
    <w:unhideWhenUsed/>
    <w:rsid w:val="00917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270"/>
    <w:rPr>
      <w:rFonts w:ascii="Segoe UI" w:eastAsia="Times New Roman" w:hAnsi="Segoe UI" w:cs="Segoe UI"/>
      <w:sz w:val="18"/>
      <w:szCs w:val="18"/>
      <w:lang w:val="en-GB"/>
    </w:rPr>
  </w:style>
  <w:style w:type="paragraph" w:customStyle="1" w:styleId="Default">
    <w:name w:val="Default"/>
    <w:rsid w:val="00C9607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C40022"/>
    <w:rPr>
      <w:sz w:val="16"/>
      <w:szCs w:val="16"/>
    </w:rPr>
  </w:style>
  <w:style w:type="character" w:styleId="Hyperlink">
    <w:name w:val="Hyperlink"/>
    <w:basedOn w:val="DefaultParagraphFont"/>
    <w:uiPriority w:val="99"/>
    <w:semiHidden/>
    <w:unhideWhenUsed/>
    <w:rsid w:val="00871113"/>
    <w:rPr>
      <w:color w:val="0000FF"/>
      <w:u w:val="single"/>
    </w:rPr>
  </w:style>
  <w:style w:type="paragraph" w:styleId="CommentText">
    <w:name w:val="annotation text"/>
    <w:basedOn w:val="Normal"/>
    <w:link w:val="CommentTextChar"/>
    <w:uiPriority w:val="99"/>
    <w:semiHidden/>
    <w:unhideWhenUsed/>
    <w:rsid w:val="00E52DD7"/>
    <w:pPr>
      <w:spacing w:after="160"/>
    </w:pPr>
    <w:rPr>
      <w:rFonts w:asciiTheme="minorHAnsi" w:eastAsiaTheme="minorHAnsi" w:hAnsiTheme="minorHAnsi" w:cstheme="minorBidi"/>
      <w:sz w:val="20"/>
      <w:szCs w:val="20"/>
      <w:lang w:val="lv-LV"/>
    </w:rPr>
  </w:style>
  <w:style w:type="character" w:customStyle="1" w:styleId="CommentTextChar">
    <w:name w:val="Comment Text Char"/>
    <w:basedOn w:val="DefaultParagraphFont"/>
    <w:link w:val="CommentText"/>
    <w:uiPriority w:val="99"/>
    <w:semiHidden/>
    <w:rsid w:val="00E52D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88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4777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eli/dir/2012/34/oj/?locale=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10F36-40D8-4DDB-A6E3-AE5E6F11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11768</Words>
  <Characters>6709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Balaša</cp:lastModifiedBy>
  <cp:revision>8</cp:revision>
  <cp:lastPrinted>2020-09-22T12:28:00Z</cp:lastPrinted>
  <dcterms:created xsi:type="dcterms:W3CDTF">2020-09-22T13:36:00Z</dcterms:created>
  <dcterms:modified xsi:type="dcterms:W3CDTF">2020-10-05T17:48:00Z</dcterms:modified>
</cp:coreProperties>
</file>