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imes New Roman" w:hAnsi="Times New Roman" w:cs="Times New Roman"/>
          <w:b/>
          <w:sz w:val="24"/>
          <w:szCs w:val="24"/>
          <w:lang w:eastAsia="lv-LV"/>
        </w:rPr>
        <w:id w:val="882755678"/>
        <w:placeholder>
          <w:docPart w:val="B2513C7936974E769D1103048039203D"/>
        </w:placeholder>
      </w:sdtPr>
      <w:sdtEndPr>
        <w:rPr>
          <w:bCs/>
          <w:sz w:val="28"/>
        </w:rPr>
      </w:sdtEndPr>
      <w:sdtContent>
        <w:p w14:paraId="71F5C92B" w14:textId="442D7D74" w:rsidR="00894C55" w:rsidRPr="003B28D8" w:rsidRDefault="006D4A93" w:rsidP="00580B42">
          <w:pPr>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sz w:val="24"/>
              <w:szCs w:val="24"/>
              <w:lang w:eastAsia="lv-LV"/>
            </w:rPr>
            <w:t>Likumprojekta “Grozījum</w:t>
          </w:r>
          <w:r w:rsidR="005206B4">
            <w:rPr>
              <w:rFonts w:ascii="Times New Roman" w:eastAsia="Times New Roman" w:hAnsi="Times New Roman" w:cs="Times New Roman"/>
              <w:b/>
              <w:sz w:val="24"/>
              <w:szCs w:val="24"/>
              <w:lang w:eastAsia="lv-LV"/>
            </w:rPr>
            <w:t>i</w:t>
          </w:r>
          <w:r>
            <w:rPr>
              <w:rFonts w:ascii="Times New Roman" w:eastAsia="Times New Roman" w:hAnsi="Times New Roman" w:cs="Times New Roman"/>
              <w:b/>
              <w:sz w:val="24"/>
              <w:szCs w:val="24"/>
              <w:lang w:eastAsia="lv-LV"/>
            </w:rPr>
            <w:t xml:space="preserve"> Autopārvadājumu likumā” </w:t>
          </w:r>
          <w:r w:rsidR="006D7C94" w:rsidRPr="00D9538C">
            <w:rPr>
              <w:rFonts w:ascii="Times New Roman" w:eastAsia="Calibri" w:hAnsi="Times New Roman" w:cs="Times New Roman"/>
              <w:b/>
              <w:sz w:val="24"/>
              <w:szCs w:val="24"/>
            </w:rPr>
            <w:t>sākotnējās ietekmes novērtējuma ziņojums (anotācija)</w:t>
          </w:r>
        </w:p>
      </w:sdtContent>
    </w:sdt>
    <w:p w14:paraId="7D335C25" w14:textId="77777777" w:rsidR="00E5323B" w:rsidRPr="003B28D8" w:rsidRDefault="00E5323B" w:rsidP="00580B42">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3B28D8" w:rsidRPr="003B28D8" w14:paraId="0E7B3E6A"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62FC71"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Tiesību akta projekta anotācijas kopsavilkums</w:t>
            </w:r>
          </w:p>
        </w:tc>
      </w:tr>
      <w:tr w:rsidR="003B28D8" w:rsidRPr="003B28D8" w14:paraId="43660739" w14:textId="77777777" w:rsidTr="006B544A">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916274D"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tcPr>
          <w:p w14:paraId="51EE70B1" w14:textId="30211985" w:rsidR="00B7574F" w:rsidRPr="006B544A" w:rsidRDefault="00056BC2" w:rsidP="00580B42">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Nav attiecināms.</w:t>
            </w:r>
          </w:p>
        </w:tc>
      </w:tr>
    </w:tbl>
    <w:p w14:paraId="3C2FF624"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14"/>
        <w:gridCol w:w="5660"/>
      </w:tblGrid>
      <w:tr w:rsidR="003B28D8" w:rsidRPr="003B28D8" w14:paraId="58FA642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029427"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I. Tiesību akta projekta izstrādes nepieciešamība</w:t>
            </w:r>
          </w:p>
        </w:tc>
      </w:tr>
      <w:tr w:rsidR="00732373" w:rsidRPr="00D9538C" w14:paraId="52013A82"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8E1DB2E" w14:textId="77777777" w:rsidR="00732373" w:rsidRPr="00D9538C" w:rsidRDefault="00732373" w:rsidP="00580B42">
            <w:pPr>
              <w:spacing w:after="0" w:line="240" w:lineRule="auto"/>
              <w:rPr>
                <w:rFonts w:ascii="Times New Roman" w:eastAsia="Times New Roman" w:hAnsi="Times New Roman" w:cs="Times New Roman"/>
                <w:iCs/>
                <w:sz w:val="24"/>
                <w:szCs w:val="24"/>
                <w:lang w:eastAsia="lv-LV"/>
              </w:rPr>
            </w:pPr>
            <w:r w:rsidRPr="00D9538C">
              <w:rPr>
                <w:rFonts w:ascii="Times New Roman" w:eastAsia="Times New Roman" w:hAnsi="Times New Roman" w:cs="Times New Roman"/>
                <w:iCs/>
                <w:sz w:val="24"/>
                <w:szCs w:val="24"/>
                <w:lang w:eastAsia="lv-LV"/>
              </w:rPr>
              <w:t>1.</w:t>
            </w:r>
          </w:p>
        </w:tc>
        <w:tc>
          <w:tcPr>
            <w:tcW w:w="1537" w:type="pct"/>
            <w:tcBorders>
              <w:top w:val="outset" w:sz="6" w:space="0" w:color="auto"/>
              <w:left w:val="outset" w:sz="6" w:space="0" w:color="auto"/>
              <w:bottom w:val="outset" w:sz="6" w:space="0" w:color="auto"/>
              <w:right w:val="outset" w:sz="6" w:space="0" w:color="auto"/>
            </w:tcBorders>
            <w:hideMark/>
          </w:tcPr>
          <w:p w14:paraId="2BA23C78" w14:textId="77777777" w:rsidR="00732373" w:rsidRPr="00D9538C" w:rsidRDefault="00732373" w:rsidP="00580B42">
            <w:pPr>
              <w:spacing w:after="0" w:line="240" w:lineRule="auto"/>
              <w:rPr>
                <w:rFonts w:ascii="Times New Roman" w:eastAsia="Times New Roman" w:hAnsi="Times New Roman" w:cs="Times New Roman"/>
                <w:iCs/>
                <w:sz w:val="24"/>
                <w:szCs w:val="24"/>
                <w:lang w:eastAsia="lv-LV"/>
              </w:rPr>
            </w:pPr>
            <w:r w:rsidRPr="00D9538C">
              <w:rPr>
                <w:rFonts w:ascii="Times New Roman" w:eastAsia="Times New Roman" w:hAnsi="Times New Roman" w:cs="Times New Roman"/>
                <w:iCs/>
                <w:sz w:val="24"/>
                <w:szCs w:val="24"/>
                <w:lang w:eastAsia="lv-LV"/>
              </w:rPr>
              <w:t>Pamatojums</w:t>
            </w:r>
          </w:p>
        </w:tc>
        <w:tc>
          <w:tcPr>
            <w:tcW w:w="3100" w:type="pct"/>
            <w:tcBorders>
              <w:top w:val="outset" w:sz="6" w:space="0" w:color="auto"/>
              <w:left w:val="outset" w:sz="6" w:space="0" w:color="auto"/>
              <w:bottom w:val="outset" w:sz="6" w:space="0" w:color="auto"/>
              <w:right w:val="outset" w:sz="6" w:space="0" w:color="auto"/>
            </w:tcBorders>
          </w:tcPr>
          <w:p w14:paraId="09F68962" w14:textId="43DE57EE" w:rsidR="00732373" w:rsidRPr="00D9538C" w:rsidRDefault="00732373" w:rsidP="00580B42">
            <w:pPr>
              <w:spacing w:after="0" w:line="240" w:lineRule="auto"/>
              <w:jc w:val="both"/>
              <w:rPr>
                <w:rFonts w:ascii="Times New Roman" w:hAnsi="Times New Roman" w:cs="Times New Roman"/>
                <w:iCs/>
                <w:sz w:val="24"/>
                <w:szCs w:val="24"/>
              </w:rPr>
            </w:pPr>
            <w:r w:rsidRPr="00D9538C">
              <w:rPr>
                <w:rFonts w:ascii="Times New Roman" w:hAnsi="Times New Roman" w:cs="Times New Roman"/>
                <w:iCs/>
                <w:sz w:val="24"/>
                <w:szCs w:val="24"/>
              </w:rPr>
              <w:t>Administratīvo teritoriju un apdzīvoto vietu likums</w:t>
            </w:r>
            <w:r w:rsidR="00610664" w:rsidRPr="00D9538C">
              <w:rPr>
                <w:rFonts w:ascii="Times New Roman" w:hAnsi="Times New Roman" w:cs="Times New Roman"/>
                <w:iCs/>
                <w:sz w:val="24"/>
                <w:szCs w:val="24"/>
              </w:rPr>
              <w:t>,  Ministru prezidenta 2020.gada 26.jūnija rezolūcija Nr.2020-1.1.1./52-52.</w:t>
            </w:r>
          </w:p>
        </w:tc>
      </w:tr>
      <w:tr w:rsidR="003B28D8" w:rsidRPr="00AB736C" w14:paraId="557507CC"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2E7920" w14:textId="77777777" w:rsidR="006D7C94" w:rsidRPr="00AB736C" w:rsidRDefault="006D7C94" w:rsidP="00580B42">
            <w:pPr>
              <w:spacing w:after="0" w:line="240" w:lineRule="auto"/>
              <w:jc w:val="both"/>
              <w:rPr>
                <w:rFonts w:ascii="Times New Roman" w:eastAsia="Times New Roman" w:hAnsi="Times New Roman" w:cs="Times New Roman"/>
                <w:iCs/>
                <w:sz w:val="24"/>
                <w:szCs w:val="24"/>
                <w:lang w:eastAsia="lv-LV"/>
              </w:rPr>
            </w:pPr>
            <w:r w:rsidRPr="00AB736C">
              <w:rPr>
                <w:rFonts w:ascii="Times New Roman" w:eastAsia="Times New Roman" w:hAnsi="Times New Roman" w:cs="Times New Roman"/>
                <w:iCs/>
                <w:sz w:val="24"/>
                <w:szCs w:val="24"/>
                <w:lang w:eastAsia="lv-LV"/>
              </w:rPr>
              <w:t>2.</w:t>
            </w:r>
          </w:p>
        </w:tc>
        <w:tc>
          <w:tcPr>
            <w:tcW w:w="1537" w:type="pct"/>
            <w:tcBorders>
              <w:top w:val="outset" w:sz="6" w:space="0" w:color="auto"/>
              <w:left w:val="outset" w:sz="6" w:space="0" w:color="auto"/>
              <w:bottom w:val="outset" w:sz="6" w:space="0" w:color="auto"/>
              <w:right w:val="outset" w:sz="6" w:space="0" w:color="auto"/>
            </w:tcBorders>
            <w:hideMark/>
          </w:tcPr>
          <w:p w14:paraId="58806625" w14:textId="77777777" w:rsidR="006D7C94" w:rsidRPr="00AB736C" w:rsidRDefault="006D7C94" w:rsidP="00580B42">
            <w:pPr>
              <w:spacing w:after="0" w:line="240" w:lineRule="auto"/>
              <w:jc w:val="both"/>
              <w:rPr>
                <w:rFonts w:ascii="Times New Roman" w:eastAsia="Times New Roman" w:hAnsi="Times New Roman" w:cs="Times New Roman"/>
                <w:iCs/>
                <w:sz w:val="24"/>
                <w:szCs w:val="24"/>
                <w:lang w:eastAsia="lv-LV"/>
              </w:rPr>
            </w:pPr>
            <w:r w:rsidRPr="00AB736C">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0ECB385B" w14:textId="77777777" w:rsidR="00F0504C" w:rsidRPr="00AB736C" w:rsidRDefault="00F0504C" w:rsidP="00580B42">
            <w:pPr>
              <w:spacing w:after="0" w:line="240" w:lineRule="auto"/>
              <w:jc w:val="both"/>
              <w:rPr>
                <w:rFonts w:ascii="Times New Roman" w:eastAsia="Times New Roman" w:hAnsi="Times New Roman" w:cs="Times New Roman"/>
                <w:sz w:val="24"/>
                <w:szCs w:val="24"/>
                <w:lang w:eastAsia="lv-LV"/>
              </w:rPr>
            </w:pPr>
          </w:p>
          <w:p w14:paraId="4C041C6E" w14:textId="77777777" w:rsidR="00F0504C" w:rsidRPr="00AB736C" w:rsidRDefault="00F0504C" w:rsidP="00580B42">
            <w:pPr>
              <w:spacing w:after="0" w:line="240" w:lineRule="auto"/>
              <w:jc w:val="both"/>
              <w:rPr>
                <w:rFonts w:ascii="Times New Roman" w:eastAsia="Times New Roman" w:hAnsi="Times New Roman" w:cs="Times New Roman"/>
                <w:sz w:val="24"/>
                <w:szCs w:val="24"/>
                <w:lang w:eastAsia="lv-LV"/>
              </w:rPr>
            </w:pPr>
          </w:p>
          <w:p w14:paraId="6C79BA15" w14:textId="77777777" w:rsidR="00F0504C" w:rsidRPr="00AB736C" w:rsidRDefault="00F0504C" w:rsidP="00580B42">
            <w:pPr>
              <w:spacing w:after="0" w:line="240" w:lineRule="auto"/>
              <w:jc w:val="both"/>
              <w:rPr>
                <w:rFonts w:ascii="Times New Roman" w:eastAsia="Times New Roman" w:hAnsi="Times New Roman" w:cs="Times New Roman"/>
                <w:sz w:val="24"/>
                <w:szCs w:val="24"/>
                <w:lang w:eastAsia="lv-LV"/>
              </w:rPr>
            </w:pPr>
          </w:p>
          <w:p w14:paraId="2079913C" w14:textId="77777777" w:rsidR="00F0504C" w:rsidRPr="00AB736C" w:rsidRDefault="00F0504C" w:rsidP="00580B42">
            <w:pPr>
              <w:spacing w:after="0" w:line="240" w:lineRule="auto"/>
              <w:jc w:val="both"/>
              <w:rPr>
                <w:rFonts w:ascii="Times New Roman" w:eastAsia="Times New Roman" w:hAnsi="Times New Roman" w:cs="Times New Roman"/>
                <w:sz w:val="24"/>
                <w:szCs w:val="24"/>
                <w:lang w:eastAsia="lv-LV"/>
              </w:rPr>
            </w:pPr>
          </w:p>
          <w:p w14:paraId="1CE8E520" w14:textId="77777777" w:rsidR="00F0504C" w:rsidRPr="00AB736C" w:rsidRDefault="00F0504C" w:rsidP="00580B42">
            <w:pPr>
              <w:spacing w:after="0" w:line="240" w:lineRule="auto"/>
              <w:jc w:val="both"/>
              <w:rPr>
                <w:rFonts w:ascii="Times New Roman" w:eastAsia="Times New Roman" w:hAnsi="Times New Roman" w:cs="Times New Roman"/>
                <w:sz w:val="24"/>
                <w:szCs w:val="24"/>
                <w:lang w:eastAsia="lv-LV"/>
              </w:rPr>
            </w:pPr>
          </w:p>
          <w:p w14:paraId="40C8C0E3" w14:textId="77777777" w:rsidR="00F0504C" w:rsidRDefault="00F0504C" w:rsidP="00580B42">
            <w:pPr>
              <w:spacing w:after="0" w:line="240" w:lineRule="auto"/>
              <w:jc w:val="both"/>
              <w:rPr>
                <w:rFonts w:ascii="Times New Roman" w:eastAsia="Times New Roman" w:hAnsi="Times New Roman" w:cs="Times New Roman"/>
                <w:sz w:val="24"/>
                <w:szCs w:val="24"/>
                <w:lang w:eastAsia="lv-LV"/>
              </w:rPr>
            </w:pPr>
          </w:p>
          <w:p w14:paraId="45888FF4" w14:textId="77777777" w:rsidR="00DD4725" w:rsidRPr="00DD4725" w:rsidRDefault="00DD4725" w:rsidP="00DD4725">
            <w:pPr>
              <w:rPr>
                <w:rFonts w:ascii="Times New Roman" w:eastAsia="Times New Roman" w:hAnsi="Times New Roman" w:cs="Times New Roman"/>
                <w:sz w:val="24"/>
                <w:szCs w:val="24"/>
                <w:lang w:eastAsia="lv-LV"/>
              </w:rPr>
            </w:pPr>
          </w:p>
          <w:p w14:paraId="6CA588D6" w14:textId="77777777" w:rsidR="00DD4725" w:rsidRPr="00DD4725" w:rsidRDefault="00DD4725" w:rsidP="00DD4725">
            <w:pPr>
              <w:rPr>
                <w:rFonts w:ascii="Times New Roman" w:eastAsia="Times New Roman" w:hAnsi="Times New Roman" w:cs="Times New Roman"/>
                <w:sz w:val="24"/>
                <w:szCs w:val="24"/>
                <w:lang w:eastAsia="lv-LV"/>
              </w:rPr>
            </w:pPr>
          </w:p>
          <w:p w14:paraId="23EC67E4" w14:textId="77777777" w:rsidR="00DD4725" w:rsidRPr="00DD4725" w:rsidRDefault="00DD4725" w:rsidP="00DD4725">
            <w:pPr>
              <w:rPr>
                <w:rFonts w:ascii="Times New Roman" w:eastAsia="Times New Roman" w:hAnsi="Times New Roman" w:cs="Times New Roman"/>
                <w:sz w:val="24"/>
                <w:szCs w:val="24"/>
                <w:lang w:eastAsia="lv-LV"/>
              </w:rPr>
            </w:pPr>
          </w:p>
          <w:p w14:paraId="084D4965" w14:textId="77777777" w:rsidR="00DD4725" w:rsidRPr="00DD4725" w:rsidRDefault="00DD4725" w:rsidP="00DD4725">
            <w:pPr>
              <w:rPr>
                <w:rFonts w:ascii="Times New Roman" w:eastAsia="Times New Roman" w:hAnsi="Times New Roman" w:cs="Times New Roman"/>
                <w:sz w:val="24"/>
                <w:szCs w:val="24"/>
                <w:lang w:eastAsia="lv-LV"/>
              </w:rPr>
            </w:pPr>
          </w:p>
          <w:p w14:paraId="22C3588F" w14:textId="77777777" w:rsidR="00DD4725" w:rsidRPr="00DD4725" w:rsidRDefault="00DD4725" w:rsidP="00DD4725">
            <w:pPr>
              <w:rPr>
                <w:rFonts w:ascii="Times New Roman" w:eastAsia="Times New Roman" w:hAnsi="Times New Roman" w:cs="Times New Roman"/>
                <w:sz w:val="24"/>
                <w:szCs w:val="24"/>
                <w:lang w:eastAsia="lv-LV"/>
              </w:rPr>
            </w:pPr>
          </w:p>
          <w:p w14:paraId="3644F3CB" w14:textId="77777777" w:rsidR="00DD4725" w:rsidRPr="00DD4725" w:rsidRDefault="00DD4725" w:rsidP="00DD4725">
            <w:pPr>
              <w:rPr>
                <w:rFonts w:ascii="Times New Roman" w:eastAsia="Times New Roman" w:hAnsi="Times New Roman" w:cs="Times New Roman"/>
                <w:sz w:val="24"/>
                <w:szCs w:val="24"/>
                <w:lang w:eastAsia="lv-LV"/>
              </w:rPr>
            </w:pPr>
          </w:p>
          <w:p w14:paraId="32FCF232" w14:textId="77777777" w:rsidR="00DD4725" w:rsidRPr="00DD4725" w:rsidRDefault="00DD4725" w:rsidP="00DD4725">
            <w:pPr>
              <w:rPr>
                <w:rFonts w:ascii="Times New Roman" w:eastAsia="Times New Roman" w:hAnsi="Times New Roman" w:cs="Times New Roman"/>
                <w:sz w:val="24"/>
                <w:szCs w:val="24"/>
                <w:lang w:eastAsia="lv-LV"/>
              </w:rPr>
            </w:pPr>
          </w:p>
          <w:p w14:paraId="4B3258A1" w14:textId="77777777" w:rsidR="00DD4725" w:rsidRPr="00DD4725" w:rsidRDefault="00DD4725" w:rsidP="00DD4725">
            <w:pPr>
              <w:rPr>
                <w:rFonts w:ascii="Times New Roman" w:eastAsia="Times New Roman" w:hAnsi="Times New Roman" w:cs="Times New Roman"/>
                <w:sz w:val="24"/>
                <w:szCs w:val="24"/>
                <w:lang w:eastAsia="lv-LV"/>
              </w:rPr>
            </w:pPr>
          </w:p>
          <w:p w14:paraId="54D25347" w14:textId="77777777" w:rsidR="00DD4725" w:rsidRPr="00DD4725" w:rsidRDefault="00DD4725" w:rsidP="00DD4725">
            <w:pPr>
              <w:rPr>
                <w:rFonts w:ascii="Times New Roman" w:eastAsia="Times New Roman" w:hAnsi="Times New Roman" w:cs="Times New Roman"/>
                <w:sz w:val="24"/>
                <w:szCs w:val="24"/>
                <w:lang w:eastAsia="lv-LV"/>
              </w:rPr>
            </w:pPr>
          </w:p>
          <w:p w14:paraId="3E7477B4" w14:textId="77777777" w:rsidR="00DD4725" w:rsidRPr="00DD4725" w:rsidRDefault="00DD4725" w:rsidP="00DD4725">
            <w:pPr>
              <w:rPr>
                <w:rFonts w:ascii="Times New Roman" w:eastAsia="Times New Roman" w:hAnsi="Times New Roman" w:cs="Times New Roman"/>
                <w:sz w:val="24"/>
                <w:szCs w:val="24"/>
                <w:lang w:eastAsia="lv-LV"/>
              </w:rPr>
            </w:pPr>
          </w:p>
          <w:p w14:paraId="2E687369" w14:textId="77777777" w:rsidR="00DD4725" w:rsidRPr="00DD4725" w:rsidRDefault="00DD4725" w:rsidP="00DD4725">
            <w:pPr>
              <w:rPr>
                <w:rFonts w:ascii="Times New Roman" w:eastAsia="Times New Roman" w:hAnsi="Times New Roman" w:cs="Times New Roman"/>
                <w:sz w:val="24"/>
                <w:szCs w:val="24"/>
                <w:lang w:eastAsia="lv-LV"/>
              </w:rPr>
            </w:pPr>
          </w:p>
          <w:p w14:paraId="0BC46AEC" w14:textId="77777777" w:rsidR="00DD4725" w:rsidRPr="00DD4725" w:rsidRDefault="00DD4725" w:rsidP="00DD4725">
            <w:pPr>
              <w:rPr>
                <w:rFonts w:ascii="Times New Roman" w:eastAsia="Times New Roman" w:hAnsi="Times New Roman" w:cs="Times New Roman"/>
                <w:sz w:val="24"/>
                <w:szCs w:val="24"/>
                <w:lang w:eastAsia="lv-LV"/>
              </w:rPr>
            </w:pPr>
          </w:p>
          <w:p w14:paraId="73CF4D2F" w14:textId="77777777" w:rsidR="00DD4725" w:rsidRPr="00DD4725" w:rsidRDefault="00DD4725" w:rsidP="00DD4725">
            <w:pPr>
              <w:rPr>
                <w:rFonts w:ascii="Times New Roman" w:eastAsia="Times New Roman" w:hAnsi="Times New Roman" w:cs="Times New Roman"/>
                <w:sz w:val="24"/>
                <w:szCs w:val="24"/>
                <w:lang w:eastAsia="lv-LV"/>
              </w:rPr>
            </w:pPr>
          </w:p>
          <w:p w14:paraId="5439D098" w14:textId="77777777" w:rsidR="00DD4725" w:rsidRPr="00DD4725" w:rsidRDefault="00DD4725" w:rsidP="00DD4725">
            <w:pPr>
              <w:rPr>
                <w:rFonts w:ascii="Times New Roman" w:eastAsia="Times New Roman" w:hAnsi="Times New Roman" w:cs="Times New Roman"/>
                <w:sz w:val="24"/>
                <w:szCs w:val="24"/>
                <w:lang w:eastAsia="lv-LV"/>
              </w:rPr>
            </w:pPr>
          </w:p>
          <w:p w14:paraId="44617583" w14:textId="77777777" w:rsidR="00DD4725" w:rsidRDefault="00DD4725" w:rsidP="00DD4725">
            <w:pPr>
              <w:rPr>
                <w:rFonts w:ascii="Times New Roman" w:eastAsia="Times New Roman" w:hAnsi="Times New Roman" w:cs="Times New Roman"/>
                <w:sz w:val="24"/>
                <w:szCs w:val="24"/>
                <w:lang w:eastAsia="lv-LV"/>
              </w:rPr>
            </w:pPr>
          </w:p>
          <w:p w14:paraId="55E989AE" w14:textId="49044896" w:rsidR="00DD4725" w:rsidRPr="00DD4725" w:rsidRDefault="00DD4725" w:rsidP="00DD4725">
            <w:pPr>
              <w:ind w:firstLine="720"/>
              <w:rPr>
                <w:rFonts w:ascii="Times New Roman" w:eastAsia="Times New Roman" w:hAnsi="Times New Roman" w:cs="Times New Roman"/>
                <w:sz w:val="24"/>
                <w:szCs w:val="24"/>
                <w:lang w:eastAsia="lv-LV"/>
              </w:rPr>
            </w:pPr>
          </w:p>
        </w:tc>
        <w:tc>
          <w:tcPr>
            <w:tcW w:w="3100" w:type="pct"/>
            <w:tcBorders>
              <w:top w:val="outset" w:sz="6" w:space="0" w:color="auto"/>
              <w:left w:val="outset" w:sz="6" w:space="0" w:color="auto"/>
              <w:bottom w:val="outset" w:sz="6" w:space="0" w:color="auto"/>
              <w:right w:val="outset" w:sz="6" w:space="0" w:color="auto"/>
            </w:tcBorders>
          </w:tcPr>
          <w:p w14:paraId="74169BE2" w14:textId="36DD23CD" w:rsidR="00732373" w:rsidRPr="00AB736C" w:rsidRDefault="00732373" w:rsidP="00580B42">
            <w:pPr>
              <w:pStyle w:val="NoSpacing"/>
              <w:tabs>
                <w:tab w:val="left" w:pos="5069"/>
              </w:tabs>
              <w:ind w:right="154"/>
              <w:jc w:val="both"/>
              <w:rPr>
                <w:rFonts w:ascii="Times New Roman" w:hAnsi="Times New Roman" w:cs="Times New Roman"/>
                <w:iCs/>
                <w:sz w:val="24"/>
                <w:szCs w:val="24"/>
              </w:rPr>
            </w:pPr>
            <w:r w:rsidRPr="00AB736C">
              <w:rPr>
                <w:rFonts w:ascii="Times New Roman" w:hAnsi="Times New Roman" w:cs="Times New Roman"/>
                <w:iCs/>
                <w:sz w:val="24"/>
                <w:szCs w:val="24"/>
              </w:rPr>
              <w:lastRenderedPageBreak/>
              <w:t xml:space="preserve">2020.gada 23.jūnijā stājās spēkā jauns </w:t>
            </w:r>
            <w:bookmarkStart w:id="0" w:name="_Hlk50021982"/>
            <w:r w:rsidRPr="00AB736C">
              <w:rPr>
                <w:rFonts w:ascii="Times New Roman" w:hAnsi="Times New Roman" w:cs="Times New Roman"/>
                <w:iCs/>
                <w:sz w:val="24"/>
                <w:szCs w:val="24"/>
              </w:rPr>
              <w:t>Administratīvo teritoriju un apdzīvoto vietu likums</w:t>
            </w:r>
            <w:r w:rsidR="004D1282" w:rsidRPr="00AB736C">
              <w:rPr>
                <w:rFonts w:ascii="Times New Roman" w:hAnsi="Times New Roman" w:cs="Times New Roman"/>
                <w:iCs/>
                <w:sz w:val="24"/>
                <w:szCs w:val="24"/>
              </w:rPr>
              <w:t xml:space="preserve"> </w:t>
            </w:r>
            <w:bookmarkEnd w:id="0"/>
            <w:r w:rsidR="004D1282" w:rsidRPr="00AB736C">
              <w:rPr>
                <w:rFonts w:ascii="Times New Roman" w:hAnsi="Times New Roman" w:cs="Times New Roman"/>
                <w:iCs/>
                <w:sz w:val="24"/>
                <w:szCs w:val="24"/>
              </w:rPr>
              <w:t>(turpmāk – jaunais likums)</w:t>
            </w:r>
            <w:r w:rsidRPr="00AB736C">
              <w:rPr>
                <w:rFonts w:ascii="Times New Roman" w:hAnsi="Times New Roman" w:cs="Times New Roman"/>
                <w:iCs/>
                <w:sz w:val="24"/>
                <w:szCs w:val="24"/>
              </w:rPr>
              <w:t xml:space="preserve">, kurš Latvijas Republikas pilsētas iedala valstspilsētās un novadu pilsētās. Ar  </w:t>
            </w:r>
            <w:r w:rsidR="007C43EF">
              <w:rPr>
                <w:rFonts w:ascii="Times New Roman" w:hAnsi="Times New Roman" w:cs="Times New Roman"/>
                <w:iCs/>
                <w:sz w:val="24"/>
                <w:szCs w:val="24"/>
              </w:rPr>
              <w:t xml:space="preserve">jaunā </w:t>
            </w:r>
            <w:r w:rsidRPr="00AB736C">
              <w:rPr>
                <w:rFonts w:ascii="Times New Roman" w:hAnsi="Times New Roman" w:cs="Times New Roman"/>
                <w:iCs/>
                <w:sz w:val="24"/>
                <w:szCs w:val="24"/>
              </w:rPr>
              <w:t>likuma spēkā stāšanos spēku zaudēja Administratīvo teritoriju un apdzīvoto vietu likums (18.12.2008.), kurš kā vienu no Latvijas Republik</w:t>
            </w:r>
            <w:r w:rsidR="004D1282" w:rsidRPr="00AB736C">
              <w:rPr>
                <w:rFonts w:ascii="Times New Roman" w:hAnsi="Times New Roman" w:cs="Times New Roman"/>
                <w:iCs/>
                <w:sz w:val="24"/>
                <w:szCs w:val="24"/>
              </w:rPr>
              <w:t>as</w:t>
            </w:r>
            <w:r w:rsidRPr="00AB736C">
              <w:rPr>
                <w:rFonts w:ascii="Times New Roman" w:hAnsi="Times New Roman" w:cs="Times New Roman"/>
                <w:iCs/>
                <w:sz w:val="24"/>
                <w:szCs w:val="24"/>
              </w:rPr>
              <w:t xml:space="preserve"> administratīv</w:t>
            </w:r>
            <w:r w:rsidR="004D1282" w:rsidRPr="00AB736C">
              <w:rPr>
                <w:rFonts w:ascii="Times New Roman" w:hAnsi="Times New Roman" w:cs="Times New Roman"/>
                <w:iCs/>
                <w:sz w:val="24"/>
                <w:szCs w:val="24"/>
              </w:rPr>
              <w:t>i</w:t>
            </w:r>
            <w:r w:rsidRPr="00AB736C">
              <w:rPr>
                <w:rFonts w:ascii="Times New Roman" w:hAnsi="Times New Roman" w:cs="Times New Roman"/>
                <w:iCs/>
                <w:sz w:val="24"/>
                <w:szCs w:val="24"/>
              </w:rPr>
              <w:t xml:space="preserve"> teritori</w:t>
            </w:r>
            <w:r w:rsidR="004D1282" w:rsidRPr="00AB736C">
              <w:rPr>
                <w:rFonts w:ascii="Times New Roman" w:hAnsi="Times New Roman" w:cs="Times New Roman"/>
                <w:iCs/>
                <w:sz w:val="24"/>
                <w:szCs w:val="24"/>
              </w:rPr>
              <w:t>ālajām vienībām</w:t>
            </w:r>
            <w:r w:rsidR="005238D9" w:rsidRPr="00AB736C">
              <w:rPr>
                <w:rFonts w:ascii="Times New Roman" w:hAnsi="Times New Roman" w:cs="Times New Roman"/>
                <w:iCs/>
                <w:sz w:val="24"/>
                <w:szCs w:val="24"/>
              </w:rPr>
              <w:t xml:space="preserve"> noteica republikas pilsētu</w:t>
            </w:r>
            <w:r w:rsidR="004D1282" w:rsidRPr="00AB736C">
              <w:rPr>
                <w:rFonts w:ascii="Times New Roman" w:hAnsi="Times New Roman" w:cs="Times New Roman"/>
                <w:iCs/>
                <w:sz w:val="24"/>
                <w:szCs w:val="24"/>
              </w:rPr>
              <w:t xml:space="preserve">. </w:t>
            </w:r>
          </w:p>
          <w:p w14:paraId="586E00DA" w14:textId="763F96FE" w:rsidR="006D4A93" w:rsidRPr="00AB736C" w:rsidRDefault="004D1282" w:rsidP="00580B42">
            <w:pPr>
              <w:pStyle w:val="NoSpacing"/>
              <w:tabs>
                <w:tab w:val="left" w:pos="5069"/>
              </w:tabs>
              <w:ind w:right="154"/>
              <w:jc w:val="both"/>
              <w:rPr>
                <w:rFonts w:ascii="Times New Roman" w:hAnsi="Times New Roman" w:cs="Times New Roman"/>
                <w:iCs/>
                <w:sz w:val="24"/>
                <w:szCs w:val="24"/>
              </w:rPr>
            </w:pPr>
            <w:r w:rsidRPr="00AB736C">
              <w:rPr>
                <w:rFonts w:ascii="Times New Roman" w:hAnsi="Times New Roman" w:cs="Times New Roman"/>
                <w:iCs/>
                <w:sz w:val="24"/>
                <w:szCs w:val="24"/>
              </w:rPr>
              <w:t>Jaunā likuma Pārejas noteikumu 11.punkts uzdod Ministru kabinetam līdz 2020.gada 31.oktobrim izstrādāt un iesniegt Saeimai likumprojektus par nepieciešamajiem grozījumiem</w:t>
            </w:r>
            <w:r w:rsidR="00010A94" w:rsidRPr="00AB736C">
              <w:rPr>
                <w:rFonts w:ascii="Times New Roman" w:hAnsi="Times New Roman" w:cs="Times New Roman"/>
                <w:iCs/>
                <w:sz w:val="24"/>
                <w:szCs w:val="24"/>
              </w:rPr>
              <w:t xml:space="preserve"> citos likumos</w:t>
            </w:r>
            <w:r w:rsidRPr="00AB736C">
              <w:rPr>
                <w:rFonts w:ascii="Times New Roman" w:hAnsi="Times New Roman" w:cs="Times New Roman"/>
                <w:iCs/>
                <w:sz w:val="24"/>
                <w:szCs w:val="24"/>
              </w:rPr>
              <w:t xml:space="preserve">, lai nodrošinātu atbilstību jaunajā likumā noteiktajam administratīvi teritoriālajam iedalījumam. </w:t>
            </w:r>
          </w:p>
          <w:p w14:paraId="7A417D19" w14:textId="49453D98" w:rsidR="004A4448" w:rsidRPr="00AB736C" w:rsidRDefault="004A4448" w:rsidP="00580B42">
            <w:pPr>
              <w:pStyle w:val="NoSpacing"/>
              <w:tabs>
                <w:tab w:val="left" w:pos="5069"/>
              </w:tabs>
              <w:ind w:right="154"/>
              <w:jc w:val="both"/>
              <w:rPr>
                <w:rFonts w:ascii="Times New Roman" w:hAnsi="Times New Roman" w:cs="Times New Roman"/>
                <w:iCs/>
                <w:sz w:val="24"/>
                <w:szCs w:val="24"/>
              </w:rPr>
            </w:pPr>
            <w:r w:rsidRPr="00AB736C">
              <w:rPr>
                <w:rFonts w:ascii="Times New Roman" w:hAnsi="Times New Roman" w:cs="Times New Roman"/>
                <w:iCs/>
                <w:sz w:val="24"/>
                <w:szCs w:val="24"/>
              </w:rPr>
              <w:t>Projekta 1.pants paredz aizstāt</w:t>
            </w:r>
            <w:r w:rsidRPr="00AB736C">
              <w:rPr>
                <w:rFonts w:ascii="Times New Roman" w:hAnsi="Times New Roman" w:cs="Times New Roman"/>
                <w:sz w:val="24"/>
                <w:szCs w:val="24"/>
              </w:rPr>
              <w:t xml:space="preserve"> </w:t>
            </w:r>
            <w:r w:rsidR="007C43EF">
              <w:rPr>
                <w:rFonts w:ascii="Times New Roman" w:hAnsi="Times New Roman" w:cs="Times New Roman"/>
                <w:sz w:val="24"/>
                <w:szCs w:val="24"/>
              </w:rPr>
              <w:t xml:space="preserve">Autopārvadājumu </w:t>
            </w:r>
            <w:r w:rsidRPr="00AB736C">
              <w:rPr>
                <w:rFonts w:ascii="Times New Roman" w:hAnsi="Times New Roman" w:cs="Times New Roman"/>
                <w:sz w:val="24"/>
                <w:szCs w:val="24"/>
              </w:rPr>
              <w:t xml:space="preserve">likumā </w:t>
            </w:r>
            <w:r w:rsidRPr="00AB736C">
              <w:rPr>
                <w:rFonts w:ascii="Times New Roman" w:hAnsi="Times New Roman" w:cs="Times New Roman"/>
                <w:iCs/>
                <w:sz w:val="24"/>
                <w:szCs w:val="24"/>
              </w:rPr>
              <w:t>vārdus “republikas pilsēta</w:t>
            </w:r>
            <w:r w:rsidR="00CD7D56" w:rsidRPr="00AB736C">
              <w:rPr>
                <w:rFonts w:ascii="Times New Roman" w:hAnsi="Times New Roman" w:cs="Times New Roman"/>
                <w:iCs/>
                <w:sz w:val="24"/>
                <w:szCs w:val="24"/>
              </w:rPr>
              <w:t>s pašvaldība</w:t>
            </w:r>
            <w:r w:rsidRPr="00AB736C">
              <w:rPr>
                <w:rFonts w:ascii="Times New Roman" w:hAnsi="Times New Roman" w:cs="Times New Roman"/>
                <w:iCs/>
                <w:sz w:val="24"/>
                <w:szCs w:val="24"/>
              </w:rPr>
              <w:t>”</w:t>
            </w:r>
            <w:r w:rsidR="00D44202">
              <w:rPr>
                <w:rFonts w:ascii="Times New Roman" w:hAnsi="Times New Roman" w:cs="Times New Roman"/>
                <w:iCs/>
                <w:sz w:val="24"/>
                <w:szCs w:val="24"/>
              </w:rPr>
              <w:t>, “republikas pilsēta”</w:t>
            </w:r>
            <w:r w:rsidRPr="00AB736C">
              <w:rPr>
                <w:rFonts w:ascii="Times New Roman" w:hAnsi="Times New Roman" w:cs="Times New Roman"/>
                <w:iCs/>
                <w:sz w:val="24"/>
                <w:szCs w:val="24"/>
              </w:rPr>
              <w:t xml:space="preserve">  </w:t>
            </w:r>
            <w:r w:rsidR="00CD7D56" w:rsidRPr="00AB736C">
              <w:rPr>
                <w:rFonts w:ascii="Times New Roman" w:hAnsi="Times New Roman" w:cs="Times New Roman"/>
                <w:iCs/>
                <w:sz w:val="24"/>
                <w:szCs w:val="24"/>
              </w:rPr>
              <w:t xml:space="preserve">un “republikas pilsētas dome” </w:t>
            </w:r>
            <w:r w:rsidRPr="00AB736C">
              <w:rPr>
                <w:rFonts w:ascii="Times New Roman" w:hAnsi="Times New Roman" w:cs="Times New Roman"/>
                <w:iCs/>
                <w:sz w:val="24"/>
                <w:szCs w:val="24"/>
              </w:rPr>
              <w:t>ar vārdu “valstspilsēta”, atbilstoši jaunajā likumā noteiktajam administratīvi teritoriālajam iedalījumam.</w:t>
            </w:r>
            <w:r w:rsidR="00DD4725">
              <w:rPr>
                <w:rFonts w:ascii="Times New Roman" w:hAnsi="Times New Roman" w:cs="Times New Roman"/>
                <w:iCs/>
                <w:sz w:val="24"/>
                <w:szCs w:val="24"/>
              </w:rPr>
              <w:t xml:space="preserve"> </w:t>
            </w:r>
          </w:p>
          <w:p w14:paraId="5E27F19C" w14:textId="0E95F849" w:rsidR="004A4448" w:rsidRPr="00AB736C" w:rsidRDefault="004A4448" w:rsidP="00580B42">
            <w:pPr>
              <w:pStyle w:val="ListParagraph"/>
              <w:numPr>
                <w:ilvl w:val="0"/>
                <w:numId w:val="19"/>
              </w:numPr>
              <w:autoSpaceDE w:val="0"/>
              <w:autoSpaceDN w:val="0"/>
              <w:adjustRightInd w:val="0"/>
              <w:spacing w:line="240" w:lineRule="auto"/>
              <w:ind w:left="0" w:right="154"/>
              <w:contextualSpacing w:val="0"/>
              <w:rPr>
                <w:rFonts w:ascii="Times New Roman" w:hAnsi="Times New Roman" w:cs="Times New Roman"/>
                <w:sz w:val="24"/>
                <w:szCs w:val="24"/>
              </w:rPr>
            </w:pPr>
            <w:r w:rsidRPr="00AB736C">
              <w:rPr>
                <w:rFonts w:ascii="Times New Roman" w:hAnsi="Times New Roman" w:cs="Times New Roman"/>
                <w:iCs/>
                <w:sz w:val="24"/>
                <w:szCs w:val="24"/>
              </w:rPr>
              <w:t>Saskaņā ar esošo regulējumu Autopārvadājumu likumā speciāl</w:t>
            </w:r>
            <w:r w:rsidR="007C43EF">
              <w:rPr>
                <w:rFonts w:ascii="Times New Roman" w:hAnsi="Times New Roman" w:cs="Times New Roman"/>
                <w:iCs/>
                <w:sz w:val="24"/>
                <w:szCs w:val="24"/>
              </w:rPr>
              <w:t>o</w:t>
            </w:r>
            <w:r w:rsidRPr="00AB736C">
              <w:rPr>
                <w:rFonts w:ascii="Times New Roman" w:hAnsi="Times New Roman" w:cs="Times New Roman"/>
                <w:iCs/>
                <w:sz w:val="24"/>
                <w:szCs w:val="24"/>
              </w:rPr>
              <w:t xml:space="preserve"> atļauj</w:t>
            </w:r>
            <w:r w:rsidR="007C43EF">
              <w:rPr>
                <w:rFonts w:ascii="Times New Roman" w:hAnsi="Times New Roman" w:cs="Times New Roman"/>
                <w:iCs/>
                <w:sz w:val="24"/>
                <w:szCs w:val="24"/>
              </w:rPr>
              <w:t>u</w:t>
            </w:r>
            <w:r w:rsidRPr="00AB736C">
              <w:rPr>
                <w:rFonts w:ascii="Times New Roman" w:hAnsi="Times New Roman" w:cs="Times New Roman"/>
                <w:iCs/>
                <w:sz w:val="24"/>
                <w:szCs w:val="24"/>
              </w:rPr>
              <w:t xml:space="preserve"> (licenc</w:t>
            </w:r>
            <w:r w:rsidR="007C43EF">
              <w:rPr>
                <w:rFonts w:ascii="Times New Roman" w:hAnsi="Times New Roman" w:cs="Times New Roman"/>
                <w:iCs/>
                <w:sz w:val="24"/>
                <w:szCs w:val="24"/>
              </w:rPr>
              <w:t>i</w:t>
            </w:r>
            <w:r w:rsidRPr="00AB736C">
              <w:rPr>
                <w:rFonts w:ascii="Times New Roman" w:hAnsi="Times New Roman" w:cs="Times New Roman"/>
                <w:iCs/>
                <w:sz w:val="24"/>
                <w:szCs w:val="24"/>
              </w:rPr>
              <w:t>) un licences kartīt</w:t>
            </w:r>
            <w:r w:rsidR="007C43EF">
              <w:rPr>
                <w:rFonts w:ascii="Times New Roman" w:hAnsi="Times New Roman" w:cs="Times New Roman"/>
                <w:iCs/>
                <w:sz w:val="24"/>
                <w:szCs w:val="24"/>
              </w:rPr>
              <w:t>i</w:t>
            </w:r>
            <w:r w:rsidRPr="00AB736C">
              <w:rPr>
                <w:rFonts w:ascii="Times New Roman" w:hAnsi="Times New Roman" w:cs="Times New Roman"/>
                <w:iCs/>
                <w:sz w:val="24"/>
                <w:szCs w:val="24"/>
              </w:rPr>
              <w:t xml:space="preserve"> izsniedz republikas pilsētu pašvaldības savā administratīvajā teritorijā</w:t>
            </w:r>
            <w:r w:rsidR="00AB736C">
              <w:rPr>
                <w:rFonts w:ascii="Times New Roman" w:hAnsi="Times New Roman" w:cs="Times New Roman"/>
                <w:iCs/>
                <w:sz w:val="24"/>
                <w:szCs w:val="24"/>
              </w:rPr>
              <w:t>.</w:t>
            </w:r>
            <w:r w:rsidRPr="00AB736C">
              <w:rPr>
                <w:rFonts w:ascii="Times New Roman" w:hAnsi="Times New Roman" w:cs="Times New Roman"/>
                <w:iCs/>
                <w:sz w:val="24"/>
                <w:szCs w:val="24"/>
              </w:rPr>
              <w:t xml:space="preserve"> </w:t>
            </w:r>
            <w:r w:rsidRPr="00AB736C">
              <w:rPr>
                <w:rFonts w:ascii="Times New Roman" w:hAnsi="Times New Roman" w:cs="Times New Roman"/>
                <w:sz w:val="24"/>
                <w:szCs w:val="24"/>
              </w:rPr>
              <w:t xml:space="preserve">Saskaņā ar </w:t>
            </w:r>
            <w:r w:rsidR="00AB736C">
              <w:rPr>
                <w:rFonts w:ascii="Times New Roman" w:hAnsi="Times New Roman" w:cs="Times New Roman"/>
                <w:sz w:val="24"/>
                <w:szCs w:val="24"/>
              </w:rPr>
              <w:t xml:space="preserve">jauno </w:t>
            </w:r>
            <w:r w:rsidRPr="00AB736C">
              <w:rPr>
                <w:rFonts w:ascii="Times New Roman" w:hAnsi="Times New Roman" w:cs="Times New Roman"/>
                <w:sz w:val="24"/>
                <w:szCs w:val="24"/>
              </w:rPr>
              <w:t>likumu valstspilsētas var būt gan pašvaldības statusā (4. panta pirmās daļas 1. punkts), gan valstspilsēta var būt arī novada teritoriālā vienība (pielikuma 19.10., 28.14. un 41.28. apakšpunkti). Līdz ar to Daugavpils, Jelgava, Jūrmala, Liepāja, Rēzekne, Rīga un Ventspils ir valstspilsētas pašvaldības statusā, savukārt Ogre, Valmiera un Jēkabpils ir valstspilsētas novada teritoriālās vienības statusā. Tas nozīmē, ka jēdzienam “valstspilsēta” turpmāk var būt divējāds lietojums.</w:t>
            </w:r>
          </w:p>
          <w:p w14:paraId="1D4E5D6D" w14:textId="0210D250" w:rsidR="00802B31" w:rsidRDefault="00DD4725" w:rsidP="00DD4725">
            <w:pPr>
              <w:pStyle w:val="ListParagraph"/>
              <w:tabs>
                <w:tab w:val="left" w:pos="5069"/>
              </w:tabs>
              <w:autoSpaceDE w:val="0"/>
              <w:autoSpaceDN w:val="0"/>
              <w:adjustRightInd w:val="0"/>
              <w:spacing w:line="240" w:lineRule="auto"/>
              <w:ind w:left="0" w:right="154"/>
              <w:contextualSpacing w:val="0"/>
              <w:rPr>
                <w:rFonts w:ascii="Times New Roman" w:hAnsi="Times New Roman" w:cs="Times New Roman"/>
                <w:sz w:val="24"/>
                <w:szCs w:val="24"/>
              </w:rPr>
            </w:pPr>
            <w:r>
              <w:rPr>
                <w:rFonts w:ascii="Times New Roman" w:hAnsi="Times New Roman" w:cs="Times New Roman"/>
                <w:iCs/>
                <w:sz w:val="24"/>
                <w:szCs w:val="24"/>
              </w:rPr>
              <w:t xml:space="preserve">Projekts paredz noteikt, ka turpmāk </w:t>
            </w:r>
            <w:r>
              <w:rPr>
                <w:rFonts w:ascii="Times New Roman" w:hAnsi="Times New Roman" w:cs="Times New Roman"/>
                <w:sz w:val="24"/>
                <w:szCs w:val="24"/>
              </w:rPr>
              <w:t xml:space="preserve">speciālās atļaujas (licences) un licences kaŗtītes pasažieru komercpārvadājumiem ar taksometriem izsniegs valstspilsētu pašvaldības, savukārt </w:t>
            </w:r>
            <w:r w:rsidR="00802B31" w:rsidRPr="00802B31">
              <w:rPr>
                <w:rFonts w:ascii="Times New Roman" w:hAnsi="Times New Roman" w:cs="Times New Roman"/>
                <w:iCs/>
                <w:sz w:val="24"/>
                <w:szCs w:val="24"/>
              </w:rPr>
              <w:t>valstspilsētas</w:t>
            </w:r>
            <w:r w:rsidR="00802B31" w:rsidRPr="00802B31">
              <w:rPr>
                <w:rFonts w:ascii="Times New Roman" w:hAnsi="Times New Roman" w:cs="Times New Roman"/>
                <w:sz w:val="24"/>
                <w:szCs w:val="24"/>
              </w:rPr>
              <w:t xml:space="preserve"> </w:t>
            </w:r>
            <w:r w:rsidR="00802B31" w:rsidRPr="00802B31">
              <w:rPr>
                <w:rFonts w:ascii="Times New Roman" w:hAnsi="Times New Roman" w:cs="Times New Roman"/>
                <w:sz w:val="24"/>
                <w:szCs w:val="24"/>
              </w:rPr>
              <w:lastRenderedPageBreak/>
              <w:t>Valmiera un Jēkabpils</w:t>
            </w:r>
            <w:r w:rsidR="00802B31" w:rsidRPr="00802B31">
              <w:rPr>
                <w:rFonts w:ascii="Times New Roman" w:hAnsi="Times New Roman" w:cs="Times New Roman"/>
                <w:iCs/>
                <w:sz w:val="24"/>
                <w:szCs w:val="24"/>
              </w:rPr>
              <w:t xml:space="preserve">, kas būs novada teritoriālās vienība statusā  </w:t>
            </w:r>
            <w:r w:rsidR="00802B31" w:rsidRPr="00802B31">
              <w:rPr>
                <w:rFonts w:ascii="Times New Roman" w:hAnsi="Times New Roman" w:cs="Times New Roman"/>
                <w:sz w:val="24"/>
                <w:szCs w:val="24"/>
              </w:rPr>
              <w:t xml:space="preserve">neizsniegs </w:t>
            </w:r>
            <w:r w:rsidR="00802B31">
              <w:rPr>
                <w:rFonts w:ascii="Times New Roman" w:hAnsi="Times New Roman" w:cs="Times New Roman"/>
                <w:sz w:val="24"/>
                <w:szCs w:val="24"/>
              </w:rPr>
              <w:t xml:space="preserve">speciālās atļaujas (licences) un licences kaŗtītes,  bet pakalpojumus šajās pilsētās varēs sniegt saskaņā ar attiecīgā plānošanas reģiona izsniegto licenci. </w:t>
            </w:r>
          </w:p>
          <w:p w14:paraId="5A60EE66" w14:textId="5C64007E" w:rsidR="00DD4725" w:rsidRDefault="00DD4725" w:rsidP="00DD4725">
            <w:pPr>
              <w:pStyle w:val="ListParagraph"/>
              <w:tabs>
                <w:tab w:val="left" w:pos="5069"/>
              </w:tabs>
              <w:autoSpaceDE w:val="0"/>
              <w:autoSpaceDN w:val="0"/>
              <w:adjustRightInd w:val="0"/>
              <w:spacing w:line="240" w:lineRule="auto"/>
              <w:ind w:left="0" w:right="154"/>
              <w:contextualSpacing w:val="0"/>
              <w:rPr>
                <w:rFonts w:ascii="Times New Roman" w:hAnsi="Times New Roman" w:cs="Times New Roman"/>
                <w:iCs/>
                <w:sz w:val="24"/>
                <w:szCs w:val="24"/>
              </w:rPr>
            </w:pPr>
            <w:r>
              <w:rPr>
                <w:rFonts w:ascii="Times New Roman" w:hAnsi="Times New Roman" w:cs="Times New Roman"/>
                <w:iCs/>
                <w:sz w:val="24"/>
                <w:szCs w:val="24"/>
              </w:rPr>
              <w:t xml:space="preserve">Attiecībā uz Ogres pilsētu, kas atbilstoši jaunajam likumam iegūst valstspilsētas statusu iegūst kā novada teritoriālā vienība nav nepieciešams atjaunot licencēšanas funkciju, kura tika veikt līdz 2018.gada 1.martam.  </w:t>
            </w:r>
          </w:p>
          <w:p w14:paraId="6B310096" w14:textId="400DE4F5" w:rsidR="00DD4725" w:rsidRDefault="00DD4725" w:rsidP="00580B42">
            <w:pPr>
              <w:shd w:val="clear" w:color="auto" w:fill="FFFFFF"/>
              <w:spacing w:after="0" w:line="240" w:lineRule="auto"/>
              <w:ind w:right="154"/>
              <w:jc w:val="both"/>
              <w:rPr>
                <w:rFonts w:ascii="Times New Roman" w:hAnsi="Times New Roman" w:cs="Times New Roman"/>
                <w:sz w:val="24"/>
                <w:szCs w:val="24"/>
              </w:rPr>
            </w:pPr>
            <w:r>
              <w:rPr>
                <w:rFonts w:ascii="Times New Roman" w:hAnsi="Times New Roman" w:cs="Times New Roman"/>
                <w:sz w:val="24"/>
                <w:szCs w:val="24"/>
              </w:rPr>
              <w:t xml:space="preserve">Tāpat, lai mazinātu birokrātisko un administrtaīvo slogu, </w:t>
            </w:r>
          </w:p>
          <w:p w14:paraId="23D5A2DF" w14:textId="4FBA9CAE" w:rsidR="00AB736C" w:rsidRPr="00AB736C" w:rsidRDefault="00DD4725" w:rsidP="00580B42">
            <w:pPr>
              <w:shd w:val="clear" w:color="auto" w:fill="FFFFFF"/>
              <w:spacing w:after="0" w:line="240" w:lineRule="auto"/>
              <w:ind w:right="154"/>
              <w:jc w:val="both"/>
              <w:rPr>
                <w:rFonts w:ascii="Times New Roman" w:hAnsi="Times New Roman" w:cs="Times New Roman"/>
                <w:sz w:val="24"/>
                <w:szCs w:val="24"/>
              </w:rPr>
            </w:pPr>
            <w:r>
              <w:rPr>
                <w:rFonts w:ascii="Times New Roman" w:hAnsi="Times New Roman" w:cs="Times New Roman"/>
                <w:sz w:val="24"/>
                <w:szCs w:val="24"/>
              </w:rPr>
              <w:t>ņ</w:t>
            </w:r>
            <w:r w:rsidR="001225AD">
              <w:rPr>
                <w:rFonts w:ascii="Times New Roman" w:hAnsi="Times New Roman" w:cs="Times New Roman"/>
                <w:sz w:val="24"/>
                <w:szCs w:val="24"/>
              </w:rPr>
              <w:t xml:space="preserve">emot vērā plānošanas reģionu ierosinājumus, </w:t>
            </w:r>
            <w:r w:rsidR="00E37805">
              <w:rPr>
                <w:rFonts w:ascii="Times New Roman" w:hAnsi="Times New Roman" w:cs="Times New Roman"/>
                <w:sz w:val="24"/>
                <w:szCs w:val="24"/>
              </w:rPr>
              <w:t>likum</w:t>
            </w:r>
            <w:r w:rsidR="001225AD">
              <w:rPr>
                <w:rFonts w:ascii="Times New Roman" w:hAnsi="Times New Roman" w:cs="Times New Roman"/>
                <w:sz w:val="24"/>
                <w:szCs w:val="24"/>
              </w:rPr>
              <w:t>p</w:t>
            </w:r>
            <w:r w:rsidR="005206B4" w:rsidRPr="00AB736C">
              <w:rPr>
                <w:rFonts w:ascii="Times New Roman" w:hAnsi="Times New Roman" w:cs="Times New Roman"/>
                <w:sz w:val="24"/>
                <w:szCs w:val="24"/>
              </w:rPr>
              <w:t xml:space="preserve">rojekta </w:t>
            </w:r>
            <w:r w:rsidR="00E37805">
              <w:rPr>
                <w:rFonts w:ascii="Times New Roman" w:hAnsi="Times New Roman" w:cs="Times New Roman"/>
                <w:sz w:val="24"/>
                <w:szCs w:val="24"/>
              </w:rPr>
              <w:t>2</w:t>
            </w:r>
            <w:r w:rsidR="00AB736C">
              <w:rPr>
                <w:rFonts w:ascii="Times New Roman" w:hAnsi="Times New Roman" w:cs="Times New Roman"/>
                <w:sz w:val="24"/>
                <w:szCs w:val="24"/>
              </w:rPr>
              <w:t>.</w:t>
            </w:r>
            <w:r w:rsidR="005206B4" w:rsidRPr="00AB736C">
              <w:rPr>
                <w:rFonts w:ascii="Times New Roman" w:hAnsi="Times New Roman" w:cs="Times New Roman"/>
                <w:sz w:val="24"/>
                <w:szCs w:val="24"/>
              </w:rPr>
              <w:t>pants  paredz papildināt Autopārvadājumu likuma</w:t>
            </w:r>
            <w:r w:rsidR="00AB736C">
              <w:rPr>
                <w:rFonts w:ascii="Times New Roman" w:hAnsi="Times New Roman" w:cs="Times New Roman"/>
                <w:sz w:val="24"/>
                <w:szCs w:val="24"/>
              </w:rPr>
              <w:t xml:space="preserve"> 35.pantu ar jaunu 2.</w:t>
            </w:r>
            <w:r w:rsidR="00AB736C" w:rsidRPr="00AB736C">
              <w:rPr>
                <w:rFonts w:ascii="Times New Roman" w:hAnsi="Times New Roman" w:cs="Times New Roman"/>
                <w:sz w:val="24"/>
                <w:szCs w:val="24"/>
                <w:vertAlign w:val="superscript"/>
              </w:rPr>
              <w:t>1</w:t>
            </w:r>
            <w:r w:rsidR="00AB736C">
              <w:rPr>
                <w:rFonts w:ascii="Times New Roman" w:hAnsi="Times New Roman" w:cs="Times New Roman"/>
                <w:sz w:val="24"/>
                <w:szCs w:val="24"/>
              </w:rPr>
              <w:t xml:space="preserve"> daļu nosakot, ka </w:t>
            </w:r>
            <w:r w:rsidR="005206B4" w:rsidRPr="00AB736C">
              <w:rPr>
                <w:rFonts w:ascii="Times New Roman" w:hAnsi="Times New Roman" w:cs="Times New Roman"/>
                <w:sz w:val="24"/>
                <w:szCs w:val="24"/>
              </w:rPr>
              <w:t xml:space="preserve"> </w:t>
            </w:r>
            <w:r w:rsidR="00AB736C" w:rsidRPr="00AB736C">
              <w:rPr>
                <w:rFonts w:ascii="Times New Roman" w:hAnsi="Times New Roman" w:cs="Times New Roman"/>
                <w:sz w:val="24"/>
                <w:szCs w:val="24"/>
              </w:rPr>
              <w:t xml:space="preserve">plānošanas reģions un tajā ietilpstošā </w:t>
            </w:r>
            <w:r w:rsidR="00AB736C">
              <w:rPr>
                <w:rFonts w:ascii="Times New Roman" w:hAnsi="Times New Roman" w:cs="Times New Roman"/>
                <w:sz w:val="24"/>
                <w:szCs w:val="24"/>
              </w:rPr>
              <w:t xml:space="preserve">valstspilsēta </w:t>
            </w:r>
            <w:r w:rsidR="00AB736C" w:rsidRPr="00AB736C">
              <w:rPr>
                <w:rFonts w:ascii="Times New Roman" w:hAnsi="Times New Roman" w:cs="Times New Roman"/>
                <w:sz w:val="24"/>
                <w:szCs w:val="24"/>
              </w:rPr>
              <w:t xml:space="preserve"> vienojoties var savstarpēji deleģēt speciālo atļauju (licenču) un licences kartīšu izsniegšanu</w:t>
            </w:r>
            <w:r w:rsidR="001225AD">
              <w:rPr>
                <w:rFonts w:ascii="Times New Roman" w:hAnsi="Times New Roman" w:cs="Times New Roman"/>
                <w:sz w:val="24"/>
                <w:szCs w:val="24"/>
              </w:rPr>
              <w:t>. Savukārt l</w:t>
            </w:r>
            <w:r w:rsidR="00AB736C" w:rsidRPr="00AB736C">
              <w:rPr>
                <w:rFonts w:ascii="Times New Roman" w:hAnsi="Times New Roman" w:cs="Times New Roman"/>
                <w:sz w:val="24"/>
                <w:szCs w:val="24"/>
              </w:rPr>
              <w:t>ikumproje</w:t>
            </w:r>
            <w:r w:rsidR="00AB736C">
              <w:rPr>
                <w:rFonts w:ascii="Times New Roman" w:hAnsi="Times New Roman" w:cs="Times New Roman"/>
                <w:sz w:val="24"/>
                <w:szCs w:val="24"/>
              </w:rPr>
              <w:t>k</w:t>
            </w:r>
            <w:r w:rsidR="00AB736C" w:rsidRPr="00AB736C">
              <w:rPr>
                <w:rFonts w:ascii="Times New Roman" w:hAnsi="Times New Roman" w:cs="Times New Roman"/>
                <w:sz w:val="24"/>
                <w:szCs w:val="24"/>
              </w:rPr>
              <w:t>ta 5.pants paredz noteikt pārejas periodu tām iepriekš izsniegtajām s</w:t>
            </w:r>
            <w:r w:rsidR="00AB736C" w:rsidRPr="00AB736C">
              <w:rPr>
                <w:rFonts w:ascii="Times New Roman" w:hAnsi="Times New Roman" w:cs="Times New Roman"/>
                <w:sz w:val="24"/>
                <w:szCs w:val="24"/>
                <w:shd w:val="clear" w:color="auto" w:fill="FFFFFF"/>
              </w:rPr>
              <w:t>peciālajām atļaujām (licencēm) un licences kartītēm pasažieru pārvadājumiem ar taksometru, kas izsniegtas līdz 2021. gada 30.jūnijam tajā plānošanas reģiona vai republikas pilsētas pašvaldības teritorijā, kurā pēc</w:t>
            </w:r>
            <w:r>
              <w:rPr>
                <w:rFonts w:ascii="Times New Roman" w:hAnsi="Times New Roman" w:cs="Times New Roman"/>
                <w:sz w:val="24"/>
                <w:szCs w:val="24"/>
                <w:shd w:val="clear" w:color="auto" w:fill="FFFFFF"/>
              </w:rPr>
              <w:t xml:space="preserve"> grozījuma, kas paredz savstarpēju deleģējumu, mainīsies licences izsniedzējs,</w:t>
            </w:r>
            <w:r w:rsidR="00AB736C" w:rsidRPr="00AB736C">
              <w:rPr>
                <w:rFonts w:ascii="Times New Roman" w:hAnsi="Times New Roman" w:cs="Times New Roman"/>
                <w:sz w:val="24"/>
                <w:szCs w:val="24"/>
                <w:shd w:val="clear" w:color="auto" w:fill="FFFFFF"/>
              </w:rPr>
              <w:t xml:space="preserve"> ir spēkā līdz tās derīguma termiņa beigām</w:t>
            </w:r>
            <w:r>
              <w:rPr>
                <w:rFonts w:ascii="Times New Roman" w:hAnsi="Times New Roman" w:cs="Times New Roman"/>
                <w:sz w:val="24"/>
                <w:szCs w:val="24"/>
                <w:shd w:val="clear" w:color="auto" w:fill="FFFFFF"/>
              </w:rPr>
              <w:t>.</w:t>
            </w:r>
          </w:p>
          <w:p w14:paraId="6487AFD7" w14:textId="7DEF8653" w:rsidR="006D4A93" w:rsidRPr="00AB736C" w:rsidRDefault="006D4A93" w:rsidP="00580B42">
            <w:pPr>
              <w:pStyle w:val="NoSpacing"/>
              <w:tabs>
                <w:tab w:val="left" w:pos="5069"/>
              </w:tabs>
              <w:ind w:right="154"/>
              <w:jc w:val="both"/>
              <w:rPr>
                <w:rFonts w:ascii="Times New Roman" w:hAnsi="Times New Roman" w:cs="Times New Roman"/>
                <w:iCs/>
                <w:sz w:val="24"/>
                <w:szCs w:val="24"/>
              </w:rPr>
            </w:pPr>
            <w:r w:rsidRPr="00AB736C">
              <w:rPr>
                <w:rFonts w:ascii="Times New Roman" w:hAnsi="Times New Roman" w:cs="Times New Roman"/>
                <w:sz w:val="24"/>
                <w:szCs w:val="24"/>
              </w:rPr>
              <w:t>Likums stājas spēkā 2021.gada 1.jūlijā.</w:t>
            </w:r>
          </w:p>
          <w:p w14:paraId="7B53B5DE" w14:textId="26FAA0E0" w:rsidR="006D7C94" w:rsidRPr="00AB736C" w:rsidRDefault="00A751B0" w:rsidP="00580B42">
            <w:pPr>
              <w:pStyle w:val="NoSpacing"/>
              <w:tabs>
                <w:tab w:val="left" w:pos="5069"/>
              </w:tabs>
              <w:ind w:right="154"/>
              <w:jc w:val="both"/>
              <w:rPr>
                <w:rFonts w:ascii="Times New Roman" w:eastAsia="Times New Roman" w:hAnsi="Times New Roman" w:cs="Times New Roman"/>
                <w:iCs/>
                <w:sz w:val="24"/>
                <w:szCs w:val="24"/>
                <w:lang w:eastAsia="lv-LV"/>
              </w:rPr>
            </w:pPr>
            <w:r w:rsidRPr="00AB736C">
              <w:rPr>
                <w:rFonts w:ascii="Times New Roman" w:hAnsi="Times New Roman" w:cs="Times New Roman"/>
                <w:iCs/>
                <w:sz w:val="24"/>
                <w:szCs w:val="24"/>
              </w:rPr>
              <w:t>Vienlaikus ar l</w:t>
            </w:r>
            <w:r w:rsidR="006D7C94" w:rsidRPr="00AB736C">
              <w:rPr>
                <w:rFonts w:ascii="Times New Roman" w:hAnsi="Times New Roman" w:cs="Times New Roman"/>
                <w:iCs/>
                <w:sz w:val="24"/>
                <w:szCs w:val="24"/>
              </w:rPr>
              <w:t>ikumprojekt</w:t>
            </w:r>
            <w:r w:rsidR="00610664" w:rsidRPr="00AB736C">
              <w:rPr>
                <w:rFonts w:ascii="Times New Roman" w:hAnsi="Times New Roman" w:cs="Times New Roman"/>
                <w:iCs/>
                <w:sz w:val="24"/>
                <w:szCs w:val="24"/>
              </w:rPr>
              <w:t>u</w:t>
            </w:r>
            <w:r w:rsidR="006D7C94" w:rsidRPr="00AB736C">
              <w:rPr>
                <w:rFonts w:ascii="Times New Roman" w:hAnsi="Times New Roman" w:cs="Times New Roman"/>
                <w:iCs/>
                <w:sz w:val="24"/>
                <w:szCs w:val="24"/>
              </w:rPr>
              <w:t xml:space="preserve"> </w:t>
            </w:r>
            <w:r w:rsidR="005238D9" w:rsidRPr="00AB736C">
              <w:rPr>
                <w:rFonts w:ascii="Times New Roman" w:hAnsi="Times New Roman" w:cs="Times New Roman"/>
                <w:iCs/>
                <w:sz w:val="24"/>
                <w:szCs w:val="24"/>
              </w:rPr>
              <w:t>“Grozījum</w:t>
            </w:r>
            <w:r w:rsidR="003D07F9" w:rsidRPr="00AB736C">
              <w:rPr>
                <w:rFonts w:ascii="Times New Roman" w:hAnsi="Times New Roman" w:cs="Times New Roman"/>
                <w:iCs/>
                <w:sz w:val="24"/>
                <w:szCs w:val="24"/>
              </w:rPr>
              <w:t>s</w:t>
            </w:r>
            <w:r w:rsidR="005238D9" w:rsidRPr="00AB736C">
              <w:rPr>
                <w:rFonts w:ascii="Times New Roman" w:hAnsi="Times New Roman" w:cs="Times New Roman"/>
                <w:iCs/>
                <w:sz w:val="24"/>
                <w:szCs w:val="24"/>
              </w:rPr>
              <w:t xml:space="preserve"> </w:t>
            </w:r>
            <w:r w:rsidR="00D9538C" w:rsidRPr="00AB736C">
              <w:rPr>
                <w:rFonts w:ascii="Times New Roman" w:hAnsi="Times New Roman" w:cs="Times New Roman"/>
                <w:iCs/>
                <w:sz w:val="24"/>
                <w:szCs w:val="24"/>
              </w:rPr>
              <w:t>Autopārvadājumu likumā</w:t>
            </w:r>
            <w:r w:rsidR="005238D9" w:rsidRPr="00AB736C">
              <w:rPr>
                <w:rFonts w:ascii="Times New Roman" w:hAnsi="Times New Roman" w:cs="Times New Roman"/>
                <w:iCs/>
                <w:sz w:val="24"/>
                <w:szCs w:val="24"/>
              </w:rPr>
              <w:t xml:space="preserve">” </w:t>
            </w:r>
            <w:r w:rsidRPr="00AB736C">
              <w:rPr>
                <w:rFonts w:ascii="Times New Roman" w:hAnsi="Times New Roman" w:cs="Times New Roman"/>
                <w:iCs/>
                <w:sz w:val="24"/>
                <w:szCs w:val="24"/>
              </w:rPr>
              <w:t>ir nepieciešams grozī</w:t>
            </w:r>
            <w:r w:rsidR="00D9538C" w:rsidRPr="00AB736C">
              <w:rPr>
                <w:rFonts w:ascii="Times New Roman" w:hAnsi="Times New Roman" w:cs="Times New Roman"/>
                <w:iCs/>
                <w:sz w:val="24"/>
                <w:szCs w:val="24"/>
              </w:rPr>
              <w:t>t</w:t>
            </w:r>
            <w:r w:rsidRPr="00AB736C">
              <w:rPr>
                <w:rFonts w:ascii="Times New Roman" w:hAnsi="Times New Roman" w:cs="Times New Roman"/>
                <w:iCs/>
                <w:sz w:val="24"/>
                <w:szCs w:val="24"/>
              </w:rPr>
              <w:t xml:space="preserve"> </w:t>
            </w:r>
            <w:r w:rsidR="00D9538C" w:rsidRPr="00AB736C">
              <w:rPr>
                <w:rFonts w:ascii="Times New Roman" w:hAnsi="Times New Roman" w:cs="Times New Roman"/>
                <w:iCs/>
                <w:sz w:val="24"/>
                <w:szCs w:val="24"/>
              </w:rPr>
              <w:t xml:space="preserve">arī Ministru kabineta 2019.gada 27.augusta noteikumus Nr.405 </w:t>
            </w:r>
            <w:r w:rsidR="00D9538C" w:rsidRPr="00AB736C">
              <w:rPr>
                <w:rFonts w:ascii="Times New Roman" w:hAnsi="Times New Roman" w:cs="Times New Roman"/>
                <w:sz w:val="24"/>
                <w:szCs w:val="24"/>
                <w:lang w:eastAsia="lv-LV"/>
              </w:rPr>
              <w:t>“</w:t>
            </w:r>
            <w:r w:rsidR="00D9538C" w:rsidRPr="00AB736C">
              <w:rPr>
                <w:rFonts w:ascii="Times New Roman" w:hAnsi="Times New Roman" w:cs="Times New Roman"/>
                <w:sz w:val="24"/>
                <w:szCs w:val="24"/>
                <w:shd w:val="clear" w:color="auto" w:fill="FFFFFF"/>
              </w:rPr>
              <w:t>Noteikumi par pasažieru komercpārvadājumiem ar taksometru</w:t>
            </w:r>
            <w:r w:rsidR="00D9538C" w:rsidRPr="00AB736C">
              <w:rPr>
                <w:rFonts w:ascii="Times New Roman" w:hAnsi="Times New Roman" w:cs="Times New Roman"/>
                <w:sz w:val="24"/>
                <w:szCs w:val="24"/>
                <w:lang w:eastAsia="lv-LV"/>
              </w:rPr>
              <w:t>”.</w:t>
            </w:r>
          </w:p>
        </w:tc>
      </w:tr>
      <w:tr w:rsidR="003B28D8" w:rsidRPr="003B28D8" w14:paraId="421AFB79"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5B90A95" w14:textId="77777777" w:rsidR="006D7C94" w:rsidRPr="003B28D8" w:rsidRDefault="006D7C94"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lastRenderedPageBreak/>
              <w:t>3.</w:t>
            </w:r>
          </w:p>
        </w:tc>
        <w:tc>
          <w:tcPr>
            <w:tcW w:w="1537" w:type="pct"/>
            <w:tcBorders>
              <w:top w:val="outset" w:sz="6" w:space="0" w:color="auto"/>
              <w:left w:val="outset" w:sz="6" w:space="0" w:color="auto"/>
              <w:bottom w:val="outset" w:sz="6" w:space="0" w:color="auto"/>
              <w:right w:val="outset" w:sz="6" w:space="0" w:color="auto"/>
            </w:tcBorders>
            <w:hideMark/>
          </w:tcPr>
          <w:p w14:paraId="26D7B811" w14:textId="77777777" w:rsidR="006D7C94" w:rsidRPr="003B28D8" w:rsidRDefault="006D7C94"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00" w:type="pct"/>
            <w:tcBorders>
              <w:top w:val="outset" w:sz="6" w:space="0" w:color="auto"/>
              <w:left w:val="outset" w:sz="6" w:space="0" w:color="auto"/>
              <w:bottom w:val="outset" w:sz="6" w:space="0" w:color="auto"/>
              <w:right w:val="outset" w:sz="6" w:space="0" w:color="auto"/>
            </w:tcBorders>
          </w:tcPr>
          <w:p w14:paraId="3CBD3805" w14:textId="5A1EB648" w:rsidR="006D7C94" w:rsidRPr="003B28D8" w:rsidRDefault="006D7C94" w:rsidP="00580B42">
            <w:pPr>
              <w:spacing w:after="0" w:line="240" w:lineRule="auto"/>
              <w:jc w:val="both"/>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sz w:val="24"/>
                <w:szCs w:val="24"/>
                <w:lang w:eastAsia="lv-LV"/>
              </w:rPr>
              <w:t>Satiksmes ministrija un VISA “Autotransporta direkcija”</w:t>
            </w:r>
            <w:r w:rsidR="00DD4725">
              <w:rPr>
                <w:rFonts w:ascii="Times New Roman" w:eastAsia="Times New Roman" w:hAnsi="Times New Roman" w:cs="Times New Roman"/>
                <w:sz w:val="24"/>
                <w:szCs w:val="24"/>
                <w:lang w:eastAsia="lv-LV"/>
              </w:rPr>
              <w:t>, Republikas pilsētu pašvaldības un plānošanas reģioni.</w:t>
            </w:r>
          </w:p>
        </w:tc>
      </w:tr>
      <w:tr w:rsidR="003B28D8" w:rsidRPr="003B28D8" w14:paraId="1CDC6632" w14:textId="77777777" w:rsidTr="0073237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2E1AC3" w14:textId="77777777" w:rsidR="006D7C94" w:rsidRPr="003B28D8" w:rsidRDefault="006D7C94"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4.</w:t>
            </w:r>
          </w:p>
        </w:tc>
        <w:tc>
          <w:tcPr>
            <w:tcW w:w="1537" w:type="pct"/>
            <w:tcBorders>
              <w:top w:val="outset" w:sz="6" w:space="0" w:color="auto"/>
              <w:left w:val="outset" w:sz="6" w:space="0" w:color="auto"/>
              <w:bottom w:val="outset" w:sz="6" w:space="0" w:color="auto"/>
              <w:right w:val="outset" w:sz="6" w:space="0" w:color="auto"/>
            </w:tcBorders>
            <w:hideMark/>
          </w:tcPr>
          <w:p w14:paraId="23C58176" w14:textId="77777777" w:rsidR="006D7C94" w:rsidRPr="003B28D8" w:rsidRDefault="006D7C94"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3100" w:type="pct"/>
            <w:tcBorders>
              <w:top w:val="outset" w:sz="6" w:space="0" w:color="auto"/>
              <w:left w:val="outset" w:sz="6" w:space="0" w:color="auto"/>
              <w:bottom w:val="outset" w:sz="6" w:space="0" w:color="auto"/>
              <w:right w:val="outset" w:sz="6" w:space="0" w:color="auto"/>
            </w:tcBorders>
          </w:tcPr>
          <w:p w14:paraId="6B043E71" w14:textId="151044F1" w:rsidR="006D7C94" w:rsidRPr="003B28D8" w:rsidRDefault="006D7C94"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Nav.</w:t>
            </w:r>
          </w:p>
        </w:tc>
      </w:tr>
    </w:tbl>
    <w:p w14:paraId="4E494A6E"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B28D8" w:rsidRPr="003B28D8" w14:paraId="184B28E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935A0"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C11CF" w:rsidRPr="003B28D8" w14:paraId="5D92DC7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0EADFA7" w14:textId="51E9CA14" w:rsidR="008C11CF" w:rsidRPr="003B28D8" w:rsidRDefault="008C11CF"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Projekts šo jomu neskar.</w:t>
            </w:r>
          </w:p>
        </w:tc>
      </w:tr>
    </w:tbl>
    <w:p w14:paraId="122DF7D5" w14:textId="32569388"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B28D8" w:rsidRPr="003B28D8" w14:paraId="3DB713E9" w14:textId="77777777" w:rsidTr="00CC4A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D72BC6" w14:textId="77777777" w:rsidR="006D7C94" w:rsidRPr="003B28D8" w:rsidRDefault="006D7C94"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III. Tiesību akta projekta ietekme uz valsts budžetu un pašvaldību budžetiem</w:t>
            </w:r>
          </w:p>
        </w:tc>
      </w:tr>
      <w:tr w:rsidR="003B28D8" w:rsidRPr="003B28D8" w14:paraId="5CDDCB26" w14:textId="77777777" w:rsidTr="006D7C9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83A856" w14:textId="194E7638" w:rsidR="006D7C94" w:rsidRPr="003B28D8" w:rsidRDefault="006D7C94" w:rsidP="00580B42">
            <w:pPr>
              <w:spacing w:after="0" w:line="240" w:lineRule="auto"/>
              <w:jc w:val="center"/>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Projekts šo jomu neskar.</w:t>
            </w:r>
          </w:p>
        </w:tc>
      </w:tr>
    </w:tbl>
    <w:p w14:paraId="3E669B34" w14:textId="015CE8B8" w:rsidR="006D7C94" w:rsidRPr="003B28D8" w:rsidRDefault="006D7C94" w:rsidP="00580B42">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051"/>
        <w:gridCol w:w="5380"/>
        <w:gridCol w:w="45"/>
      </w:tblGrid>
      <w:tr w:rsidR="003B28D8" w:rsidRPr="003B28D8" w14:paraId="5A8E4D92"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B453EFD" w14:textId="484F5882"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Pr="003B28D8">
              <w:rPr>
                <w:rFonts w:ascii="Times New Roman" w:eastAsia="Times New Roman" w:hAnsi="Times New Roman" w:cs="Times New Roman"/>
                <w:b/>
                <w:bCs/>
                <w:iCs/>
                <w:sz w:val="24"/>
                <w:szCs w:val="24"/>
                <w:lang w:eastAsia="lv-LV"/>
              </w:rPr>
              <w:t>IV. Tiesību akta projekta ietekme uz spēkā esošo tiesību normu sistēmu</w:t>
            </w:r>
          </w:p>
        </w:tc>
      </w:tr>
      <w:tr w:rsidR="005238D9" w:rsidRPr="008A5415" w14:paraId="00B5E2E3"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495C3413" w14:textId="77777777" w:rsidR="005238D9" w:rsidRPr="008A5415" w:rsidRDefault="005238D9" w:rsidP="00580B42">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1.</w:t>
            </w:r>
          </w:p>
        </w:tc>
        <w:tc>
          <w:tcPr>
            <w:tcW w:w="1668" w:type="pct"/>
            <w:tcBorders>
              <w:top w:val="outset" w:sz="6" w:space="0" w:color="auto"/>
              <w:left w:val="outset" w:sz="6" w:space="0" w:color="auto"/>
              <w:bottom w:val="outset" w:sz="6" w:space="0" w:color="auto"/>
              <w:right w:val="outset" w:sz="6" w:space="0" w:color="auto"/>
            </w:tcBorders>
            <w:hideMark/>
          </w:tcPr>
          <w:p w14:paraId="7146886D" w14:textId="77777777" w:rsidR="005238D9" w:rsidRPr="008A5415" w:rsidRDefault="005238D9" w:rsidP="00580B42">
            <w:pPr>
              <w:spacing w:after="0" w:line="240" w:lineRule="auto"/>
              <w:jc w:val="both"/>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Saistītie tiesību aktu projekti</w:t>
            </w:r>
          </w:p>
        </w:tc>
        <w:tc>
          <w:tcPr>
            <w:tcW w:w="2954" w:type="pct"/>
            <w:tcBorders>
              <w:top w:val="outset" w:sz="6" w:space="0" w:color="auto"/>
              <w:left w:val="outset" w:sz="6" w:space="0" w:color="auto"/>
              <w:bottom w:val="outset" w:sz="6" w:space="0" w:color="auto"/>
              <w:right w:val="outset" w:sz="6" w:space="0" w:color="auto"/>
            </w:tcBorders>
          </w:tcPr>
          <w:p w14:paraId="6C9A90E7" w14:textId="6719F8B1" w:rsidR="001D39DB" w:rsidRPr="004A6DB1" w:rsidRDefault="006D4A93" w:rsidP="00580B42">
            <w:pPr>
              <w:pStyle w:val="NoSpacing"/>
              <w:tabs>
                <w:tab w:val="left" w:pos="5069"/>
              </w:tabs>
              <w:ind w:right="154"/>
              <w:jc w:val="both"/>
              <w:rPr>
                <w:rFonts w:ascii="Times New Roman" w:eastAsia="Times New Roman" w:hAnsi="Times New Roman" w:cs="Times New Roman"/>
                <w:iCs/>
                <w:sz w:val="24"/>
                <w:szCs w:val="24"/>
                <w:lang w:eastAsia="lv-LV"/>
              </w:rPr>
            </w:pPr>
            <w:r w:rsidRPr="00D9538C">
              <w:rPr>
                <w:rFonts w:ascii="Times New Roman" w:hAnsi="Times New Roman" w:cs="Times New Roman"/>
                <w:iCs/>
                <w:sz w:val="24"/>
                <w:szCs w:val="24"/>
              </w:rPr>
              <w:t>Vienlaikus ar likumprojektu “Grozījums Autopārvadājumu likumā” ir nepieciešams grozī</w:t>
            </w:r>
            <w:r>
              <w:rPr>
                <w:rFonts w:ascii="Times New Roman" w:hAnsi="Times New Roman" w:cs="Times New Roman"/>
                <w:iCs/>
                <w:sz w:val="24"/>
                <w:szCs w:val="24"/>
              </w:rPr>
              <w:t>t</w:t>
            </w:r>
            <w:r w:rsidRPr="00D9538C">
              <w:rPr>
                <w:rFonts w:ascii="Times New Roman" w:hAnsi="Times New Roman" w:cs="Times New Roman"/>
                <w:iCs/>
                <w:sz w:val="24"/>
                <w:szCs w:val="24"/>
              </w:rPr>
              <w:t xml:space="preserve"> arī </w:t>
            </w:r>
            <w:r w:rsidRPr="00D9538C">
              <w:rPr>
                <w:rFonts w:ascii="Times New Roman" w:hAnsi="Times New Roman" w:cs="Times New Roman"/>
                <w:iCs/>
                <w:sz w:val="24"/>
                <w:szCs w:val="24"/>
              </w:rPr>
              <w:lastRenderedPageBreak/>
              <w:t>Ministru kabineta 2019.gada 27.augusta noteikum</w:t>
            </w:r>
            <w:r>
              <w:rPr>
                <w:rFonts w:ascii="Times New Roman" w:hAnsi="Times New Roman" w:cs="Times New Roman"/>
                <w:iCs/>
                <w:sz w:val="24"/>
                <w:szCs w:val="24"/>
              </w:rPr>
              <w:t>us</w:t>
            </w:r>
            <w:r w:rsidRPr="00D9538C">
              <w:rPr>
                <w:rFonts w:ascii="Times New Roman" w:hAnsi="Times New Roman" w:cs="Times New Roman"/>
                <w:iCs/>
                <w:sz w:val="24"/>
                <w:szCs w:val="24"/>
              </w:rPr>
              <w:t xml:space="preserve"> Nr.405 </w:t>
            </w:r>
            <w:r w:rsidRPr="00D9538C">
              <w:rPr>
                <w:rFonts w:ascii="Times New Roman" w:hAnsi="Times New Roman" w:cs="Times New Roman"/>
                <w:sz w:val="24"/>
                <w:szCs w:val="24"/>
                <w:lang w:eastAsia="lv-LV"/>
              </w:rPr>
              <w:t>“</w:t>
            </w:r>
            <w:r w:rsidRPr="00D9538C">
              <w:rPr>
                <w:rFonts w:ascii="Times New Roman" w:hAnsi="Times New Roman" w:cs="Times New Roman"/>
                <w:sz w:val="24"/>
                <w:szCs w:val="24"/>
                <w:shd w:val="clear" w:color="auto" w:fill="FFFFFF"/>
              </w:rPr>
              <w:t>Noteikumi par pasažieru komercpārvadājumiem ar taksometru</w:t>
            </w:r>
            <w:r w:rsidRPr="00D9538C">
              <w:rPr>
                <w:rFonts w:ascii="Times New Roman" w:hAnsi="Times New Roman" w:cs="Times New Roman"/>
                <w:sz w:val="24"/>
                <w:szCs w:val="24"/>
                <w:lang w:eastAsia="lv-LV"/>
              </w:rPr>
              <w:t>”</w:t>
            </w:r>
            <w:r>
              <w:rPr>
                <w:rFonts w:ascii="Times New Roman" w:hAnsi="Times New Roman" w:cs="Times New Roman"/>
                <w:sz w:val="24"/>
                <w:szCs w:val="24"/>
                <w:lang w:eastAsia="lv-LV"/>
              </w:rPr>
              <w:t>.</w:t>
            </w:r>
          </w:p>
        </w:tc>
      </w:tr>
      <w:tr w:rsidR="005238D9" w:rsidRPr="008A5415" w14:paraId="45D01A13"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CCDC068" w14:textId="77777777"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lastRenderedPageBreak/>
              <w:t>2.</w:t>
            </w:r>
          </w:p>
        </w:tc>
        <w:tc>
          <w:tcPr>
            <w:tcW w:w="1668" w:type="pct"/>
            <w:tcBorders>
              <w:top w:val="outset" w:sz="6" w:space="0" w:color="auto"/>
              <w:left w:val="outset" w:sz="6" w:space="0" w:color="auto"/>
              <w:bottom w:val="outset" w:sz="6" w:space="0" w:color="auto"/>
              <w:right w:val="outset" w:sz="6" w:space="0" w:color="auto"/>
            </w:tcBorders>
            <w:hideMark/>
          </w:tcPr>
          <w:p w14:paraId="5C5B3A7C" w14:textId="77777777"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Atbildīgā institūcija</w:t>
            </w:r>
          </w:p>
        </w:tc>
        <w:tc>
          <w:tcPr>
            <w:tcW w:w="2954" w:type="pct"/>
            <w:tcBorders>
              <w:top w:val="outset" w:sz="6" w:space="0" w:color="auto"/>
              <w:left w:val="outset" w:sz="6" w:space="0" w:color="auto"/>
              <w:bottom w:val="outset" w:sz="6" w:space="0" w:color="auto"/>
              <w:right w:val="outset" w:sz="6" w:space="0" w:color="auto"/>
            </w:tcBorders>
            <w:hideMark/>
          </w:tcPr>
          <w:p w14:paraId="32DF9125" w14:textId="0CEFC6A0"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Satiksmes ministrija</w:t>
            </w:r>
            <w:r w:rsidR="00610664" w:rsidRPr="003B28D8">
              <w:rPr>
                <w:rFonts w:ascii="Times New Roman" w:eastAsia="Times New Roman" w:hAnsi="Times New Roman" w:cs="Times New Roman"/>
                <w:sz w:val="24"/>
                <w:szCs w:val="24"/>
                <w:lang w:eastAsia="lv-LV"/>
              </w:rPr>
              <w:t>.</w:t>
            </w:r>
          </w:p>
        </w:tc>
      </w:tr>
      <w:tr w:rsidR="005238D9" w:rsidRPr="008A5415" w14:paraId="34E5B1DB" w14:textId="77777777" w:rsidTr="005238D9">
        <w:trPr>
          <w:gridAfter w:val="1"/>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B851860" w14:textId="77777777"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3.</w:t>
            </w:r>
          </w:p>
        </w:tc>
        <w:tc>
          <w:tcPr>
            <w:tcW w:w="1668" w:type="pct"/>
            <w:tcBorders>
              <w:top w:val="outset" w:sz="6" w:space="0" w:color="auto"/>
              <w:left w:val="outset" w:sz="6" w:space="0" w:color="auto"/>
              <w:bottom w:val="outset" w:sz="6" w:space="0" w:color="auto"/>
              <w:right w:val="outset" w:sz="6" w:space="0" w:color="auto"/>
            </w:tcBorders>
            <w:hideMark/>
          </w:tcPr>
          <w:p w14:paraId="1C051409" w14:textId="77777777"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Cita informācija</w:t>
            </w:r>
          </w:p>
        </w:tc>
        <w:tc>
          <w:tcPr>
            <w:tcW w:w="2954" w:type="pct"/>
            <w:tcBorders>
              <w:top w:val="outset" w:sz="6" w:space="0" w:color="auto"/>
              <w:left w:val="outset" w:sz="6" w:space="0" w:color="auto"/>
              <w:bottom w:val="outset" w:sz="6" w:space="0" w:color="auto"/>
              <w:right w:val="outset" w:sz="6" w:space="0" w:color="auto"/>
            </w:tcBorders>
            <w:hideMark/>
          </w:tcPr>
          <w:p w14:paraId="09DE6C19" w14:textId="77777777" w:rsidR="005238D9" w:rsidRPr="008A5415" w:rsidRDefault="005238D9" w:rsidP="00580B42">
            <w:pPr>
              <w:spacing w:after="0" w:line="240" w:lineRule="auto"/>
              <w:rPr>
                <w:rFonts w:ascii="Times New Roman" w:eastAsia="Times New Roman" w:hAnsi="Times New Roman" w:cs="Times New Roman"/>
                <w:iCs/>
                <w:sz w:val="24"/>
                <w:szCs w:val="24"/>
                <w:lang w:eastAsia="lv-LV"/>
              </w:rPr>
            </w:pPr>
            <w:r w:rsidRPr="008A5415">
              <w:rPr>
                <w:rFonts w:ascii="Times New Roman" w:eastAsia="Times New Roman" w:hAnsi="Times New Roman" w:cs="Times New Roman"/>
                <w:iCs/>
                <w:sz w:val="24"/>
                <w:szCs w:val="24"/>
                <w:lang w:eastAsia="lv-LV"/>
              </w:rPr>
              <w:t>Nav.</w:t>
            </w:r>
          </w:p>
        </w:tc>
      </w:tr>
    </w:tbl>
    <w:p w14:paraId="367B49F0"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B28D8" w:rsidRPr="003B28D8" w14:paraId="7A53A0D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D040D3"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B28D8" w:rsidRPr="003B28D8" w14:paraId="230241EE" w14:textId="77777777" w:rsidTr="00CC4AE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73A809" w14:textId="28A80714" w:rsidR="006D7C94"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iCs/>
                <w:sz w:val="24"/>
                <w:szCs w:val="24"/>
                <w:lang w:eastAsia="lv-LV"/>
              </w:rPr>
              <w:t xml:space="preserve">  </w:t>
            </w:r>
            <w:r w:rsidR="006D7C94" w:rsidRPr="003B28D8">
              <w:rPr>
                <w:rFonts w:ascii="Times New Roman" w:eastAsia="Times New Roman" w:hAnsi="Times New Roman" w:cs="Times New Roman"/>
                <w:iCs/>
                <w:sz w:val="24"/>
                <w:szCs w:val="24"/>
                <w:lang w:eastAsia="lv-LV"/>
              </w:rPr>
              <w:t>Projekts šo jomu neskar.</w:t>
            </w:r>
          </w:p>
        </w:tc>
      </w:tr>
    </w:tbl>
    <w:p w14:paraId="4FEDC8E6"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B28D8" w:rsidRPr="003B28D8" w14:paraId="0A8C484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410C93"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VI. Sabiedrības līdzdalība un komunikācijas aktivitātes</w:t>
            </w:r>
          </w:p>
        </w:tc>
      </w:tr>
      <w:tr w:rsidR="003B28D8" w:rsidRPr="003B28D8" w14:paraId="152A8BF7"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2BCD256" w14:textId="77777777" w:rsidR="00655F2C"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0DDF638"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tcPr>
          <w:p w14:paraId="3E3BBF66" w14:textId="68B3D936" w:rsidR="00E5323B" w:rsidRPr="003B28D8" w:rsidRDefault="00037E7A" w:rsidP="00580B42">
            <w:pPr>
              <w:spacing w:after="0" w:line="240" w:lineRule="auto"/>
              <w:jc w:val="both"/>
              <w:rPr>
                <w:rFonts w:ascii="Times New Roman" w:eastAsia="Times New Roman" w:hAnsi="Times New Roman" w:cs="Times New Roman"/>
                <w:iCs/>
                <w:sz w:val="24"/>
                <w:szCs w:val="24"/>
                <w:lang w:eastAsia="lv-LV"/>
              </w:rPr>
            </w:pPr>
            <w:bookmarkStart w:id="1" w:name="_Hlk2689689"/>
            <w:r w:rsidRPr="003B28D8">
              <w:rPr>
                <w:rFonts w:ascii="Times New Roman" w:hAnsi="Times New Roman" w:cs="Times New Roman"/>
                <w:sz w:val="24"/>
                <w:szCs w:val="24"/>
              </w:rPr>
              <w:t>Atbilstoši Ministru kabineta 2009.gada 25.augusta noteikumiem Nr.970 „Sabiedrības līdzdalības kārtība attīstības plānošanas procesā” 7.4.</w:t>
            </w:r>
            <w:r w:rsidRPr="003B28D8">
              <w:rPr>
                <w:rFonts w:ascii="Times New Roman" w:hAnsi="Times New Roman" w:cs="Times New Roman"/>
                <w:sz w:val="24"/>
                <w:szCs w:val="24"/>
                <w:vertAlign w:val="superscript"/>
              </w:rPr>
              <w:t>1</w:t>
            </w:r>
            <w:r w:rsidRPr="003B28D8">
              <w:rPr>
                <w:rFonts w:ascii="Times New Roman" w:hAnsi="Times New Roman" w:cs="Times New Roman"/>
                <w:sz w:val="24"/>
                <w:szCs w:val="24"/>
              </w:rPr>
              <w:t xml:space="preserve"> apakšpunktam sabiedrībai </w:t>
            </w:r>
            <w:r w:rsidRPr="00610664">
              <w:rPr>
                <w:rFonts w:ascii="Times New Roman" w:hAnsi="Times New Roman" w:cs="Times New Roman"/>
                <w:sz w:val="24"/>
                <w:szCs w:val="24"/>
              </w:rPr>
              <w:t>dota iespēja rakstiski sniegt viedokli par likum</w:t>
            </w:r>
            <w:r w:rsidR="00F0504C" w:rsidRPr="00610664">
              <w:rPr>
                <w:rFonts w:ascii="Times New Roman" w:hAnsi="Times New Roman" w:cs="Times New Roman"/>
                <w:sz w:val="24"/>
                <w:szCs w:val="24"/>
              </w:rPr>
              <w:t>p</w:t>
            </w:r>
            <w:r w:rsidRPr="00610664">
              <w:rPr>
                <w:rFonts w:ascii="Times New Roman" w:hAnsi="Times New Roman" w:cs="Times New Roman"/>
                <w:sz w:val="24"/>
                <w:szCs w:val="24"/>
              </w:rPr>
              <w:t>rojektu tā izstrādes</w:t>
            </w:r>
            <w:r w:rsidRPr="003B28D8">
              <w:rPr>
                <w:rFonts w:ascii="Times New Roman" w:hAnsi="Times New Roman" w:cs="Times New Roman"/>
                <w:sz w:val="24"/>
                <w:szCs w:val="24"/>
              </w:rPr>
              <w:t xml:space="preserve"> stadijā.</w:t>
            </w:r>
            <w:bookmarkEnd w:id="1"/>
            <w:r w:rsidRPr="003B28D8">
              <w:rPr>
                <w:rFonts w:ascii="Times New Roman" w:hAnsi="Times New Roman" w:cs="Times New Roman"/>
                <w:sz w:val="24"/>
                <w:szCs w:val="24"/>
              </w:rPr>
              <w:t xml:space="preserve"> </w:t>
            </w:r>
          </w:p>
        </w:tc>
      </w:tr>
      <w:tr w:rsidR="003B28D8" w:rsidRPr="003B28D8" w14:paraId="43EEE68B"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C484964" w14:textId="77777777" w:rsidR="00655F2C"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C343FD2"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tcPr>
          <w:p w14:paraId="1B812180" w14:textId="3E8406B9" w:rsidR="00E5323B" w:rsidRPr="003B28D8" w:rsidRDefault="00204A86" w:rsidP="00580B42">
            <w:pPr>
              <w:spacing w:after="0" w:line="240" w:lineRule="auto"/>
              <w:jc w:val="both"/>
              <w:rPr>
                <w:rFonts w:ascii="Times New Roman" w:eastAsia="Times New Roman" w:hAnsi="Times New Roman" w:cs="Times New Roman"/>
                <w:iCs/>
                <w:sz w:val="24"/>
                <w:szCs w:val="24"/>
                <w:lang w:eastAsia="lv-LV"/>
              </w:rPr>
            </w:pPr>
            <w:r w:rsidRPr="003B28D8">
              <w:rPr>
                <w:rFonts w:ascii="Times New Roman" w:hAnsi="Times New Roman" w:cs="Times New Roman"/>
                <w:sz w:val="24"/>
                <w:szCs w:val="24"/>
              </w:rPr>
              <w:t xml:space="preserve">Paziņojums par līdzdalības iespējām tiesību akta izstrādes procesā </w:t>
            </w:r>
            <w:r w:rsidRPr="00274B3C">
              <w:rPr>
                <w:rFonts w:ascii="Times New Roman" w:hAnsi="Times New Roman" w:cs="Times New Roman"/>
                <w:sz w:val="24"/>
                <w:szCs w:val="24"/>
              </w:rPr>
              <w:t>20</w:t>
            </w:r>
            <w:r w:rsidR="008C11CF" w:rsidRPr="00274B3C">
              <w:rPr>
                <w:rFonts w:ascii="Times New Roman" w:hAnsi="Times New Roman" w:cs="Times New Roman"/>
                <w:sz w:val="24"/>
                <w:szCs w:val="24"/>
              </w:rPr>
              <w:t>20</w:t>
            </w:r>
            <w:r w:rsidRPr="00274B3C">
              <w:rPr>
                <w:rFonts w:ascii="Times New Roman" w:hAnsi="Times New Roman" w:cs="Times New Roman"/>
                <w:sz w:val="24"/>
                <w:szCs w:val="24"/>
              </w:rPr>
              <w:t>.gada</w:t>
            </w:r>
            <w:r w:rsidR="003E4135">
              <w:rPr>
                <w:rFonts w:ascii="Times New Roman" w:hAnsi="Times New Roman" w:cs="Times New Roman"/>
                <w:sz w:val="24"/>
                <w:szCs w:val="24"/>
              </w:rPr>
              <w:t xml:space="preserve"> </w:t>
            </w:r>
            <w:r w:rsidR="003E4135" w:rsidRPr="003E4135">
              <w:rPr>
                <w:rFonts w:ascii="Times New Roman" w:hAnsi="Times New Roman" w:cs="Times New Roman"/>
                <w:sz w:val="24"/>
                <w:szCs w:val="24"/>
              </w:rPr>
              <w:t>23.</w:t>
            </w:r>
            <w:r w:rsidR="00610664" w:rsidRPr="003E4135">
              <w:rPr>
                <w:rFonts w:ascii="Times New Roman" w:hAnsi="Times New Roman" w:cs="Times New Roman"/>
                <w:sz w:val="24"/>
                <w:szCs w:val="24"/>
              </w:rPr>
              <w:t>s</w:t>
            </w:r>
            <w:r w:rsidR="006D4A93" w:rsidRPr="003E4135">
              <w:rPr>
                <w:rFonts w:ascii="Times New Roman" w:hAnsi="Times New Roman" w:cs="Times New Roman"/>
                <w:sz w:val="24"/>
                <w:szCs w:val="24"/>
              </w:rPr>
              <w:t>e</w:t>
            </w:r>
            <w:r w:rsidR="00610664" w:rsidRPr="003E4135">
              <w:rPr>
                <w:rFonts w:ascii="Times New Roman" w:hAnsi="Times New Roman" w:cs="Times New Roman"/>
                <w:sz w:val="24"/>
                <w:szCs w:val="24"/>
              </w:rPr>
              <w:t>p</w:t>
            </w:r>
            <w:r w:rsidR="006D4A93" w:rsidRPr="003E4135">
              <w:rPr>
                <w:rFonts w:ascii="Times New Roman" w:hAnsi="Times New Roman" w:cs="Times New Roman"/>
                <w:sz w:val="24"/>
                <w:szCs w:val="24"/>
              </w:rPr>
              <w:t>t</w:t>
            </w:r>
            <w:r w:rsidR="00610664" w:rsidRPr="003E4135">
              <w:rPr>
                <w:rFonts w:ascii="Times New Roman" w:hAnsi="Times New Roman" w:cs="Times New Roman"/>
                <w:sz w:val="24"/>
                <w:szCs w:val="24"/>
              </w:rPr>
              <w:t>embrī</w:t>
            </w:r>
            <w:r w:rsidRPr="003E4135">
              <w:rPr>
                <w:rFonts w:ascii="Times New Roman" w:hAnsi="Times New Roman" w:cs="Times New Roman"/>
                <w:sz w:val="24"/>
                <w:szCs w:val="24"/>
              </w:rPr>
              <w:t xml:space="preserve"> publicēts </w:t>
            </w:r>
            <w:r w:rsidRPr="003B28D8">
              <w:rPr>
                <w:rFonts w:ascii="Times New Roman" w:hAnsi="Times New Roman" w:cs="Times New Roman"/>
                <w:sz w:val="24"/>
                <w:szCs w:val="24"/>
              </w:rPr>
              <w:t>Satiksmes ministrijas tīmekļvietnē</w:t>
            </w:r>
            <w:r>
              <w:rPr>
                <w:rFonts w:ascii="Times New Roman" w:hAnsi="Times New Roman" w:cs="Times New Roman"/>
                <w:sz w:val="24"/>
                <w:szCs w:val="24"/>
              </w:rPr>
              <w:t xml:space="preserve"> </w:t>
            </w:r>
            <w:r w:rsidR="00610664">
              <w:rPr>
                <w:rFonts w:ascii="Times New Roman" w:hAnsi="Times New Roman" w:cs="Times New Roman"/>
                <w:sz w:val="24"/>
                <w:szCs w:val="24"/>
              </w:rPr>
              <w:t>.</w:t>
            </w:r>
            <w:r w:rsidRPr="00204A86">
              <w:rPr>
                <w:rFonts w:ascii="Times New Roman" w:hAnsi="Times New Roman" w:cs="Times New Roman"/>
                <w:sz w:val="24"/>
                <w:szCs w:val="24"/>
              </w:rPr>
              <w:t xml:space="preserve"> </w:t>
            </w:r>
          </w:p>
        </w:tc>
      </w:tr>
      <w:tr w:rsidR="003B28D8" w:rsidRPr="003B28D8" w14:paraId="1BC3E712"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0F416E"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74DF81F"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15348AF7" w14:textId="5C625263" w:rsidR="00037E7A" w:rsidRPr="006D1476" w:rsidRDefault="00610664" w:rsidP="00580B42">
            <w:pPr>
              <w:spacing w:after="0" w:line="240" w:lineRule="auto"/>
              <w:rPr>
                <w:rFonts w:ascii="Times New Roman" w:eastAsia="Times New Roman" w:hAnsi="Times New Roman" w:cs="Times New Roman"/>
                <w:iCs/>
                <w:sz w:val="24"/>
                <w:szCs w:val="24"/>
                <w:highlight w:val="yellow"/>
                <w:lang w:eastAsia="lv-LV"/>
              </w:rPr>
            </w:pPr>
            <w:r w:rsidRPr="00610664">
              <w:rPr>
                <w:rFonts w:ascii="Times New Roman" w:eastAsia="Times New Roman" w:hAnsi="Times New Roman" w:cs="Times New Roman"/>
                <w:iCs/>
                <w:sz w:val="24"/>
                <w:szCs w:val="24"/>
                <w:lang w:eastAsia="lv-LV"/>
              </w:rPr>
              <w:t>Tiks papildināts.</w:t>
            </w:r>
          </w:p>
        </w:tc>
      </w:tr>
      <w:tr w:rsidR="003B28D8" w:rsidRPr="003B28D8" w14:paraId="1AF8993D"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5846000"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263BE44"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39FB28BA" w14:textId="4519A02B" w:rsidR="00DD4725" w:rsidRDefault="003E4135" w:rsidP="003E413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Satiksmes ministrija 2020.gada 3.septembrī ir </w:t>
            </w:r>
            <w:r w:rsidR="00DD4725">
              <w:rPr>
                <w:rFonts w:ascii="Times New Roman" w:eastAsia="Times New Roman" w:hAnsi="Times New Roman" w:cs="Times New Roman"/>
                <w:iCs/>
                <w:sz w:val="24"/>
                <w:szCs w:val="24"/>
                <w:lang w:eastAsia="lv-LV"/>
              </w:rPr>
              <w:t xml:space="preserve">veikusi </w:t>
            </w:r>
            <w:r>
              <w:rPr>
                <w:rFonts w:ascii="Times New Roman" w:eastAsia="Times New Roman" w:hAnsi="Times New Roman" w:cs="Times New Roman"/>
                <w:iCs/>
                <w:sz w:val="24"/>
                <w:szCs w:val="24"/>
                <w:lang w:eastAsia="lv-LV"/>
              </w:rPr>
              <w:t>elektronisk</w:t>
            </w:r>
            <w:r w:rsidR="00DD4725">
              <w:rPr>
                <w:rFonts w:ascii="Times New Roman" w:eastAsia="Times New Roman" w:hAnsi="Times New Roman" w:cs="Times New Roman"/>
                <w:iCs/>
                <w:sz w:val="24"/>
                <w:szCs w:val="24"/>
                <w:lang w:eastAsia="lv-LV"/>
              </w:rPr>
              <w:t xml:space="preserve">u aptauju </w:t>
            </w:r>
            <w:r>
              <w:rPr>
                <w:rFonts w:ascii="Times New Roman" w:eastAsia="Times New Roman" w:hAnsi="Times New Roman" w:cs="Times New Roman"/>
                <w:iCs/>
                <w:sz w:val="24"/>
                <w:szCs w:val="24"/>
                <w:lang w:eastAsia="lv-LV"/>
              </w:rPr>
              <w:t>Vides aizsardzības un reģionālās attīstības ministrijai, plānošanas reģioniem un republikas pilsētu pašvaldībām izteikt viedokli par priekšlikumu</w:t>
            </w:r>
            <w:r w:rsidR="00DD4725">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par iespēju savstarpēji vienojoties deleģēt speciālo atļauju (licenču) un licences kartīšu izsniegšanu. </w:t>
            </w:r>
          </w:p>
          <w:p w14:paraId="4786D726" w14:textId="73564634" w:rsidR="00037E7A" w:rsidRPr="003B28D8" w:rsidRDefault="003E4135" w:rsidP="003E4135">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Vidzemes plānošanas reģions, Valmieras pilsētas pašvaldība un Jēkabpils pilsētas pašvaldība, kuri pēc šā likuma spēkā stāšanos speciālās atļaujas (licences) un licences kartītes vairs neizsniegs, priekšlikumu atbalsta. </w:t>
            </w:r>
          </w:p>
        </w:tc>
      </w:tr>
    </w:tbl>
    <w:p w14:paraId="4E1B67C4" w14:textId="77777777" w:rsidR="00E5323B" w:rsidRPr="003B28D8" w:rsidRDefault="00E5323B"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3B28D8" w:rsidRPr="003B28D8" w14:paraId="254D4CF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68A34C" w14:textId="77777777" w:rsidR="00655F2C" w:rsidRPr="003B28D8" w:rsidRDefault="00E5323B" w:rsidP="00580B42">
            <w:pPr>
              <w:spacing w:after="0" w:line="240" w:lineRule="auto"/>
              <w:jc w:val="center"/>
              <w:rPr>
                <w:rFonts w:ascii="Times New Roman" w:eastAsia="Times New Roman" w:hAnsi="Times New Roman" w:cs="Times New Roman"/>
                <w:b/>
                <w:bCs/>
                <w:iCs/>
                <w:sz w:val="24"/>
                <w:szCs w:val="24"/>
                <w:lang w:eastAsia="lv-LV"/>
              </w:rPr>
            </w:pPr>
            <w:r w:rsidRPr="003B28D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B28D8" w:rsidRPr="003B28D8" w14:paraId="292F4A33"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18E559B"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199AC08" w14:textId="77777777" w:rsidR="00037E7A"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izpildē iesaistītās institūcijas</w:t>
            </w:r>
          </w:p>
          <w:p w14:paraId="2DEF41BA" w14:textId="77777777" w:rsidR="00652D2C" w:rsidRDefault="00652D2C" w:rsidP="00580B42">
            <w:pPr>
              <w:spacing w:after="0" w:line="240" w:lineRule="auto"/>
              <w:rPr>
                <w:rFonts w:ascii="Times New Roman" w:eastAsia="Times New Roman" w:hAnsi="Times New Roman" w:cs="Times New Roman"/>
                <w:iCs/>
                <w:sz w:val="24"/>
                <w:szCs w:val="24"/>
                <w:lang w:eastAsia="lv-LV"/>
              </w:rPr>
            </w:pPr>
          </w:p>
          <w:p w14:paraId="6C76E5C9" w14:textId="1F6983BA" w:rsidR="00652D2C" w:rsidRPr="00652D2C" w:rsidRDefault="00652D2C" w:rsidP="00580B42">
            <w:pPr>
              <w:spacing w:after="0" w:line="240" w:lineRule="auto"/>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tcPr>
          <w:p w14:paraId="285A3EFD" w14:textId="3A576C5E" w:rsidR="00037E7A" w:rsidRPr="003B28D8" w:rsidRDefault="00037E7A" w:rsidP="00580B42">
            <w:pPr>
              <w:spacing w:after="0" w:line="240" w:lineRule="auto"/>
              <w:jc w:val="both"/>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sz w:val="24"/>
                <w:szCs w:val="24"/>
                <w:lang w:eastAsia="lv-LV"/>
              </w:rPr>
              <w:t>Satiksmes ministrija.</w:t>
            </w:r>
          </w:p>
        </w:tc>
      </w:tr>
      <w:tr w:rsidR="003B28D8" w:rsidRPr="003B28D8" w14:paraId="0660D0D1"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3E5BA6"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4EAFF7"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Projekta izpildes ietekme uz pārvaldes funkcijām un institucionālo struktūru.</w:t>
            </w:r>
            <w:r w:rsidRPr="003B28D8">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72C18D90" w14:textId="1E7D8856" w:rsidR="00037E7A" w:rsidRPr="008C11CF" w:rsidRDefault="00037E7A" w:rsidP="00580B42">
            <w:pPr>
              <w:spacing w:after="0" w:line="240" w:lineRule="auto"/>
              <w:jc w:val="both"/>
              <w:rPr>
                <w:rFonts w:ascii="Times New Roman" w:eastAsia="Times New Roman" w:hAnsi="Times New Roman" w:cs="Times New Roman"/>
                <w:sz w:val="24"/>
                <w:szCs w:val="24"/>
                <w:lang w:eastAsia="lv-LV"/>
              </w:rPr>
            </w:pPr>
            <w:r w:rsidRPr="003B28D8">
              <w:rPr>
                <w:rFonts w:ascii="Times New Roman" w:eastAsia="Times New Roman" w:hAnsi="Times New Roman" w:cs="Times New Roman"/>
                <w:sz w:val="24"/>
                <w:szCs w:val="24"/>
                <w:lang w:eastAsia="lv-LV"/>
              </w:rPr>
              <w:t xml:space="preserve">Saistībā ar likumprojekta izpildi nav nepieciešams </w:t>
            </w:r>
            <w:r w:rsidRPr="00672A1F">
              <w:rPr>
                <w:rFonts w:ascii="Times New Roman" w:eastAsia="Times New Roman" w:hAnsi="Times New Roman" w:cs="Times New Roman"/>
                <w:sz w:val="24"/>
                <w:szCs w:val="24"/>
                <w:lang w:eastAsia="lv-LV"/>
              </w:rPr>
              <w:t>veidot jaunas institūcijas</w:t>
            </w:r>
            <w:r w:rsidR="006D4A93">
              <w:rPr>
                <w:rFonts w:ascii="Times New Roman" w:eastAsia="Times New Roman" w:hAnsi="Times New Roman" w:cs="Times New Roman"/>
                <w:sz w:val="24"/>
                <w:szCs w:val="24"/>
                <w:lang w:eastAsia="lv-LV"/>
              </w:rPr>
              <w:t>. Plānošanas reģions vienojoties ar tajā ietilpstoš</w:t>
            </w:r>
            <w:r w:rsidR="007C43EF">
              <w:rPr>
                <w:rFonts w:ascii="Times New Roman" w:eastAsia="Times New Roman" w:hAnsi="Times New Roman" w:cs="Times New Roman"/>
                <w:sz w:val="24"/>
                <w:szCs w:val="24"/>
                <w:lang w:eastAsia="lv-LV"/>
              </w:rPr>
              <w:t>ajām</w:t>
            </w:r>
            <w:r w:rsidR="006D4A93">
              <w:rPr>
                <w:rFonts w:ascii="Times New Roman" w:eastAsia="Times New Roman" w:hAnsi="Times New Roman" w:cs="Times New Roman"/>
                <w:sz w:val="24"/>
                <w:szCs w:val="24"/>
                <w:lang w:eastAsia="lv-LV"/>
              </w:rPr>
              <w:t xml:space="preserve"> valstpilsēt</w:t>
            </w:r>
            <w:r w:rsidR="007C43EF">
              <w:rPr>
                <w:rFonts w:ascii="Times New Roman" w:eastAsia="Times New Roman" w:hAnsi="Times New Roman" w:cs="Times New Roman"/>
                <w:sz w:val="24"/>
                <w:szCs w:val="24"/>
                <w:lang w:eastAsia="lv-LV"/>
              </w:rPr>
              <w:t>ām</w:t>
            </w:r>
            <w:r w:rsidR="006D4A93">
              <w:rPr>
                <w:rFonts w:ascii="Times New Roman" w:eastAsia="Times New Roman" w:hAnsi="Times New Roman" w:cs="Times New Roman"/>
                <w:sz w:val="24"/>
                <w:szCs w:val="24"/>
                <w:lang w:eastAsia="lv-LV"/>
              </w:rPr>
              <w:t xml:space="preserve">  var vienoties par funkciju pilnvarojumu speciālās atļaujas (licences</w:t>
            </w:r>
            <w:r w:rsidR="007C43EF">
              <w:rPr>
                <w:rFonts w:ascii="Times New Roman" w:eastAsia="Times New Roman" w:hAnsi="Times New Roman" w:cs="Times New Roman"/>
                <w:sz w:val="24"/>
                <w:szCs w:val="24"/>
                <w:lang w:eastAsia="lv-LV"/>
              </w:rPr>
              <w:t>)</w:t>
            </w:r>
            <w:r w:rsidR="006D4A93">
              <w:rPr>
                <w:rFonts w:ascii="Times New Roman" w:eastAsia="Times New Roman" w:hAnsi="Times New Roman" w:cs="Times New Roman"/>
                <w:sz w:val="24"/>
                <w:szCs w:val="24"/>
                <w:lang w:eastAsia="lv-LV"/>
              </w:rPr>
              <w:t xml:space="preserve"> un licences kartīšu izsniegšanā</w:t>
            </w:r>
            <w:r w:rsidRPr="00672A1F">
              <w:rPr>
                <w:rFonts w:ascii="Times New Roman" w:eastAsia="Times New Roman" w:hAnsi="Times New Roman" w:cs="Times New Roman"/>
                <w:sz w:val="24"/>
                <w:szCs w:val="24"/>
                <w:lang w:eastAsia="lv-LV"/>
              </w:rPr>
              <w:t xml:space="preserve">, </w:t>
            </w:r>
            <w:r w:rsidR="006D4A93">
              <w:rPr>
                <w:rFonts w:ascii="Times New Roman" w:eastAsia="Times New Roman" w:hAnsi="Times New Roman" w:cs="Times New Roman"/>
                <w:sz w:val="24"/>
                <w:szCs w:val="24"/>
                <w:lang w:eastAsia="lv-LV"/>
              </w:rPr>
              <w:t xml:space="preserve">tādējādi var tik </w:t>
            </w:r>
            <w:r w:rsidRPr="00672A1F">
              <w:rPr>
                <w:rFonts w:ascii="Times New Roman" w:eastAsia="Times New Roman" w:hAnsi="Times New Roman" w:cs="Times New Roman"/>
                <w:sz w:val="24"/>
                <w:szCs w:val="24"/>
                <w:lang w:eastAsia="lv-LV"/>
              </w:rPr>
              <w:t>likvidēt</w:t>
            </w:r>
            <w:r w:rsidR="006D4A93">
              <w:rPr>
                <w:rFonts w:ascii="Times New Roman" w:eastAsia="Times New Roman" w:hAnsi="Times New Roman" w:cs="Times New Roman"/>
                <w:sz w:val="24"/>
                <w:szCs w:val="24"/>
                <w:lang w:eastAsia="lv-LV"/>
              </w:rPr>
              <w:t>a</w:t>
            </w:r>
            <w:r w:rsidRPr="00672A1F">
              <w:rPr>
                <w:rFonts w:ascii="Times New Roman" w:eastAsia="Times New Roman" w:hAnsi="Times New Roman" w:cs="Times New Roman"/>
                <w:sz w:val="24"/>
                <w:szCs w:val="24"/>
                <w:lang w:eastAsia="lv-LV"/>
              </w:rPr>
              <w:t xml:space="preserve"> vai reorganizēt</w:t>
            </w:r>
            <w:r w:rsidR="006D4A93">
              <w:rPr>
                <w:rFonts w:ascii="Times New Roman" w:eastAsia="Times New Roman" w:hAnsi="Times New Roman" w:cs="Times New Roman"/>
                <w:sz w:val="24"/>
                <w:szCs w:val="24"/>
                <w:lang w:eastAsia="lv-LV"/>
              </w:rPr>
              <w:t>a</w:t>
            </w:r>
            <w:r w:rsidRPr="00672A1F">
              <w:rPr>
                <w:rFonts w:ascii="Times New Roman" w:eastAsia="Times New Roman" w:hAnsi="Times New Roman" w:cs="Times New Roman"/>
                <w:sz w:val="24"/>
                <w:szCs w:val="24"/>
                <w:lang w:eastAsia="lv-LV"/>
              </w:rPr>
              <w:t xml:space="preserve"> esošā</w:t>
            </w:r>
            <w:r w:rsidR="006D4A93">
              <w:rPr>
                <w:rFonts w:ascii="Times New Roman" w:eastAsia="Times New Roman" w:hAnsi="Times New Roman" w:cs="Times New Roman"/>
                <w:sz w:val="24"/>
                <w:szCs w:val="24"/>
                <w:lang w:eastAsia="lv-LV"/>
              </w:rPr>
              <w:t xml:space="preserve"> institūcija</w:t>
            </w:r>
            <w:r w:rsidR="00DD4725">
              <w:rPr>
                <w:rFonts w:ascii="Times New Roman" w:eastAsia="Times New Roman" w:hAnsi="Times New Roman" w:cs="Times New Roman"/>
                <w:sz w:val="24"/>
                <w:szCs w:val="24"/>
                <w:lang w:eastAsia="lv-LV"/>
              </w:rPr>
              <w:t xml:space="preserve"> vai samazinātas funkcijas</w:t>
            </w:r>
            <w:r w:rsidRPr="00672A1F">
              <w:rPr>
                <w:rFonts w:ascii="Times New Roman" w:eastAsia="Times New Roman" w:hAnsi="Times New Roman" w:cs="Times New Roman"/>
                <w:sz w:val="24"/>
                <w:szCs w:val="24"/>
                <w:lang w:eastAsia="lv-LV"/>
              </w:rPr>
              <w:t>.</w:t>
            </w:r>
            <w:r w:rsidR="00672A1F" w:rsidRPr="00672A1F">
              <w:rPr>
                <w:rFonts w:ascii="Times New Roman" w:eastAsia="Times New Roman" w:hAnsi="Times New Roman" w:cs="Times New Roman"/>
                <w:sz w:val="24"/>
                <w:szCs w:val="24"/>
                <w:lang w:eastAsia="lv-LV"/>
              </w:rPr>
              <w:t xml:space="preserve"> </w:t>
            </w:r>
          </w:p>
        </w:tc>
      </w:tr>
      <w:tr w:rsidR="003B28D8" w:rsidRPr="003B28D8" w14:paraId="417D87E7" w14:textId="77777777" w:rsidTr="00037E7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378D02"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D297093" w14:textId="77777777"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29D091FE" w14:textId="630F10CA" w:rsidR="00037E7A" w:rsidRPr="003B28D8" w:rsidRDefault="00037E7A" w:rsidP="00580B42">
            <w:pPr>
              <w:spacing w:after="0" w:line="240" w:lineRule="auto"/>
              <w:rPr>
                <w:rFonts w:ascii="Times New Roman" w:eastAsia="Times New Roman" w:hAnsi="Times New Roman" w:cs="Times New Roman"/>
                <w:iCs/>
                <w:sz w:val="24"/>
                <w:szCs w:val="24"/>
                <w:lang w:eastAsia="lv-LV"/>
              </w:rPr>
            </w:pPr>
            <w:r w:rsidRPr="003B28D8">
              <w:rPr>
                <w:rFonts w:ascii="Times New Roman" w:eastAsia="Times New Roman" w:hAnsi="Times New Roman" w:cs="Times New Roman"/>
                <w:iCs/>
                <w:sz w:val="24"/>
                <w:szCs w:val="24"/>
                <w:lang w:eastAsia="lv-LV"/>
              </w:rPr>
              <w:t>Nav.</w:t>
            </w:r>
          </w:p>
        </w:tc>
      </w:tr>
    </w:tbl>
    <w:p w14:paraId="43C04E51" w14:textId="3D8E3A16" w:rsidR="00A009BD" w:rsidRPr="003B28D8" w:rsidRDefault="00037E7A" w:rsidP="00580B42">
      <w:pPr>
        <w:spacing w:after="0" w:line="240" w:lineRule="auto"/>
        <w:rPr>
          <w:rFonts w:ascii="Times New Roman" w:eastAsia="Calibri" w:hAnsi="Times New Roman" w:cs="Times New Roman"/>
          <w:sz w:val="24"/>
          <w:szCs w:val="24"/>
        </w:rPr>
      </w:pPr>
      <w:r w:rsidRPr="003B28D8">
        <w:rPr>
          <w:rFonts w:ascii="Times New Roman" w:eastAsia="Calibri" w:hAnsi="Times New Roman" w:cs="Times New Roman"/>
          <w:sz w:val="24"/>
          <w:szCs w:val="24"/>
        </w:rPr>
        <w:t xml:space="preserve"> </w:t>
      </w:r>
    </w:p>
    <w:p w14:paraId="16AC0034" w14:textId="77777777" w:rsidR="00037E7A" w:rsidRPr="003B28D8" w:rsidRDefault="00037E7A" w:rsidP="00580B42">
      <w:pPr>
        <w:spacing w:after="0" w:line="240" w:lineRule="auto"/>
        <w:rPr>
          <w:rFonts w:ascii="Times New Roman" w:hAnsi="Times New Roman" w:cs="Times New Roman"/>
          <w:sz w:val="24"/>
          <w:szCs w:val="24"/>
        </w:rPr>
      </w:pPr>
      <w:r w:rsidRPr="003B28D8">
        <w:rPr>
          <w:rFonts w:ascii="Times New Roman" w:hAnsi="Times New Roman" w:cs="Times New Roman"/>
          <w:sz w:val="24"/>
          <w:szCs w:val="24"/>
        </w:rPr>
        <w:t>Satiksmes ministrs</w:t>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r>
      <w:r w:rsidRPr="003B28D8">
        <w:rPr>
          <w:rFonts w:ascii="Times New Roman" w:hAnsi="Times New Roman" w:cs="Times New Roman"/>
          <w:sz w:val="24"/>
          <w:szCs w:val="24"/>
        </w:rPr>
        <w:tab/>
        <w:t>T.Linkaits</w:t>
      </w:r>
      <w:r w:rsidRPr="003B28D8">
        <w:rPr>
          <w:rFonts w:ascii="Times New Roman" w:hAnsi="Times New Roman" w:cs="Times New Roman"/>
          <w:sz w:val="24"/>
          <w:szCs w:val="24"/>
        </w:rPr>
        <w:tab/>
      </w:r>
    </w:p>
    <w:p w14:paraId="695EBD6A" w14:textId="77777777" w:rsidR="0079291E" w:rsidRDefault="0079291E" w:rsidP="00580B42">
      <w:pPr>
        <w:spacing w:after="0" w:line="240" w:lineRule="auto"/>
        <w:rPr>
          <w:rFonts w:ascii="Times New Roman" w:hAnsi="Times New Roman" w:cs="Times New Roman"/>
          <w:sz w:val="24"/>
          <w:szCs w:val="24"/>
        </w:rPr>
      </w:pPr>
    </w:p>
    <w:p w14:paraId="71C5811F" w14:textId="323654C4" w:rsidR="00037E7A" w:rsidRPr="003B28D8" w:rsidRDefault="00037E7A" w:rsidP="00580B42">
      <w:pPr>
        <w:spacing w:after="0" w:line="240" w:lineRule="auto"/>
        <w:rPr>
          <w:rFonts w:ascii="Times New Roman" w:hAnsi="Times New Roman" w:cs="Times New Roman"/>
          <w:sz w:val="24"/>
          <w:szCs w:val="24"/>
        </w:rPr>
      </w:pPr>
      <w:r w:rsidRPr="003B28D8">
        <w:rPr>
          <w:rFonts w:ascii="Times New Roman" w:hAnsi="Times New Roman" w:cs="Times New Roman"/>
          <w:sz w:val="24"/>
          <w:szCs w:val="24"/>
        </w:rPr>
        <w:t xml:space="preserve">Vīza: </w:t>
      </w:r>
    </w:p>
    <w:p w14:paraId="4E91C33C" w14:textId="1349582C" w:rsidR="00037E7A" w:rsidRPr="003B28D8" w:rsidRDefault="000D62C7" w:rsidP="00580B42">
      <w:pPr>
        <w:spacing w:after="0" w:line="240" w:lineRule="auto"/>
        <w:rPr>
          <w:rFonts w:ascii="Times New Roman" w:hAnsi="Times New Roman" w:cs="Times New Roman"/>
          <w:sz w:val="28"/>
          <w:szCs w:val="28"/>
        </w:rPr>
      </w:pPr>
      <w:r w:rsidRPr="000D62C7">
        <w:rPr>
          <w:rFonts w:ascii="Times New Roman" w:hAnsi="Times New Roman" w:cs="Times New Roman"/>
          <w:sz w:val="24"/>
          <w:szCs w:val="24"/>
        </w:rPr>
        <w:t>valsts sekretār</w:t>
      </w:r>
      <w:r w:rsidR="001225AD">
        <w:rPr>
          <w:rFonts w:ascii="Times New Roman" w:hAnsi="Times New Roman" w:cs="Times New Roman"/>
          <w:sz w:val="24"/>
          <w:szCs w:val="24"/>
        </w:rPr>
        <w:t>e</w:t>
      </w:r>
      <w:r w:rsidRPr="000D62C7">
        <w:rPr>
          <w:rFonts w:ascii="Times New Roman" w:hAnsi="Times New Roman" w:cs="Times New Roman"/>
          <w:sz w:val="24"/>
          <w:szCs w:val="24"/>
        </w:rPr>
        <w:t xml:space="preserve"> </w:t>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r>
      <w:r w:rsidRPr="000D62C7">
        <w:rPr>
          <w:rFonts w:ascii="Times New Roman" w:hAnsi="Times New Roman" w:cs="Times New Roman"/>
          <w:sz w:val="24"/>
          <w:szCs w:val="24"/>
        </w:rPr>
        <w:tab/>
        <w:t>I.Stepanova</w:t>
      </w:r>
    </w:p>
    <w:sectPr w:rsidR="00037E7A" w:rsidRPr="003B28D8" w:rsidSect="009A2654">
      <w:headerReference w:type="default" r:id="rId7"/>
      <w:footerReference w:type="default" r:id="rId8"/>
      <w:footerReference w:type="first" r:id="rId9"/>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96234" w14:textId="77777777" w:rsidR="00AE0292" w:rsidRDefault="00AE0292" w:rsidP="00894C55">
      <w:pPr>
        <w:spacing w:after="0" w:line="240" w:lineRule="auto"/>
      </w:pPr>
      <w:r>
        <w:separator/>
      </w:r>
    </w:p>
  </w:endnote>
  <w:endnote w:type="continuationSeparator" w:id="0">
    <w:p w14:paraId="0030A81A" w14:textId="77777777" w:rsidR="00AE0292" w:rsidRDefault="00AE029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91FDD" w14:textId="5336F285" w:rsidR="00894C55" w:rsidRPr="00F0504C" w:rsidRDefault="00F0504C" w:rsidP="00F0504C">
    <w:pPr>
      <w:pStyle w:val="Footer"/>
      <w:rPr>
        <w:rFonts w:ascii="Times New Roman" w:hAnsi="Times New Roman" w:cs="Times New Roman"/>
      </w:rPr>
    </w:pPr>
    <w:r w:rsidRPr="00F0504C">
      <w:rPr>
        <w:rFonts w:ascii="Times New Roman" w:hAnsi="Times New Roman" w:cs="Times New Roman"/>
      </w:rPr>
      <w:t>SMAnot_</w:t>
    </w:r>
    <w:r w:rsidR="00DD4725">
      <w:rPr>
        <w:rFonts w:ascii="Times New Roman" w:hAnsi="Times New Roman" w:cs="Times New Roman"/>
      </w:rPr>
      <w:t>21</w:t>
    </w:r>
    <w:r w:rsidR="006D4A93">
      <w:rPr>
        <w:rFonts w:ascii="Times New Roman" w:hAnsi="Times New Roman" w:cs="Times New Roman"/>
      </w:rPr>
      <w:t>09</w:t>
    </w:r>
    <w:r w:rsidR="000D62C7">
      <w:rPr>
        <w:rFonts w:ascii="Times New Roman" w:hAnsi="Times New Roman" w:cs="Times New Roman"/>
      </w:rPr>
      <w:t>20</w:t>
    </w:r>
    <w:r w:rsidRPr="00F0504C">
      <w:rPr>
        <w:rFonts w:ascii="Times New Roman" w:hAnsi="Times New Roman" w:cs="Times New Roman"/>
      </w:rPr>
      <w:t>_</w:t>
    </w:r>
    <w:r w:rsidR="006D4A93">
      <w:rPr>
        <w:rFonts w:ascii="Times New Roman" w:hAnsi="Times New Roman" w:cs="Times New Roman"/>
      </w:rPr>
      <w:t>AP</w:t>
    </w:r>
    <w:r w:rsidR="00610664">
      <w:rPr>
        <w:rFonts w:ascii="Times New Roman" w:hAnsi="Times New Roman" w:cs="Times New Roman"/>
      </w:rPr>
      <w:t>_</w:t>
    </w:r>
    <w:r w:rsidR="000D62C7">
      <w:rPr>
        <w:rFonts w:ascii="Times New Roman" w:hAnsi="Times New Roman" w:cs="Times New Roman"/>
      </w:rPr>
      <w:t>ATR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F682B" w14:textId="77777777" w:rsidR="00DD4725" w:rsidRPr="00F0504C" w:rsidRDefault="00DD4725" w:rsidP="00DD4725">
    <w:pPr>
      <w:pStyle w:val="Footer"/>
      <w:rPr>
        <w:rFonts w:ascii="Times New Roman" w:hAnsi="Times New Roman" w:cs="Times New Roman"/>
      </w:rPr>
    </w:pPr>
    <w:r w:rsidRPr="00F0504C">
      <w:rPr>
        <w:rFonts w:ascii="Times New Roman" w:hAnsi="Times New Roman" w:cs="Times New Roman"/>
      </w:rPr>
      <w:t>SMAnot_</w:t>
    </w:r>
    <w:r>
      <w:rPr>
        <w:rFonts w:ascii="Times New Roman" w:hAnsi="Times New Roman" w:cs="Times New Roman"/>
      </w:rPr>
      <w:t>210920</w:t>
    </w:r>
    <w:r w:rsidRPr="00F0504C">
      <w:rPr>
        <w:rFonts w:ascii="Times New Roman" w:hAnsi="Times New Roman" w:cs="Times New Roman"/>
      </w:rPr>
      <w:t>_</w:t>
    </w:r>
    <w:r>
      <w:rPr>
        <w:rFonts w:ascii="Times New Roman" w:hAnsi="Times New Roman" w:cs="Times New Roman"/>
      </w:rPr>
      <w:t>AP_ATR</w:t>
    </w:r>
  </w:p>
  <w:p w14:paraId="711A0E6D" w14:textId="243E0340" w:rsidR="009A2654" w:rsidRPr="00DD4725" w:rsidRDefault="009A2654" w:rsidP="00DD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A186A" w14:textId="77777777" w:rsidR="00AE0292" w:rsidRDefault="00AE0292" w:rsidP="00894C55">
      <w:pPr>
        <w:spacing w:after="0" w:line="240" w:lineRule="auto"/>
      </w:pPr>
      <w:r>
        <w:separator/>
      </w:r>
    </w:p>
  </w:footnote>
  <w:footnote w:type="continuationSeparator" w:id="0">
    <w:p w14:paraId="01FFFC79" w14:textId="77777777" w:rsidR="00AE0292" w:rsidRDefault="00AE029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E8BB768" w14:textId="5DAA1892"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9B1C85">
          <w:rPr>
            <w:rFonts w:ascii="Times New Roman" w:hAnsi="Times New Roman" w:cs="Times New Roman"/>
            <w:noProof/>
            <w:sz w:val="24"/>
            <w:szCs w:val="20"/>
          </w:rPr>
          <w:t>9</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3C83"/>
    <w:multiLevelType w:val="hybridMultilevel"/>
    <w:tmpl w:val="B7747E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353EE6"/>
    <w:multiLevelType w:val="hybridMultilevel"/>
    <w:tmpl w:val="996AF58A"/>
    <w:lvl w:ilvl="0" w:tplc="8C56204E">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1">
    <w:nsid w:val="0A422E21"/>
    <w:multiLevelType w:val="hybridMultilevel"/>
    <w:tmpl w:val="B8AE9C04"/>
    <w:lvl w:ilvl="0" w:tplc="F918CF50">
      <w:start w:val="1"/>
      <w:numFmt w:val="decimal"/>
      <w:lvlText w:val="%1)"/>
      <w:lvlJc w:val="left"/>
      <w:pPr>
        <w:ind w:left="1211" w:hanging="360"/>
      </w:pPr>
      <w:rPr>
        <w:rFonts w:hint="default"/>
      </w:rPr>
    </w:lvl>
    <w:lvl w:ilvl="1" w:tplc="AE02FA12" w:tentative="1">
      <w:start w:val="1"/>
      <w:numFmt w:val="lowerLetter"/>
      <w:lvlText w:val="%2."/>
      <w:lvlJc w:val="left"/>
      <w:pPr>
        <w:ind w:left="1931" w:hanging="360"/>
      </w:pPr>
    </w:lvl>
    <w:lvl w:ilvl="2" w:tplc="4BCC6228" w:tentative="1">
      <w:start w:val="1"/>
      <w:numFmt w:val="lowerRoman"/>
      <w:lvlText w:val="%3."/>
      <w:lvlJc w:val="right"/>
      <w:pPr>
        <w:ind w:left="2651" w:hanging="180"/>
      </w:pPr>
    </w:lvl>
    <w:lvl w:ilvl="3" w:tplc="343ADF92" w:tentative="1">
      <w:start w:val="1"/>
      <w:numFmt w:val="decimal"/>
      <w:lvlText w:val="%4."/>
      <w:lvlJc w:val="left"/>
      <w:pPr>
        <w:ind w:left="3371" w:hanging="360"/>
      </w:pPr>
    </w:lvl>
    <w:lvl w:ilvl="4" w:tplc="751C356C" w:tentative="1">
      <w:start w:val="1"/>
      <w:numFmt w:val="lowerLetter"/>
      <w:lvlText w:val="%5."/>
      <w:lvlJc w:val="left"/>
      <w:pPr>
        <w:ind w:left="4091" w:hanging="360"/>
      </w:pPr>
    </w:lvl>
    <w:lvl w:ilvl="5" w:tplc="F5CE6664" w:tentative="1">
      <w:start w:val="1"/>
      <w:numFmt w:val="lowerRoman"/>
      <w:lvlText w:val="%6."/>
      <w:lvlJc w:val="right"/>
      <w:pPr>
        <w:ind w:left="4811" w:hanging="180"/>
      </w:pPr>
    </w:lvl>
    <w:lvl w:ilvl="6" w:tplc="9518225C" w:tentative="1">
      <w:start w:val="1"/>
      <w:numFmt w:val="decimal"/>
      <w:lvlText w:val="%7."/>
      <w:lvlJc w:val="left"/>
      <w:pPr>
        <w:ind w:left="5531" w:hanging="360"/>
      </w:pPr>
    </w:lvl>
    <w:lvl w:ilvl="7" w:tplc="88ACD4DA" w:tentative="1">
      <w:start w:val="1"/>
      <w:numFmt w:val="lowerLetter"/>
      <w:lvlText w:val="%8."/>
      <w:lvlJc w:val="left"/>
      <w:pPr>
        <w:ind w:left="6251" w:hanging="360"/>
      </w:pPr>
    </w:lvl>
    <w:lvl w:ilvl="8" w:tplc="41C82080" w:tentative="1">
      <w:start w:val="1"/>
      <w:numFmt w:val="lowerRoman"/>
      <w:lvlText w:val="%9."/>
      <w:lvlJc w:val="right"/>
      <w:pPr>
        <w:ind w:left="6971" w:hanging="180"/>
      </w:pPr>
    </w:lvl>
  </w:abstractNum>
  <w:abstractNum w:abstractNumId="3" w15:restartNumberingAfterBreak="0">
    <w:nsid w:val="0F4C0B37"/>
    <w:multiLevelType w:val="multilevel"/>
    <w:tmpl w:val="E00A72F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942"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4" w15:restartNumberingAfterBreak="0">
    <w:nsid w:val="117F68A7"/>
    <w:multiLevelType w:val="hybridMultilevel"/>
    <w:tmpl w:val="2AC2D682"/>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1A3D3CE8"/>
    <w:multiLevelType w:val="multilevel"/>
    <w:tmpl w:val="38D006E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9F0D33"/>
    <w:multiLevelType w:val="hybridMultilevel"/>
    <w:tmpl w:val="F656D494"/>
    <w:lvl w:ilvl="0" w:tplc="F0CC5A20">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 w15:restartNumberingAfterBreak="0">
    <w:nsid w:val="1F9C58A0"/>
    <w:multiLevelType w:val="hybridMultilevel"/>
    <w:tmpl w:val="685AD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996EBE"/>
    <w:multiLevelType w:val="hybridMultilevel"/>
    <w:tmpl w:val="6DB055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1C2A05"/>
    <w:multiLevelType w:val="hybridMultilevel"/>
    <w:tmpl w:val="C98C9F98"/>
    <w:lvl w:ilvl="0" w:tplc="04260001">
      <w:start w:val="1"/>
      <w:numFmt w:val="bullet"/>
      <w:lvlText w:val=""/>
      <w:lvlJc w:val="left"/>
      <w:pPr>
        <w:ind w:left="720" w:hanging="360"/>
      </w:pPr>
      <w:rPr>
        <w:rFonts w:ascii="Symbol" w:hAnsi="Symbol" w:hint="default"/>
      </w:rPr>
    </w:lvl>
    <w:lvl w:ilvl="1" w:tplc="0876D5BC">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390D18"/>
    <w:multiLevelType w:val="hybridMultilevel"/>
    <w:tmpl w:val="1FFA385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34D54AD"/>
    <w:multiLevelType w:val="hybridMultilevel"/>
    <w:tmpl w:val="92507A6C"/>
    <w:lvl w:ilvl="0" w:tplc="04260001">
      <w:start w:val="1"/>
      <w:numFmt w:val="bullet"/>
      <w:lvlText w:val=""/>
      <w:lvlJc w:val="left"/>
      <w:pPr>
        <w:ind w:left="836" w:hanging="360"/>
      </w:pPr>
      <w:rPr>
        <w:rFonts w:ascii="Symbol" w:hAnsi="Symbol" w:hint="default"/>
      </w:rPr>
    </w:lvl>
    <w:lvl w:ilvl="1" w:tplc="04260003" w:tentative="1">
      <w:start w:val="1"/>
      <w:numFmt w:val="bullet"/>
      <w:lvlText w:val="o"/>
      <w:lvlJc w:val="left"/>
      <w:pPr>
        <w:ind w:left="1556" w:hanging="360"/>
      </w:pPr>
      <w:rPr>
        <w:rFonts w:ascii="Courier New" w:hAnsi="Courier New" w:cs="Courier New" w:hint="default"/>
      </w:rPr>
    </w:lvl>
    <w:lvl w:ilvl="2" w:tplc="04260005" w:tentative="1">
      <w:start w:val="1"/>
      <w:numFmt w:val="bullet"/>
      <w:lvlText w:val=""/>
      <w:lvlJc w:val="left"/>
      <w:pPr>
        <w:ind w:left="2276" w:hanging="360"/>
      </w:pPr>
      <w:rPr>
        <w:rFonts w:ascii="Wingdings" w:hAnsi="Wingdings" w:hint="default"/>
      </w:rPr>
    </w:lvl>
    <w:lvl w:ilvl="3" w:tplc="04260001" w:tentative="1">
      <w:start w:val="1"/>
      <w:numFmt w:val="bullet"/>
      <w:lvlText w:val=""/>
      <w:lvlJc w:val="left"/>
      <w:pPr>
        <w:ind w:left="2996" w:hanging="360"/>
      </w:pPr>
      <w:rPr>
        <w:rFonts w:ascii="Symbol" w:hAnsi="Symbol" w:hint="default"/>
      </w:rPr>
    </w:lvl>
    <w:lvl w:ilvl="4" w:tplc="04260003" w:tentative="1">
      <w:start w:val="1"/>
      <w:numFmt w:val="bullet"/>
      <w:lvlText w:val="o"/>
      <w:lvlJc w:val="left"/>
      <w:pPr>
        <w:ind w:left="3716" w:hanging="360"/>
      </w:pPr>
      <w:rPr>
        <w:rFonts w:ascii="Courier New" w:hAnsi="Courier New" w:cs="Courier New" w:hint="default"/>
      </w:rPr>
    </w:lvl>
    <w:lvl w:ilvl="5" w:tplc="04260005" w:tentative="1">
      <w:start w:val="1"/>
      <w:numFmt w:val="bullet"/>
      <w:lvlText w:val=""/>
      <w:lvlJc w:val="left"/>
      <w:pPr>
        <w:ind w:left="4436" w:hanging="360"/>
      </w:pPr>
      <w:rPr>
        <w:rFonts w:ascii="Wingdings" w:hAnsi="Wingdings" w:hint="default"/>
      </w:rPr>
    </w:lvl>
    <w:lvl w:ilvl="6" w:tplc="04260001" w:tentative="1">
      <w:start w:val="1"/>
      <w:numFmt w:val="bullet"/>
      <w:lvlText w:val=""/>
      <w:lvlJc w:val="left"/>
      <w:pPr>
        <w:ind w:left="5156" w:hanging="360"/>
      </w:pPr>
      <w:rPr>
        <w:rFonts w:ascii="Symbol" w:hAnsi="Symbol" w:hint="default"/>
      </w:rPr>
    </w:lvl>
    <w:lvl w:ilvl="7" w:tplc="04260003" w:tentative="1">
      <w:start w:val="1"/>
      <w:numFmt w:val="bullet"/>
      <w:lvlText w:val="o"/>
      <w:lvlJc w:val="left"/>
      <w:pPr>
        <w:ind w:left="5876" w:hanging="360"/>
      </w:pPr>
      <w:rPr>
        <w:rFonts w:ascii="Courier New" w:hAnsi="Courier New" w:cs="Courier New" w:hint="default"/>
      </w:rPr>
    </w:lvl>
    <w:lvl w:ilvl="8" w:tplc="04260005" w:tentative="1">
      <w:start w:val="1"/>
      <w:numFmt w:val="bullet"/>
      <w:lvlText w:val=""/>
      <w:lvlJc w:val="left"/>
      <w:pPr>
        <w:ind w:left="6596" w:hanging="360"/>
      </w:pPr>
      <w:rPr>
        <w:rFonts w:ascii="Wingdings" w:hAnsi="Wingdings" w:hint="default"/>
      </w:rPr>
    </w:lvl>
  </w:abstractNum>
  <w:abstractNum w:abstractNumId="12" w15:restartNumberingAfterBreak="0">
    <w:nsid w:val="3D9F2CEF"/>
    <w:multiLevelType w:val="hybridMultilevel"/>
    <w:tmpl w:val="4F4A3CA4"/>
    <w:lvl w:ilvl="0" w:tplc="16D8CC3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0A51920"/>
    <w:multiLevelType w:val="hybridMultilevel"/>
    <w:tmpl w:val="46C42548"/>
    <w:lvl w:ilvl="0" w:tplc="04260001">
      <w:start w:val="1"/>
      <w:numFmt w:val="bullet"/>
      <w:lvlText w:val=""/>
      <w:lvlJc w:val="left"/>
      <w:pPr>
        <w:ind w:left="720" w:hanging="360"/>
      </w:pPr>
      <w:rPr>
        <w:rFonts w:ascii="Symbol" w:hAnsi="Symbol" w:hint="default"/>
      </w:rPr>
    </w:lvl>
    <w:lvl w:ilvl="1" w:tplc="0876D5BC">
      <w:start w:val="1"/>
      <w:numFmt w:val="bullet"/>
      <w:lvlText w:val="̶"/>
      <w:lvlJc w:val="left"/>
      <w:pPr>
        <w:ind w:left="1440" w:hanging="360"/>
      </w:pPr>
      <w:rPr>
        <w:rFonts w:ascii="Times New Roman"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477E8B"/>
    <w:multiLevelType w:val="hybridMultilevel"/>
    <w:tmpl w:val="B9AA4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B4B0EDD"/>
    <w:multiLevelType w:val="hybridMultilevel"/>
    <w:tmpl w:val="6412821A"/>
    <w:lvl w:ilvl="0" w:tplc="85CAFA56">
      <w:start w:val="1"/>
      <w:numFmt w:val="decimal"/>
      <w:lvlText w:val="%1."/>
      <w:lvlJc w:val="left"/>
      <w:pPr>
        <w:ind w:left="825" w:hanging="46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B607DB"/>
    <w:multiLevelType w:val="hybridMultilevel"/>
    <w:tmpl w:val="D1BE1C06"/>
    <w:lvl w:ilvl="0" w:tplc="8FAE8BF6">
      <w:start w:val="4"/>
      <w:numFmt w:val="bullet"/>
      <w:lvlText w:val="-"/>
      <w:lvlJc w:val="left"/>
      <w:pPr>
        <w:ind w:left="367" w:hanging="360"/>
      </w:pPr>
      <w:rPr>
        <w:rFonts w:ascii="Times New Roman" w:eastAsiaTheme="minorHAnsi" w:hAnsi="Times New Roman" w:cs="Times New Roman" w:hint="default"/>
      </w:rPr>
    </w:lvl>
    <w:lvl w:ilvl="1" w:tplc="04260003" w:tentative="1">
      <w:start w:val="1"/>
      <w:numFmt w:val="bullet"/>
      <w:lvlText w:val="o"/>
      <w:lvlJc w:val="left"/>
      <w:pPr>
        <w:ind w:left="1087" w:hanging="360"/>
      </w:pPr>
      <w:rPr>
        <w:rFonts w:ascii="Courier New" w:hAnsi="Courier New" w:cs="Courier New" w:hint="default"/>
      </w:rPr>
    </w:lvl>
    <w:lvl w:ilvl="2" w:tplc="04260005" w:tentative="1">
      <w:start w:val="1"/>
      <w:numFmt w:val="bullet"/>
      <w:lvlText w:val=""/>
      <w:lvlJc w:val="left"/>
      <w:pPr>
        <w:ind w:left="1807" w:hanging="360"/>
      </w:pPr>
      <w:rPr>
        <w:rFonts w:ascii="Wingdings" w:hAnsi="Wingdings" w:hint="default"/>
      </w:rPr>
    </w:lvl>
    <w:lvl w:ilvl="3" w:tplc="04260001" w:tentative="1">
      <w:start w:val="1"/>
      <w:numFmt w:val="bullet"/>
      <w:lvlText w:val=""/>
      <w:lvlJc w:val="left"/>
      <w:pPr>
        <w:ind w:left="2527" w:hanging="360"/>
      </w:pPr>
      <w:rPr>
        <w:rFonts w:ascii="Symbol" w:hAnsi="Symbol" w:hint="default"/>
      </w:rPr>
    </w:lvl>
    <w:lvl w:ilvl="4" w:tplc="04260003" w:tentative="1">
      <w:start w:val="1"/>
      <w:numFmt w:val="bullet"/>
      <w:lvlText w:val="o"/>
      <w:lvlJc w:val="left"/>
      <w:pPr>
        <w:ind w:left="3247" w:hanging="360"/>
      </w:pPr>
      <w:rPr>
        <w:rFonts w:ascii="Courier New" w:hAnsi="Courier New" w:cs="Courier New" w:hint="default"/>
      </w:rPr>
    </w:lvl>
    <w:lvl w:ilvl="5" w:tplc="04260005" w:tentative="1">
      <w:start w:val="1"/>
      <w:numFmt w:val="bullet"/>
      <w:lvlText w:val=""/>
      <w:lvlJc w:val="left"/>
      <w:pPr>
        <w:ind w:left="3967" w:hanging="360"/>
      </w:pPr>
      <w:rPr>
        <w:rFonts w:ascii="Wingdings" w:hAnsi="Wingdings" w:hint="default"/>
      </w:rPr>
    </w:lvl>
    <w:lvl w:ilvl="6" w:tplc="04260001" w:tentative="1">
      <w:start w:val="1"/>
      <w:numFmt w:val="bullet"/>
      <w:lvlText w:val=""/>
      <w:lvlJc w:val="left"/>
      <w:pPr>
        <w:ind w:left="4687" w:hanging="360"/>
      </w:pPr>
      <w:rPr>
        <w:rFonts w:ascii="Symbol" w:hAnsi="Symbol" w:hint="default"/>
      </w:rPr>
    </w:lvl>
    <w:lvl w:ilvl="7" w:tplc="04260003" w:tentative="1">
      <w:start w:val="1"/>
      <w:numFmt w:val="bullet"/>
      <w:lvlText w:val="o"/>
      <w:lvlJc w:val="left"/>
      <w:pPr>
        <w:ind w:left="5407" w:hanging="360"/>
      </w:pPr>
      <w:rPr>
        <w:rFonts w:ascii="Courier New" w:hAnsi="Courier New" w:cs="Courier New" w:hint="default"/>
      </w:rPr>
    </w:lvl>
    <w:lvl w:ilvl="8" w:tplc="04260005" w:tentative="1">
      <w:start w:val="1"/>
      <w:numFmt w:val="bullet"/>
      <w:lvlText w:val=""/>
      <w:lvlJc w:val="left"/>
      <w:pPr>
        <w:ind w:left="6127" w:hanging="360"/>
      </w:pPr>
      <w:rPr>
        <w:rFonts w:ascii="Wingdings" w:hAnsi="Wingdings" w:hint="default"/>
      </w:rPr>
    </w:lvl>
  </w:abstractNum>
  <w:abstractNum w:abstractNumId="17" w15:restartNumberingAfterBreak="0">
    <w:nsid w:val="7E7235EE"/>
    <w:multiLevelType w:val="hybridMultilevel"/>
    <w:tmpl w:val="58E6C52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8"/>
  </w:num>
  <w:num w:numId="5">
    <w:abstractNumId w:val="7"/>
  </w:num>
  <w:num w:numId="6">
    <w:abstractNumId w:val="5"/>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7"/>
  </w:num>
  <w:num w:numId="12">
    <w:abstractNumId w:val="11"/>
  </w:num>
  <w:num w:numId="13">
    <w:abstractNumId w:val="1"/>
  </w:num>
  <w:num w:numId="14">
    <w:abstractNumId w:val="16"/>
  </w:num>
  <w:num w:numId="15">
    <w:abstractNumId w:val="15"/>
  </w:num>
  <w:num w:numId="16">
    <w:abstractNumId w:val="12"/>
  </w:num>
  <w:num w:numId="17">
    <w:abstractNumId w:val="10"/>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wNDcytDAzMDcxNDNX0lEKTi0uzszPAykwqgUAJCNM6ywAAAA="/>
  </w:docVars>
  <w:rsids>
    <w:rsidRoot w:val="00894C55"/>
    <w:rsid w:val="00010A94"/>
    <w:rsid w:val="00037E7A"/>
    <w:rsid w:val="00056BC2"/>
    <w:rsid w:val="000712AA"/>
    <w:rsid w:val="000D62C7"/>
    <w:rsid w:val="00117872"/>
    <w:rsid w:val="001225AD"/>
    <w:rsid w:val="00185382"/>
    <w:rsid w:val="001C5F3E"/>
    <w:rsid w:val="001D39DB"/>
    <w:rsid w:val="001F3257"/>
    <w:rsid w:val="00204A86"/>
    <w:rsid w:val="00235494"/>
    <w:rsid w:val="00243426"/>
    <w:rsid w:val="002515DB"/>
    <w:rsid w:val="00274B3C"/>
    <w:rsid w:val="0027737C"/>
    <w:rsid w:val="00297DCE"/>
    <w:rsid w:val="002B17E5"/>
    <w:rsid w:val="002E1C05"/>
    <w:rsid w:val="003B0BF9"/>
    <w:rsid w:val="003B28D8"/>
    <w:rsid w:val="003B64EC"/>
    <w:rsid w:val="003B6C78"/>
    <w:rsid w:val="003C34BB"/>
    <w:rsid w:val="003D07F9"/>
    <w:rsid w:val="003E0791"/>
    <w:rsid w:val="003E3797"/>
    <w:rsid w:val="003E4135"/>
    <w:rsid w:val="003F28AC"/>
    <w:rsid w:val="004454FE"/>
    <w:rsid w:val="00456E40"/>
    <w:rsid w:val="00471F27"/>
    <w:rsid w:val="00475852"/>
    <w:rsid w:val="0048449B"/>
    <w:rsid w:val="004A4448"/>
    <w:rsid w:val="004D1282"/>
    <w:rsid w:val="0050178F"/>
    <w:rsid w:val="00502A09"/>
    <w:rsid w:val="005035DF"/>
    <w:rsid w:val="005206B4"/>
    <w:rsid w:val="005238D9"/>
    <w:rsid w:val="00580B42"/>
    <w:rsid w:val="005924C6"/>
    <w:rsid w:val="005B1B92"/>
    <w:rsid w:val="005E70F8"/>
    <w:rsid w:val="00610664"/>
    <w:rsid w:val="00644D73"/>
    <w:rsid w:val="00652D2C"/>
    <w:rsid w:val="00655F2C"/>
    <w:rsid w:val="00672A1F"/>
    <w:rsid w:val="006906F5"/>
    <w:rsid w:val="006B544A"/>
    <w:rsid w:val="006D1476"/>
    <w:rsid w:val="006D4A93"/>
    <w:rsid w:val="006D7C94"/>
    <w:rsid w:val="006E1081"/>
    <w:rsid w:val="00706272"/>
    <w:rsid w:val="00720585"/>
    <w:rsid w:val="00732373"/>
    <w:rsid w:val="0073594D"/>
    <w:rsid w:val="00773AF6"/>
    <w:rsid w:val="0079291E"/>
    <w:rsid w:val="00795F71"/>
    <w:rsid w:val="007C43EF"/>
    <w:rsid w:val="007E239A"/>
    <w:rsid w:val="007E5F7A"/>
    <w:rsid w:val="007E73AB"/>
    <w:rsid w:val="007F07FB"/>
    <w:rsid w:val="007F4805"/>
    <w:rsid w:val="00802B31"/>
    <w:rsid w:val="00816C11"/>
    <w:rsid w:val="008209D1"/>
    <w:rsid w:val="00887C2B"/>
    <w:rsid w:val="00894C55"/>
    <w:rsid w:val="008972DA"/>
    <w:rsid w:val="008B0D0B"/>
    <w:rsid w:val="008C11CF"/>
    <w:rsid w:val="008C283F"/>
    <w:rsid w:val="009540DB"/>
    <w:rsid w:val="009A2654"/>
    <w:rsid w:val="009B1C85"/>
    <w:rsid w:val="00A009BD"/>
    <w:rsid w:val="00A10FC3"/>
    <w:rsid w:val="00A23254"/>
    <w:rsid w:val="00A6073E"/>
    <w:rsid w:val="00A74AA8"/>
    <w:rsid w:val="00A751B0"/>
    <w:rsid w:val="00A82519"/>
    <w:rsid w:val="00A90827"/>
    <w:rsid w:val="00A9540E"/>
    <w:rsid w:val="00AB1351"/>
    <w:rsid w:val="00AB6231"/>
    <w:rsid w:val="00AB736C"/>
    <w:rsid w:val="00AE0292"/>
    <w:rsid w:val="00AE5567"/>
    <w:rsid w:val="00AF1239"/>
    <w:rsid w:val="00B16480"/>
    <w:rsid w:val="00B17A09"/>
    <w:rsid w:val="00B2165C"/>
    <w:rsid w:val="00B7574F"/>
    <w:rsid w:val="00BA20AA"/>
    <w:rsid w:val="00BB7B7A"/>
    <w:rsid w:val="00BD4425"/>
    <w:rsid w:val="00BE292C"/>
    <w:rsid w:val="00BE63CF"/>
    <w:rsid w:val="00C25B49"/>
    <w:rsid w:val="00C66EE9"/>
    <w:rsid w:val="00C82D82"/>
    <w:rsid w:val="00CA14B2"/>
    <w:rsid w:val="00CB0419"/>
    <w:rsid w:val="00CB7DF9"/>
    <w:rsid w:val="00CC0D2D"/>
    <w:rsid w:val="00CD7D56"/>
    <w:rsid w:val="00CE5657"/>
    <w:rsid w:val="00D06931"/>
    <w:rsid w:val="00D133F8"/>
    <w:rsid w:val="00D14A3E"/>
    <w:rsid w:val="00D44202"/>
    <w:rsid w:val="00D818E9"/>
    <w:rsid w:val="00D9538C"/>
    <w:rsid w:val="00DD4725"/>
    <w:rsid w:val="00E3716B"/>
    <w:rsid w:val="00E37805"/>
    <w:rsid w:val="00E422CC"/>
    <w:rsid w:val="00E43A7F"/>
    <w:rsid w:val="00E5323B"/>
    <w:rsid w:val="00E824F6"/>
    <w:rsid w:val="00E8749E"/>
    <w:rsid w:val="00E90C01"/>
    <w:rsid w:val="00EA486E"/>
    <w:rsid w:val="00ED3AC1"/>
    <w:rsid w:val="00ED46A9"/>
    <w:rsid w:val="00F0504C"/>
    <w:rsid w:val="00F15F73"/>
    <w:rsid w:val="00F32DCE"/>
    <w:rsid w:val="00F57B0C"/>
    <w:rsid w:val="00F625BB"/>
    <w:rsid w:val="00F80A49"/>
    <w:rsid w:val="00FA2C9E"/>
    <w:rsid w:val="00FD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29407"/>
  <w15:docId w15:val="{BA887276-D39A-4D9D-8BE7-44E9479C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virsraksts3"/>
    <w:basedOn w:val="Normal"/>
    <w:link w:val="ListParagraphChar"/>
    <w:uiPriority w:val="34"/>
    <w:qFormat/>
    <w:rsid w:val="006D7C94"/>
    <w:pPr>
      <w:spacing w:after="0" w:line="360" w:lineRule="auto"/>
      <w:ind w:left="720"/>
      <w:contextualSpacing/>
      <w:jc w:val="both"/>
    </w:pPr>
  </w:style>
  <w:style w:type="character" w:customStyle="1" w:styleId="NoSpacingChar">
    <w:name w:val="No Spacing Char"/>
    <w:basedOn w:val="DefaultParagraphFont"/>
    <w:link w:val="NoSpacing"/>
    <w:uiPriority w:val="1"/>
    <w:locked/>
    <w:rsid w:val="006D7C94"/>
  </w:style>
  <w:style w:type="paragraph" w:styleId="NoSpacing">
    <w:name w:val="No Spacing"/>
    <w:basedOn w:val="Normal"/>
    <w:link w:val="NoSpacingChar"/>
    <w:uiPriority w:val="1"/>
    <w:qFormat/>
    <w:rsid w:val="006D7C94"/>
    <w:pPr>
      <w:spacing w:after="0" w:line="240" w:lineRule="auto"/>
    </w:pPr>
  </w:style>
  <w:style w:type="paragraph" w:styleId="PlainText">
    <w:name w:val="Plain Text"/>
    <w:basedOn w:val="Normal"/>
    <w:link w:val="PlainTextChar"/>
    <w:uiPriority w:val="99"/>
    <w:semiHidden/>
    <w:unhideWhenUsed/>
    <w:rsid w:val="006D7C9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7C94"/>
    <w:rPr>
      <w:rFonts w:ascii="Calibri" w:hAnsi="Calibri"/>
      <w:szCs w:val="21"/>
    </w:rPr>
  </w:style>
  <w:style w:type="character" w:customStyle="1" w:styleId="UnresolvedMention1">
    <w:name w:val="Unresolved Mention1"/>
    <w:basedOn w:val="DefaultParagraphFont"/>
    <w:uiPriority w:val="99"/>
    <w:semiHidden/>
    <w:unhideWhenUsed/>
    <w:rsid w:val="00037E7A"/>
    <w:rPr>
      <w:color w:val="605E5C"/>
      <w:shd w:val="clear" w:color="auto" w:fill="E1DFDD"/>
    </w:rPr>
  </w:style>
  <w:style w:type="character" w:styleId="CommentReference">
    <w:name w:val="annotation reference"/>
    <w:basedOn w:val="DefaultParagraphFont"/>
    <w:uiPriority w:val="99"/>
    <w:unhideWhenUsed/>
    <w:rsid w:val="00F32DCE"/>
    <w:rPr>
      <w:sz w:val="16"/>
      <w:szCs w:val="16"/>
    </w:rPr>
  </w:style>
  <w:style w:type="paragraph" w:styleId="CommentText">
    <w:name w:val="annotation text"/>
    <w:basedOn w:val="Normal"/>
    <w:link w:val="CommentTextChar"/>
    <w:uiPriority w:val="99"/>
    <w:unhideWhenUsed/>
    <w:rsid w:val="00F32DCE"/>
    <w:pPr>
      <w:spacing w:line="240" w:lineRule="auto"/>
    </w:pPr>
    <w:rPr>
      <w:sz w:val="20"/>
      <w:szCs w:val="20"/>
    </w:rPr>
  </w:style>
  <w:style w:type="character" w:customStyle="1" w:styleId="CommentTextChar">
    <w:name w:val="Comment Text Char"/>
    <w:basedOn w:val="DefaultParagraphFont"/>
    <w:link w:val="CommentText"/>
    <w:uiPriority w:val="99"/>
    <w:rsid w:val="00F32DCE"/>
    <w:rPr>
      <w:sz w:val="20"/>
      <w:szCs w:val="20"/>
    </w:rPr>
  </w:style>
  <w:style w:type="paragraph" w:styleId="CommentSubject">
    <w:name w:val="annotation subject"/>
    <w:basedOn w:val="CommentText"/>
    <w:next w:val="CommentText"/>
    <w:link w:val="CommentSubjectChar"/>
    <w:uiPriority w:val="99"/>
    <w:semiHidden/>
    <w:unhideWhenUsed/>
    <w:rsid w:val="00F32DCE"/>
    <w:rPr>
      <w:b/>
      <w:bCs/>
    </w:rPr>
  </w:style>
  <w:style w:type="character" w:customStyle="1" w:styleId="CommentSubjectChar">
    <w:name w:val="Comment Subject Char"/>
    <w:basedOn w:val="CommentTextChar"/>
    <w:link w:val="CommentSubject"/>
    <w:uiPriority w:val="99"/>
    <w:semiHidden/>
    <w:rsid w:val="00F32DCE"/>
    <w:rPr>
      <w:b/>
      <w:bCs/>
      <w:sz w:val="20"/>
      <w:szCs w:val="20"/>
    </w:rPr>
  </w:style>
  <w:style w:type="paragraph" w:styleId="Revision">
    <w:name w:val="Revision"/>
    <w:hidden/>
    <w:uiPriority w:val="99"/>
    <w:semiHidden/>
    <w:rsid w:val="0073594D"/>
    <w:pPr>
      <w:spacing w:after="0" w:line="240" w:lineRule="auto"/>
    </w:p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99"/>
    <w:qFormat/>
    <w:locked/>
    <w:rsid w:val="0052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9294">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002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00671"/>
    <w:rsid w:val="00057C8B"/>
    <w:rsid w:val="00075818"/>
    <w:rsid w:val="00076537"/>
    <w:rsid w:val="00084514"/>
    <w:rsid w:val="00344186"/>
    <w:rsid w:val="0046523B"/>
    <w:rsid w:val="00472F39"/>
    <w:rsid w:val="00523A63"/>
    <w:rsid w:val="005827AB"/>
    <w:rsid w:val="00665D66"/>
    <w:rsid w:val="006C3001"/>
    <w:rsid w:val="008B623B"/>
    <w:rsid w:val="008D39C9"/>
    <w:rsid w:val="009C1B4C"/>
    <w:rsid w:val="00A223D2"/>
    <w:rsid w:val="00A62813"/>
    <w:rsid w:val="00AC5039"/>
    <w:rsid w:val="00AD4A2F"/>
    <w:rsid w:val="00AE4D37"/>
    <w:rsid w:val="00B3421A"/>
    <w:rsid w:val="00B3767C"/>
    <w:rsid w:val="00C00671"/>
    <w:rsid w:val="00C87904"/>
    <w:rsid w:val="00CC4A02"/>
    <w:rsid w:val="00EC3C94"/>
    <w:rsid w:val="00F86550"/>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4F"/>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4376</Words>
  <Characters>2495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MK noteikumu projekts“Grozījums Ministru kabineta 2019. gada 29. oktobra noteikumos Nr. 502 “Autoostu noteikumi””.</vt:lpstr>
    </vt:vector>
  </TitlesOfParts>
  <Company>Iestādes nosaukums</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projekts“Grozījums Ministru kabineta 2019. gada 29. oktobra noteikumos Nr. 502 “Autoostu noteikumi””.</dc:title>
  <dc:subject>Anotācija</dc:subject>
  <dc:creator>Dana.Ziemele-Adricka@sam.gov.lv</dc:creator>
  <dc:description>67028036, Dana.Ziemele-Adricka@sam.gov.lv</dc:description>
  <cp:lastModifiedBy>Zane Siliņa</cp:lastModifiedBy>
  <cp:revision>8</cp:revision>
  <cp:lastPrinted>2020-08-18T07:28:00Z</cp:lastPrinted>
  <dcterms:created xsi:type="dcterms:W3CDTF">2020-09-18T08:08:00Z</dcterms:created>
  <dcterms:modified xsi:type="dcterms:W3CDTF">2020-09-22T11:54:00Z</dcterms:modified>
</cp:coreProperties>
</file>