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26" w:rsidRPr="004625FB" w:rsidRDefault="00326526" w:rsidP="00326526">
      <w:pPr>
        <w:pStyle w:val="NormalWeb1"/>
        <w:spacing w:before="0" w:after="0"/>
        <w:ind w:firstLine="720"/>
        <w:jc w:val="right"/>
        <w:rPr>
          <w:rFonts w:ascii="Times New Roman" w:hAnsi="Times New Roman"/>
          <w:color w:val="000000" w:themeColor="text1"/>
          <w:szCs w:val="24"/>
        </w:rPr>
      </w:pPr>
      <w:r w:rsidRPr="004625FB">
        <w:rPr>
          <w:rFonts w:ascii="Times New Roman" w:hAnsi="Times New Roman"/>
          <w:color w:val="000000" w:themeColor="text1"/>
          <w:szCs w:val="24"/>
        </w:rPr>
        <w:t>Projekts</w:t>
      </w:r>
    </w:p>
    <w:p w:rsidR="00326526" w:rsidRPr="004625FB" w:rsidRDefault="00326526" w:rsidP="00326526">
      <w:pPr>
        <w:pStyle w:val="NormalWeb1"/>
        <w:spacing w:before="0" w:after="0"/>
        <w:ind w:firstLine="720"/>
        <w:jc w:val="right"/>
        <w:rPr>
          <w:rFonts w:ascii="Times New Roman" w:hAnsi="Times New Roman"/>
          <w:color w:val="000000" w:themeColor="text1"/>
          <w:szCs w:val="24"/>
        </w:rPr>
      </w:pPr>
    </w:p>
    <w:p w:rsidR="00326526" w:rsidRPr="004625FB" w:rsidRDefault="00326526" w:rsidP="00326526">
      <w:pPr>
        <w:pStyle w:val="NormalWeb1"/>
        <w:spacing w:before="0" w:after="0"/>
        <w:ind w:firstLine="720"/>
        <w:jc w:val="center"/>
        <w:rPr>
          <w:rFonts w:ascii="Times New Roman" w:hAnsi="Times New Roman"/>
          <w:color w:val="000000" w:themeColor="text1"/>
          <w:szCs w:val="24"/>
        </w:rPr>
      </w:pPr>
      <w:r w:rsidRPr="004625FB">
        <w:rPr>
          <w:rFonts w:ascii="Times New Roman" w:hAnsi="Times New Roman"/>
          <w:color w:val="000000" w:themeColor="text1"/>
          <w:szCs w:val="24"/>
        </w:rPr>
        <w:t>LATVIJAS REPUBLIKAS MINISTRU KABINETS</w:t>
      </w:r>
    </w:p>
    <w:p w:rsidR="00326526" w:rsidRPr="004625FB" w:rsidRDefault="00326526" w:rsidP="00326526">
      <w:pPr>
        <w:tabs>
          <w:tab w:val="left" w:pos="6663"/>
        </w:tabs>
        <w:rPr>
          <w:bCs/>
          <w:color w:val="000000" w:themeColor="text1"/>
          <w:lang w:val="lv-LV" w:eastAsia="en-US"/>
        </w:rPr>
      </w:pPr>
    </w:p>
    <w:p w:rsidR="00326526" w:rsidRPr="004625FB" w:rsidRDefault="00326526" w:rsidP="00326526">
      <w:pPr>
        <w:tabs>
          <w:tab w:val="left" w:pos="6663"/>
        </w:tabs>
        <w:rPr>
          <w:bCs/>
          <w:color w:val="000000" w:themeColor="text1"/>
          <w:lang w:val="lv-LV" w:eastAsia="en-US"/>
        </w:rPr>
      </w:pPr>
      <w:r w:rsidRPr="004625FB">
        <w:rPr>
          <w:color w:val="000000" w:themeColor="text1"/>
          <w:lang w:val="lv-LV" w:eastAsia="en-US"/>
        </w:rPr>
        <w:t>20__.gada _______________</w:t>
      </w:r>
      <w:r w:rsidRPr="004625FB">
        <w:rPr>
          <w:color w:val="000000" w:themeColor="text1"/>
          <w:lang w:val="lv-LV" w:eastAsia="en-US"/>
        </w:rPr>
        <w:tab/>
        <w:t>Noteikumi Nr.</w:t>
      </w:r>
    </w:p>
    <w:p w:rsidR="00326526" w:rsidRPr="004625FB" w:rsidRDefault="00326526" w:rsidP="00326526">
      <w:pPr>
        <w:tabs>
          <w:tab w:val="left" w:pos="6663"/>
        </w:tabs>
        <w:rPr>
          <w:bCs/>
          <w:color w:val="000000" w:themeColor="text1"/>
          <w:lang w:val="lv-LV" w:eastAsia="en-US"/>
        </w:rPr>
      </w:pPr>
      <w:r w:rsidRPr="004625FB">
        <w:rPr>
          <w:color w:val="000000" w:themeColor="text1"/>
          <w:lang w:val="lv-LV" w:eastAsia="en-US"/>
        </w:rPr>
        <w:t>Rīgā</w:t>
      </w:r>
      <w:r w:rsidRPr="004625FB">
        <w:rPr>
          <w:color w:val="000000" w:themeColor="text1"/>
          <w:lang w:val="lv-LV" w:eastAsia="en-US"/>
        </w:rPr>
        <w:tab/>
        <w:t>(prot. Nr.         .§)</w:t>
      </w:r>
    </w:p>
    <w:p w:rsidR="00F84C7D" w:rsidRPr="004625FB" w:rsidRDefault="00F84C7D">
      <w:pPr>
        <w:rPr>
          <w:color w:val="000000" w:themeColor="text1"/>
          <w:lang w:val="lv-LV"/>
        </w:rPr>
      </w:pPr>
    </w:p>
    <w:p w:rsidR="00AF3812" w:rsidRPr="004625FB" w:rsidRDefault="00AF3812" w:rsidP="00AF3812">
      <w:pPr>
        <w:shd w:val="clear" w:color="auto" w:fill="FFFFFF"/>
        <w:jc w:val="center"/>
        <w:rPr>
          <w:b/>
          <w:bCs/>
          <w:color w:val="000000" w:themeColor="text1"/>
          <w:lang w:val="lv-LV" w:eastAsia="lv-LV"/>
        </w:rPr>
      </w:pPr>
      <w:bookmarkStart w:id="0" w:name="OLE_LINK12"/>
      <w:r w:rsidRPr="004625FB">
        <w:rPr>
          <w:b/>
          <w:bCs/>
          <w:color w:val="000000" w:themeColor="text1"/>
          <w:lang w:val="lv-LV" w:eastAsia="lv-LV"/>
        </w:rPr>
        <w:t>Numerācijas pārvaldīšanas kārtība, izveidojot un uzturot numerācijas datubāzi</w:t>
      </w:r>
    </w:p>
    <w:bookmarkEnd w:id="0"/>
    <w:p w:rsidR="0032126C" w:rsidRPr="004625FB" w:rsidRDefault="0032126C" w:rsidP="00AF3812">
      <w:pPr>
        <w:shd w:val="clear" w:color="auto" w:fill="FFFFFF"/>
        <w:jc w:val="center"/>
        <w:rPr>
          <w:b/>
          <w:bCs/>
          <w:color w:val="000000" w:themeColor="text1"/>
          <w:lang w:val="lv-LV" w:eastAsia="lv-LV"/>
        </w:rPr>
      </w:pPr>
    </w:p>
    <w:p w:rsidR="007F0F8C" w:rsidRPr="004625FB" w:rsidRDefault="00AF3812" w:rsidP="00AF3812">
      <w:pPr>
        <w:shd w:val="clear" w:color="auto" w:fill="FFFFFF"/>
        <w:jc w:val="right"/>
        <w:rPr>
          <w:color w:val="000000" w:themeColor="text1"/>
          <w:lang w:val="lv-LV" w:eastAsia="lv-LV"/>
        </w:rPr>
      </w:pPr>
      <w:r w:rsidRPr="004625FB">
        <w:rPr>
          <w:color w:val="000000" w:themeColor="text1"/>
          <w:lang w:val="lv-LV" w:eastAsia="lv-LV"/>
        </w:rPr>
        <w:t>Izdoti saskaņā ar </w:t>
      </w:r>
      <w:hyperlink r:id="rId8" w:tgtFrame="_blank" w:history="1">
        <w:r w:rsidRPr="004625FB">
          <w:rPr>
            <w:color w:val="000000" w:themeColor="text1"/>
            <w:lang w:val="lv-LV" w:eastAsia="lv-LV"/>
          </w:rPr>
          <w:t>Elektronisko sakaru likuma</w:t>
        </w:r>
      </w:hyperlink>
      <w:r w:rsidR="007F0F8C" w:rsidRPr="004625FB">
        <w:rPr>
          <w:color w:val="000000" w:themeColor="text1"/>
          <w:lang w:val="lv-LV" w:eastAsia="lv-LV"/>
        </w:rPr>
        <w:t xml:space="preserve"> </w:t>
      </w:r>
    </w:p>
    <w:p w:rsidR="00AF3812" w:rsidRPr="004625FB" w:rsidRDefault="0021100B" w:rsidP="00AF3812">
      <w:pPr>
        <w:shd w:val="clear" w:color="auto" w:fill="FFFFFF"/>
        <w:jc w:val="right"/>
        <w:rPr>
          <w:color w:val="000000" w:themeColor="text1"/>
          <w:lang w:val="lv-LV" w:eastAsia="lv-LV"/>
        </w:rPr>
      </w:pPr>
      <w:r w:rsidRPr="004625FB">
        <w:rPr>
          <w:color w:val="000000" w:themeColor="text1"/>
          <w:lang w:val="lv-LV" w:eastAsia="lv-LV"/>
        </w:rPr>
        <w:t>19. panta otrās daļas 7.punktu un 66.</w:t>
      </w:r>
      <w:r w:rsidR="00C06F08" w:rsidRPr="004625FB">
        <w:rPr>
          <w:color w:val="000000" w:themeColor="text1"/>
          <w:lang w:val="lv-LV" w:eastAsia="lv-LV"/>
        </w:rPr>
        <w:t xml:space="preserve"> </w:t>
      </w:r>
      <w:r w:rsidRPr="004625FB">
        <w:rPr>
          <w:color w:val="000000" w:themeColor="text1"/>
          <w:lang w:val="lv-LV" w:eastAsia="lv-LV"/>
        </w:rPr>
        <w:t xml:space="preserve">panta pirmo daļu  </w:t>
      </w:r>
      <w:r w:rsidR="00AF3812" w:rsidRPr="004625FB">
        <w:rPr>
          <w:color w:val="000000" w:themeColor="text1"/>
          <w:lang w:val="lv-LV" w:eastAsia="lv-LV"/>
        </w:rPr>
        <w:br/>
      </w:r>
    </w:p>
    <w:p w:rsidR="00186202" w:rsidRPr="004625FB" w:rsidRDefault="00186202" w:rsidP="00186202">
      <w:pPr>
        <w:pStyle w:val="ListParagraph"/>
        <w:shd w:val="clear" w:color="auto" w:fill="FFFFFF"/>
        <w:ind w:left="1080"/>
        <w:rPr>
          <w:b/>
          <w:bCs/>
          <w:color w:val="000000" w:themeColor="text1"/>
          <w:lang w:val="lv-LV" w:eastAsia="lv-LV"/>
        </w:rPr>
      </w:pPr>
    </w:p>
    <w:p w:rsidR="00AF3812" w:rsidRPr="004625FB" w:rsidRDefault="00186202" w:rsidP="00186202">
      <w:pPr>
        <w:pStyle w:val="ListParagraph"/>
        <w:shd w:val="clear" w:color="auto" w:fill="FFFFFF"/>
        <w:ind w:left="1080"/>
        <w:jc w:val="center"/>
        <w:rPr>
          <w:b/>
          <w:bCs/>
          <w:color w:val="000000" w:themeColor="text1"/>
          <w:lang w:val="lv-LV" w:eastAsia="lv-LV"/>
        </w:rPr>
      </w:pPr>
      <w:r w:rsidRPr="004625FB">
        <w:rPr>
          <w:b/>
          <w:bCs/>
          <w:color w:val="000000" w:themeColor="text1"/>
          <w:lang w:val="lv-LV" w:eastAsia="lv-LV"/>
        </w:rPr>
        <w:t>I. </w:t>
      </w:r>
      <w:r w:rsidR="00AF3812" w:rsidRPr="004625FB">
        <w:rPr>
          <w:b/>
          <w:bCs/>
          <w:color w:val="000000" w:themeColor="text1"/>
          <w:lang w:val="lv-LV" w:eastAsia="lv-LV"/>
        </w:rPr>
        <w:t>Vispārīgie jautājumi</w:t>
      </w:r>
    </w:p>
    <w:p w:rsidR="00AF3812" w:rsidRPr="004625FB" w:rsidRDefault="00AF3812"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1. Noteikumi nosaka kārtību, kādā:</w:t>
      </w:r>
    </w:p>
    <w:p w:rsidR="00AF3812" w:rsidRPr="004625FB" w:rsidRDefault="00AF381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1.1. valsts akciju sabiedrība "Elektroniskie sakari" pārvalda numerāciju, izveidojot un uzturot numerācijas datubāzi (turpmāk – datubāze);</w:t>
      </w:r>
    </w:p>
    <w:p w:rsidR="00AF3812" w:rsidRPr="004625FB" w:rsidRDefault="00AF381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1.2. valsts akciju sabiedrība "Elektroniskie sakari", izpildot numerācijas pārvaldīšanas funkciju, saņem no Sabiedrisko pakalpojumu regulēšanas komisijas (turpmāk – regulators) šajos noteikumos minēto informāciju par piešķirtajām, pagarinātajām, anulētajām un </w:t>
      </w:r>
      <w:proofErr w:type="spellStart"/>
      <w:r w:rsidRPr="004625FB">
        <w:rPr>
          <w:color w:val="000000" w:themeColor="text1"/>
          <w:lang w:val="lv-LV" w:eastAsia="lv-LV"/>
        </w:rPr>
        <w:t>tālāknodotajām</w:t>
      </w:r>
      <w:proofErr w:type="spellEnd"/>
      <w:r w:rsidRPr="004625FB">
        <w:rPr>
          <w:color w:val="000000" w:themeColor="text1"/>
          <w:lang w:val="lv-LV" w:eastAsia="lv-LV"/>
        </w:rPr>
        <w:t xml:space="preserve"> numerācijas lietošanas tiesībām;</w:t>
      </w:r>
    </w:p>
    <w:p w:rsidR="00AF3812" w:rsidRPr="004625FB" w:rsidRDefault="00AF381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1.3. valsts akciju sabiedrība "Elektroniskie sakari", izpildot numerācijas pārvaldīšanas funkciju, saņem no elektronisko sakaru komersanta (turpmāk – komersants) šajos noteikumos minēto informāciju par numerācijas izmantošanu.</w:t>
      </w:r>
    </w:p>
    <w:p w:rsidR="00186202" w:rsidRPr="004625FB" w:rsidRDefault="00186202" w:rsidP="00AF3812">
      <w:pPr>
        <w:shd w:val="clear" w:color="auto" w:fill="FFFFFF"/>
        <w:spacing w:line="293" w:lineRule="atLeast"/>
        <w:ind w:left="600"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 </w:t>
      </w:r>
      <w:r w:rsidR="00AF3812" w:rsidRPr="004625FB">
        <w:rPr>
          <w:color w:val="000000" w:themeColor="text1"/>
          <w:lang w:val="lv-LV" w:eastAsia="lv-LV"/>
        </w:rPr>
        <w:t> Datubāze ir valsts informācijas sistēma, kuras pārzinis ir valsts akciju sabiedrība "Elektroniskie sakari".</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3.</w:t>
      </w:r>
      <w:r w:rsidR="00AF3812" w:rsidRPr="004625FB">
        <w:rPr>
          <w:color w:val="000000" w:themeColor="text1"/>
          <w:lang w:val="lv-LV" w:eastAsia="lv-LV"/>
        </w:rPr>
        <w:t xml:space="preserve"> Datubāze satur:</w:t>
      </w:r>
    </w:p>
    <w:p w:rsidR="00282996" w:rsidRDefault="007F0F8C"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3.1. </w:t>
      </w:r>
      <w:r w:rsidR="00AF3812" w:rsidRPr="004625FB">
        <w:rPr>
          <w:color w:val="000000" w:themeColor="text1"/>
          <w:lang w:val="lv-LV" w:eastAsia="lv-LV"/>
        </w:rPr>
        <w:t xml:space="preserve">regulatora reģistrētu informāciju par piešķirtajām, pagarinātajām, anulētajām un </w:t>
      </w:r>
      <w:proofErr w:type="spellStart"/>
      <w:r w:rsidR="00AF3812" w:rsidRPr="004625FB">
        <w:rPr>
          <w:color w:val="000000" w:themeColor="text1"/>
          <w:lang w:val="lv-LV" w:eastAsia="lv-LV"/>
        </w:rPr>
        <w:t>tālāknodotajām</w:t>
      </w:r>
      <w:proofErr w:type="spellEnd"/>
      <w:r w:rsidR="00AF3812" w:rsidRPr="004625FB">
        <w:rPr>
          <w:color w:val="000000" w:themeColor="text1"/>
          <w:lang w:val="lv-LV" w:eastAsia="lv-LV"/>
        </w:rPr>
        <w:t xml:space="preserve"> numerācijas lietošanas tiesībām;</w:t>
      </w:r>
    </w:p>
    <w:p w:rsidR="00AF3812" w:rsidRPr="004625FB" w:rsidRDefault="007F0F8C"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3.2. </w:t>
      </w:r>
      <w:r w:rsidR="00AF3812" w:rsidRPr="004625FB">
        <w:rPr>
          <w:color w:val="000000" w:themeColor="text1"/>
          <w:lang w:val="lv-LV" w:eastAsia="lv-LV"/>
        </w:rPr>
        <w:t>komersanta iesniegtu informāciju par numerācijas izmantošanu.</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7F0F8C" w:rsidP="004625FB">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4. </w:t>
      </w:r>
      <w:r w:rsidR="00AF3812" w:rsidRPr="004625FB">
        <w:rPr>
          <w:color w:val="000000" w:themeColor="text1"/>
          <w:lang w:val="lv-LV" w:eastAsia="lv-LV"/>
        </w:rPr>
        <w:t xml:space="preserve">Regulators nodrošina, lai informācija par piešķirtajām, pagarinātajām, anulētajām un </w:t>
      </w:r>
      <w:proofErr w:type="spellStart"/>
      <w:r w:rsidR="00AF3812" w:rsidRPr="004625FB">
        <w:rPr>
          <w:color w:val="000000" w:themeColor="text1"/>
          <w:lang w:val="lv-LV" w:eastAsia="lv-LV"/>
        </w:rPr>
        <w:t>tālāknodotajām</w:t>
      </w:r>
      <w:proofErr w:type="spellEnd"/>
      <w:r w:rsidR="00AF3812" w:rsidRPr="004625FB">
        <w:rPr>
          <w:color w:val="000000" w:themeColor="text1"/>
          <w:lang w:val="lv-LV" w:eastAsia="lv-LV"/>
        </w:rPr>
        <w:t xml:space="preserve"> numerācijas lietošanas tiesībām būtu patiesa.</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5. </w:t>
      </w:r>
      <w:r w:rsidR="00AF3812" w:rsidRPr="004625FB">
        <w:rPr>
          <w:color w:val="000000" w:themeColor="text1"/>
          <w:lang w:val="lv-LV" w:eastAsia="lv-LV"/>
        </w:rPr>
        <w:t>Komersants nodrošina, lai informācija par numerācijas izmantošanu būtu patiesa.</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6. </w:t>
      </w:r>
      <w:r w:rsidR="00AF3812" w:rsidRPr="004625FB">
        <w:rPr>
          <w:color w:val="000000" w:themeColor="text1"/>
          <w:lang w:val="lv-LV" w:eastAsia="lv-LV"/>
        </w:rPr>
        <w:t>Valsts akciju sabiedrība "Elektroniskie sakari" nodrošina piekļuvi datubāzei:</w:t>
      </w:r>
    </w:p>
    <w:p w:rsidR="00AF3812" w:rsidRPr="004625FB" w:rsidRDefault="007F0F8C"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6.1. </w:t>
      </w:r>
      <w:r w:rsidR="00AF3812" w:rsidRPr="004625FB">
        <w:rPr>
          <w:color w:val="000000" w:themeColor="text1"/>
          <w:lang w:val="lv-LV" w:eastAsia="lv-LV"/>
        </w:rPr>
        <w:t>regulatoram, lai tas varētu veikt šo noteikumu </w:t>
      </w:r>
      <w:r w:rsidR="00CD75FD" w:rsidRPr="004625FB">
        <w:rPr>
          <w:color w:val="000000" w:themeColor="text1"/>
          <w:lang w:val="lv-LV" w:eastAsia="lv-LV"/>
        </w:rPr>
        <w:t xml:space="preserve">11.,12., 13. un 14. punktā </w:t>
      </w:r>
      <w:r w:rsidR="00AF3812" w:rsidRPr="004625FB">
        <w:rPr>
          <w:color w:val="000000" w:themeColor="text1"/>
          <w:lang w:val="lv-LV" w:eastAsia="lv-LV"/>
        </w:rPr>
        <w:t> minētās darbības un iegūt komersanta iesniegto informāciju par numerācijas izmantošanu;</w:t>
      </w:r>
    </w:p>
    <w:p w:rsidR="00AF3812" w:rsidRPr="004625FB" w:rsidRDefault="007F0F8C"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6.2. </w:t>
      </w:r>
      <w:r w:rsidR="00AF3812" w:rsidRPr="004625FB">
        <w:rPr>
          <w:color w:val="000000" w:themeColor="text1"/>
          <w:lang w:val="lv-LV" w:eastAsia="lv-LV"/>
        </w:rPr>
        <w:t xml:space="preserve"> komersantam, lai tas varētu veikt šo noteikumu </w:t>
      </w:r>
      <w:r w:rsidR="00CD75FD" w:rsidRPr="004625FB">
        <w:rPr>
          <w:color w:val="000000" w:themeColor="text1"/>
          <w:lang w:val="lv-LV" w:eastAsia="lv-LV"/>
        </w:rPr>
        <w:t xml:space="preserve">15., 16., 17. un 18. punktā </w:t>
      </w:r>
      <w:r w:rsidR="00406B1F" w:rsidRPr="004625FB">
        <w:rPr>
          <w:lang w:val="lv-LV"/>
        </w:rPr>
        <w:t xml:space="preserve"> </w:t>
      </w:r>
      <w:r w:rsidR="00AF3812" w:rsidRPr="004625FB">
        <w:rPr>
          <w:color w:val="000000" w:themeColor="text1"/>
          <w:lang w:val="lv-LV" w:eastAsia="lv-LV"/>
        </w:rPr>
        <w:t> minētās darbības.</w:t>
      </w:r>
    </w:p>
    <w:p w:rsidR="00186202" w:rsidRPr="004625FB" w:rsidRDefault="00186202" w:rsidP="00AF3812">
      <w:pPr>
        <w:shd w:val="clear" w:color="auto" w:fill="FFFFFF"/>
        <w:spacing w:before="45" w:line="248" w:lineRule="atLeast"/>
        <w:ind w:firstLine="300"/>
        <w:jc w:val="both"/>
        <w:rPr>
          <w:i/>
          <w:iCs/>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7. </w:t>
      </w:r>
      <w:r w:rsidR="00AF3812" w:rsidRPr="004625FB">
        <w:rPr>
          <w:color w:val="000000" w:themeColor="text1"/>
          <w:lang w:val="lv-LV" w:eastAsia="lv-LV"/>
        </w:rPr>
        <w:t xml:space="preserve"> Regulators informāciju datubāzē iesniedz elektroniski, reģistrējot to tiešsaistes režīmā.</w:t>
      </w:r>
      <w:r w:rsidRPr="004625FB">
        <w:rPr>
          <w:color w:val="000000" w:themeColor="text1"/>
          <w:lang w:val="lv-LV" w:eastAsia="lv-LV"/>
        </w:rPr>
        <w:t xml:space="preserve"> </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8. </w:t>
      </w:r>
      <w:r w:rsidR="00AF3812" w:rsidRPr="004625FB">
        <w:rPr>
          <w:color w:val="000000" w:themeColor="text1"/>
          <w:lang w:val="lv-LV" w:eastAsia="lv-LV"/>
        </w:rPr>
        <w:t>Komersants informāciju datubāzē iesniedz elektroniski paplašināmās iezīmēšanas valodas "XML" formātā.</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9. </w:t>
      </w:r>
      <w:r w:rsidR="00AF3812" w:rsidRPr="004625FB">
        <w:rPr>
          <w:color w:val="000000" w:themeColor="text1"/>
          <w:lang w:val="lv-LV" w:eastAsia="lv-LV"/>
        </w:rPr>
        <w:t>Valsts akciju sabiedrība "Elektroniskie sakari" šo noteikumu</w:t>
      </w:r>
      <w:hyperlink r:id="rId9" w:anchor="n2" w:history="1">
        <w:r w:rsidR="00AF3812" w:rsidRPr="004625FB">
          <w:rPr>
            <w:color w:val="000000" w:themeColor="text1"/>
            <w:lang w:val="lv-LV" w:eastAsia="lv-LV"/>
          </w:rPr>
          <w:t> II nodaļā</w:t>
        </w:r>
      </w:hyperlink>
      <w:r w:rsidR="00AF3812" w:rsidRPr="004625FB">
        <w:rPr>
          <w:color w:val="000000" w:themeColor="text1"/>
          <w:lang w:val="lv-LV" w:eastAsia="lv-LV"/>
        </w:rPr>
        <w:t> minēto informāciju par numerācijas lietošanas tiesībām ievieto valsts akciju sabiedrības "Elektroniskie sakari" tīmekļa vietnē</w:t>
      </w:r>
      <w:r w:rsidR="00282996">
        <w:rPr>
          <w:color w:val="000000" w:themeColor="text1"/>
          <w:lang w:val="lv-LV" w:eastAsia="lv-LV"/>
        </w:rPr>
        <w:t xml:space="preserve"> </w:t>
      </w:r>
      <w:proofErr w:type="spellStart"/>
      <w:r w:rsidR="00282996">
        <w:rPr>
          <w:color w:val="000000" w:themeColor="text1"/>
          <w:lang w:val="lv-LV" w:eastAsia="lv-LV"/>
        </w:rPr>
        <w:t>www.vases.lv</w:t>
      </w:r>
      <w:proofErr w:type="spellEnd"/>
      <w:r w:rsidR="00AF3812" w:rsidRPr="004625FB">
        <w:rPr>
          <w:color w:val="000000" w:themeColor="text1"/>
          <w:lang w:val="lv-LV" w:eastAsia="lv-LV"/>
        </w:rPr>
        <w:t>.</w:t>
      </w:r>
      <w:r w:rsidRPr="004625FB">
        <w:rPr>
          <w:color w:val="000000" w:themeColor="text1"/>
          <w:lang w:val="lv-LV" w:eastAsia="lv-LV"/>
        </w:rPr>
        <w:t xml:space="preserve"> </w:t>
      </w:r>
    </w:p>
    <w:p w:rsidR="007F0F8C" w:rsidRPr="004625FB" w:rsidRDefault="007F0F8C" w:rsidP="00AF3812">
      <w:pPr>
        <w:shd w:val="clear" w:color="auto" w:fill="FFFFFF"/>
        <w:spacing w:line="293" w:lineRule="atLeast"/>
        <w:ind w:firstLine="300"/>
        <w:jc w:val="both"/>
        <w:rPr>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10. </w:t>
      </w:r>
      <w:r w:rsidR="00AF3812" w:rsidRPr="004625FB">
        <w:rPr>
          <w:color w:val="000000" w:themeColor="text1"/>
          <w:lang w:val="lv-LV" w:eastAsia="lv-LV"/>
        </w:rPr>
        <w:t>Valsts akciju sabiedrība "Elektroniskie sakari" šo noteikumu</w:t>
      </w:r>
      <w:hyperlink r:id="rId10" w:anchor="n3" w:history="1">
        <w:r w:rsidR="00AF3812" w:rsidRPr="004625FB">
          <w:rPr>
            <w:color w:val="000000" w:themeColor="text1"/>
            <w:lang w:val="lv-LV" w:eastAsia="lv-LV"/>
          </w:rPr>
          <w:t> III nodaļā</w:t>
        </w:r>
      </w:hyperlink>
      <w:r w:rsidR="00AF3812" w:rsidRPr="004625FB">
        <w:rPr>
          <w:color w:val="000000" w:themeColor="text1"/>
          <w:lang w:val="lv-LV" w:eastAsia="lv-LV"/>
        </w:rPr>
        <w:t> minēto informāciju par numerācijas izmantošanu publisko tikai tad, ja saņemta komersanta atļauja.</w:t>
      </w:r>
    </w:p>
    <w:p w:rsidR="007F0F8C" w:rsidRPr="004625FB" w:rsidRDefault="007F0F8C" w:rsidP="00AF3812">
      <w:pPr>
        <w:shd w:val="clear" w:color="auto" w:fill="FFFFFF"/>
        <w:spacing w:line="293" w:lineRule="atLeast"/>
        <w:ind w:firstLine="300"/>
        <w:jc w:val="both"/>
        <w:rPr>
          <w:color w:val="000000" w:themeColor="text1"/>
          <w:lang w:val="lv-LV" w:eastAsia="lv-LV"/>
        </w:rPr>
      </w:pPr>
    </w:p>
    <w:p w:rsidR="007F0F8C" w:rsidRPr="004625FB" w:rsidRDefault="007F0F8C" w:rsidP="00AF3812">
      <w:pPr>
        <w:shd w:val="clear" w:color="auto" w:fill="FFFFFF"/>
        <w:jc w:val="center"/>
        <w:rPr>
          <w:i/>
          <w:iCs/>
          <w:color w:val="000000" w:themeColor="text1"/>
          <w:lang w:val="lv-LV" w:eastAsia="lv-LV"/>
        </w:rPr>
      </w:pPr>
      <w:bookmarkStart w:id="1" w:name="n2"/>
      <w:bookmarkStart w:id="2" w:name="n-505244"/>
      <w:bookmarkEnd w:id="1"/>
      <w:bookmarkEnd w:id="2"/>
    </w:p>
    <w:p w:rsidR="00AF3812" w:rsidRPr="004625FB" w:rsidRDefault="00AF3812" w:rsidP="00AF3812">
      <w:pPr>
        <w:shd w:val="clear" w:color="auto" w:fill="FFFFFF"/>
        <w:jc w:val="center"/>
        <w:rPr>
          <w:b/>
          <w:bCs/>
          <w:color w:val="000000" w:themeColor="text1"/>
          <w:lang w:val="lv-LV" w:eastAsia="lv-LV"/>
        </w:rPr>
      </w:pPr>
      <w:r w:rsidRPr="004625FB">
        <w:rPr>
          <w:b/>
          <w:bCs/>
          <w:color w:val="000000" w:themeColor="text1"/>
          <w:lang w:val="lv-LV" w:eastAsia="lv-LV"/>
        </w:rPr>
        <w:t>II. Informācija par numerācijas lietošanas tiesībām</w:t>
      </w:r>
    </w:p>
    <w:p w:rsidR="00186202" w:rsidRPr="004625FB" w:rsidRDefault="00186202" w:rsidP="00AF3812">
      <w:pPr>
        <w:shd w:val="clear" w:color="auto" w:fill="FFFFFF"/>
        <w:jc w:val="center"/>
        <w:rPr>
          <w:b/>
          <w:bCs/>
          <w:color w:val="000000" w:themeColor="text1"/>
          <w:lang w:val="lv-LV" w:eastAsia="lv-LV"/>
        </w:rPr>
      </w:pPr>
    </w:p>
    <w:p w:rsidR="00AF3812" w:rsidRPr="004625FB" w:rsidRDefault="007F0F8C"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11. </w:t>
      </w:r>
      <w:r w:rsidR="00AF3812" w:rsidRPr="004625FB">
        <w:rPr>
          <w:color w:val="000000" w:themeColor="text1"/>
          <w:lang w:val="lv-LV" w:eastAsia="lv-LV"/>
        </w:rPr>
        <w:t>Regulators datubāzē reģistrē šādu informāciju par komersantam piešķirtajām numerācijas lietošanas tiesībām:</w:t>
      </w:r>
    </w:p>
    <w:p w:rsidR="00AF3812" w:rsidRPr="004625FB" w:rsidRDefault="00CD75FD"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11.1. </w:t>
      </w:r>
      <w:r w:rsidR="00AF3812" w:rsidRPr="004625FB">
        <w:rPr>
          <w:color w:val="000000" w:themeColor="text1"/>
          <w:lang w:val="lv-LV" w:eastAsia="lv-LV"/>
        </w:rPr>
        <w:t>komersanta nosaukums un vienotais reģistrācijas numurs;</w:t>
      </w:r>
    </w:p>
    <w:p w:rsidR="00AF3812" w:rsidRPr="004625FB" w:rsidRDefault="00CD75FD"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11.2. </w:t>
      </w:r>
      <w:r w:rsidR="00AF3812" w:rsidRPr="004625FB">
        <w:rPr>
          <w:color w:val="000000" w:themeColor="text1"/>
          <w:lang w:val="lv-LV" w:eastAsia="lv-LV"/>
        </w:rPr>
        <w:t>numuru diapazons vai kods, uz kuru ir piešķirtas numerācijas lietošanas tiesības;</w:t>
      </w:r>
    </w:p>
    <w:p w:rsidR="00EA63E2" w:rsidRPr="004625FB" w:rsidRDefault="00CD75FD"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11.3. </w:t>
      </w:r>
      <w:r w:rsidR="00AF3812" w:rsidRPr="004625FB">
        <w:rPr>
          <w:color w:val="000000" w:themeColor="text1"/>
          <w:lang w:val="lv-LV" w:eastAsia="lv-LV"/>
        </w:rPr>
        <w:t>numerācijas lietošanas tiesību darbības termiņš, ja numerācijas lietošanas tiesības ir piešķirtas uz konkrētu laikposmu, vai numerācijas lietošanas tiesību darbības sākuma termiņš, ja numerācijas lietošanas tiesības ir piešķirtas uz nenoteiktu laiku.</w:t>
      </w:r>
    </w:p>
    <w:p w:rsidR="00AF3812" w:rsidRPr="004625FB" w:rsidRDefault="00AF3812" w:rsidP="00AF3812">
      <w:pPr>
        <w:shd w:val="clear" w:color="auto" w:fill="FFFFFF"/>
        <w:spacing w:before="45" w:line="248" w:lineRule="atLeast"/>
        <w:ind w:firstLine="300"/>
        <w:jc w:val="both"/>
        <w:rPr>
          <w:i/>
          <w:iCs/>
          <w:color w:val="000000" w:themeColor="text1"/>
          <w:lang w:val="lv-LV" w:eastAsia="lv-LV"/>
        </w:rPr>
      </w:pPr>
    </w:p>
    <w:p w:rsidR="00AF3812" w:rsidRPr="004625FB" w:rsidRDefault="00EA63E2"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12. </w:t>
      </w:r>
      <w:r w:rsidR="00AF3812" w:rsidRPr="004625FB">
        <w:rPr>
          <w:color w:val="000000" w:themeColor="text1"/>
          <w:lang w:val="lv-LV" w:eastAsia="lv-LV"/>
        </w:rPr>
        <w:t>Regulators datubāzē reģistrē šādu informāciju par numerācijas lietošanas tiesību darbības termiņa pagarināšanu:</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12.1. </w:t>
      </w:r>
      <w:r w:rsidR="00AF3812" w:rsidRPr="004625FB">
        <w:rPr>
          <w:color w:val="000000" w:themeColor="text1"/>
          <w:lang w:val="lv-LV" w:eastAsia="lv-LV"/>
        </w:rPr>
        <w:t>komersanta nosaukums un vienotais reģistrācijas numurs;</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12.2. </w:t>
      </w:r>
      <w:r w:rsidR="00AF3812" w:rsidRPr="004625FB">
        <w:rPr>
          <w:color w:val="000000" w:themeColor="text1"/>
          <w:lang w:val="lv-LV" w:eastAsia="lv-LV"/>
        </w:rPr>
        <w:t>numuru diapazons vai kods, kura lietošanas tiesību darbības termiņš ir pagarināts;</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12.3. </w:t>
      </w:r>
      <w:r w:rsidR="00AF3812" w:rsidRPr="004625FB">
        <w:rPr>
          <w:color w:val="000000" w:themeColor="text1"/>
          <w:lang w:val="lv-LV" w:eastAsia="lv-LV"/>
        </w:rPr>
        <w:t>numerācijas lietošanas tiesību darbības termiņš, ja numerācijas lietošanas tiesības ir pagarinātas uz konkrētu laikposmu, vai pagarināto numerācijas lietošanas tiesību darbības sākuma termiņš, ja numerācijas lietošanas tiesības ir pagarinātas uz nenoteiktu laiku.</w:t>
      </w:r>
    </w:p>
    <w:p w:rsidR="00186202" w:rsidRPr="004625FB" w:rsidRDefault="00186202" w:rsidP="00AF3812">
      <w:pPr>
        <w:shd w:val="clear" w:color="auto" w:fill="FFFFFF"/>
        <w:spacing w:line="293" w:lineRule="atLeast"/>
        <w:ind w:left="600" w:firstLine="300"/>
        <w:jc w:val="both"/>
        <w:rPr>
          <w:color w:val="000000" w:themeColor="text1"/>
          <w:lang w:val="lv-LV" w:eastAsia="lv-LV"/>
        </w:rPr>
      </w:pPr>
    </w:p>
    <w:p w:rsidR="00AF3812" w:rsidRPr="004625FB" w:rsidRDefault="00EA63E2"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13. </w:t>
      </w:r>
      <w:r w:rsidR="00AF3812" w:rsidRPr="004625FB">
        <w:rPr>
          <w:color w:val="000000" w:themeColor="text1"/>
          <w:lang w:val="lv-LV" w:eastAsia="lv-LV"/>
        </w:rPr>
        <w:t>Regulators datubāzē reģistrē šādu informāciju par komersantam anulētajām numerācijas lietošanas tiesībām:</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13.1. </w:t>
      </w:r>
      <w:r w:rsidR="00AF3812" w:rsidRPr="004625FB">
        <w:rPr>
          <w:color w:val="000000" w:themeColor="text1"/>
          <w:lang w:val="lv-LV" w:eastAsia="lv-LV"/>
        </w:rPr>
        <w:t>komersanta nosaukums un vienotais reģistrācijas numurs;</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13.2. </w:t>
      </w:r>
      <w:r w:rsidR="00AF3812" w:rsidRPr="004625FB">
        <w:rPr>
          <w:color w:val="000000" w:themeColor="text1"/>
          <w:lang w:val="lv-LV" w:eastAsia="lv-LV"/>
        </w:rPr>
        <w:t>numuru diapazons vai kods, kura lietošanas tiesības ir anulētas;</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13.3. </w:t>
      </w:r>
      <w:r w:rsidR="00AF3812" w:rsidRPr="004625FB">
        <w:rPr>
          <w:color w:val="000000" w:themeColor="text1"/>
          <w:lang w:val="lv-LV" w:eastAsia="lv-LV"/>
        </w:rPr>
        <w:t>datums, ar kuru numerācijas lietošanas tiesības ir anulētas.</w:t>
      </w:r>
    </w:p>
    <w:p w:rsidR="00AF3812" w:rsidRPr="004625FB" w:rsidRDefault="00EA63E2"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14. </w:t>
      </w:r>
      <w:r w:rsidR="00AF3812" w:rsidRPr="004625FB">
        <w:rPr>
          <w:color w:val="000000" w:themeColor="text1"/>
          <w:lang w:val="lv-LV" w:eastAsia="lv-LV"/>
        </w:rPr>
        <w:t xml:space="preserve">Regulators datubāzē reģistrē šādu informāciju par </w:t>
      </w:r>
      <w:proofErr w:type="spellStart"/>
      <w:r w:rsidR="00AF3812" w:rsidRPr="004625FB">
        <w:rPr>
          <w:color w:val="000000" w:themeColor="text1"/>
          <w:lang w:val="lv-LV" w:eastAsia="lv-LV"/>
        </w:rPr>
        <w:t>tālāknodotajām</w:t>
      </w:r>
      <w:proofErr w:type="spellEnd"/>
      <w:r w:rsidR="00AF3812" w:rsidRPr="004625FB">
        <w:rPr>
          <w:color w:val="000000" w:themeColor="text1"/>
          <w:lang w:val="lv-LV" w:eastAsia="lv-LV"/>
        </w:rPr>
        <w:t xml:space="preserve"> numerācijas lietošanas tiesībām:</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14.1. </w:t>
      </w:r>
      <w:r w:rsidR="00AF3812" w:rsidRPr="004625FB">
        <w:rPr>
          <w:color w:val="000000" w:themeColor="text1"/>
          <w:lang w:val="lv-LV" w:eastAsia="lv-LV"/>
        </w:rPr>
        <w:t xml:space="preserve">tā komersanta nosaukums un vienotais reģistrācijas numurs, kurš </w:t>
      </w:r>
      <w:proofErr w:type="spellStart"/>
      <w:r w:rsidR="00AF3812" w:rsidRPr="004625FB">
        <w:rPr>
          <w:color w:val="000000" w:themeColor="text1"/>
          <w:lang w:val="lv-LV" w:eastAsia="lv-LV"/>
        </w:rPr>
        <w:t>tālāknodod</w:t>
      </w:r>
      <w:proofErr w:type="spellEnd"/>
      <w:r w:rsidR="00AF3812" w:rsidRPr="004625FB">
        <w:rPr>
          <w:color w:val="000000" w:themeColor="text1"/>
          <w:lang w:val="lv-LV" w:eastAsia="lv-LV"/>
        </w:rPr>
        <w:t xml:space="preserve"> numerācijas lietošanas tiesības;</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14.2. </w:t>
      </w:r>
      <w:r w:rsidR="00AF3812" w:rsidRPr="004625FB">
        <w:rPr>
          <w:color w:val="000000" w:themeColor="text1"/>
          <w:lang w:val="lv-LV" w:eastAsia="lv-LV"/>
        </w:rPr>
        <w:t>tā komersanta nosaukums un vienotais reģistrācijas numurs, kurš tālāknodošanas kārtībā pārņem numerācijas lietošanas tiesības;</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14.3. </w:t>
      </w:r>
      <w:r w:rsidR="00AF3812" w:rsidRPr="004625FB">
        <w:rPr>
          <w:color w:val="000000" w:themeColor="text1"/>
          <w:lang w:val="lv-LV" w:eastAsia="lv-LV"/>
        </w:rPr>
        <w:t xml:space="preserve">numerācijas diapazons vai kods, kura lietošanas tiesības ir </w:t>
      </w:r>
      <w:proofErr w:type="spellStart"/>
      <w:r w:rsidR="00AF3812" w:rsidRPr="004625FB">
        <w:rPr>
          <w:color w:val="000000" w:themeColor="text1"/>
          <w:lang w:val="lv-LV" w:eastAsia="lv-LV"/>
        </w:rPr>
        <w:t>tālāknodotas</w:t>
      </w:r>
      <w:proofErr w:type="spellEnd"/>
      <w:r w:rsidR="00AF3812" w:rsidRPr="004625FB">
        <w:rPr>
          <w:color w:val="000000" w:themeColor="text1"/>
          <w:lang w:val="lv-LV" w:eastAsia="lv-LV"/>
        </w:rPr>
        <w:t>;</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14.4. </w:t>
      </w:r>
      <w:r w:rsidR="00AF3812" w:rsidRPr="004625FB">
        <w:rPr>
          <w:color w:val="000000" w:themeColor="text1"/>
          <w:lang w:val="lv-LV" w:eastAsia="lv-LV"/>
        </w:rPr>
        <w:t xml:space="preserve">sākuma un beigu darbības termiņš, uz kuru numerācijas lietošanas tiesības ir </w:t>
      </w:r>
      <w:proofErr w:type="spellStart"/>
      <w:r w:rsidR="00AF3812" w:rsidRPr="004625FB">
        <w:rPr>
          <w:color w:val="000000" w:themeColor="text1"/>
          <w:lang w:val="lv-LV" w:eastAsia="lv-LV"/>
        </w:rPr>
        <w:t>tālāknodotas</w:t>
      </w:r>
      <w:proofErr w:type="spellEnd"/>
      <w:r w:rsidR="00AF3812" w:rsidRPr="004625FB">
        <w:rPr>
          <w:color w:val="000000" w:themeColor="text1"/>
          <w:lang w:val="lv-LV" w:eastAsia="lv-LV"/>
        </w:rPr>
        <w:t>.</w:t>
      </w:r>
    </w:p>
    <w:p w:rsidR="00186202" w:rsidRPr="004625FB" w:rsidRDefault="00186202" w:rsidP="00AF3812">
      <w:pPr>
        <w:shd w:val="clear" w:color="auto" w:fill="FFFFFF"/>
        <w:jc w:val="center"/>
        <w:rPr>
          <w:b/>
          <w:bCs/>
          <w:color w:val="000000" w:themeColor="text1"/>
          <w:lang w:val="lv-LV" w:eastAsia="lv-LV"/>
        </w:rPr>
      </w:pPr>
      <w:bookmarkStart w:id="3" w:name="n3"/>
      <w:bookmarkStart w:id="4" w:name="n-505251"/>
      <w:bookmarkEnd w:id="3"/>
      <w:bookmarkEnd w:id="4"/>
    </w:p>
    <w:p w:rsidR="00AF3812" w:rsidRPr="004625FB" w:rsidRDefault="00AF3812" w:rsidP="00AF3812">
      <w:pPr>
        <w:shd w:val="clear" w:color="auto" w:fill="FFFFFF"/>
        <w:jc w:val="center"/>
        <w:rPr>
          <w:b/>
          <w:bCs/>
          <w:color w:val="000000" w:themeColor="text1"/>
          <w:lang w:val="lv-LV" w:eastAsia="lv-LV"/>
        </w:rPr>
      </w:pPr>
      <w:r w:rsidRPr="004625FB">
        <w:rPr>
          <w:b/>
          <w:bCs/>
          <w:color w:val="000000" w:themeColor="text1"/>
          <w:lang w:val="lv-LV" w:eastAsia="lv-LV"/>
        </w:rPr>
        <w:t>III. Informācija par numerācijas izmantošanu</w:t>
      </w:r>
    </w:p>
    <w:p w:rsidR="00186202" w:rsidRPr="004625FB" w:rsidRDefault="00186202" w:rsidP="00AF3812">
      <w:pPr>
        <w:shd w:val="clear" w:color="auto" w:fill="FFFFFF"/>
        <w:jc w:val="center"/>
        <w:rPr>
          <w:b/>
          <w:bCs/>
          <w:color w:val="000000" w:themeColor="text1"/>
          <w:lang w:val="lv-LV" w:eastAsia="lv-LV"/>
        </w:rPr>
      </w:pPr>
    </w:p>
    <w:p w:rsidR="00AF3812" w:rsidRPr="004625FB" w:rsidRDefault="00EA63E2"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 </w:t>
      </w:r>
      <w:r w:rsidR="00AF3812" w:rsidRPr="004625FB">
        <w:rPr>
          <w:color w:val="000000" w:themeColor="text1"/>
          <w:lang w:val="lv-LV" w:eastAsia="lv-LV"/>
        </w:rPr>
        <w:t>Komersants iesniedz datubāzē šādu informāciju:</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15.1. </w:t>
      </w:r>
      <w:r w:rsidR="00AF3812" w:rsidRPr="004625FB">
        <w:rPr>
          <w:color w:val="000000" w:themeColor="text1"/>
          <w:lang w:val="lv-LV" w:eastAsia="lv-LV"/>
        </w:rPr>
        <w:t>par publiskā fiksētā telefonu tīkla numuriem:</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15.1.1. </w:t>
      </w:r>
      <w:r w:rsidR="00AF3812" w:rsidRPr="004625FB">
        <w:rPr>
          <w:color w:val="000000" w:themeColor="text1"/>
          <w:lang w:val="lv-LV" w:eastAsia="lv-LV"/>
        </w:rPr>
        <w:t>galalietotājiem lietošanā piešķirtie numuri;</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lastRenderedPageBreak/>
        <w:t xml:space="preserve">15.1.2 </w:t>
      </w:r>
      <w:r w:rsidR="00AF3812" w:rsidRPr="004625FB">
        <w:rPr>
          <w:color w:val="000000" w:themeColor="text1"/>
          <w:lang w:val="lv-LV" w:eastAsia="lv-LV"/>
        </w:rPr>
        <w:t>atslēgtie numuri, kuru galalietotāji ir izvēlējušies izmantot numura saglabāšanas pakalpojumu;</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15.1.3. </w:t>
      </w:r>
      <w:r w:rsidR="00AF3812" w:rsidRPr="004625FB">
        <w:rPr>
          <w:color w:val="000000" w:themeColor="text1"/>
          <w:lang w:val="lv-LV" w:eastAsia="lv-LV"/>
        </w:rPr>
        <w:t>lietošanā esošie numuri maršrutēšanai, nodrošinot numura saglabāšanas pakalpojumu;</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15.1.4. </w:t>
      </w:r>
      <w:r w:rsidR="00AF3812" w:rsidRPr="004625FB">
        <w:rPr>
          <w:color w:val="000000" w:themeColor="text1"/>
          <w:lang w:val="lv-LV" w:eastAsia="lv-LV"/>
        </w:rPr>
        <w:t>lietošanā esošie numuri testēšanai;</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15.2. </w:t>
      </w:r>
      <w:r w:rsidR="00AF3812" w:rsidRPr="004625FB">
        <w:rPr>
          <w:color w:val="000000" w:themeColor="text1"/>
          <w:lang w:val="lv-LV" w:eastAsia="lv-LV"/>
        </w:rPr>
        <w:t>par publiskā mobilā telefonu tīkla numuriem:</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15.2.1. </w:t>
      </w:r>
      <w:r w:rsidR="00AF3812" w:rsidRPr="004625FB">
        <w:rPr>
          <w:color w:val="000000" w:themeColor="text1"/>
          <w:lang w:val="lv-LV" w:eastAsia="lv-LV"/>
        </w:rPr>
        <w:t>abonentiem lietošanā piešķirtie numuri;</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15.2.2. </w:t>
      </w:r>
      <w:r w:rsidR="00AF3812" w:rsidRPr="004625FB">
        <w:rPr>
          <w:color w:val="000000" w:themeColor="text1"/>
          <w:lang w:val="lv-LV" w:eastAsia="lv-LV"/>
        </w:rPr>
        <w:t>galalietotājiem lietošanā esošie priekšapmaksas karšu numuri, kuriem nav beidzies izmantošanas termiņš;</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15.2.3. </w:t>
      </w:r>
      <w:r w:rsidR="00AF3812" w:rsidRPr="004625FB">
        <w:rPr>
          <w:color w:val="000000" w:themeColor="text1"/>
          <w:lang w:val="lv-LV" w:eastAsia="lv-LV"/>
        </w:rPr>
        <w:t>lietošanā esošie viesabonēšanas numuri;</w:t>
      </w:r>
    </w:p>
    <w:p w:rsidR="00282996"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15.2.4. </w:t>
      </w:r>
      <w:r w:rsidR="00AF3812" w:rsidRPr="004625FB">
        <w:rPr>
          <w:color w:val="000000" w:themeColor="text1"/>
          <w:lang w:val="lv-LV" w:eastAsia="lv-LV"/>
        </w:rPr>
        <w:t>atslēgtie numuri, kuru galalietotāji ir izvēlējušies izmantot numura saglabāšanas pakalpojumu;</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15.2.5. </w:t>
      </w:r>
      <w:r w:rsidR="00AF3812" w:rsidRPr="004625FB">
        <w:rPr>
          <w:color w:val="000000" w:themeColor="text1"/>
          <w:lang w:val="lv-LV" w:eastAsia="lv-LV"/>
        </w:rPr>
        <w:t>lietošanā esošie numuri testēšanai;</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15.3. </w:t>
      </w:r>
      <w:r w:rsidR="00AF3812" w:rsidRPr="004625FB">
        <w:rPr>
          <w:color w:val="000000" w:themeColor="text1"/>
          <w:lang w:val="lv-LV" w:eastAsia="lv-LV"/>
        </w:rPr>
        <w:t>par bezmaksas izsaukuma pakalpojuma numuriem, kas piešķirti lietotājam attiecīgo pakalpojumu sniegšanai:</w:t>
      </w:r>
    </w:p>
    <w:p w:rsidR="00AF3812" w:rsidRPr="004625FB" w:rsidRDefault="00EA63E2"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15.3.1. </w:t>
      </w:r>
      <w:r w:rsidR="00AF3812" w:rsidRPr="004625FB">
        <w:rPr>
          <w:color w:val="000000" w:themeColor="text1"/>
          <w:lang w:val="lv-LV" w:eastAsia="lv-LV"/>
        </w:rPr>
        <w:t>galalietotājiem lietošanā piešķirtie numuri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15.3.2. </w:t>
      </w:r>
      <w:r w:rsidR="00AF3812" w:rsidRPr="004625FB">
        <w:rPr>
          <w:color w:val="000000" w:themeColor="text1"/>
          <w:lang w:val="lv-LV" w:eastAsia="lv-LV"/>
        </w:rPr>
        <w:t xml:space="preserve"> atslēgtie numuri, kuru galalietotāji ir izvēlējušies izmantot numura saglabāšanas pakalpojumu;</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15.4. </w:t>
      </w:r>
      <w:r w:rsidR="00AF3812" w:rsidRPr="004625FB">
        <w:rPr>
          <w:color w:val="000000" w:themeColor="text1"/>
          <w:lang w:val="lv-LV" w:eastAsia="lv-LV"/>
        </w:rPr>
        <w:t>par dalītās samaksas pakalpojuma numuriem, kas piešķirti lietotājam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15.4.1. </w:t>
      </w:r>
      <w:r w:rsidR="00AF3812" w:rsidRPr="004625FB">
        <w:rPr>
          <w:color w:val="000000" w:themeColor="text1"/>
          <w:lang w:val="lv-LV" w:eastAsia="lv-LV"/>
        </w:rPr>
        <w:t>galalietotājiem lietošanā piešķirtie numuri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15.4.2. </w:t>
      </w:r>
      <w:r w:rsidR="00AF3812" w:rsidRPr="004625FB">
        <w:rPr>
          <w:color w:val="000000" w:themeColor="text1"/>
          <w:lang w:val="lv-LV" w:eastAsia="lv-LV"/>
        </w:rPr>
        <w:t>atslēgtie numuri, kuru galalietotāji ir izvēlējušies izmantot numura saglabāšanas pakalpojumu;</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15.5. </w:t>
      </w:r>
      <w:r w:rsidR="00AF3812" w:rsidRPr="004625FB">
        <w:rPr>
          <w:color w:val="000000" w:themeColor="text1"/>
          <w:lang w:val="lv-LV" w:eastAsia="lv-LV"/>
        </w:rPr>
        <w:t>par papildu samaksas pakalpojuma numuriem, kas piešķirti lietotājam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15.5.1. </w:t>
      </w:r>
      <w:r w:rsidR="00AF3812" w:rsidRPr="004625FB">
        <w:rPr>
          <w:color w:val="000000" w:themeColor="text1"/>
          <w:lang w:val="lv-LV" w:eastAsia="lv-LV"/>
        </w:rPr>
        <w:t>galalietotājiem lietošanā piešķirtie numuri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15.5.2. </w:t>
      </w:r>
      <w:r w:rsidR="00AF3812" w:rsidRPr="004625FB">
        <w:rPr>
          <w:color w:val="000000" w:themeColor="text1"/>
          <w:lang w:val="lv-LV" w:eastAsia="lv-LV"/>
        </w:rPr>
        <w:t>atslēgtie numuri, kuru galalietotāji ir izvēlējušies izmantot numura saglabāšanas pakalpojumu;</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15.6. </w:t>
      </w:r>
      <w:r w:rsidR="00AF3812" w:rsidRPr="004625FB">
        <w:rPr>
          <w:color w:val="000000" w:themeColor="text1"/>
          <w:lang w:val="lv-LV" w:eastAsia="lv-LV"/>
        </w:rPr>
        <w:t>par citu veidu pakalpojuma numuriem, kas piešķirti lietotājam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15.6.1. </w:t>
      </w:r>
      <w:r w:rsidR="00AF3812" w:rsidRPr="004625FB">
        <w:rPr>
          <w:color w:val="000000" w:themeColor="text1"/>
          <w:lang w:val="lv-LV" w:eastAsia="lv-LV"/>
        </w:rPr>
        <w:t>galalietotājiem lietošanā piešķirtie numuri attiecīgo pakalpojumu sniegšanai;</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15.6.2. </w:t>
      </w:r>
      <w:r w:rsidR="00AF3812" w:rsidRPr="004625FB">
        <w:rPr>
          <w:color w:val="000000" w:themeColor="text1"/>
          <w:lang w:val="lv-LV" w:eastAsia="lv-LV"/>
        </w:rPr>
        <w:t>atslēgtie numuri, kuru galalietotāji ir izvēlējušies izmantot numura saglabāšanas pakalpojumu.</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BF61E1"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16. </w:t>
      </w:r>
      <w:r w:rsidR="00AF3812" w:rsidRPr="004625FB">
        <w:rPr>
          <w:color w:val="000000" w:themeColor="text1"/>
          <w:lang w:val="lv-LV" w:eastAsia="lv-LV"/>
        </w:rPr>
        <w:t>Ja komersants nav izmantojis nevienu no viņam piešķirtajiem numuriem (nav nodevis lietošanā abonentam, lietotājam, galalietotājam, nav izmantojis tehniskām vajadzībām vai viesabonēšanai, vai nav sniedzis pakalpojumu), komersants datubāzē ieraksta informāciju par viņam lietošanā piešķirto numuru neizmantošanu, izdarot attiecīgu atzīmi datubāzes uzstādījumu laukā.</w:t>
      </w:r>
    </w:p>
    <w:p w:rsidR="00AF3812" w:rsidRPr="004625FB" w:rsidRDefault="00AF3812" w:rsidP="004625FB">
      <w:pPr>
        <w:shd w:val="clear" w:color="auto" w:fill="FFFFFF"/>
        <w:spacing w:before="45" w:line="248" w:lineRule="atLeast"/>
        <w:jc w:val="both"/>
        <w:rPr>
          <w:i/>
          <w:iCs/>
          <w:color w:val="000000" w:themeColor="text1"/>
          <w:lang w:val="lv-LV" w:eastAsia="lv-LV"/>
        </w:rPr>
      </w:pPr>
    </w:p>
    <w:p w:rsidR="00AF3812" w:rsidRPr="004625FB" w:rsidRDefault="00BF61E1"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17 </w:t>
      </w:r>
      <w:r w:rsidR="00AF3812" w:rsidRPr="004625FB">
        <w:rPr>
          <w:color w:val="000000" w:themeColor="text1"/>
          <w:lang w:val="lv-LV" w:eastAsia="lv-LV"/>
        </w:rPr>
        <w:t>Papildus šo noteikumu </w:t>
      </w:r>
      <w:r w:rsidRPr="004625FB">
        <w:rPr>
          <w:color w:val="000000" w:themeColor="text1"/>
          <w:lang w:val="lv-LV" w:eastAsia="lv-LV"/>
        </w:rPr>
        <w:t xml:space="preserve">15. punktā </w:t>
      </w:r>
      <w:r w:rsidR="00AF3812" w:rsidRPr="004625FB">
        <w:rPr>
          <w:color w:val="000000" w:themeColor="text1"/>
          <w:lang w:val="lv-LV" w:eastAsia="lv-LV"/>
        </w:rPr>
        <w:t> minētajai informācijai komersants iesniedz datubāzē šādu informāciju:</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17.1. </w:t>
      </w:r>
      <w:r w:rsidR="00AF3812" w:rsidRPr="004625FB">
        <w:rPr>
          <w:color w:val="000000" w:themeColor="text1"/>
          <w:lang w:val="lv-LV" w:eastAsia="lv-LV"/>
        </w:rPr>
        <w:t>par publiskā fiksētā telefonu tīkla numuriem:</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lastRenderedPageBreak/>
        <w:t xml:space="preserve">17.1.1. </w:t>
      </w:r>
      <w:r w:rsidR="00AF3812" w:rsidRPr="004625FB">
        <w:rPr>
          <w:color w:val="000000" w:themeColor="text1"/>
          <w:lang w:val="lv-LV" w:eastAsia="lv-LV"/>
        </w:rPr>
        <w:t>atslēgto galalietotāju numuru skaits mēneša pēdējā dienā – numuri, kuri bija piešķirti galalietotājiem, tika atslēgti un triju mēnešu laikā netika piešķirti citiem galalietotājiem;</w:t>
      </w: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17.1.2. </w:t>
      </w:r>
      <w:r w:rsidR="00AF3812" w:rsidRPr="004625FB">
        <w:rPr>
          <w:color w:val="000000" w:themeColor="text1"/>
          <w:lang w:val="lv-LV" w:eastAsia="lv-LV"/>
        </w:rPr>
        <w:t>atslēgto galalietotāju numuru skaits mēneša pēdējā dienā – numuri, kuri bija piešķirti galalietotājiem, tika atslēgti un ilgāk par trim mēnešiem netika piešķirti citiem galalietotājiem;</w:t>
      </w:r>
    </w:p>
    <w:p w:rsidR="00282996" w:rsidRDefault="00282996" w:rsidP="00282996">
      <w:pPr>
        <w:shd w:val="clear" w:color="auto" w:fill="FFFFFF"/>
        <w:spacing w:line="293" w:lineRule="atLeast"/>
        <w:jc w:val="both"/>
        <w:rPr>
          <w:color w:val="000000" w:themeColor="text1"/>
          <w:lang w:val="lv-LV" w:eastAsia="lv-LV"/>
        </w:rPr>
      </w:pPr>
    </w:p>
    <w:p w:rsidR="00AF3812" w:rsidRPr="004625FB" w:rsidRDefault="00BF61E1"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17.2. </w:t>
      </w:r>
      <w:r w:rsidR="00AF3812" w:rsidRPr="004625FB">
        <w:rPr>
          <w:color w:val="000000" w:themeColor="text1"/>
          <w:lang w:val="lv-LV" w:eastAsia="lv-LV"/>
        </w:rPr>
        <w:t>par publiskā mobilā telefonu tīkla numuriem:</w:t>
      </w:r>
    </w:p>
    <w:p w:rsidR="00AF3812" w:rsidRPr="004625FB" w:rsidRDefault="00BF61E1" w:rsidP="00282996">
      <w:pPr>
        <w:shd w:val="clear" w:color="auto" w:fill="FFFFFF"/>
        <w:spacing w:line="293" w:lineRule="atLeast"/>
        <w:ind w:firstLine="720"/>
        <w:jc w:val="both"/>
        <w:rPr>
          <w:color w:val="000000" w:themeColor="text1"/>
          <w:lang w:val="lv-LV" w:eastAsia="lv-LV"/>
        </w:rPr>
      </w:pPr>
      <w:r w:rsidRPr="004625FB">
        <w:rPr>
          <w:color w:val="000000" w:themeColor="text1"/>
          <w:lang w:val="lv-LV" w:eastAsia="lv-LV"/>
        </w:rPr>
        <w:t xml:space="preserve">17.2.1. </w:t>
      </w:r>
      <w:r w:rsidR="00AF3812" w:rsidRPr="004625FB">
        <w:rPr>
          <w:color w:val="000000" w:themeColor="text1"/>
          <w:lang w:val="lv-LV" w:eastAsia="lv-LV"/>
        </w:rPr>
        <w:t>atslēgto abonentu numuru skaits mēneša pēdējā dienā – numuri, kuri bija piešķirti abonentiem vai pakalpojumiem, tika atslēgti un triju mēnešu laikā netika piešķirti citiem abonentiem vai pakalpojumiem;</w:t>
      </w:r>
    </w:p>
    <w:p w:rsidR="00AF3812" w:rsidRPr="004625FB" w:rsidRDefault="00BF61E1" w:rsidP="00282996">
      <w:pPr>
        <w:shd w:val="clear" w:color="auto" w:fill="FFFFFF"/>
        <w:spacing w:line="293" w:lineRule="atLeast"/>
        <w:ind w:firstLine="720"/>
        <w:jc w:val="both"/>
        <w:rPr>
          <w:color w:val="000000" w:themeColor="text1"/>
          <w:lang w:val="lv-LV" w:eastAsia="lv-LV"/>
        </w:rPr>
      </w:pPr>
      <w:r w:rsidRPr="004625FB">
        <w:rPr>
          <w:color w:val="000000" w:themeColor="text1"/>
          <w:lang w:val="lv-LV" w:eastAsia="lv-LV"/>
        </w:rPr>
        <w:t xml:space="preserve">17.2.2. </w:t>
      </w:r>
      <w:r w:rsidR="00AF3812" w:rsidRPr="004625FB">
        <w:rPr>
          <w:color w:val="000000" w:themeColor="text1"/>
          <w:lang w:val="lv-LV" w:eastAsia="lv-LV"/>
        </w:rPr>
        <w:t>atslēgto abonentu numuru skaits mēneša pēdējā dienā – numuri, kuri bija piešķirti abonentiem vai pakalpojumiem, tika atslēgti un ilgāk par trim mēnešiem netika piešķirti citiem abonentiem vai pakalpojumiem;</w:t>
      </w:r>
    </w:p>
    <w:p w:rsidR="00AF3812" w:rsidRPr="004625FB" w:rsidRDefault="00BF61E1" w:rsidP="00282996">
      <w:pPr>
        <w:shd w:val="clear" w:color="auto" w:fill="FFFFFF"/>
        <w:spacing w:line="293" w:lineRule="atLeast"/>
        <w:ind w:firstLine="720"/>
        <w:jc w:val="both"/>
        <w:rPr>
          <w:color w:val="000000" w:themeColor="text1"/>
          <w:lang w:val="lv-LV" w:eastAsia="lv-LV"/>
        </w:rPr>
      </w:pPr>
      <w:r w:rsidRPr="004625FB">
        <w:rPr>
          <w:color w:val="000000" w:themeColor="text1"/>
          <w:lang w:val="lv-LV" w:eastAsia="lv-LV"/>
        </w:rPr>
        <w:t xml:space="preserve">17.2.3. </w:t>
      </w:r>
      <w:r w:rsidR="00AF3812" w:rsidRPr="004625FB">
        <w:rPr>
          <w:color w:val="000000" w:themeColor="text1"/>
          <w:lang w:val="lv-LV" w:eastAsia="lv-LV"/>
        </w:rPr>
        <w:t>neizmantoto abonentu numuru skaits mēneša pēdējā dienā – abonentu numuri, kas sagatavoti izmantošanai abonentu identifikācijas moduļos SIM (</w:t>
      </w:r>
      <w:proofErr w:type="spellStart"/>
      <w:r w:rsidR="00AF3812" w:rsidRPr="004625FB">
        <w:rPr>
          <w:i/>
          <w:iCs/>
          <w:color w:val="000000" w:themeColor="text1"/>
          <w:lang w:val="lv-LV" w:eastAsia="lv-LV"/>
        </w:rPr>
        <w:t>Subscriber</w:t>
      </w:r>
      <w:proofErr w:type="spellEnd"/>
      <w:r w:rsidR="00AF3812" w:rsidRPr="004625FB">
        <w:rPr>
          <w:i/>
          <w:iCs/>
          <w:color w:val="000000" w:themeColor="text1"/>
          <w:lang w:val="lv-LV" w:eastAsia="lv-LV"/>
        </w:rPr>
        <w:t xml:space="preserve"> </w:t>
      </w:r>
      <w:proofErr w:type="spellStart"/>
      <w:r w:rsidR="00AF3812" w:rsidRPr="004625FB">
        <w:rPr>
          <w:i/>
          <w:iCs/>
          <w:color w:val="000000" w:themeColor="text1"/>
          <w:lang w:val="lv-LV" w:eastAsia="lv-LV"/>
        </w:rPr>
        <w:t>Identity</w:t>
      </w:r>
      <w:proofErr w:type="spellEnd"/>
      <w:r w:rsidR="00AF3812" w:rsidRPr="004625FB">
        <w:rPr>
          <w:i/>
          <w:iCs/>
          <w:color w:val="000000" w:themeColor="text1"/>
          <w:lang w:val="lv-LV" w:eastAsia="lv-LV"/>
        </w:rPr>
        <w:t xml:space="preserve"> </w:t>
      </w:r>
      <w:proofErr w:type="spellStart"/>
      <w:r w:rsidR="00AF3812" w:rsidRPr="004625FB">
        <w:rPr>
          <w:i/>
          <w:iCs/>
          <w:color w:val="000000" w:themeColor="text1"/>
          <w:lang w:val="lv-LV" w:eastAsia="lv-LV"/>
        </w:rPr>
        <w:t>Module</w:t>
      </w:r>
      <w:proofErr w:type="spellEnd"/>
      <w:r w:rsidR="00AF3812" w:rsidRPr="004625FB">
        <w:rPr>
          <w:i/>
          <w:iCs/>
          <w:color w:val="000000" w:themeColor="text1"/>
          <w:lang w:val="lv-LV" w:eastAsia="lv-LV"/>
        </w:rPr>
        <w:t>) </w:t>
      </w:r>
      <w:r w:rsidR="00AF3812" w:rsidRPr="004625FB">
        <w:rPr>
          <w:color w:val="000000" w:themeColor="text1"/>
          <w:lang w:val="lv-LV" w:eastAsia="lv-LV"/>
        </w:rPr>
        <w:t>vai citos identifikācijas moduļos, bet vēl nav pieslēgti lietošanai un atrodas noliktavās vai tirdzniecības vietās;</w:t>
      </w:r>
    </w:p>
    <w:p w:rsidR="00AF3812" w:rsidRPr="004625FB" w:rsidRDefault="00BF61E1" w:rsidP="00282996">
      <w:pPr>
        <w:shd w:val="clear" w:color="auto" w:fill="FFFFFF"/>
        <w:spacing w:line="293" w:lineRule="atLeast"/>
        <w:ind w:firstLine="720"/>
        <w:jc w:val="both"/>
        <w:rPr>
          <w:color w:val="000000" w:themeColor="text1"/>
          <w:lang w:val="lv-LV" w:eastAsia="lv-LV"/>
        </w:rPr>
      </w:pPr>
      <w:r w:rsidRPr="004625FB">
        <w:rPr>
          <w:color w:val="000000" w:themeColor="text1"/>
          <w:lang w:val="lv-LV" w:eastAsia="lv-LV"/>
        </w:rPr>
        <w:t xml:space="preserve">17.2.4. </w:t>
      </w:r>
      <w:r w:rsidR="00AF3812" w:rsidRPr="004625FB">
        <w:rPr>
          <w:color w:val="000000" w:themeColor="text1"/>
          <w:lang w:val="lv-LV" w:eastAsia="lv-LV"/>
        </w:rPr>
        <w:t>atslēgto galalietotāju numuru skaits mēneša pēdējā dienā – numuri, kuri bija piešķirti galalietotājiem vai pakalpojumiem, tika atslēgti un triju mēnešu laikā netika piešķirti citiem galalietotājiem vai pakalpojumiem;</w:t>
      </w:r>
    </w:p>
    <w:p w:rsidR="00AF3812" w:rsidRPr="004625FB" w:rsidRDefault="00BF61E1" w:rsidP="00282996">
      <w:pPr>
        <w:shd w:val="clear" w:color="auto" w:fill="FFFFFF"/>
        <w:spacing w:line="293" w:lineRule="atLeast"/>
        <w:ind w:firstLine="720"/>
        <w:jc w:val="both"/>
        <w:rPr>
          <w:color w:val="000000" w:themeColor="text1"/>
          <w:lang w:val="lv-LV" w:eastAsia="lv-LV"/>
        </w:rPr>
      </w:pPr>
      <w:r w:rsidRPr="004625FB">
        <w:rPr>
          <w:color w:val="000000" w:themeColor="text1"/>
          <w:lang w:val="lv-LV" w:eastAsia="lv-LV"/>
        </w:rPr>
        <w:t xml:space="preserve">17.2.5. </w:t>
      </w:r>
      <w:r w:rsidR="00AF3812" w:rsidRPr="004625FB">
        <w:rPr>
          <w:color w:val="000000" w:themeColor="text1"/>
          <w:lang w:val="lv-LV" w:eastAsia="lv-LV"/>
        </w:rPr>
        <w:t>atslēgto galalietotāju numuru skaits mēneša pēdējā dienā – numuri, kuri bija piešķirti galalietotājiem vai pakalpojumiem, tika atslēgti un ilgāk par trim mēnešiem netika piešķirti citiem galalietotājiem vai pakalpojumiem;</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17.2.6. </w:t>
      </w:r>
      <w:r w:rsidR="00AF3812" w:rsidRPr="004625FB">
        <w:rPr>
          <w:color w:val="000000" w:themeColor="text1"/>
          <w:lang w:val="lv-LV" w:eastAsia="lv-LV"/>
        </w:rPr>
        <w:t>neizmantoto galalietotāju numuru skaits mēneša pēdējā dienā – numuri, kas sagatavoti izmantošanai abonentu identifikācijas moduļos SIM vai citos identifikācijas moduļos, bet vēl nav pieslēgti lietošanai un atrodas noliktavās vai tirdzniecības vietās;</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17.3. </w:t>
      </w:r>
      <w:r w:rsidR="00AF3812" w:rsidRPr="004625FB">
        <w:rPr>
          <w:color w:val="000000" w:themeColor="text1"/>
          <w:lang w:val="lv-LV" w:eastAsia="lv-LV"/>
        </w:rPr>
        <w:t>par publisko telefonu tīklu operatoru pakalpojumu kodiem:</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17.3.1. </w:t>
      </w:r>
      <w:r w:rsidR="00AF3812" w:rsidRPr="004625FB">
        <w:rPr>
          <w:color w:val="000000" w:themeColor="text1"/>
          <w:lang w:val="lv-LV" w:eastAsia="lv-LV"/>
        </w:rPr>
        <w:t>lietošanā esošo publisko telefonu tīklu operatoru pakalpojumu kodu "11X", "12X", "13X", "14X", "15X" un "17X" (triju ciparu formātā) skaits mēneša pēdējā dienā;</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17.3.2. </w:t>
      </w:r>
      <w:r w:rsidR="00AF3812" w:rsidRPr="004625FB">
        <w:rPr>
          <w:color w:val="000000" w:themeColor="text1"/>
          <w:lang w:val="lv-LV" w:eastAsia="lv-LV"/>
        </w:rPr>
        <w:t>lietošanā esošo publisko telefonu tīklu operatoru pakalpojumu kodu "18XX", "83XX–89XX" (četru ciparu formātā), "82XXX" (piecu ciparu formātā) skaits mēneša pēdējā dienā;</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17.3.3. </w:t>
      </w:r>
      <w:r w:rsidR="00AF3812" w:rsidRPr="004625FB">
        <w:rPr>
          <w:color w:val="000000" w:themeColor="text1"/>
          <w:lang w:val="lv-LV" w:eastAsia="lv-LV"/>
        </w:rPr>
        <w:t>lietošanā esošo operatora izvēles kodu "101X", "102X", "103X" (četru ciparu formātā) un "10X", "19X" (triju ciparu formātā) skaits mēneša pēdējā dienā;</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17.3.4. </w:t>
      </w:r>
      <w:r w:rsidR="00AF3812" w:rsidRPr="004625FB">
        <w:rPr>
          <w:color w:val="000000" w:themeColor="text1"/>
          <w:lang w:val="lv-LV" w:eastAsia="lv-LV"/>
        </w:rPr>
        <w:t>atslēgtie numuri, kuru galalietotāji ir izvēlējušies izmantot numura saglabāšanas pakalpojumu;</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17.4. </w:t>
      </w:r>
      <w:r w:rsidR="00AF3812" w:rsidRPr="004625FB">
        <w:rPr>
          <w:color w:val="000000" w:themeColor="text1"/>
          <w:lang w:val="lv-LV" w:eastAsia="lv-LV"/>
        </w:rPr>
        <w:t xml:space="preserve"> par bezmaksas izsaukuma pakalpojuma numuriem:</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17.4.1. </w:t>
      </w:r>
      <w:r w:rsidR="00AF3812" w:rsidRPr="004625FB">
        <w:rPr>
          <w:color w:val="000000" w:themeColor="text1"/>
          <w:lang w:val="lv-LV" w:eastAsia="lv-LV"/>
        </w:rPr>
        <w:t xml:space="preserve"> atslēgto galalietotāju numuru skaits mēneša pēdējā dienā – numuri, kuri bija piešķirti galalietotājiem, tika atslēgti un triju mēnešu laikā netika piešķirti citiem galalietotājiem;</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17.4.2. </w:t>
      </w:r>
      <w:r w:rsidR="00AF3812" w:rsidRPr="004625FB">
        <w:rPr>
          <w:color w:val="000000" w:themeColor="text1"/>
          <w:lang w:val="lv-LV" w:eastAsia="lv-LV"/>
        </w:rPr>
        <w:t>atslēgto galalietotāju numuru skaits mēneša pēdējā dienā – numuri, kuri bija piešķirti galalietotājiem, tika atslēgti un ilgāk par trim mēnešiem netika piešķirti citiem galalietotājiem;</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lastRenderedPageBreak/>
        <w:t xml:space="preserve">17.5. </w:t>
      </w:r>
      <w:r w:rsidR="00AF3812" w:rsidRPr="004625FB">
        <w:rPr>
          <w:color w:val="000000" w:themeColor="text1"/>
          <w:lang w:val="lv-LV" w:eastAsia="lv-LV"/>
        </w:rPr>
        <w:t>par dalītās samaksas pakalpojuma numuriem:</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17.5.1. </w:t>
      </w:r>
      <w:r w:rsidR="00AF3812" w:rsidRPr="004625FB">
        <w:rPr>
          <w:color w:val="000000" w:themeColor="text1"/>
          <w:lang w:val="lv-LV" w:eastAsia="lv-LV"/>
        </w:rPr>
        <w:t>atslēgto galalietotāju numuru skaits mēneša pēdējā dienā – numuri, kuri bija piešķirti galalietotājiem, tika atslēgti un triju mēnešu laikā netika piešķirti citiem galalietotājiem;</w:t>
      </w:r>
    </w:p>
    <w:p w:rsidR="00AF3812" w:rsidRPr="004625FB" w:rsidRDefault="00BF61E1"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17.5.2. </w:t>
      </w:r>
      <w:r w:rsidR="00AF3812" w:rsidRPr="004625FB">
        <w:rPr>
          <w:color w:val="000000" w:themeColor="text1"/>
          <w:lang w:val="lv-LV" w:eastAsia="lv-LV"/>
        </w:rPr>
        <w:t>atslēgto galalietotāju numuru skaits mēneša pēdējā dienā – numuri, kuri bija piešķirti galalietotājiem, tika atslēgti un ilgāk par trim mēnešiem netika piešķirti citiem galalietotājiem;</w:t>
      </w: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17.6. </w:t>
      </w:r>
      <w:r w:rsidR="00AF3812" w:rsidRPr="004625FB">
        <w:rPr>
          <w:color w:val="000000" w:themeColor="text1"/>
          <w:lang w:val="lv-LV" w:eastAsia="lv-LV"/>
        </w:rPr>
        <w:t>par papildu samaksas pakalpojuma numuriem:</w:t>
      </w: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17.6.1. </w:t>
      </w:r>
      <w:r w:rsidR="00AF3812" w:rsidRPr="004625FB">
        <w:rPr>
          <w:color w:val="000000" w:themeColor="text1"/>
          <w:lang w:val="lv-LV" w:eastAsia="lv-LV"/>
        </w:rPr>
        <w:t xml:space="preserve"> atslēgto galalietotāju numuru skaits mēneša pēdējā dienā – numuri, kuri bija piešķirti galalietotājiem, tika atslēgti un triju mēnešu laikā netika piešķirti citiem galalietotājiem;</w:t>
      </w: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17.6.2. </w:t>
      </w:r>
      <w:r w:rsidR="00AF3812" w:rsidRPr="004625FB">
        <w:rPr>
          <w:color w:val="000000" w:themeColor="text1"/>
          <w:lang w:val="lv-LV" w:eastAsia="lv-LV"/>
        </w:rPr>
        <w:t>atslēgto galalietotāju numuru skaits mēneša pēdējā dienā – numuri, kuri bija piešķirti galalietotājiem, tika atslēgti un ilgāk par trim mēnešiem netika piešķirti citiem galalietotājiem;</w:t>
      </w:r>
    </w:p>
    <w:p w:rsidR="0021100B" w:rsidRPr="004625FB" w:rsidRDefault="0021100B" w:rsidP="00AF3812">
      <w:pPr>
        <w:shd w:val="clear" w:color="auto" w:fill="FFFFFF"/>
        <w:spacing w:line="293" w:lineRule="atLeast"/>
        <w:ind w:left="600" w:firstLine="300"/>
        <w:jc w:val="both"/>
        <w:rPr>
          <w:color w:val="000000" w:themeColor="text1"/>
          <w:lang w:val="lv-LV" w:eastAsia="lv-LV"/>
        </w:rPr>
      </w:pP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17.7. </w:t>
      </w:r>
      <w:r w:rsidR="00AF3812" w:rsidRPr="004625FB">
        <w:rPr>
          <w:color w:val="000000" w:themeColor="text1"/>
          <w:lang w:val="lv-LV" w:eastAsia="lv-LV"/>
        </w:rPr>
        <w:t>par citu veidu pakalpojumu numuriem:</w:t>
      </w: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17.7.1. </w:t>
      </w:r>
      <w:r w:rsidR="00AF3812" w:rsidRPr="004625FB">
        <w:rPr>
          <w:color w:val="000000" w:themeColor="text1"/>
          <w:lang w:val="lv-LV" w:eastAsia="lv-LV"/>
        </w:rPr>
        <w:t>atslēgto galalietotāju numuru skaits mēneša pēdējā dienā – numuri, kuri bija piešķirti galalietotājiem, tika atslēgti un triju mēnešu laikā netika piešķirti citiem galalietotājiem;</w:t>
      </w:r>
    </w:p>
    <w:p w:rsidR="00AF3812" w:rsidRPr="004625FB" w:rsidRDefault="003C6676"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17.7.2. </w:t>
      </w:r>
      <w:r w:rsidR="00AF3812" w:rsidRPr="004625FB">
        <w:rPr>
          <w:color w:val="000000" w:themeColor="text1"/>
          <w:lang w:val="lv-LV" w:eastAsia="lv-LV"/>
        </w:rPr>
        <w:t>16.9.2. atslēgto galalietotāju numuru skaits mēneša pēdējā dienā – numuri, kuri bija piešķirti galalietotājiem, tika atslēgti un ilgāk par trim mēnešiem netika piešķirti citiem galalietotājiem.</w:t>
      </w:r>
    </w:p>
    <w:p w:rsidR="00AF3812" w:rsidRPr="004625FB" w:rsidRDefault="00AF3812" w:rsidP="004625FB">
      <w:pPr>
        <w:shd w:val="clear" w:color="auto" w:fill="FFFFFF"/>
        <w:spacing w:before="45" w:line="248" w:lineRule="atLeast"/>
        <w:jc w:val="both"/>
        <w:rPr>
          <w:i/>
          <w:iCs/>
          <w:color w:val="000000" w:themeColor="text1"/>
          <w:lang w:val="lv-LV" w:eastAsia="lv-LV"/>
        </w:rPr>
      </w:pPr>
    </w:p>
    <w:p w:rsidR="00AF3812" w:rsidRPr="004625FB" w:rsidRDefault="003C6676"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18. </w:t>
      </w:r>
      <w:r w:rsidR="00AF3812" w:rsidRPr="004625FB">
        <w:rPr>
          <w:color w:val="000000" w:themeColor="text1"/>
          <w:lang w:val="lv-LV" w:eastAsia="lv-LV"/>
        </w:rPr>
        <w:t>Ja komersants pārskata mēnesī nav atslēdzis nevienu numuru un tam nav neizmantotu abonentu vai lietotāju numuru vai lietošanā nav publisko telefonu tīklu operatoru pakalpojumu kodu, komersants datubāzē iesniedz informāciju par numuru skaitu "nulle".</w:t>
      </w:r>
    </w:p>
    <w:p w:rsidR="0021100B" w:rsidRPr="004625FB" w:rsidRDefault="0021100B" w:rsidP="00AF3812">
      <w:pPr>
        <w:shd w:val="clear" w:color="auto" w:fill="FFFFFF"/>
        <w:jc w:val="center"/>
        <w:rPr>
          <w:b/>
          <w:bCs/>
          <w:color w:val="000000" w:themeColor="text1"/>
          <w:lang w:val="lv-LV" w:eastAsia="lv-LV"/>
        </w:rPr>
      </w:pPr>
    </w:p>
    <w:p w:rsidR="00AF3812" w:rsidRPr="004625FB" w:rsidRDefault="00AF3812" w:rsidP="00AF3812">
      <w:pPr>
        <w:shd w:val="clear" w:color="auto" w:fill="FFFFFF"/>
        <w:jc w:val="center"/>
        <w:rPr>
          <w:b/>
          <w:bCs/>
          <w:color w:val="000000" w:themeColor="text1"/>
          <w:lang w:val="lv-LV" w:eastAsia="lv-LV"/>
        </w:rPr>
      </w:pPr>
      <w:r w:rsidRPr="004625FB">
        <w:rPr>
          <w:b/>
          <w:bCs/>
          <w:color w:val="000000" w:themeColor="text1"/>
          <w:lang w:val="lv-LV" w:eastAsia="lv-LV"/>
        </w:rPr>
        <w:t>IV. Informācijas iesniegšanas termiņi</w:t>
      </w:r>
    </w:p>
    <w:p w:rsidR="0021100B" w:rsidRPr="004625FB" w:rsidRDefault="0021100B" w:rsidP="00AF3812">
      <w:pPr>
        <w:shd w:val="clear" w:color="auto" w:fill="FFFFFF"/>
        <w:spacing w:line="293" w:lineRule="atLeast"/>
        <w:ind w:firstLine="300"/>
        <w:jc w:val="both"/>
        <w:rPr>
          <w:color w:val="000000" w:themeColor="text1"/>
          <w:lang w:val="lv-LV" w:eastAsia="lv-LV"/>
        </w:rPr>
      </w:pP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19. </w:t>
      </w:r>
      <w:r w:rsidR="00AF3812" w:rsidRPr="004625FB">
        <w:rPr>
          <w:color w:val="000000" w:themeColor="text1"/>
          <w:lang w:val="lv-LV" w:eastAsia="lv-LV"/>
        </w:rPr>
        <w:t>Šo noteikumu</w:t>
      </w:r>
      <w:hyperlink r:id="rId11" w:anchor="n2" w:history="1">
        <w:r w:rsidR="00AF3812" w:rsidRPr="004625FB">
          <w:rPr>
            <w:color w:val="000000" w:themeColor="text1"/>
            <w:lang w:val="lv-LV" w:eastAsia="lv-LV"/>
          </w:rPr>
          <w:t> II nodaļā</w:t>
        </w:r>
      </w:hyperlink>
      <w:r w:rsidR="00AF3812" w:rsidRPr="004625FB">
        <w:rPr>
          <w:color w:val="000000" w:themeColor="text1"/>
          <w:lang w:val="lv-LV" w:eastAsia="lv-LV"/>
        </w:rPr>
        <w:t> minēto informāciju regulators reģistrē datubāzē šādos termiņos:</w:t>
      </w:r>
    </w:p>
    <w:p w:rsidR="00AF3812" w:rsidRPr="004625FB" w:rsidRDefault="003C6676" w:rsidP="00282996">
      <w:pPr>
        <w:shd w:val="clear" w:color="auto" w:fill="FFFFFF"/>
        <w:spacing w:line="293" w:lineRule="atLeast"/>
        <w:ind w:firstLine="600"/>
        <w:jc w:val="both"/>
        <w:rPr>
          <w:color w:val="000000" w:themeColor="text1"/>
          <w:lang w:val="lv-LV" w:eastAsia="lv-LV"/>
        </w:rPr>
      </w:pPr>
      <w:r w:rsidRPr="004625FB">
        <w:rPr>
          <w:color w:val="000000" w:themeColor="text1"/>
          <w:lang w:val="lv-LV" w:eastAsia="lv-LV"/>
        </w:rPr>
        <w:t xml:space="preserve">19.1. </w:t>
      </w:r>
      <w:r w:rsidR="00AF3812" w:rsidRPr="004625FB">
        <w:rPr>
          <w:color w:val="000000" w:themeColor="text1"/>
          <w:lang w:val="lv-LV" w:eastAsia="lv-LV"/>
        </w:rPr>
        <w:t>par piešķirtajām, pagarinātajām un anulētajām numerācijas lietošanas tiesībām– triju darbdienu laikā pēc regulatora lēmuma pieņemšanas;</w:t>
      </w:r>
    </w:p>
    <w:p w:rsidR="00AF3812" w:rsidRPr="004625FB" w:rsidRDefault="003C6676"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19.2. </w:t>
      </w:r>
      <w:r w:rsidR="00AF3812" w:rsidRPr="004625FB">
        <w:rPr>
          <w:color w:val="000000" w:themeColor="text1"/>
          <w:lang w:val="lv-LV" w:eastAsia="lv-LV"/>
        </w:rPr>
        <w:t xml:space="preserve">par </w:t>
      </w:r>
      <w:proofErr w:type="spellStart"/>
      <w:r w:rsidR="00AF3812" w:rsidRPr="004625FB">
        <w:rPr>
          <w:color w:val="000000" w:themeColor="text1"/>
          <w:lang w:val="lv-LV" w:eastAsia="lv-LV"/>
        </w:rPr>
        <w:t>tālāknodotajām</w:t>
      </w:r>
      <w:proofErr w:type="spellEnd"/>
      <w:r w:rsidR="00AF3812" w:rsidRPr="004625FB">
        <w:rPr>
          <w:color w:val="000000" w:themeColor="text1"/>
          <w:lang w:val="lv-LV" w:eastAsia="lv-LV"/>
        </w:rPr>
        <w:t xml:space="preserve"> numerācijas lietošanas tiesībām – triju darbdienu laikā pēc informācijas saņemšanas no komersanta.</w:t>
      </w:r>
    </w:p>
    <w:p w:rsidR="00186202" w:rsidRPr="004625FB" w:rsidRDefault="00186202" w:rsidP="00AF3812">
      <w:pPr>
        <w:shd w:val="clear" w:color="auto" w:fill="FFFFFF"/>
        <w:spacing w:line="293" w:lineRule="atLeast"/>
        <w:ind w:left="600" w:firstLine="300"/>
        <w:jc w:val="both"/>
        <w:rPr>
          <w:color w:val="000000" w:themeColor="text1"/>
          <w:lang w:val="lv-LV" w:eastAsia="lv-LV"/>
        </w:rPr>
      </w:pPr>
    </w:p>
    <w:p w:rsidR="00AF3812" w:rsidRPr="004625FB" w:rsidRDefault="003C6676"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20. </w:t>
      </w:r>
      <w:r w:rsidR="00AF3812" w:rsidRPr="004625FB">
        <w:rPr>
          <w:color w:val="000000" w:themeColor="text1"/>
          <w:lang w:val="lv-LV" w:eastAsia="lv-LV"/>
        </w:rPr>
        <w:t>Šo noteikumu</w:t>
      </w:r>
      <w:hyperlink r:id="rId12" w:anchor="n3" w:history="1">
        <w:r w:rsidR="00AF3812" w:rsidRPr="004625FB">
          <w:rPr>
            <w:color w:val="000000" w:themeColor="text1"/>
            <w:lang w:val="lv-LV" w:eastAsia="lv-LV"/>
          </w:rPr>
          <w:t> III nodaļā</w:t>
        </w:r>
      </w:hyperlink>
      <w:r w:rsidR="00AF3812" w:rsidRPr="004625FB">
        <w:rPr>
          <w:color w:val="000000" w:themeColor="text1"/>
          <w:lang w:val="lv-LV" w:eastAsia="lv-LV"/>
        </w:rPr>
        <w:t> minēto informāciju komersants iesniedz datubāzē šādos termiņos:</w:t>
      </w:r>
    </w:p>
    <w:p w:rsidR="00AF3812" w:rsidRPr="004625FB" w:rsidRDefault="003C6676"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20.1. </w:t>
      </w:r>
      <w:r w:rsidR="00AF3812" w:rsidRPr="004625FB">
        <w:rPr>
          <w:color w:val="000000" w:themeColor="text1"/>
          <w:lang w:val="lv-LV" w:eastAsia="lv-LV"/>
        </w:rPr>
        <w:t>komersants, kuram numerācijas lietošanas tiesības piešķirtas pirmo reizi, šo noteikumu </w:t>
      </w:r>
      <w:r w:rsidRPr="004625FB">
        <w:rPr>
          <w:color w:val="000000" w:themeColor="text1"/>
          <w:lang w:val="lv-LV" w:eastAsia="lv-LV"/>
        </w:rPr>
        <w:t xml:space="preserve">15. </w:t>
      </w:r>
      <w:r w:rsidR="00AF3812" w:rsidRPr="004625FB">
        <w:rPr>
          <w:color w:val="000000" w:themeColor="text1"/>
          <w:lang w:val="lv-LV" w:eastAsia="lv-LV"/>
        </w:rPr>
        <w:t>un </w:t>
      </w:r>
      <w:r w:rsidRPr="004625FB">
        <w:rPr>
          <w:color w:val="000000" w:themeColor="text1"/>
          <w:lang w:val="lv-LV" w:eastAsia="lv-LV"/>
        </w:rPr>
        <w:t xml:space="preserve">16. </w:t>
      </w:r>
      <w:hyperlink r:id="rId13" w:anchor="p15" w:history="1">
        <w:r w:rsidR="00AF3812" w:rsidRPr="004625FB">
          <w:rPr>
            <w:color w:val="000000" w:themeColor="text1"/>
            <w:lang w:val="lv-LV" w:eastAsia="lv-LV"/>
          </w:rPr>
          <w:t>punktā</w:t>
        </w:r>
      </w:hyperlink>
      <w:r w:rsidR="00AF3812" w:rsidRPr="004625FB">
        <w:rPr>
          <w:color w:val="000000" w:themeColor="text1"/>
          <w:lang w:val="lv-LV" w:eastAsia="lv-LV"/>
        </w:rPr>
        <w:t> minēto informāciju pilnā apjomā iesniedz mēneša laikā pēc pirmās pieslēgšanās datubāzei;</w:t>
      </w:r>
    </w:p>
    <w:p w:rsidR="00AF3812" w:rsidRPr="004625FB" w:rsidRDefault="003C6676"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20.2. </w:t>
      </w:r>
      <w:r w:rsidR="00AF3812" w:rsidRPr="004625FB">
        <w:rPr>
          <w:color w:val="000000" w:themeColor="text1"/>
          <w:lang w:val="lv-LV" w:eastAsia="lv-LV"/>
        </w:rPr>
        <w:t>izmaiņas šo noteikumu </w:t>
      </w:r>
      <w:r w:rsidRPr="004625FB">
        <w:rPr>
          <w:color w:val="000000" w:themeColor="text1"/>
          <w:lang w:val="lv-LV" w:eastAsia="lv-LV"/>
        </w:rPr>
        <w:t xml:space="preserve">15. </w:t>
      </w:r>
      <w:proofErr w:type="spellStart"/>
      <w:r w:rsidRPr="004625FB">
        <w:rPr>
          <w:color w:val="000000" w:themeColor="text1"/>
          <w:lang w:val="lv-LV" w:eastAsia="lv-LV"/>
        </w:rPr>
        <w:t>in</w:t>
      </w:r>
      <w:proofErr w:type="spellEnd"/>
      <w:r w:rsidRPr="004625FB">
        <w:rPr>
          <w:color w:val="000000" w:themeColor="text1"/>
          <w:lang w:val="lv-LV" w:eastAsia="lv-LV"/>
        </w:rPr>
        <w:t xml:space="preserve"> 16. punktā </w:t>
      </w:r>
      <w:r w:rsidR="00AF3812" w:rsidRPr="004625FB">
        <w:rPr>
          <w:color w:val="000000" w:themeColor="text1"/>
          <w:lang w:val="lv-LV" w:eastAsia="lv-LV"/>
        </w:rPr>
        <w:t> minētajā informācijā, kā arī šo noteikumu </w:t>
      </w:r>
      <w:r w:rsidRPr="004625FB">
        <w:rPr>
          <w:color w:val="000000" w:themeColor="text1"/>
          <w:lang w:val="lv-LV" w:eastAsia="lv-LV"/>
        </w:rPr>
        <w:t xml:space="preserve">17. un 18. punktā </w:t>
      </w:r>
      <w:r w:rsidR="00AF3812" w:rsidRPr="004625FB">
        <w:rPr>
          <w:color w:val="000000" w:themeColor="text1"/>
          <w:lang w:val="lv-LV" w:eastAsia="lv-LV"/>
        </w:rPr>
        <w:t> minēto informāciju par iepriekšējo mēnesi – reizi mēnesī līdz desmitajam datumam;</w:t>
      </w:r>
    </w:p>
    <w:p w:rsidR="00AF3812" w:rsidRPr="004625FB" w:rsidRDefault="003C6676" w:rsidP="00282996">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20.3.</w:t>
      </w:r>
      <w:r w:rsidR="004625FB" w:rsidRPr="004625FB">
        <w:rPr>
          <w:color w:val="000000" w:themeColor="text1"/>
          <w:lang w:val="lv-LV" w:eastAsia="lv-LV"/>
        </w:rPr>
        <w:t xml:space="preserve"> </w:t>
      </w:r>
      <w:r w:rsidR="00AF3812" w:rsidRPr="004625FB">
        <w:rPr>
          <w:color w:val="000000" w:themeColor="text1"/>
          <w:lang w:val="lv-LV" w:eastAsia="lv-LV"/>
        </w:rPr>
        <w:t>par numuriem, kuru galalietotāji saņēmuši numuru saglabāšanas pakalpojumu,</w:t>
      </w:r>
      <w:r w:rsidR="004625FB" w:rsidRPr="004625FB">
        <w:rPr>
          <w:color w:val="000000" w:themeColor="text1"/>
          <w:lang w:val="lv-LV" w:eastAsia="lv-LV"/>
        </w:rPr>
        <w:t> </w:t>
      </w:r>
      <w:r w:rsidR="00AF3812" w:rsidRPr="004625FB">
        <w:rPr>
          <w:color w:val="000000" w:themeColor="text1"/>
          <w:lang w:val="lv-LV" w:eastAsia="lv-LV"/>
        </w:rPr>
        <w:t>– reizi diennaktī.</w:t>
      </w:r>
    </w:p>
    <w:p w:rsidR="00186202" w:rsidRPr="004625FB" w:rsidRDefault="00186202" w:rsidP="00AF3812">
      <w:pPr>
        <w:shd w:val="clear" w:color="auto" w:fill="FFFFFF"/>
        <w:jc w:val="center"/>
        <w:rPr>
          <w:b/>
          <w:bCs/>
          <w:color w:val="000000" w:themeColor="text1"/>
          <w:lang w:val="lv-LV" w:eastAsia="lv-LV"/>
        </w:rPr>
      </w:pPr>
    </w:p>
    <w:p w:rsidR="00AF3812" w:rsidRPr="004625FB" w:rsidRDefault="00AF3812" w:rsidP="00AF3812">
      <w:pPr>
        <w:shd w:val="clear" w:color="auto" w:fill="FFFFFF"/>
        <w:jc w:val="center"/>
        <w:rPr>
          <w:b/>
          <w:bCs/>
          <w:color w:val="000000" w:themeColor="text1"/>
          <w:lang w:val="lv-LV" w:eastAsia="lv-LV"/>
        </w:rPr>
      </w:pPr>
      <w:r w:rsidRPr="004625FB">
        <w:rPr>
          <w:b/>
          <w:bCs/>
          <w:color w:val="000000" w:themeColor="text1"/>
          <w:lang w:val="lv-LV" w:eastAsia="lv-LV"/>
        </w:rPr>
        <w:lastRenderedPageBreak/>
        <w:t>V. Numerācijas pārvaldīšana</w:t>
      </w:r>
    </w:p>
    <w:p w:rsidR="00AF3812" w:rsidRPr="004625FB" w:rsidRDefault="00AF3812" w:rsidP="004625FB">
      <w:pPr>
        <w:shd w:val="clear" w:color="auto" w:fill="FFFFFF"/>
        <w:spacing w:before="45" w:line="248" w:lineRule="atLeast"/>
        <w:rPr>
          <w:i/>
          <w:iCs/>
          <w:color w:val="000000" w:themeColor="text1"/>
          <w:lang w:val="lv-LV" w:eastAsia="lv-LV"/>
        </w:rPr>
      </w:pPr>
    </w:p>
    <w:p w:rsidR="00AF3812" w:rsidRPr="004625FB" w:rsidRDefault="00FA22DB"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21. </w:t>
      </w:r>
      <w:r w:rsidR="00AF3812" w:rsidRPr="004625FB">
        <w:rPr>
          <w:color w:val="000000" w:themeColor="text1"/>
          <w:lang w:val="lv-LV" w:eastAsia="lv-LV"/>
        </w:rPr>
        <w:t> Valsts akciju sabiedrība "Elektroniskie sakari" uzrauga šo noteikumu izpildi, lai nodrošinātu numerācijas pārvaldīšanu un datubāzes datu kvalitātes uzturēšanu.</w:t>
      </w:r>
    </w:p>
    <w:p w:rsidR="00186202" w:rsidRPr="004625FB" w:rsidRDefault="00186202" w:rsidP="004625FB">
      <w:pPr>
        <w:shd w:val="clear" w:color="auto" w:fill="FFFFFF"/>
        <w:spacing w:line="293" w:lineRule="atLeast"/>
        <w:jc w:val="both"/>
        <w:rPr>
          <w:color w:val="000000" w:themeColor="text1"/>
          <w:lang w:val="lv-LV" w:eastAsia="lv-LV"/>
        </w:rPr>
      </w:pPr>
    </w:p>
    <w:p w:rsidR="00AF3812" w:rsidRPr="004625FB" w:rsidRDefault="00FA22DB"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22. </w:t>
      </w:r>
      <w:r w:rsidR="00AF3812" w:rsidRPr="004625FB">
        <w:rPr>
          <w:color w:val="000000" w:themeColor="text1"/>
          <w:lang w:val="lv-LV" w:eastAsia="lv-LV"/>
        </w:rPr>
        <w:t>Ja valsts akciju sabiedrība "Elektroniskie sakari" konstatē, ka netiek sniegta šo noteikumu</w:t>
      </w:r>
      <w:hyperlink r:id="rId14" w:anchor="n3" w:history="1">
        <w:r w:rsidR="00AF3812" w:rsidRPr="004625FB">
          <w:rPr>
            <w:color w:val="000000" w:themeColor="text1"/>
            <w:lang w:val="lv-LV" w:eastAsia="lv-LV"/>
          </w:rPr>
          <w:t> III </w:t>
        </w:r>
      </w:hyperlink>
      <w:r w:rsidR="00AF3812" w:rsidRPr="004625FB">
        <w:rPr>
          <w:color w:val="000000" w:themeColor="text1"/>
          <w:lang w:val="lv-LV" w:eastAsia="lv-LV"/>
        </w:rPr>
        <w:t>un IV nodaļā paredzētā informācija vai sniegtā informācija ir nepatiesa, tā nosūta komersantam brīdinājumu. Brīdinājumā minētie pārkāpumi komersantam jānovērš 30 dienu laikā.</w:t>
      </w:r>
    </w:p>
    <w:p w:rsidR="00AF3812" w:rsidRPr="004625FB" w:rsidRDefault="00AF3812" w:rsidP="004625FB">
      <w:pPr>
        <w:shd w:val="clear" w:color="auto" w:fill="FFFFFF"/>
        <w:spacing w:before="45" w:line="248" w:lineRule="atLeast"/>
        <w:jc w:val="both"/>
        <w:rPr>
          <w:i/>
          <w:iCs/>
          <w:color w:val="000000" w:themeColor="text1"/>
          <w:lang w:val="lv-LV" w:eastAsia="lv-LV"/>
        </w:rPr>
      </w:pPr>
    </w:p>
    <w:p w:rsidR="00AF3812" w:rsidRPr="004625FB" w:rsidRDefault="00FA22DB" w:rsidP="004625FB">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23. </w:t>
      </w:r>
      <w:r w:rsidR="00AF3812" w:rsidRPr="004625FB">
        <w:rPr>
          <w:color w:val="000000" w:themeColor="text1"/>
          <w:lang w:val="lv-LV" w:eastAsia="lv-LV"/>
        </w:rPr>
        <w:t>Komersants vai regulators, konstatējot neprecizitātes datubāzē, par tām informē valsts akciju sabiedrību "Elektroniskie sakari".</w:t>
      </w:r>
    </w:p>
    <w:p w:rsidR="00186202" w:rsidRPr="004625FB" w:rsidRDefault="00186202" w:rsidP="00AF3812">
      <w:pPr>
        <w:shd w:val="clear" w:color="auto" w:fill="FFFFFF"/>
        <w:spacing w:line="293" w:lineRule="atLeast"/>
        <w:ind w:firstLine="300"/>
        <w:jc w:val="both"/>
        <w:rPr>
          <w:color w:val="000000" w:themeColor="text1"/>
          <w:lang w:val="lv-LV" w:eastAsia="lv-LV"/>
        </w:rPr>
      </w:pPr>
    </w:p>
    <w:p w:rsidR="00AF3812" w:rsidRPr="004625FB" w:rsidRDefault="00FA22DB" w:rsidP="00AF3812">
      <w:pPr>
        <w:shd w:val="clear" w:color="auto" w:fill="FFFFFF"/>
        <w:spacing w:line="293" w:lineRule="atLeast"/>
        <w:ind w:firstLine="300"/>
        <w:jc w:val="both"/>
        <w:rPr>
          <w:color w:val="000000" w:themeColor="text1"/>
          <w:lang w:val="lv-LV" w:eastAsia="lv-LV"/>
        </w:rPr>
      </w:pPr>
      <w:r w:rsidRPr="004625FB">
        <w:rPr>
          <w:color w:val="000000" w:themeColor="text1"/>
          <w:lang w:val="lv-LV" w:eastAsia="lv-LV"/>
        </w:rPr>
        <w:t xml:space="preserve">24. </w:t>
      </w:r>
      <w:r w:rsidR="00AF3812" w:rsidRPr="004625FB">
        <w:rPr>
          <w:color w:val="000000" w:themeColor="text1"/>
          <w:lang w:val="lv-LV" w:eastAsia="lv-LV"/>
        </w:rPr>
        <w:t>Valsts akciju sabiedrība "Elektroniskie sakari" izvērtē saņemtās ziņas par konstatētajām neprecizitātēm datubāzē un, ja nepieciešams, veic attiecīgus precizējumus.</w:t>
      </w:r>
    </w:p>
    <w:p w:rsidR="00FA22DB" w:rsidRPr="004625FB" w:rsidRDefault="00FA22DB" w:rsidP="00AF3812">
      <w:pPr>
        <w:shd w:val="clear" w:color="auto" w:fill="FFFFFF"/>
        <w:spacing w:before="45" w:line="248" w:lineRule="atLeast"/>
        <w:ind w:firstLine="300"/>
        <w:jc w:val="both"/>
        <w:rPr>
          <w:i/>
          <w:iCs/>
          <w:color w:val="000000" w:themeColor="text1"/>
          <w:lang w:val="lv-LV" w:eastAsia="lv-LV"/>
        </w:rPr>
      </w:pPr>
    </w:p>
    <w:p w:rsidR="00FA22DB" w:rsidRPr="004625FB" w:rsidRDefault="00FA22DB" w:rsidP="00FA22DB">
      <w:pPr>
        <w:shd w:val="clear" w:color="auto" w:fill="FFFFFF"/>
        <w:jc w:val="both"/>
        <w:rPr>
          <w:lang w:val="lv-LV"/>
        </w:rPr>
      </w:pPr>
      <w:r w:rsidRPr="004625FB">
        <w:rPr>
          <w:color w:val="000000" w:themeColor="text1"/>
          <w:lang w:val="lv-LV" w:eastAsia="lv-LV"/>
        </w:rPr>
        <w:t xml:space="preserve">25. </w:t>
      </w:r>
      <w:r w:rsidRPr="004625FB">
        <w:rPr>
          <w:lang w:val="lv-LV"/>
        </w:rPr>
        <w:t>Atzīt par spēku zaudējušiem Ministru kabineta 2014. gada 21. janvāra noteikumus Nr. 45 „</w:t>
      </w:r>
      <w:r w:rsidRPr="004625FB">
        <w:rPr>
          <w:b/>
          <w:bCs/>
          <w:color w:val="000000" w:themeColor="text1"/>
          <w:lang w:val="lv-LV" w:eastAsia="lv-LV"/>
        </w:rPr>
        <w:t xml:space="preserve"> </w:t>
      </w:r>
      <w:r w:rsidRPr="004625FB">
        <w:rPr>
          <w:color w:val="000000" w:themeColor="text1"/>
          <w:lang w:val="lv-LV" w:eastAsia="lv-LV"/>
        </w:rPr>
        <w:t>Numerācijas pārvaldīšanas kārtība, izveidojot un uzturot numerācijas datubāzi</w:t>
      </w:r>
      <w:r w:rsidR="0021100B" w:rsidRPr="004625FB">
        <w:rPr>
          <w:color w:val="000000" w:themeColor="text1"/>
          <w:lang w:val="lv-LV" w:eastAsia="lv-LV"/>
        </w:rPr>
        <w:t>.</w:t>
      </w:r>
      <w:r w:rsidRPr="004625FB">
        <w:rPr>
          <w:lang w:val="lv-LV"/>
        </w:rPr>
        <w:t>”</w:t>
      </w:r>
      <w:r w:rsidR="0021100B" w:rsidRPr="004625FB">
        <w:rPr>
          <w:lang w:val="lv-LV"/>
        </w:rPr>
        <w:t xml:space="preserve"> (Latvijas Vēstnesis, 2014, 16.nr.; 2017, 228.nr.)</w:t>
      </w:r>
      <w:r w:rsidRPr="004625FB">
        <w:rPr>
          <w:lang w:val="lv-LV"/>
        </w:rPr>
        <w:t xml:space="preserve">. </w:t>
      </w:r>
    </w:p>
    <w:p w:rsidR="006358EE" w:rsidRPr="004625FB" w:rsidRDefault="006358EE" w:rsidP="00AF3812">
      <w:pPr>
        <w:shd w:val="clear" w:color="auto" w:fill="FFFFFF"/>
        <w:jc w:val="right"/>
        <w:rPr>
          <w:color w:val="000000" w:themeColor="text1"/>
          <w:lang w:val="lv-LV" w:eastAsia="lv-LV"/>
        </w:rPr>
      </w:pPr>
      <w:bookmarkStart w:id="5" w:name="p24"/>
      <w:bookmarkStart w:id="6" w:name="p-638066"/>
      <w:bookmarkStart w:id="7" w:name="p25"/>
      <w:bookmarkStart w:id="8" w:name="p-638068"/>
      <w:bookmarkStart w:id="9" w:name="p26"/>
      <w:bookmarkStart w:id="10" w:name="p-638070"/>
      <w:bookmarkEnd w:id="5"/>
      <w:bookmarkEnd w:id="6"/>
      <w:bookmarkEnd w:id="7"/>
      <w:bookmarkEnd w:id="8"/>
      <w:bookmarkEnd w:id="9"/>
      <w:bookmarkEnd w:id="10"/>
    </w:p>
    <w:p w:rsidR="00AF3812" w:rsidRPr="004625FB" w:rsidRDefault="00AF3812">
      <w:pPr>
        <w:rPr>
          <w:color w:val="000000" w:themeColor="text1"/>
          <w:lang w:val="lv-LV"/>
        </w:rPr>
      </w:pPr>
    </w:p>
    <w:p w:rsidR="00DB3F1D" w:rsidRPr="004625FB" w:rsidRDefault="00DB3F1D" w:rsidP="00DB3F1D">
      <w:pPr>
        <w:suppressAutoHyphens/>
        <w:jc w:val="both"/>
        <w:rPr>
          <w:lang w:val="lv-LV" w:eastAsia="ar-SA"/>
        </w:rPr>
      </w:pPr>
      <w:r w:rsidRPr="004625FB">
        <w:rPr>
          <w:lang w:val="lv-LV" w:eastAsia="ar-SA"/>
        </w:rPr>
        <w:t>Ministru prezidents</w:t>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proofErr w:type="spellStart"/>
      <w:r w:rsidRPr="004625FB">
        <w:rPr>
          <w:lang w:val="lv-LV" w:eastAsia="ar-SA"/>
        </w:rPr>
        <w:t>A.K.Kariņš</w:t>
      </w:r>
      <w:proofErr w:type="spellEnd"/>
    </w:p>
    <w:p w:rsidR="00DB3F1D" w:rsidRPr="004625FB" w:rsidRDefault="00DB3F1D" w:rsidP="00DB3F1D">
      <w:pPr>
        <w:suppressAutoHyphens/>
        <w:ind w:left="375"/>
        <w:jc w:val="both"/>
        <w:rPr>
          <w:lang w:val="lv-LV" w:eastAsia="ar-SA"/>
        </w:rPr>
      </w:pPr>
    </w:p>
    <w:p w:rsidR="00DB3F1D" w:rsidRPr="004625FB" w:rsidRDefault="00DB3F1D" w:rsidP="00DB3F1D">
      <w:pPr>
        <w:jc w:val="both"/>
        <w:rPr>
          <w:lang w:val="lv-LV" w:eastAsia="lv-LV"/>
        </w:rPr>
      </w:pPr>
      <w:r w:rsidRPr="004625FB">
        <w:rPr>
          <w:lang w:val="lv-LV" w:eastAsia="lv-LV"/>
        </w:rPr>
        <w:t>Satiksmes ministrs</w:t>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proofErr w:type="spellStart"/>
      <w:r w:rsidRPr="004625FB">
        <w:rPr>
          <w:lang w:val="lv-LV" w:eastAsia="lv-LV"/>
        </w:rPr>
        <w:t>T.Linkaits</w:t>
      </w:r>
      <w:proofErr w:type="spellEnd"/>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p>
    <w:p w:rsidR="00DB3F1D" w:rsidRPr="004625FB" w:rsidRDefault="00DB3F1D" w:rsidP="00DB3F1D">
      <w:pPr>
        <w:jc w:val="both"/>
        <w:rPr>
          <w:lang w:val="lv-LV" w:eastAsia="lv-LV"/>
        </w:rPr>
      </w:pPr>
      <w:r w:rsidRPr="004625FB">
        <w:rPr>
          <w:lang w:val="lv-LV" w:eastAsia="lv-LV"/>
        </w:rPr>
        <w:t>Iesniedzējs: satiksmes ministrs</w:t>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r w:rsidRPr="004625FB">
        <w:rPr>
          <w:lang w:val="lv-LV" w:eastAsia="lv-LV"/>
        </w:rPr>
        <w:tab/>
      </w:r>
      <w:proofErr w:type="spellStart"/>
      <w:r w:rsidRPr="004625FB">
        <w:rPr>
          <w:lang w:val="lv-LV" w:eastAsia="lv-LV"/>
        </w:rPr>
        <w:t>T.Linkaits</w:t>
      </w:r>
      <w:proofErr w:type="spellEnd"/>
    </w:p>
    <w:p w:rsidR="00DB3F1D" w:rsidRPr="004625FB" w:rsidRDefault="00DB3F1D" w:rsidP="00DB3F1D">
      <w:pPr>
        <w:suppressAutoHyphens/>
        <w:ind w:left="375"/>
        <w:jc w:val="both"/>
        <w:rPr>
          <w:lang w:val="lv-LV" w:eastAsia="ar-SA"/>
        </w:rPr>
      </w:pPr>
    </w:p>
    <w:p w:rsidR="00DB3F1D" w:rsidRPr="00C06F08" w:rsidRDefault="00DB3F1D" w:rsidP="00DB3F1D">
      <w:pPr>
        <w:suppressAutoHyphens/>
        <w:jc w:val="both"/>
        <w:rPr>
          <w:lang w:val="lv-LV" w:eastAsia="ar-SA"/>
        </w:rPr>
      </w:pPr>
      <w:r w:rsidRPr="004625FB">
        <w:rPr>
          <w:lang w:val="lv-LV" w:eastAsia="ar-SA"/>
        </w:rPr>
        <w:t>Vīza: valsts sekretāre</w:t>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r w:rsidRPr="004625FB">
        <w:rPr>
          <w:lang w:val="lv-LV" w:eastAsia="ar-SA"/>
        </w:rPr>
        <w:tab/>
      </w:r>
      <w:proofErr w:type="spellStart"/>
      <w:r w:rsidRPr="004625FB">
        <w:rPr>
          <w:lang w:val="lv-LV" w:eastAsia="ar-SA"/>
        </w:rPr>
        <w:t>I.Stepanova</w:t>
      </w:r>
      <w:proofErr w:type="spellEnd"/>
    </w:p>
    <w:p w:rsidR="00DB3F1D" w:rsidRPr="00C06F08" w:rsidRDefault="00DB3F1D" w:rsidP="00DB3F1D">
      <w:pPr>
        <w:rPr>
          <w:color w:val="000000" w:themeColor="text1"/>
        </w:rPr>
      </w:pPr>
    </w:p>
    <w:p w:rsidR="00DB3F1D" w:rsidRPr="00C06F08" w:rsidRDefault="00DB3F1D">
      <w:pPr>
        <w:rPr>
          <w:color w:val="000000" w:themeColor="text1"/>
        </w:rPr>
      </w:pPr>
    </w:p>
    <w:sectPr w:rsidR="00DB3F1D" w:rsidRPr="00C06F08" w:rsidSect="0016098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69" w:rsidRDefault="00E51569" w:rsidP="000721C0">
      <w:r>
        <w:separator/>
      </w:r>
    </w:p>
  </w:endnote>
  <w:endnote w:type="continuationSeparator" w:id="0">
    <w:p w:rsidR="00E51569" w:rsidRDefault="00E51569" w:rsidP="00072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C0" w:rsidRDefault="000721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C0" w:rsidRPr="000721C0" w:rsidRDefault="000721C0">
    <w:pPr>
      <w:pStyle w:val="Footer"/>
      <w:rPr>
        <w:sz w:val="20"/>
        <w:szCs w:val="20"/>
      </w:rPr>
    </w:pPr>
    <w:r w:rsidRPr="000721C0">
      <w:rPr>
        <w:sz w:val="20"/>
        <w:szCs w:val="20"/>
      </w:rPr>
      <w:t>SMnot_numerac_parv_kart_080621</w:t>
    </w:r>
  </w:p>
  <w:p w:rsidR="000721C0" w:rsidRDefault="000721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C0" w:rsidRDefault="000721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69" w:rsidRDefault="00E51569" w:rsidP="000721C0">
      <w:r>
        <w:separator/>
      </w:r>
    </w:p>
  </w:footnote>
  <w:footnote w:type="continuationSeparator" w:id="0">
    <w:p w:rsidR="00E51569" w:rsidRDefault="00E51569" w:rsidP="00072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C0" w:rsidRDefault="000721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C0" w:rsidRDefault="000721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C0" w:rsidRDefault="000721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B12F6"/>
    <w:multiLevelType w:val="hybridMultilevel"/>
    <w:tmpl w:val="EE863692"/>
    <w:lvl w:ilvl="0" w:tplc="71E85D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ta Birjukovska">
    <w15:presenceInfo w15:providerId="AD" w15:userId="S::ebirjuko@sam.gov.lv::b602a37d-eda6-4a92-9c5f-ba7bb0977816"/>
  </w15:person>
  <w15:person w15:author="Diāna Kristapsone">
    <w15:presenceInfo w15:providerId="AD" w15:userId="S::dianakristapsone@sam.gov.lv::df11b967-0d6d-4cb3-8314-b4171e63c4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6BE3"/>
    <w:rsid w:val="00015225"/>
    <w:rsid w:val="00040AB7"/>
    <w:rsid w:val="000669D4"/>
    <w:rsid w:val="000721C0"/>
    <w:rsid w:val="00160989"/>
    <w:rsid w:val="00186202"/>
    <w:rsid w:val="0021100B"/>
    <w:rsid w:val="00282996"/>
    <w:rsid w:val="002D613F"/>
    <w:rsid w:val="002F7402"/>
    <w:rsid w:val="0032126C"/>
    <w:rsid w:val="00326526"/>
    <w:rsid w:val="00363701"/>
    <w:rsid w:val="003C6676"/>
    <w:rsid w:val="003D4083"/>
    <w:rsid w:val="00406B1F"/>
    <w:rsid w:val="004625FB"/>
    <w:rsid w:val="004A03D5"/>
    <w:rsid w:val="00586BE3"/>
    <w:rsid w:val="006358EE"/>
    <w:rsid w:val="007E0A68"/>
    <w:rsid w:val="007E302B"/>
    <w:rsid w:val="007F0F8C"/>
    <w:rsid w:val="0082180C"/>
    <w:rsid w:val="00986806"/>
    <w:rsid w:val="00A7600A"/>
    <w:rsid w:val="00AB071E"/>
    <w:rsid w:val="00AF3812"/>
    <w:rsid w:val="00B60D24"/>
    <w:rsid w:val="00BF61E1"/>
    <w:rsid w:val="00C06F08"/>
    <w:rsid w:val="00CD75FD"/>
    <w:rsid w:val="00DB3F1D"/>
    <w:rsid w:val="00E067ED"/>
    <w:rsid w:val="00E51569"/>
    <w:rsid w:val="00E72861"/>
    <w:rsid w:val="00E97FEC"/>
    <w:rsid w:val="00EA63E2"/>
    <w:rsid w:val="00EB1513"/>
    <w:rsid w:val="00EB56D4"/>
    <w:rsid w:val="00EE1219"/>
    <w:rsid w:val="00F00BB9"/>
    <w:rsid w:val="00F41429"/>
    <w:rsid w:val="00F84C7D"/>
    <w:rsid w:val="00FA22D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26"/>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rsid w:val="00326526"/>
    <w:pPr>
      <w:widowControl w:val="0"/>
      <w:spacing w:before="280" w:after="280"/>
    </w:pPr>
    <w:rPr>
      <w:rFonts w:ascii="Arial Unicode MS" w:eastAsia="Arial Unicode MS" w:hAnsi="Arial Unicode MS"/>
      <w:bCs/>
      <w:color w:val="000000"/>
      <w:kern w:val="1"/>
      <w:szCs w:val="20"/>
      <w:lang w:val="lv-LV"/>
    </w:rPr>
  </w:style>
  <w:style w:type="character" w:styleId="Hyperlink">
    <w:name w:val="Hyperlink"/>
    <w:basedOn w:val="DefaultParagraphFont"/>
    <w:uiPriority w:val="99"/>
    <w:unhideWhenUsed/>
    <w:rsid w:val="00AF3812"/>
    <w:rPr>
      <w:color w:val="0000FF"/>
      <w:u w:val="single"/>
    </w:rPr>
  </w:style>
  <w:style w:type="paragraph" w:customStyle="1" w:styleId="tv213">
    <w:name w:val="tv213"/>
    <w:basedOn w:val="Normal"/>
    <w:rsid w:val="00AF3812"/>
    <w:pPr>
      <w:spacing w:before="100" w:beforeAutospacing="1" w:after="100" w:afterAutospacing="1"/>
    </w:pPr>
    <w:rPr>
      <w:lang w:val="lv-LV" w:eastAsia="lv-LV"/>
    </w:rPr>
  </w:style>
  <w:style w:type="paragraph" w:customStyle="1" w:styleId="labojumupamats">
    <w:name w:val="labojumu_pamats"/>
    <w:basedOn w:val="Normal"/>
    <w:rsid w:val="00AF3812"/>
    <w:pPr>
      <w:spacing w:before="100" w:beforeAutospacing="1" w:after="100" w:afterAutospacing="1"/>
    </w:pPr>
    <w:rPr>
      <w:lang w:val="lv-LV" w:eastAsia="lv-LV"/>
    </w:rPr>
  </w:style>
  <w:style w:type="character" w:customStyle="1" w:styleId="fontsize2">
    <w:name w:val="fontsize2"/>
    <w:basedOn w:val="DefaultParagraphFont"/>
    <w:rsid w:val="00AF3812"/>
  </w:style>
  <w:style w:type="paragraph" w:styleId="ListParagraph">
    <w:name w:val="List Paragraph"/>
    <w:basedOn w:val="Normal"/>
    <w:uiPriority w:val="34"/>
    <w:qFormat/>
    <w:rsid w:val="0032126C"/>
    <w:pPr>
      <w:ind w:left="720"/>
      <w:contextualSpacing/>
    </w:pPr>
  </w:style>
  <w:style w:type="paragraph" w:styleId="BalloonText">
    <w:name w:val="Balloon Text"/>
    <w:basedOn w:val="Normal"/>
    <w:link w:val="BalloonTextChar"/>
    <w:uiPriority w:val="99"/>
    <w:semiHidden/>
    <w:unhideWhenUsed/>
    <w:rsid w:val="007F0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F8C"/>
    <w:rPr>
      <w:rFonts w:ascii="Segoe UI" w:eastAsia="Times New Roman" w:hAnsi="Segoe UI" w:cs="Segoe UI"/>
      <w:sz w:val="18"/>
      <w:szCs w:val="18"/>
      <w:lang w:val="en-US" w:eastAsia="en-GB"/>
    </w:rPr>
  </w:style>
  <w:style w:type="character" w:customStyle="1" w:styleId="UnresolvedMention">
    <w:name w:val="Unresolved Mention"/>
    <w:basedOn w:val="DefaultParagraphFont"/>
    <w:uiPriority w:val="99"/>
    <w:semiHidden/>
    <w:unhideWhenUsed/>
    <w:rsid w:val="007F0F8C"/>
    <w:rPr>
      <w:color w:val="605E5C"/>
      <w:shd w:val="clear" w:color="auto" w:fill="E1DFDD"/>
    </w:rPr>
  </w:style>
  <w:style w:type="paragraph" w:styleId="Header">
    <w:name w:val="header"/>
    <w:basedOn w:val="Normal"/>
    <w:link w:val="HeaderChar"/>
    <w:uiPriority w:val="99"/>
    <w:semiHidden/>
    <w:unhideWhenUsed/>
    <w:rsid w:val="000721C0"/>
    <w:pPr>
      <w:tabs>
        <w:tab w:val="center" w:pos="4153"/>
        <w:tab w:val="right" w:pos="8306"/>
      </w:tabs>
    </w:pPr>
  </w:style>
  <w:style w:type="character" w:customStyle="1" w:styleId="HeaderChar">
    <w:name w:val="Header Char"/>
    <w:basedOn w:val="DefaultParagraphFont"/>
    <w:link w:val="Header"/>
    <w:uiPriority w:val="99"/>
    <w:semiHidden/>
    <w:rsid w:val="000721C0"/>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0721C0"/>
    <w:pPr>
      <w:tabs>
        <w:tab w:val="center" w:pos="4153"/>
        <w:tab w:val="right" w:pos="8306"/>
      </w:tabs>
    </w:pPr>
  </w:style>
  <w:style w:type="character" w:customStyle="1" w:styleId="FooterChar">
    <w:name w:val="Footer Char"/>
    <w:basedOn w:val="DefaultParagraphFont"/>
    <w:link w:val="Footer"/>
    <w:uiPriority w:val="99"/>
    <w:rsid w:val="000721C0"/>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divs>
    <w:div w:id="1142388499">
      <w:bodyDiv w:val="1"/>
      <w:marLeft w:val="0"/>
      <w:marRight w:val="0"/>
      <w:marTop w:val="0"/>
      <w:marBottom w:val="0"/>
      <w:divBdr>
        <w:top w:val="none" w:sz="0" w:space="0" w:color="auto"/>
        <w:left w:val="none" w:sz="0" w:space="0" w:color="auto"/>
        <w:bottom w:val="none" w:sz="0" w:space="0" w:color="auto"/>
        <w:right w:val="none" w:sz="0" w:space="0" w:color="auto"/>
      </w:divBdr>
      <w:divsChild>
        <w:div w:id="68230498">
          <w:marLeft w:val="0"/>
          <w:marRight w:val="0"/>
          <w:marTop w:val="0"/>
          <w:marBottom w:val="567"/>
          <w:divBdr>
            <w:top w:val="none" w:sz="0" w:space="0" w:color="auto"/>
            <w:left w:val="none" w:sz="0" w:space="0" w:color="auto"/>
            <w:bottom w:val="none" w:sz="0" w:space="0" w:color="auto"/>
            <w:right w:val="none" w:sz="0" w:space="0" w:color="auto"/>
          </w:divBdr>
        </w:div>
        <w:div w:id="1202280265">
          <w:marLeft w:val="0"/>
          <w:marRight w:val="0"/>
          <w:marTop w:val="0"/>
          <w:marBottom w:val="567"/>
          <w:divBdr>
            <w:top w:val="none" w:sz="0" w:space="0" w:color="auto"/>
            <w:left w:val="none" w:sz="0" w:space="0" w:color="auto"/>
            <w:bottom w:val="none" w:sz="0" w:space="0" w:color="auto"/>
            <w:right w:val="none" w:sz="0" w:space="0" w:color="auto"/>
          </w:divBdr>
        </w:div>
        <w:div w:id="1017732008">
          <w:marLeft w:val="0"/>
          <w:marRight w:val="0"/>
          <w:marTop w:val="0"/>
          <w:marBottom w:val="0"/>
          <w:divBdr>
            <w:top w:val="none" w:sz="0" w:space="0" w:color="auto"/>
            <w:left w:val="none" w:sz="0" w:space="0" w:color="auto"/>
            <w:bottom w:val="none" w:sz="0" w:space="0" w:color="auto"/>
            <w:right w:val="none" w:sz="0" w:space="0" w:color="auto"/>
          </w:divBdr>
        </w:div>
        <w:div w:id="1374191238">
          <w:marLeft w:val="0"/>
          <w:marRight w:val="0"/>
          <w:marTop w:val="0"/>
          <w:marBottom w:val="0"/>
          <w:divBdr>
            <w:top w:val="none" w:sz="0" w:space="0" w:color="auto"/>
            <w:left w:val="none" w:sz="0" w:space="0" w:color="auto"/>
            <w:bottom w:val="none" w:sz="0" w:space="0" w:color="auto"/>
            <w:right w:val="none" w:sz="0" w:space="0" w:color="auto"/>
          </w:divBdr>
        </w:div>
        <w:div w:id="19819634">
          <w:marLeft w:val="0"/>
          <w:marRight w:val="0"/>
          <w:marTop w:val="0"/>
          <w:marBottom w:val="0"/>
          <w:divBdr>
            <w:top w:val="none" w:sz="0" w:space="0" w:color="auto"/>
            <w:left w:val="none" w:sz="0" w:space="0" w:color="auto"/>
            <w:bottom w:val="none" w:sz="0" w:space="0" w:color="auto"/>
            <w:right w:val="none" w:sz="0" w:space="0" w:color="auto"/>
          </w:divBdr>
        </w:div>
        <w:div w:id="164711352">
          <w:marLeft w:val="0"/>
          <w:marRight w:val="0"/>
          <w:marTop w:val="0"/>
          <w:marBottom w:val="0"/>
          <w:divBdr>
            <w:top w:val="none" w:sz="0" w:space="0" w:color="auto"/>
            <w:left w:val="none" w:sz="0" w:space="0" w:color="auto"/>
            <w:bottom w:val="none" w:sz="0" w:space="0" w:color="auto"/>
            <w:right w:val="none" w:sz="0" w:space="0" w:color="auto"/>
          </w:divBdr>
        </w:div>
        <w:div w:id="1985161141">
          <w:marLeft w:val="0"/>
          <w:marRight w:val="0"/>
          <w:marTop w:val="0"/>
          <w:marBottom w:val="0"/>
          <w:divBdr>
            <w:top w:val="none" w:sz="0" w:space="0" w:color="auto"/>
            <w:left w:val="none" w:sz="0" w:space="0" w:color="auto"/>
            <w:bottom w:val="none" w:sz="0" w:space="0" w:color="auto"/>
            <w:right w:val="none" w:sz="0" w:space="0" w:color="auto"/>
          </w:divBdr>
        </w:div>
        <w:div w:id="1465389236">
          <w:marLeft w:val="0"/>
          <w:marRight w:val="0"/>
          <w:marTop w:val="0"/>
          <w:marBottom w:val="0"/>
          <w:divBdr>
            <w:top w:val="none" w:sz="0" w:space="0" w:color="auto"/>
            <w:left w:val="none" w:sz="0" w:space="0" w:color="auto"/>
            <w:bottom w:val="none" w:sz="0" w:space="0" w:color="auto"/>
            <w:right w:val="none" w:sz="0" w:space="0" w:color="auto"/>
          </w:divBdr>
        </w:div>
        <w:div w:id="1252087064">
          <w:marLeft w:val="0"/>
          <w:marRight w:val="0"/>
          <w:marTop w:val="0"/>
          <w:marBottom w:val="0"/>
          <w:divBdr>
            <w:top w:val="none" w:sz="0" w:space="0" w:color="auto"/>
            <w:left w:val="none" w:sz="0" w:space="0" w:color="auto"/>
            <w:bottom w:val="none" w:sz="0" w:space="0" w:color="auto"/>
            <w:right w:val="none" w:sz="0" w:space="0" w:color="auto"/>
          </w:divBdr>
        </w:div>
        <w:div w:id="503203394">
          <w:marLeft w:val="0"/>
          <w:marRight w:val="0"/>
          <w:marTop w:val="0"/>
          <w:marBottom w:val="0"/>
          <w:divBdr>
            <w:top w:val="none" w:sz="0" w:space="0" w:color="auto"/>
            <w:left w:val="none" w:sz="0" w:space="0" w:color="auto"/>
            <w:bottom w:val="none" w:sz="0" w:space="0" w:color="auto"/>
            <w:right w:val="none" w:sz="0" w:space="0" w:color="auto"/>
          </w:divBdr>
        </w:div>
        <w:div w:id="1977831982">
          <w:marLeft w:val="0"/>
          <w:marRight w:val="0"/>
          <w:marTop w:val="0"/>
          <w:marBottom w:val="0"/>
          <w:divBdr>
            <w:top w:val="none" w:sz="0" w:space="0" w:color="auto"/>
            <w:left w:val="none" w:sz="0" w:space="0" w:color="auto"/>
            <w:bottom w:val="none" w:sz="0" w:space="0" w:color="auto"/>
            <w:right w:val="none" w:sz="0" w:space="0" w:color="auto"/>
          </w:divBdr>
        </w:div>
        <w:div w:id="1283224778">
          <w:marLeft w:val="0"/>
          <w:marRight w:val="0"/>
          <w:marTop w:val="0"/>
          <w:marBottom w:val="0"/>
          <w:divBdr>
            <w:top w:val="none" w:sz="0" w:space="0" w:color="auto"/>
            <w:left w:val="none" w:sz="0" w:space="0" w:color="auto"/>
            <w:bottom w:val="none" w:sz="0" w:space="0" w:color="auto"/>
            <w:right w:val="none" w:sz="0" w:space="0" w:color="auto"/>
          </w:divBdr>
        </w:div>
        <w:div w:id="565579072">
          <w:marLeft w:val="0"/>
          <w:marRight w:val="0"/>
          <w:marTop w:val="0"/>
          <w:marBottom w:val="0"/>
          <w:divBdr>
            <w:top w:val="none" w:sz="0" w:space="0" w:color="auto"/>
            <w:left w:val="none" w:sz="0" w:space="0" w:color="auto"/>
            <w:bottom w:val="none" w:sz="0" w:space="0" w:color="auto"/>
            <w:right w:val="none" w:sz="0" w:space="0" w:color="auto"/>
          </w:divBdr>
        </w:div>
        <w:div w:id="1742217669">
          <w:marLeft w:val="0"/>
          <w:marRight w:val="0"/>
          <w:marTop w:val="0"/>
          <w:marBottom w:val="0"/>
          <w:divBdr>
            <w:top w:val="none" w:sz="0" w:space="0" w:color="auto"/>
            <w:left w:val="none" w:sz="0" w:space="0" w:color="auto"/>
            <w:bottom w:val="none" w:sz="0" w:space="0" w:color="auto"/>
            <w:right w:val="none" w:sz="0" w:space="0" w:color="auto"/>
          </w:divBdr>
        </w:div>
        <w:div w:id="650059593">
          <w:marLeft w:val="0"/>
          <w:marRight w:val="0"/>
          <w:marTop w:val="0"/>
          <w:marBottom w:val="0"/>
          <w:divBdr>
            <w:top w:val="none" w:sz="0" w:space="0" w:color="auto"/>
            <w:left w:val="none" w:sz="0" w:space="0" w:color="auto"/>
            <w:bottom w:val="none" w:sz="0" w:space="0" w:color="auto"/>
            <w:right w:val="none" w:sz="0" w:space="0" w:color="auto"/>
          </w:divBdr>
        </w:div>
        <w:div w:id="1034306095">
          <w:marLeft w:val="0"/>
          <w:marRight w:val="0"/>
          <w:marTop w:val="0"/>
          <w:marBottom w:val="0"/>
          <w:divBdr>
            <w:top w:val="none" w:sz="0" w:space="0" w:color="auto"/>
            <w:left w:val="none" w:sz="0" w:space="0" w:color="auto"/>
            <w:bottom w:val="none" w:sz="0" w:space="0" w:color="auto"/>
            <w:right w:val="none" w:sz="0" w:space="0" w:color="auto"/>
          </w:divBdr>
        </w:div>
        <w:div w:id="318584182">
          <w:marLeft w:val="0"/>
          <w:marRight w:val="0"/>
          <w:marTop w:val="0"/>
          <w:marBottom w:val="0"/>
          <w:divBdr>
            <w:top w:val="none" w:sz="0" w:space="0" w:color="auto"/>
            <w:left w:val="none" w:sz="0" w:space="0" w:color="auto"/>
            <w:bottom w:val="none" w:sz="0" w:space="0" w:color="auto"/>
            <w:right w:val="none" w:sz="0" w:space="0" w:color="auto"/>
          </w:divBdr>
        </w:div>
        <w:div w:id="2026858721">
          <w:marLeft w:val="0"/>
          <w:marRight w:val="0"/>
          <w:marTop w:val="0"/>
          <w:marBottom w:val="0"/>
          <w:divBdr>
            <w:top w:val="none" w:sz="0" w:space="0" w:color="auto"/>
            <w:left w:val="none" w:sz="0" w:space="0" w:color="auto"/>
            <w:bottom w:val="none" w:sz="0" w:space="0" w:color="auto"/>
            <w:right w:val="none" w:sz="0" w:space="0" w:color="auto"/>
          </w:divBdr>
        </w:div>
        <w:div w:id="458647322">
          <w:marLeft w:val="0"/>
          <w:marRight w:val="0"/>
          <w:marTop w:val="0"/>
          <w:marBottom w:val="0"/>
          <w:divBdr>
            <w:top w:val="none" w:sz="0" w:space="0" w:color="auto"/>
            <w:left w:val="none" w:sz="0" w:space="0" w:color="auto"/>
            <w:bottom w:val="none" w:sz="0" w:space="0" w:color="auto"/>
            <w:right w:val="none" w:sz="0" w:space="0" w:color="auto"/>
          </w:divBdr>
        </w:div>
        <w:div w:id="2004431714">
          <w:marLeft w:val="0"/>
          <w:marRight w:val="0"/>
          <w:marTop w:val="0"/>
          <w:marBottom w:val="0"/>
          <w:divBdr>
            <w:top w:val="none" w:sz="0" w:space="0" w:color="auto"/>
            <w:left w:val="none" w:sz="0" w:space="0" w:color="auto"/>
            <w:bottom w:val="none" w:sz="0" w:space="0" w:color="auto"/>
            <w:right w:val="none" w:sz="0" w:space="0" w:color="auto"/>
          </w:divBdr>
        </w:div>
        <w:div w:id="1556426128">
          <w:marLeft w:val="0"/>
          <w:marRight w:val="0"/>
          <w:marTop w:val="0"/>
          <w:marBottom w:val="0"/>
          <w:divBdr>
            <w:top w:val="none" w:sz="0" w:space="0" w:color="auto"/>
            <w:left w:val="none" w:sz="0" w:space="0" w:color="auto"/>
            <w:bottom w:val="none" w:sz="0" w:space="0" w:color="auto"/>
            <w:right w:val="none" w:sz="0" w:space="0" w:color="auto"/>
          </w:divBdr>
        </w:div>
        <w:div w:id="106850832">
          <w:marLeft w:val="0"/>
          <w:marRight w:val="0"/>
          <w:marTop w:val="0"/>
          <w:marBottom w:val="0"/>
          <w:divBdr>
            <w:top w:val="none" w:sz="0" w:space="0" w:color="auto"/>
            <w:left w:val="none" w:sz="0" w:space="0" w:color="auto"/>
            <w:bottom w:val="none" w:sz="0" w:space="0" w:color="auto"/>
            <w:right w:val="none" w:sz="0" w:space="0" w:color="auto"/>
          </w:divBdr>
        </w:div>
        <w:div w:id="2103911182">
          <w:marLeft w:val="0"/>
          <w:marRight w:val="0"/>
          <w:marTop w:val="0"/>
          <w:marBottom w:val="0"/>
          <w:divBdr>
            <w:top w:val="none" w:sz="0" w:space="0" w:color="auto"/>
            <w:left w:val="none" w:sz="0" w:space="0" w:color="auto"/>
            <w:bottom w:val="none" w:sz="0" w:space="0" w:color="auto"/>
            <w:right w:val="none" w:sz="0" w:space="0" w:color="auto"/>
          </w:divBdr>
        </w:div>
        <w:div w:id="1741705421">
          <w:marLeft w:val="0"/>
          <w:marRight w:val="0"/>
          <w:marTop w:val="0"/>
          <w:marBottom w:val="0"/>
          <w:divBdr>
            <w:top w:val="none" w:sz="0" w:space="0" w:color="auto"/>
            <w:left w:val="none" w:sz="0" w:space="0" w:color="auto"/>
            <w:bottom w:val="none" w:sz="0" w:space="0" w:color="auto"/>
            <w:right w:val="none" w:sz="0" w:space="0" w:color="auto"/>
          </w:divBdr>
        </w:div>
        <w:div w:id="1690132941">
          <w:marLeft w:val="0"/>
          <w:marRight w:val="0"/>
          <w:marTop w:val="0"/>
          <w:marBottom w:val="0"/>
          <w:divBdr>
            <w:top w:val="none" w:sz="0" w:space="0" w:color="auto"/>
            <w:left w:val="none" w:sz="0" w:space="0" w:color="auto"/>
            <w:bottom w:val="none" w:sz="0" w:space="0" w:color="auto"/>
            <w:right w:val="none" w:sz="0" w:space="0" w:color="auto"/>
          </w:divBdr>
        </w:div>
        <w:div w:id="363794595">
          <w:marLeft w:val="0"/>
          <w:marRight w:val="0"/>
          <w:marTop w:val="0"/>
          <w:marBottom w:val="0"/>
          <w:divBdr>
            <w:top w:val="none" w:sz="0" w:space="0" w:color="auto"/>
            <w:left w:val="none" w:sz="0" w:space="0" w:color="auto"/>
            <w:bottom w:val="none" w:sz="0" w:space="0" w:color="auto"/>
            <w:right w:val="none" w:sz="0" w:space="0" w:color="auto"/>
          </w:divBdr>
        </w:div>
        <w:div w:id="1389299223">
          <w:marLeft w:val="0"/>
          <w:marRight w:val="0"/>
          <w:marTop w:val="0"/>
          <w:marBottom w:val="0"/>
          <w:divBdr>
            <w:top w:val="none" w:sz="0" w:space="0" w:color="auto"/>
            <w:left w:val="none" w:sz="0" w:space="0" w:color="auto"/>
            <w:bottom w:val="none" w:sz="0" w:space="0" w:color="auto"/>
            <w:right w:val="none" w:sz="0" w:space="0" w:color="auto"/>
          </w:divBdr>
        </w:div>
        <w:div w:id="884559882">
          <w:marLeft w:val="0"/>
          <w:marRight w:val="0"/>
          <w:marTop w:val="0"/>
          <w:marBottom w:val="0"/>
          <w:divBdr>
            <w:top w:val="none" w:sz="0" w:space="0" w:color="auto"/>
            <w:left w:val="none" w:sz="0" w:space="0" w:color="auto"/>
            <w:bottom w:val="none" w:sz="0" w:space="0" w:color="auto"/>
            <w:right w:val="none" w:sz="0" w:space="0" w:color="auto"/>
          </w:divBdr>
        </w:div>
        <w:div w:id="536507868">
          <w:marLeft w:val="0"/>
          <w:marRight w:val="0"/>
          <w:marTop w:val="0"/>
          <w:marBottom w:val="0"/>
          <w:divBdr>
            <w:top w:val="none" w:sz="0" w:space="0" w:color="auto"/>
            <w:left w:val="none" w:sz="0" w:space="0" w:color="auto"/>
            <w:bottom w:val="none" w:sz="0" w:space="0" w:color="auto"/>
            <w:right w:val="none" w:sz="0" w:space="0" w:color="auto"/>
          </w:divBdr>
        </w:div>
        <w:div w:id="87041172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6611-elektronisko-sakaru-likums" TargetMode="External"/><Relationship Id="rId13" Type="http://schemas.openxmlformats.org/officeDocument/2006/relationships/hyperlink" Target="https://likumi.lv/ta/id/26392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639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3926"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26392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ikumi.lv/ta/id/263926" TargetMode="External"/><Relationship Id="rId14" Type="http://schemas.openxmlformats.org/officeDocument/2006/relationships/hyperlink" Target="https://likumi.lv/ta/id/2639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07B3-4F82-4B8F-A411-96FAA706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9018</Words>
  <Characters>5141</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Numerācijas pārvaldīšanas kārtība, izveidojot un uzturot numerācijas datubāzi</dc:title>
  <dc:subject>Satiksmes ministrija</dc:subject>
  <dc:creator>Diāna Kristapsone</dc:creator>
  <cp:keywords>MK noteikumi</cp:keywords>
  <dc:description>Diana.Kristapsone@sam.gov.lv, 67028043</dc:description>
  <cp:lastModifiedBy>Lietotajs</cp:lastModifiedBy>
  <cp:revision>22</cp:revision>
  <dcterms:created xsi:type="dcterms:W3CDTF">2020-09-16T10:29:00Z</dcterms:created>
  <dcterms:modified xsi:type="dcterms:W3CDTF">2021-06-17T12:58:00Z</dcterms:modified>
</cp:coreProperties>
</file>