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5D0" w:rsidRPr="00E15EDB" w:rsidRDefault="003A55D0" w:rsidP="003A55D0">
      <w:pPr>
        <w:pStyle w:val="NormalWeb1"/>
        <w:spacing w:before="0" w:after="0"/>
        <w:ind w:firstLine="720"/>
        <w:jc w:val="right"/>
        <w:rPr>
          <w:rFonts w:ascii="Times New Roman" w:hAnsi="Times New Roman"/>
          <w:color w:val="auto"/>
          <w:szCs w:val="24"/>
        </w:rPr>
      </w:pPr>
      <w:r w:rsidRPr="00E15EDB">
        <w:rPr>
          <w:rFonts w:ascii="Times New Roman" w:hAnsi="Times New Roman"/>
          <w:color w:val="auto"/>
          <w:szCs w:val="24"/>
        </w:rPr>
        <w:t>Projekts</w:t>
      </w:r>
    </w:p>
    <w:p w:rsidR="003A55D0" w:rsidRPr="00E15EDB" w:rsidRDefault="003A55D0" w:rsidP="003A55D0">
      <w:pPr>
        <w:pStyle w:val="NormalWeb1"/>
        <w:spacing w:before="0" w:after="0"/>
        <w:ind w:firstLine="720"/>
        <w:jc w:val="right"/>
        <w:rPr>
          <w:rFonts w:ascii="Times New Roman" w:hAnsi="Times New Roman"/>
          <w:color w:val="auto"/>
          <w:szCs w:val="24"/>
        </w:rPr>
      </w:pPr>
    </w:p>
    <w:p w:rsidR="003A55D0" w:rsidRPr="00E15EDB" w:rsidRDefault="003A55D0" w:rsidP="003A55D0">
      <w:pPr>
        <w:pStyle w:val="NormalWeb1"/>
        <w:spacing w:before="0" w:after="0"/>
        <w:ind w:firstLine="720"/>
        <w:jc w:val="center"/>
        <w:rPr>
          <w:rFonts w:ascii="Times New Roman" w:hAnsi="Times New Roman"/>
          <w:color w:val="auto"/>
          <w:szCs w:val="24"/>
        </w:rPr>
      </w:pPr>
      <w:r w:rsidRPr="00E15EDB">
        <w:rPr>
          <w:rFonts w:ascii="Times New Roman" w:hAnsi="Times New Roman"/>
          <w:color w:val="auto"/>
          <w:szCs w:val="24"/>
        </w:rPr>
        <w:t>LATVIJAS REPUBLIKAS MINISTRU KABINETS</w:t>
      </w:r>
    </w:p>
    <w:p w:rsidR="003A55D0" w:rsidRPr="00E15EDB" w:rsidRDefault="003A55D0" w:rsidP="003A55D0">
      <w:pPr>
        <w:tabs>
          <w:tab w:val="left" w:pos="6663"/>
        </w:tabs>
        <w:rPr>
          <w:bCs/>
          <w:lang w:val="lv-LV" w:eastAsia="en-US"/>
        </w:rPr>
      </w:pPr>
    </w:p>
    <w:p w:rsidR="003A55D0" w:rsidRPr="00E15EDB" w:rsidRDefault="003A55D0" w:rsidP="003A55D0">
      <w:pPr>
        <w:tabs>
          <w:tab w:val="left" w:pos="6663"/>
        </w:tabs>
        <w:rPr>
          <w:bCs/>
          <w:lang w:val="lv-LV" w:eastAsia="en-US"/>
        </w:rPr>
      </w:pPr>
      <w:r w:rsidRPr="00E15EDB">
        <w:rPr>
          <w:lang w:val="lv-LV" w:eastAsia="en-US"/>
        </w:rPr>
        <w:t>20__.gada _______________</w:t>
      </w:r>
      <w:r w:rsidRPr="00E15EDB">
        <w:rPr>
          <w:lang w:val="lv-LV" w:eastAsia="en-US"/>
        </w:rPr>
        <w:tab/>
        <w:t>Noteikumi Nr.</w:t>
      </w:r>
    </w:p>
    <w:p w:rsidR="003A55D0" w:rsidRPr="00E15EDB" w:rsidRDefault="003A55D0" w:rsidP="003A55D0">
      <w:pPr>
        <w:tabs>
          <w:tab w:val="left" w:pos="6663"/>
        </w:tabs>
        <w:rPr>
          <w:bCs/>
          <w:lang w:val="lv-LV" w:eastAsia="en-US"/>
        </w:rPr>
      </w:pPr>
      <w:r w:rsidRPr="00E15EDB">
        <w:rPr>
          <w:lang w:val="lv-LV" w:eastAsia="en-US"/>
        </w:rPr>
        <w:t>Rīgā</w:t>
      </w:r>
      <w:r w:rsidRPr="00E15EDB">
        <w:rPr>
          <w:lang w:val="lv-LV" w:eastAsia="en-US"/>
        </w:rPr>
        <w:tab/>
        <w:t>(prot. Nr.         .§)</w:t>
      </w:r>
    </w:p>
    <w:p w:rsidR="00F84C7D" w:rsidRPr="00DD431C" w:rsidRDefault="00F84C7D">
      <w:pPr>
        <w:rPr>
          <w:lang w:val="lv-LV"/>
        </w:rPr>
      </w:pPr>
    </w:p>
    <w:p w:rsidR="00131545" w:rsidRPr="00E15EDB" w:rsidRDefault="00131545" w:rsidP="00131545">
      <w:pPr>
        <w:shd w:val="clear" w:color="auto" w:fill="FFFFFF"/>
        <w:jc w:val="center"/>
        <w:rPr>
          <w:b/>
          <w:bCs/>
          <w:lang w:val="lv-LV" w:eastAsia="lv-LV"/>
        </w:rPr>
      </w:pPr>
      <w:bookmarkStart w:id="0" w:name="OLE_LINK13"/>
      <w:r w:rsidRPr="00E15EDB">
        <w:rPr>
          <w:b/>
          <w:bCs/>
          <w:lang w:val="lv-LV" w:eastAsia="lv-LV"/>
        </w:rPr>
        <w:t>Kārtība, kādā Izložu un azartspēļu uzraudzības inspekcija sagatavo un nosūta lēmumu par piekļuves ierobežošanu Latvijā nelicencētu interaktīvo azartspēļu organizētāju interneta mājaslapām</w:t>
      </w:r>
    </w:p>
    <w:bookmarkEnd w:id="0"/>
    <w:p w:rsidR="00E15EDB" w:rsidRPr="00E15EDB" w:rsidRDefault="00E15EDB" w:rsidP="00131545">
      <w:pPr>
        <w:shd w:val="clear" w:color="auto" w:fill="FFFFFF"/>
        <w:jc w:val="center"/>
        <w:rPr>
          <w:b/>
          <w:bCs/>
          <w:lang w:val="lv-LV" w:eastAsia="lv-LV"/>
        </w:rPr>
      </w:pPr>
    </w:p>
    <w:p w:rsidR="00F52DD5" w:rsidRDefault="00131545" w:rsidP="00131545">
      <w:pPr>
        <w:shd w:val="clear" w:color="auto" w:fill="FFFFFF"/>
        <w:jc w:val="right"/>
      </w:pPr>
      <w:r w:rsidRPr="00E15EDB">
        <w:rPr>
          <w:lang w:val="lv-LV" w:eastAsia="lv-LV"/>
        </w:rPr>
        <w:t>Izdoti saskaņā ar </w:t>
      </w:r>
      <w:hyperlink r:id="rId7" w:tgtFrame="_blank" w:history="1">
        <w:r w:rsidRPr="00E15EDB">
          <w:rPr>
            <w:lang w:val="lv-LV" w:eastAsia="lv-LV"/>
          </w:rPr>
          <w:t>Elektronisko sakaru likuma</w:t>
        </w:r>
      </w:hyperlink>
    </w:p>
    <w:p w:rsidR="00131545" w:rsidRPr="00E15EDB" w:rsidRDefault="00131545" w:rsidP="00131545">
      <w:pPr>
        <w:shd w:val="clear" w:color="auto" w:fill="FFFFFF"/>
        <w:jc w:val="right"/>
        <w:rPr>
          <w:lang w:val="lv-LV" w:eastAsia="lv-LV"/>
        </w:rPr>
      </w:pPr>
      <w:r w:rsidRPr="00E15EDB">
        <w:rPr>
          <w:lang w:val="lv-LV" w:eastAsia="lv-LV"/>
        </w:rPr>
        <w:br/>
      </w:r>
      <w:r w:rsidR="00E15EDB" w:rsidRPr="000F5C34">
        <w:t>10</w:t>
      </w:r>
      <w:r w:rsidR="006830BD" w:rsidRPr="000F5C34">
        <w:t>9</w:t>
      </w:r>
      <w:r w:rsidR="00E15EDB" w:rsidRPr="000F5C34">
        <w:t xml:space="preserve">. </w:t>
      </w:r>
      <w:hyperlink r:id="rId8" w:anchor="p19" w:tgtFrame="_blank" w:history="1">
        <w:proofErr w:type="gramStart"/>
        <w:r w:rsidRPr="000F5C34">
          <w:rPr>
            <w:lang w:val="lv-LV" w:eastAsia="lv-LV"/>
          </w:rPr>
          <w:t>panta</w:t>
        </w:r>
        <w:proofErr w:type="gramEnd"/>
      </w:hyperlink>
      <w:r w:rsidRPr="000F5C34">
        <w:rPr>
          <w:lang w:val="lv-LV" w:eastAsia="lv-LV"/>
        </w:rPr>
        <w:t> </w:t>
      </w:r>
      <w:r w:rsidR="007C745B" w:rsidRPr="000F5C34">
        <w:rPr>
          <w:lang w:val="lv-LV" w:eastAsia="lv-LV"/>
        </w:rPr>
        <w:t xml:space="preserve">astoto </w:t>
      </w:r>
      <w:r w:rsidRPr="000F5C34">
        <w:rPr>
          <w:lang w:val="lv-LV" w:eastAsia="lv-LV"/>
        </w:rPr>
        <w:t>daļu</w:t>
      </w:r>
    </w:p>
    <w:p w:rsidR="00E15EDB" w:rsidRDefault="00E15EDB" w:rsidP="00131545">
      <w:pPr>
        <w:shd w:val="clear" w:color="auto" w:fill="FFFFFF"/>
        <w:spacing w:line="293" w:lineRule="atLeast"/>
        <w:ind w:firstLine="300"/>
        <w:jc w:val="both"/>
        <w:rPr>
          <w:lang w:val="lv-LV" w:eastAsia="lv-LV"/>
        </w:rPr>
      </w:pPr>
    </w:p>
    <w:p w:rsidR="00131545" w:rsidRDefault="00131545" w:rsidP="00131545">
      <w:pPr>
        <w:shd w:val="clear" w:color="auto" w:fill="FFFFFF"/>
        <w:spacing w:line="293" w:lineRule="atLeast"/>
        <w:ind w:firstLine="300"/>
        <w:jc w:val="both"/>
        <w:rPr>
          <w:lang w:val="lv-LV" w:eastAsia="lv-LV"/>
        </w:rPr>
      </w:pPr>
      <w:r w:rsidRPr="00E15EDB">
        <w:rPr>
          <w:lang w:val="lv-LV" w:eastAsia="lv-LV"/>
        </w:rPr>
        <w:t>1. Noteikumi nosaka kārtību, kādā Izložu un azartspēļu uzraudzības inspekcija (turpmāk – inspekcija) sagatavo un nosūta augstākā līmeņa domēna ".lv" reģistra turētājam un elektronisko sakaru komersantam lēmumu par to, ka ierobežojama piekļuve Latvijā nelicencēta interaktīvo azartspēļu organizētāja interneta mājaslapai, kā arī lēmumā ietveramā pieprasījuma formu, lēmuma nosūtīšanas veidu, izpildes veidu un darbības termiņu.</w:t>
      </w:r>
    </w:p>
    <w:p w:rsidR="00E15EDB" w:rsidRDefault="00E15EDB" w:rsidP="00131545">
      <w:pPr>
        <w:shd w:val="clear" w:color="auto" w:fill="FFFFFF"/>
        <w:spacing w:line="293" w:lineRule="atLeast"/>
        <w:ind w:firstLine="300"/>
        <w:jc w:val="both"/>
        <w:rPr>
          <w:lang w:val="lv-LV" w:eastAsia="lv-LV"/>
        </w:rPr>
      </w:pPr>
    </w:p>
    <w:p w:rsidR="00131545" w:rsidRDefault="00131545" w:rsidP="00131545">
      <w:pPr>
        <w:shd w:val="clear" w:color="auto" w:fill="FFFFFF"/>
        <w:spacing w:line="293" w:lineRule="atLeast"/>
        <w:ind w:firstLine="300"/>
        <w:jc w:val="both"/>
        <w:rPr>
          <w:lang w:val="lv-LV" w:eastAsia="lv-LV"/>
        </w:rPr>
      </w:pPr>
      <w:r w:rsidRPr="00E15EDB">
        <w:rPr>
          <w:lang w:val="lv-LV" w:eastAsia="lv-LV"/>
        </w:rPr>
        <w:t>2. Inspekcijas amatpersona normatīvajos aktos noteiktajā kārtībā sagatavo attiecīgu lēmumprojektu, ja ierobežojama piekļuve Latvijā nelicencēta interaktīvo azartspēļu organizētāju interneta mājaslapai. Pēc lēmuma pieņemšanas inspekcija ne retāk kā reizi ceturksnī augstākā līmeņa domēna ".lv" reģistra turētājam un elektronisko sakaru komersantam elektroniski nosūta ar drošu elektronisko parakstu parakstītu pieprasījumu (</w:t>
      </w:r>
      <w:hyperlink r:id="rId9" w:anchor="piel0" w:history="1">
        <w:r w:rsidRPr="00E15EDB">
          <w:rPr>
            <w:lang w:val="lv-LV" w:eastAsia="lv-LV"/>
          </w:rPr>
          <w:t>pielikums</w:t>
        </w:r>
      </w:hyperlink>
      <w:r w:rsidRPr="00E15EDB">
        <w:rPr>
          <w:lang w:val="lv-LV" w:eastAsia="lv-LV"/>
        </w:rPr>
        <w:t>), pievienojot lēmuma kopiju.</w:t>
      </w:r>
    </w:p>
    <w:p w:rsidR="00E15EDB" w:rsidRDefault="00E15EDB" w:rsidP="00131545">
      <w:pPr>
        <w:shd w:val="clear" w:color="auto" w:fill="FFFFFF"/>
        <w:spacing w:line="293" w:lineRule="atLeast"/>
        <w:ind w:firstLine="300"/>
        <w:jc w:val="both"/>
        <w:rPr>
          <w:lang w:val="lv-LV" w:eastAsia="lv-LV"/>
        </w:rPr>
      </w:pPr>
    </w:p>
    <w:p w:rsidR="00131545" w:rsidRDefault="00131545" w:rsidP="00131545">
      <w:pPr>
        <w:shd w:val="clear" w:color="auto" w:fill="FFFFFF"/>
        <w:spacing w:line="293" w:lineRule="atLeast"/>
        <w:ind w:firstLine="300"/>
        <w:jc w:val="both"/>
        <w:rPr>
          <w:lang w:val="lv-LV" w:eastAsia="lv-LV"/>
        </w:rPr>
      </w:pPr>
      <w:r w:rsidRPr="00E15EDB">
        <w:rPr>
          <w:lang w:val="lv-LV" w:eastAsia="lv-LV"/>
        </w:rPr>
        <w:t>3. Elektronisko sakaru komersanti piecu darbdienu laikā pēc inspekcijas pieprasījuma saņemšanas nodrošina piekļuves ierobežošanu (bloķēšanu) Latvijā nelicencēto interaktīvo azartspēļu organizētāju mājaslapām.</w:t>
      </w:r>
    </w:p>
    <w:p w:rsidR="00E15EDB" w:rsidRDefault="00E15EDB" w:rsidP="00E15EDB">
      <w:pPr>
        <w:shd w:val="clear" w:color="auto" w:fill="FFFFFF"/>
        <w:spacing w:line="293" w:lineRule="atLeast"/>
        <w:ind w:firstLine="300"/>
        <w:jc w:val="both"/>
        <w:rPr>
          <w:lang w:val="lv-LV" w:eastAsia="lv-LV"/>
        </w:rPr>
      </w:pPr>
    </w:p>
    <w:p w:rsidR="00131545" w:rsidRDefault="00131545" w:rsidP="00E15EDB">
      <w:pPr>
        <w:shd w:val="clear" w:color="auto" w:fill="FFFFFF"/>
        <w:spacing w:line="293" w:lineRule="atLeast"/>
        <w:ind w:firstLine="300"/>
        <w:jc w:val="both"/>
        <w:rPr>
          <w:lang w:val="lv-LV" w:eastAsia="lv-LV"/>
        </w:rPr>
      </w:pPr>
      <w:r w:rsidRPr="00E15EDB">
        <w:rPr>
          <w:lang w:val="lv-LV" w:eastAsia="lv-LV"/>
        </w:rPr>
        <w:t>4. Augstākā līmeņa domēna ".lv" reģistra turētājs piecu darbdienu laikā pēc inspekcijas pieprasījuma saņemšanas nodrošina konkrēta domēna reģistrācijas "lv" zonā pārtraukšanu.</w:t>
      </w:r>
    </w:p>
    <w:p w:rsidR="00E15EDB" w:rsidRDefault="00E15EDB" w:rsidP="00E15EDB">
      <w:pPr>
        <w:shd w:val="clear" w:color="auto" w:fill="FFFFFF"/>
        <w:spacing w:line="293" w:lineRule="atLeast"/>
        <w:jc w:val="both"/>
        <w:rPr>
          <w:lang w:val="lv-LV" w:eastAsia="lv-LV"/>
        </w:rPr>
      </w:pPr>
    </w:p>
    <w:p w:rsidR="00131545" w:rsidRDefault="00131545" w:rsidP="00131545">
      <w:pPr>
        <w:shd w:val="clear" w:color="auto" w:fill="FFFFFF"/>
        <w:spacing w:line="293" w:lineRule="atLeast"/>
        <w:ind w:firstLine="300"/>
        <w:jc w:val="both"/>
        <w:rPr>
          <w:lang w:val="lv-LV" w:eastAsia="lv-LV"/>
        </w:rPr>
      </w:pPr>
      <w:r w:rsidRPr="00E15EDB">
        <w:rPr>
          <w:lang w:val="lv-LV" w:eastAsia="lv-LV"/>
        </w:rPr>
        <w:t>5. Elektronisko sakaru komersants nodrošina piekļuves ierobežošanu (bloķēšanu) Latvijā nelicencēto interaktīvo azartspēļu organizētāju mājaslapām līdz dienai, kad saņem inspekcijas lēmumu par ierobežošanas (bloķēšanas) atcelšanu. Piecu darbdienu laikā pēc tam, kad saņemts inspekcijas lēmums par ierobežošanas (bloķēšanas) atcelšanu, elektronisko sakaru komersants atjauno piekļuvi interaktīvo azartspēļu organizētāju mājaslapai.</w:t>
      </w:r>
    </w:p>
    <w:p w:rsidR="00E15EDB" w:rsidRDefault="00E15EDB" w:rsidP="00131545">
      <w:pPr>
        <w:shd w:val="clear" w:color="auto" w:fill="FFFFFF"/>
        <w:spacing w:line="293" w:lineRule="atLeast"/>
        <w:ind w:firstLine="300"/>
        <w:jc w:val="both"/>
        <w:rPr>
          <w:lang w:val="lv-LV" w:eastAsia="lv-LV"/>
        </w:rPr>
      </w:pPr>
    </w:p>
    <w:p w:rsidR="00E15EDB" w:rsidRDefault="00131545" w:rsidP="00E15EDB">
      <w:pPr>
        <w:shd w:val="clear" w:color="auto" w:fill="FFFFFF"/>
        <w:spacing w:line="293" w:lineRule="atLeast"/>
        <w:ind w:firstLine="300"/>
        <w:jc w:val="both"/>
        <w:rPr>
          <w:lang w:val="lv-LV" w:eastAsia="lv-LV"/>
        </w:rPr>
      </w:pPr>
      <w:r w:rsidRPr="00E15EDB">
        <w:rPr>
          <w:lang w:val="lv-LV" w:eastAsia="lv-LV"/>
        </w:rPr>
        <w:t>6.</w:t>
      </w:r>
      <w:r w:rsidR="00E15EDB">
        <w:rPr>
          <w:lang w:val="lv-LV" w:eastAsia="lv-LV"/>
        </w:rPr>
        <w:t xml:space="preserve"> </w:t>
      </w:r>
      <w:r w:rsidR="00E15EDB">
        <w:rPr>
          <w:lang w:val="lv-LV"/>
        </w:rPr>
        <w:t xml:space="preserve">Atzīt par spēku zaudējušiem Ministru kabineta 2014. gada 9.jūnija noteikumus Nr. 291 </w:t>
      </w:r>
      <w:r w:rsidR="00E15EDB" w:rsidRPr="00E15EDB">
        <w:rPr>
          <w:lang w:val="lv-LV"/>
        </w:rPr>
        <w:t>„</w:t>
      </w:r>
      <w:r w:rsidR="00E15EDB" w:rsidRPr="00E15EDB">
        <w:rPr>
          <w:lang w:val="lv-LV" w:eastAsia="lv-LV"/>
        </w:rPr>
        <w:t xml:space="preserve">Kārtība, kādā Izložu un azartspēļu uzraudzības inspekcija sagatavo un nosūta lēmumu par piekļuves ierobežošanu Latvijā nelicencētu interaktīvo azartspēļu organizētāju interneta </w:t>
      </w:r>
      <w:proofErr w:type="spellStart"/>
      <w:r w:rsidR="00E15EDB" w:rsidRPr="00E15EDB">
        <w:rPr>
          <w:lang w:val="lv-LV" w:eastAsia="lv-LV"/>
        </w:rPr>
        <w:t>mājaslapām</w:t>
      </w:r>
      <w:proofErr w:type="spellEnd"/>
      <w:r w:rsidR="007B0F77">
        <w:rPr>
          <w:lang w:val="lv-LV" w:eastAsia="lv-LV"/>
        </w:rPr>
        <w:t>.</w:t>
      </w:r>
      <w:r w:rsidR="00E15EDB" w:rsidRPr="00E15EDB">
        <w:rPr>
          <w:lang w:val="lv-LV"/>
        </w:rPr>
        <w:t>”</w:t>
      </w:r>
      <w:r w:rsidR="007B0F77">
        <w:rPr>
          <w:lang w:val="lv-LV"/>
        </w:rPr>
        <w:t xml:space="preserve"> (Latvijas Vēstnesis, 2014, 115.nr.).</w:t>
      </w:r>
    </w:p>
    <w:p w:rsidR="00E15EDB" w:rsidRPr="00E15EDB" w:rsidRDefault="00E15EDB" w:rsidP="00131545">
      <w:pPr>
        <w:shd w:val="clear" w:color="auto" w:fill="FFFFFF"/>
        <w:spacing w:line="293" w:lineRule="atLeast"/>
        <w:ind w:firstLine="300"/>
        <w:jc w:val="both"/>
        <w:rPr>
          <w:lang w:val="lv-LV" w:eastAsia="lv-LV"/>
        </w:rPr>
      </w:pPr>
    </w:p>
    <w:p w:rsidR="00E15EDB" w:rsidRDefault="00E15EDB" w:rsidP="00E15EDB">
      <w:pPr>
        <w:suppressAutoHyphens/>
        <w:jc w:val="both"/>
        <w:rPr>
          <w:lang w:val="lv-LV" w:eastAsia="ar-SA"/>
        </w:rPr>
      </w:pPr>
      <w:r>
        <w:rPr>
          <w:lang w:val="lv-LV" w:eastAsia="ar-SA"/>
        </w:rPr>
        <w:t>Ministru prezidents</w:t>
      </w:r>
      <w:r>
        <w:rPr>
          <w:lang w:val="lv-LV" w:eastAsia="ar-SA"/>
        </w:rPr>
        <w:tab/>
      </w:r>
      <w:r>
        <w:rPr>
          <w:lang w:val="lv-LV" w:eastAsia="ar-SA"/>
        </w:rPr>
        <w:tab/>
      </w:r>
      <w:r>
        <w:rPr>
          <w:lang w:val="lv-LV" w:eastAsia="ar-SA"/>
        </w:rPr>
        <w:tab/>
      </w:r>
      <w:r>
        <w:rPr>
          <w:lang w:val="lv-LV" w:eastAsia="ar-SA"/>
        </w:rPr>
        <w:tab/>
      </w:r>
      <w:r>
        <w:rPr>
          <w:lang w:val="lv-LV" w:eastAsia="ar-SA"/>
        </w:rPr>
        <w:tab/>
      </w:r>
      <w:r>
        <w:rPr>
          <w:lang w:val="lv-LV" w:eastAsia="ar-SA"/>
        </w:rPr>
        <w:tab/>
      </w:r>
      <w:r>
        <w:rPr>
          <w:lang w:val="lv-LV" w:eastAsia="ar-SA"/>
        </w:rPr>
        <w:tab/>
      </w:r>
      <w:r>
        <w:rPr>
          <w:lang w:val="lv-LV" w:eastAsia="ar-SA"/>
        </w:rPr>
        <w:tab/>
      </w:r>
      <w:proofErr w:type="spellStart"/>
      <w:r>
        <w:rPr>
          <w:lang w:val="lv-LV" w:eastAsia="ar-SA"/>
        </w:rPr>
        <w:t>A.K.Kariņš</w:t>
      </w:r>
      <w:proofErr w:type="spellEnd"/>
    </w:p>
    <w:p w:rsidR="00E15EDB" w:rsidRDefault="00E15EDB" w:rsidP="00E15EDB">
      <w:pPr>
        <w:suppressAutoHyphens/>
        <w:ind w:left="375"/>
        <w:jc w:val="both"/>
        <w:rPr>
          <w:lang w:val="lv-LV" w:eastAsia="ar-SA"/>
        </w:rPr>
      </w:pPr>
    </w:p>
    <w:p w:rsidR="00E15EDB" w:rsidRDefault="00E15EDB" w:rsidP="00E15EDB">
      <w:pPr>
        <w:jc w:val="both"/>
        <w:rPr>
          <w:lang w:val="lv-LV" w:eastAsia="lv-LV"/>
        </w:rPr>
      </w:pPr>
      <w:r>
        <w:rPr>
          <w:lang w:val="lv-LV" w:eastAsia="lv-LV"/>
        </w:rPr>
        <w:lastRenderedPageBreak/>
        <w:t>Satiksmes ministrs</w:t>
      </w:r>
      <w:r>
        <w:rPr>
          <w:lang w:val="lv-LV" w:eastAsia="lv-LV"/>
        </w:rPr>
        <w:tab/>
      </w:r>
      <w:r>
        <w:rPr>
          <w:lang w:val="lv-LV" w:eastAsia="lv-LV"/>
        </w:rPr>
        <w:tab/>
      </w:r>
      <w:r>
        <w:rPr>
          <w:lang w:val="lv-LV" w:eastAsia="lv-LV"/>
        </w:rPr>
        <w:tab/>
      </w:r>
      <w:r>
        <w:rPr>
          <w:lang w:val="lv-LV" w:eastAsia="lv-LV"/>
        </w:rPr>
        <w:tab/>
      </w:r>
      <w:r>
        <w:rPr>
          <w:lang w:val="lv-LV" w:eastAsia="lv-LV"/>
        </w:rPr>
        <w:tab/>
      </w:r>
      <w:r>
        <w:rPr>
          <w:lang w:val="lv-LV" w:eastAsia="lv-LV"/>
        </w:rPr>
        <w:tab/>
      </w:r>
      <w:r>
        <w:rPr>
          <w:lang w:val="lv-LV" w:eastAsia="lv-LV"/>
        </w:rPr>
        <w:tab/>
      </w:r>
      <w:r>
        <w:rPr>
          <w:lang w:val="lv-LV" w:eastAsia="lv-LV"/>
        </w:rPr>
        <w:tab/>
      </w:r>
      <w:proofErr w:type="spellStart"/>
      <w:r>
        <w:rPr>
          <w:lang w:val="lv-LV" w:eastAsia="lv-LV"/>
        </w:rPr>
        <w:t>T.Linkaits</w:t>
      </w:r>
      <w:proofErr w:type="spellEnd"/>
      <w:r>
        <w:rPr>
          <w:lang w:val="lv-LV" w:eastAsia="lv-LV"/>
        </w:rPr>
        <w:tab/>
      </w:r>
      <w:r>
        <w:rPr>
          <w:lang w:val="lv-LV" w:eastAsia="lv-LV"/>
        </w:rPr>
        <w:tab/>
      </w:r>
      <w:r>
        <w:rPr>
          <w:lang w:val="lv-LV" w:eastAsia="lv-LV"/>
        </w:rPr>
        <w:tab/>
      </w:r>
      <w:r>
        <w:rPr>
          <w:lang w:val="lv-LV" w:eastAsia="lv-LV"/>
        </w:rPr>
        <w:tab/>
      </w:r>
      <w:r>
        <w:rPr>
          <w:lang w:val="lv-LV" w:eastAsia="lv-LV"/>
        </w:rPr>
        <w:tab/>
      </w:r>
      <w:r>
        <w:rPr>
          <w:lang w:val="lv-LV" w:eastAsia="lv-LV"/>
        </w:rPr>
        <w:tab/>
      </w:r>
      <w:r>
        <w:rPr>
          <w:lang w:val="lv-LV" w:eastAsia="lv-LV"/>
        </w:rPr>
        <w:tab/>
      </w:r>
      <w:r>
        <w:rPr>
          <w:lang w:val="lv-LV" w:eastAsia="lv-LV"/>
        </w:rPr>
        <w:tab/>
      </w:r>
    </w:p>
    <w:p w:rsidR="00E15EDB" w:rsidRDefault="00E15EDB" w:rsidP="00E15EDB">
      <w:pPr>
        <w:jc w:val="both"/>
        <w:rPr>
          <w:lang w:val="lv-LV" w:eastAsia="lv-LV"/>
        </w:rPr>
      </w:pPr>
      <w:r>
        <w:rPr>
          <w:lang w:val="lv-LV" w:eastAsia="lv-LV"/>
        </w:rPr>
        <w:t>Iesniedzējs: satiksmes ministrs</w:t>
      </w:r>
      <w:r>
        <w:rPr>
          <w:lang w:val="lv-LV" w:eastAsia="lv-LV"/>
        </w:rPr>
        <w:tab/>
      </w:r>
      <w:r>
        <w:rPr>
          <w:lang w:val="lv-LV" w:eastAsia="lv-LV"/>
        </w:rPr>
        <w:tab/>
      </w:r>
      <w:r>
        <w:rPr>
          <w:lang w:val="lv-LV" w:eastAsia="lv-LV"/>
        </w:rPr>
        <w:tab/>
      </w:r>
      <w:r>
        <w:rPr>
          <w:lang w:val="lv-LV" w:eastAsia="lv-LV"/>
        </w:rPr>
        <w:tab/>
      </w:r>
      <w:r>
        <w:rPr>
          <w:lang w:val="lv-LV" w:eastAsia="lv-LV"/>
        </w:rPr>
        <w:tab/>
      </w:r>
      <w:r>
        <w:rPr>
          <w:lang w:val="lv-LV" w:eastAsia="lv-LV"/>
        </w:rPr>
        <w:tab/>
      </w:r>
      <w:proofErr w:type="spellStart"/>
      <w:r>
        <w:rPr>
          <w:lang w:val="lv-LV" w:eastAsia="lv-LV"/>
        </w:rPr>
        <w:t>T.Linkaits</w:t>
      </w:r>
      <w:proofErr w:type="spellEnd"/>
    </w:p>
    <w:p w:rsidR="00E15EDB" w:rsidRDefault="00E15EDB" w:rsidP="00E15EDB">
      <w:pPr>
        <w:suppressAutoHyphens/>
        <w:ind w:left="375"/>
        <w:jc w:val="both"/>
        <w:rPr>
          <w:lang w:val="lv-LV" w:eastAsia="ar-SA"/>
        </w:rPr>
      </w:pPr>
    </w:p>
    <w:p w:rsidR="00DD26AD" w:rsidRPr="00E15EDB" w:rsidRDefault="00E15EDB" w:rsidP="00DD26AD">
      <w:pPr>
        <w:suppressAutoHyphens/>
        <w:jc w:val="both"/>
      </w:pPr>
      <w:r>
        <w:rPr>
          <w:lang w:val="lv-LV" w:eastAsia="ar-SA"/>
        </w:rPr>
        <w:t>Vīza: valsts sekretāre</w:t>
      </w:r>
      <w:r>
        <w:rPr>
          <w:lang w:val="lv-LV" w:eastAsia="ar-SA"/>
        </w:rPr>
        <w:tab/>
      </w:r>
      <w:r>
        <w:rPr>
          <w:lang w:val="lv-LV" w:eastAsia="ar-SA"/>
        </w:rPr>
        <w:tab/>
      </w:r>
      <w:r>
        <w:rPr>
          <w:lang w:val="lv-LV" w:eastAsia="ar-SA"/>
        </w:rPr>
        <w:tab/>
      </w:r>
      <w:r>
        <w:rPr>
          <w:lang w:val="lv-LV" w:eastAsia="ar-SA"/>
        </w:rPr>
        <w:tab/>
      </w:r>
      <w:r>
        <w:rPr>
          <w:lang w:val="lv-LV" w:eastAsia="ar-SA"/>
        </w:rPr>
        <w:tab/>
      </w:r>
      <w:r>
        <w:rPr>
          <w:lang w:val="lv-LV" w:eastAsia="ar-SA"/>
        </w:rPr>
        <w:tab/>
      </w:r>
      <w:r>
        <w:rPr>
          <w:lang w:val="lv-LV" w:eastAsia="ar-SA"/>
        </w:rPr>
        <w:tab/>
      </w:r>
      <w:r>
        <w:rPr>
          <w:lang w:val="lv-LV" w:eastAsia="ar-SA"/>
        </w:rPr>
        <w:tab/>
      </w:r>
      <w:proofErr w:type="spellStart"/>
      <w:r>
        <w:rPr>
          <w:lang w:val="lv-LV" w:eastAsia="ar-SA"/>
        </w:rPr>
        <w:t>I.Stepanova</w:t>
      </w:r>
      <w:proofErr w:type="spellEnd"/>
    </w:p>
    <w:sectPr w:rsidR="00DD26AD" w:rsidRPr="00E15EDB" w:rsidSect="00AB1DC4">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B56" w:rsidRDefault="008A2B56" w:rsidP="005738E4">
      <w:r>
        <w:separator/>
      </w:r>
    </w:p>
  </w:endnote>
  <w:endnote w:type="continuationSeparator" w:id="0">
    <w:p w:rsidR="008A2B56" w:rsidRDefault="008A2B56" w:rsidP="005738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8E4" w:rsidRPr="005738E4" w:rsidRDefault="005738E4">
    <w:pPr>
      <w:pStyle w:val="Footer"/>
      <w:rPr>
        <w:sz w:val="20"/>
        <w:szCs w:val="20"/>
      </w:rPr>
    </w:pPr>
    <w:r w:rsidRPr="005738E4">
      <w:rPr>
        <w:sz w:val="20"/>
        <w:szCs w:val="20"/>
      </w:rPr>
      <w:t>SMnot_piel_ierob_azartsp_080621</w:t>
    </w:r>
  </w:p>
  <w:p w:rsidR="005738E4" w:rsidRDefault="005738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B56" w:rsidRDefault="008A2B56" w:rsidP="005738E4">
      <w:r>
        <w:separator/>
      </w:r>
    </w:p>
  </w:footnote>
  <w:footnote w:type="continuationSeparator" w:id="0">
    <w:p w:rsidR="008A2B56" w:rsidRDefault="008A2B56" w:rsidP="005738E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lita Birjukovska">
    <w15:presenceInfo w15:providerId="AD" w15:userId="S::ebirjuko@sam.gov.lv::b602a37d-eda6-4a92-9c5f-ba7bb0977816"/>
  </w15:person>
  <w15:person w15:author="Diāna Kristapsone">
    <w15:presenceInfo w15:providerId="AD" w15:userId="S::dianakristapsone@sam.gov.lv::df11b967-0d6d-4cb3-8314-b4171e63c48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86BE3"/>
    <w:rsid w:val="000F5C34"/>
    <w:rsid w:val="00131545"/>
    <w:rsid w:val="00223C27"/>
    <w:rsid w:val="00284C82"/>
    <w:rsid w:val="002F5079"/>
    <w:rsid w:val="003A55D0"/>
    <w:rsid w:val="005738E4"/>
    <w:rsid w:val="00586BE3"/>
    <w:rsid w:val="005C4E76"/>
    <w:rsid w:val="006830BD"/>
    <w:rsid w:val="00713642"/>
    <w:rsid w:val="007B0F77"/>
    <w:rsid w:val="007C745B"/>
    <w:rsid w:val="008214E2"/>
    <w:rsid w:val="008677D6"/>
    <w:rsid w:val="008A2B56"/>
    <w:rsid w:val="008E724E"/>
    <w:rsid w:val="0094683B"/>
    <w:rsid w:val="00951769"/>
    <w:rsid w:val="009C5CBB"/>
    <w:rsid w:val="00A01BD4"/>
    <w:rsid w:val="00A44E09"/>
    <w:rsid w:val="00AB1DC4"/>
    <w:rsid w:val="00BC00A0"/>
    <w:rsid w:val="00BD1302"/>
    <w:rsid w:val="00CB496E"/>
    <w:rsid w:val="00DD26AD"/>
    <w:rsid w:val="00DD431C"/>
    <w:rsid w:val="00E15EDB"/>
    <w:rsid w:val="00E73CD8"/>
    <w:rsid w:val="00E97FEC"/>
    <w:rsid w:val="00F52DD5"/>
    <w:rsid w:val="00F84C7D"/>
    <w:rsid w:val="00F9355B"/>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5D0"/>
    <w:pPr>
      <w:spacing w:after="0" w:line="240" w:lineRule="auto"/>
    </w:pPr>
    <w:rPr>
      <w:rFonts w:ascii="Times New Roman" w:eastAsia="Times New Roman" w:hAnsi="Times New Roman" w:cs="Times New Roman"/>
      <w:sz w:val="24"/>
      <w:szCs w:val="24"/>
      <w:lang w:val="en-US" w:eastAsia="en-GB"/>
    </w:rPr>
  </w:style>
  <w:style w:type="paragraph" w:styleId="Heading4">
    <w:name w:val="heading 4"/>
    <w:basedOn w:val="Normal"/>
    <w:link w:val="Heading4Char"/>
    <w:uiPriority w:val="9"/>
    <w:qFormat/>
    <w:rsid w:val="00131545"/>
    <w:pPr>
      <w:spacing w:before="100" w:beforeAutospacing="1" w:after="100" w:afterAutospacing="1"/>
      <w:outlineLvl w:val="3"/>
    </w:pPr>
    <w:rPr>
      <w:b/>
      <w:bCs/>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1">
    <w:name w:val="Normal (Web)1"/>
    <w:basedOn w:val="Normal"/>
    <w:rsid w:val="003A55D0"/>
    <w:pPr>
      <w:widowControl w:val="0"/>
      <w:spacing w:before="280" w:after="280"/>
    </w:pPr>
    <w:rPr>
      <w:rFonts w:ascii="Arial Unicode MS" w:eastAsia="Arial Unicode MS" w:hAnsi="Arial Unicode MS"/>
      <w:bCs/>
      <w:color w:val="000000"/>
      <w:kern w:val="1"/>
      <w:szCs w:val="20"/>
      <w:lang w:val="lv-LV"/>
    </w:rPr>
  </w:style>
  <w:style w:type="character" w:customStyle="1" w:styleId="Heading4Char">
    <w:name w:val="Heading 4 Char"/>
    <w:basedOn w:val="DefaultParagraphFont"/>
    <w:link w:val="Heading4"/>
    <w:uiPriority w:val="9"/>
    <w:rsid w:val="00131545"/>
    <w:rPr>
      <w:rFonts w:ascii="Times New Roman" w:eastAsia="Times New Roman" w:hAnsi="Times New Roman" w:cs="Times New Roman"/>
      <w:b/>
      <w:bCs/>
      <w:sz w:val="24"/>
      <w:szCs w:val="24"/>
      <w:lang w:eastAsia="lv-LV"/>
    </w:rPr>
  </w:style>
  <w:style w:type="character" w:styleId="Hyperlink">
    <w:name w:val="Hyperlink"/>
    <w:basedOn w:val="DefaultParagraphFont"/>
    <w:uiPriority w:val="99"/>
    <w:semiHidden/>
    <w:unhideWhenUsed/>
    <w:rsid w:val="00131545"/>
    <w:rPr>
      <w:color w:val="0000FF"/>
      <w:u w:val="single"/>
    </w:rPr>
  </w:style>
  <w:style w:type="paragraph" w:customStyle="1" w:styleId="tv213">
    <w:name w:val="tv213"/>
    <w:basedOn w:val="Normal"/>
    <w:rsid w:val="00131545"/>
    <w:pPr>
      <w:spacing w:before="100" w:beforeAutospacing="1" w:after="100" w:afterAutospacing="1"/>
    </w:pPr>
    <w:rPr>
      <w:lang w:val="lv-LV" w:eastAsia="lv-LV"/>
    </w:rPr>
  </w:style>
  <w:style w:type="paragraph" w:customStyle="1" w:styleId="tvhtml">
    <w:name w:val="tv_html"/>
    <w:basedOn w:val="Normal"/>
    <w:rsid w:val="00131545"/>
    <w:pPr>
      <w:spacing w:before="100" w:beforeAutospacing="1" w:after="100" w:afterAutospacing="1"/>
    </w:pPr>
    <w:rPr>
      <w:lang w:val="lv-LV" w:eastAsia="lv-LV"/>
    </w:rPr>
  </w:style>
  <w:style w:type="paragraph" w:styleId="ListParagraph">
    <w:name w:val="List Paragraph"/>
    <w:basedOn w:val="Normal"/>
    <w:uiPriority w:val="34"/>
    <w:qFormat/>
    <w:rsid w:val="00E15EDB"/>
    <w:pPr>
      <w:ind w:left="720"/>
      <w:contextualSpacing/>
    </w:pPr>
  </w:style>
  <w:style w:type="paragraph" w:styleId="BalloonText">
    <w:name w:val="Balloon Text"/>
    <w:basedOn w:val="Normal"/>
    <w:link w:val="BalloonTextChar"/>
    <w:uiPriority w:val="99"/>
    <w:semiHidden/>
    <w:unhideWhenUsed/>
    <w:rsid w:val="00E15E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EDB"/>
    <w:rPr>
      <w:rFonts w:ascii="Segoe UI" w:eastAsia="Times New Roman" w:hAnsi="Segoe UI" w:cs="Segoe UI"/>
      <w:sz w:val="18"/>
      <w:szCs w:val="18"/>
      <w:lang w:val="en-US" w:eastAsia="en-GB"/>
    </w:rPr>
  </w:style>
  <w:style w:type="paragraph" w:styleId="Header">
    <w:name w:val="header"/>
    <w:basedOn w:val="Normal"/>
    <w:link w:val="HeaderChar"/>
    <w:uiPriority w:val="99"/>
    <w:unhideWhenUsed/>
    <w:rsid w:val="005738E4"/>
    <w:pPr>
      <w:tabs>
        <w:tab w:val="center" w:pos="4153"/>
        <w:tab w:val="right" w:pos="8306"/>
      </w:tabs>
    </w:pPr>
  </w:style>
  <w:style w:type="character" w:customStyle="1" w:styleId="HeaderChar">
    <w:name w:val="Header Char"/>
    <w:basedOn w:val="DefaultParagraphFont"/>
    <w:link w:val="Header"/>
    <w:uiPriority w:val="99"/>
    <w:rsid w:val="005738E4"/>
    <w:rPr>
      <w:rFonts w:ascii="Times New Roman" w:eastAsia="Times New Roman" w:hAnsi="Times New Roman" w:cs="Times New Roman"/>
      <w:sz w:val="24"/>
      <w:szCs w:val="24"/>
      <w:lang w:val="en-US" w:eastAsia="en-GB"/>
    </w:rPr>
  </w:style>
  <w:style w:type="paragraph" w:styleId="Footer">
    <w:name w:val="footer"/>
    <w:basedOn w:val="Normal"/>
    <w:link w:val="FooterChar"/>
    <w:uiPriority w:val="99"/>
    <w:unhideWhenUsed/>
    <w:rsid w:val="005738E4"/>
    <w:pPr>
      <w:tabs>
        <w:tab w:val="center" w:pos="4153"/>
        <w:tab w:val="right" w:pos="8306"/>
      </w:tabs>
    </w:pPr>
  </w:style>
  <w:style w:type="character" w:customStyle="1" w:styleId="FooterChar">
    <w:name w:val="Footer Char"/>
    <w:basedOn w:val="DefaultParagraphFont"/>
    <w:link w:val="Footer"/>
    <w:uiPriority w:val="99"/>
    <w:rsid w:val="005738E4"/>
    <w:rPr>
      <w:rFonts w:ascii="Times New Roman" w:eastAsia="Times New Roman" w:hAnsi="Times New Roman" w:cs="Times New Roman"/>
      <w:sz w:val="24"/>
      <w:szCs w:val="24"/>
      <w:lang w:val="en-US" w:eastAsia="en-GB"/>
    </w:rPr>
  </w:style>
</w:styles>
</file>

<file path=word/webSettings.xml><?xml version="1.0" encoding="utf-8"?>
<w:webSettings xmlns:r="http://schemas.openxmlformats.org/officeDocument/2006/relationships" xmlns:w="http://schemas.openxmlformats.org/wordprocessingml/2006/main">
  <w:divs>
    <w:div w:id="399913822">
      <w:bodyDiv w:val="1"/>
      <w:marLeft w:val="0"/>
      <w:marRight w:val="0"/>
      <w:marTop w:val="0"/>
      <w:marBottom w:val="0"/>
      <w:divBdr>
        <w:top w:val="none" w:sz="0" w:space="0" w:color="auto"/>
        <w:left w:val="none" w:sz="0" w:space="0" w:color="auto"/>
        <w:bottom w:val="none" w:sz="0" w:space="0" w:color="auto"/>
        <w:right w:val="none" w:sz="0" w:space="0" w:color="auto"/>
      </w:divBdr>
      <w:divsChild>
        <w:div w:id="1335721465">
          <w:marLeft w:val="0"/>
          <w:marRight w:val="0"/>
          <w:marTop w:val="0"/>
          <w:marBottom w:val="567"/>
          <w:divBdr>
            <w:top w:val="none" w:sz="0" w:space="0" w:color="auto"/>
            <w:left w:val="none" w:sz="0" w:space="0" w:color="auto"/>
            <w:bottom w:val="none" w:sz="0" w:space="0" w:color="auto"/>
            <w:right w:val="none" w:sz="0" w:space="0" w:color="auto"/>
          </w:divBdr>
        </w:div>
        <w:div w:id="1741169964">
          <w:marLeft w:val="0"/>
          <w:marRight w:val="0"/>
          <w:marTop w:val="0"/>
          <w:marBottom w:val="567"/>
          <w:divBdr>
            <w:top w:val="none" w:sz="0" w:space="0" w:color="auto"/>
            <w:left w:val="none" w:sz="0" w:space="0" w:color="auto"/>
            <w:bottom w:val="none" w:sz="0" w:space="0" w:color="auto"/>
            <w:right w:val="none" w:sz="0" w:space="0" w:color="auto"/>
          </w:divBdr>
        </w:div>
        <w:div w:id="409229667">
          <w:marLeft w:val="0"/>
          <w:marRight w:val="0"/>
          <w:marTop w:val="0"/>
          <w:marBottom w:val="0"/>
          <w:divBdr>
            <w:top w:val="none" w:sz="0" w:space="0" w:color="auto"/>
            <w:left w:val="none" w:sz="0" w:space="0" w:color="auto"/>
            <w:bottom w:val="none" w:sz="0" w:space="0" w:color="auto"/>
            <w:right w:val="none" w:sz="0" w:space="0" w:color="auto"/>
          </w:divBdr>
        </w:div>
        <w:div w:id="1161509150">
          <w:marLeft w:val="0"/>
          <w:marRight w:val="0"/>
          <w:marTop w:val="0"/>
          <w:marBottom w:val="0"/>
          <w:divBdr>
            <w:top w:val="none" w:sz="0" w:space="0" w:color="auto"/>
            <w:left w:val="none" w:sz="0" w:space="0" w:color="auto"/>
            <w:bottom w:val="none" w:sz="0" w:space="0" w:color="auto"/>
            <w:right w:val="none" w:sz="0" w:space="0" w:color="auto"/>
          </w:divBdr>
        </w:div>
        <w:div w:id="1002705389">
          <w:marLeft w:val="0"/>
          <w:marRight w:val="0"/>
          <w:marTop w:val="0"/>
          <w:marBottom w:val="0"/>
          <w:divBdr>
            <w:top w:val="none" w:sz="0" w:space="0" w:color="auto"/>
            <w:left w:val="none" w:sz="0" w:space="0" w:color="auto"/>
            <w:bottom w:val="none" w:sz="0" w:space="0" w:color="auto"/>
            <w:right w:val="none" w:sz="0" w:space="0" w:color="auto"/>
          </w:divBdr>
        </w:div>
        <w:div w:id="808402611">
          <w:marLeft w:val="0"/>
          <w:marRight w:val="0"/>
          <w:marTop w:val="0"/>
          <w:marBottom w:val="0"/>
          <w:divBdr>
            <w:top w:val="none" w:sz="0" w:space="0" w:color="auto"/>
            <w:left w:val="none" w:sz="0" w:space="0" w:color="auto"/>
            <w:bottom w:val="none" w:sz="0" w:space="0" w:color="auto"/>
            <w:right w:val="none" w:sz="0" w:space="0" w:color="auto"/>
          </w:divBdr>
        </w:div>
        <w:div w:id="1987857186">
          <w:marLeft w:val="0"/>
          <w:marRight w:val="0"/>
          <w:marTop w:val="0"/>
          <w:marBottom w:val="0"/>
          <w:divBdr>
            <w:top w:val="none" w:sz="0" w:space="0" w:color="auto"/>
            <w:left w:val="none" w:sz="0" w:space="0" w:color="auto"/>
            <w:bottom w:val="none" w:sz="0" w:space="0" w:color="auto"/>
            <w:right w:val="none" w:sz="0" w:space="0" w:color="auto"/>
          </w:divBdr>
        </w:div>
        <w:div w:id="2098668710">
          <w:marLeft w:val="0"/>
          <w:marRight w:val="0"/>
          <w:marTop w:val="0"/>
          <w:marBottom w:val="0"/>
          <w:divBdr>
            <w:top w:val="none" w:sz="0" w:space="0" w:color="auto"/>
            <w:left w:val="none" w:sz="0" w:space="0" w:color="auto"/>
            <w:bottom w:val="none" w:sz="0" w:space="0" w:color="auto"/>
            <w:right w:val="none" w:sz="0" w:space="0" w:color="auto"/>
          </w:divBdr>
        </w:div>
        <w:div w:id="2057074555">
          <w:marLeft w:val="0"/>
          <w:marRight w:val="0"/>
          <w:marTop w:val="240"/>
          <w:marBottom w:val="0"/>
          <w:divBdr>
            <w:top w:val="none" w:sz="0" w:space="0" w:color="auto"/>
            <w:left w:val="none" w:sz="0" w:space="0" w:color="auto"/>
            <w:bottom w:val="none" w:sz="0" w:space="0" w:color="auto"/>
            <w:right w:val="none" w:sz="0" w:space="0" w:color="auto"/>
          </w:divBdr>
        </w:div>
        <w:div w:id="1471827694">
          <w:marLeft w:val="150"/>
          <w:marRight w:val="150"/>
          <w:marTop w:val="480"/>
          <w:marBottom w:val="0"/>
          <w:divBdr>
            <w:top w:val="none" w:sz="0" w:space="0" w:color="auto"/>
            <w:left w:val="none" w:sz="0" w:space="0" w:color="auto"/>
            <w:bottom w:val="none" w:sz="0" w:space="0" w:color="auto"/>
            <w:right w:val="none" w:sz="0" w:space="0" w:color="auto"/>
          </w:divBdr>
        </w:div>
        <w:div w:id="668019483">
          <w:marLeft w:val="0"/>
          <w:marRight w:val="0"/>
          <w:marTop w:val="240"/>
          <w:marBottom w:val="0"/>
          <w:divBdr>
            <w:top w:val="none" w:sz="0" w:space="0" w:color="auto"/>
            <w:left w:val="none" w:sz="0" w:space="0" w:color="auto"/>
            <w:bottom w:val="none" w:sz="0" w:space="0" w:color="auto"/>
            <w:right w:val="none" w:sz="0" w:space="0" w:color="auto"/>
          </w:divBdr>
        </w:div>
        <w:div w:id="1156335581">
          <w:marLeft w:val="0"/>
          <w:marRight w:val="0"/>
          <w:marTop w:val="240"/>
          <w:marBottom w:val="0"/>
          <w:divBdr>
            <w:top w:val="none" w:sz="0" w:space="0" w:color="auto"/>
            <w:left w:val="none" w:sz="0" w:space="0" w:color="auto"/>
            <w:bottom w:val="none" w:sz="0" w:space="0" w:color="auto"/>
            <w:right w:val="none" w:sz="0" w:space="0" w:color="auto"/>
          </w:divBdr>
        </w:div>
      </w:divsChild>
    </w:div>
    <w:div w:id="79699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96611-elektronisko-sakaru-likums" TargetMode="External"/><Relationship Id="rId3" Type="http://schemas.openxmlformats.org/officeDocument/2006/relationships/settings" Target="settings.xml"/><Relationship Id="rId7" Type="http://schemas.openxmlformats.org/officeDocument/2006/relationships/hyperlink" Target="https://likumi.lv/ta/id/96611-elektronisko-sakaru-liku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likumi.lv/ta/id/2668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AFE96-41EB-46B9-B1C8-05C7CACF4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1789</Words>
  <Characters>1020</Characters>
  <Application>Microsoft Office Word</Application>
  <DocSecurity>0</DocSecurity>
  <Lines>8</Lines>
  <Paragraphs>5</Paragraphs>
  <ScaleCrop>false</ScaleCrop>
  <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Kārtība, kādā Izložu un azartspēļu uzraudzības inspekcija sagatavo un nosūta lēmumu par piekļuves ierobežošanu Latvijā nelicencētu interaktīvo azartspēļu organizētāju interneta mājaslapām</dc:title>
  <dc:subject>Satiksmes ministrija</dc:subject>
  <dc:creator>Diāna Kristapsone</dc:creator>
  <cp:keywords>MK noteikumi</cp:keywords>
  <dc:description>Diana.Kristapsone@sam.gov.lv, 67028043</dc:description>
  <cp:lastModifiedBy>Lietotajs</cp:lastModifiedBy>
  <cp:revision>19</cp:revision>
  <dcterms:created xsi:type="dcterms:W3CDTF">2020-09-16T10:30:00Z</dcterms:created>
  <dcterms:modified xsi:type="dcterms:W3CDTF">2021-06-14T11:33:00Z</dcterms:modified>
</cp:coreProperties>
</file>