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AB" w:rsidRDefault="00E908AB" w:rsidP="00E908AB">
      <w:pPr>
        <w:shd w:val="clear" w:color="auto" w:fill="FFFFFF"/>
        <w:jc w:val="right"/>
        <w:rPr>
          <w:lang w:val="lv-LV" w:eastAsia="lv-LV"/>
        </w:rPr>
      </w:pPr>
      <w:r>
        <w:rPr>
          <w:lang w:val="lv-LV" w:eastAsia="lv-LV"/>
        </w:rPr>
        <w:t>Pielikums</w:t>
      </w:r>
    </w:p>
    <w:p w:rsidR="00E908AB" w:rsidRDefault="00E908AB" w:rsidP="00E908AB">
      <w:pPr>
        <w:shd w:val="clear" w:color="auto" w:fill="FFFFFF"/>
        <w:jc w:val="right"/>
        <w:rPr>
          <w:lang w:val="lv-LV" w:eastAsia="lv-LV"/>
        </w:rPr>
      </w:pPr>
      <w:r w:rsidRPr="00E15EDB">
        <w:rPr>
          <w:lang w:val="lv-LV" w:eastAsia="lv-LV"/>
        </w:rPr>
        <w:t>Ministru kabineta</w:t>
      </w:r>
      <w:r w:rsidRPr="00E15EDB">
        <w:rPr>
          <w:lang w:val="lv-LV" w:eastAsia="lv-LV"/>
        </w:rPr>
        <w:br/>
      </w:r>
      <w:r>
        <w:rPr>
          <w:lang w:val="lv-LV" w:eastAsia="lv-LV"/>
        </w:rPr>
        <w:t>20__.gada __. _____ noteikumiem Nr. 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16"/>
        <w:gridCol w:w="1272"/>
        <w:gridCol w:w="1090"/>
        <w:gridCol w:w="2908"/>
      </w:tblGrid>
      <w:tr w:rsidR="00E908AB" w:rsidRPr="00E15EDB" w:rsidTr="006C3999">
        <w:trPr>
          <w:trHeight w:val="15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  <w:r w:rsidRPr="00E15EDB">
              <w:rPr>
                <w:lang w:val="lv-LV" w:eastAsia="lv-LV"/>
              </w:rPr>
              <w:t>Rīgā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</w:tr>
      <w:tr w:rsidR="00E908AB" w:rsidRPr="00E15EDB" w:rsidTr="006C3999">
        <w:trPr>
          <w:trHeight w:val="15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  <w:r w:rsidRPr="00E15EDB">
              <w:rPr>
                <w:lang w:val="lv-LV" w:eastAsia="lv-LV"/>
              </w:rPr>
              <w:t>_____. gada ___. ___________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  <w:r w:rsidRPr="00E15EDB">
              <w:rPr>
                <w:lang w:val="lv-LV" w:eastAsia="lv-LV"/>
              </w:rPr>
              <w:t>Nr.____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</w:tr>
    </w:tbl>
    <w:p w:rsidR="00E908AB" w:rsidRPr="00E15EDB" w:rsidRDefault="00E908AB" w:rsidP="00E908AB">
      <w:pPr>
        <w:shd w:val="clear" w:color="auto" w:fill="FFFFFF"/>
        <w:rPr>
          <w:vanish/>
          <w:lang w:val="lv-LV"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64"/>
        <w:gridCol w:w="900"/>
        <w:gridCol w:w="3222"/>
      </w:tblGrid>
      <w:tr w:rsidR="00E908AB" w:rsidRPr="00E15EDB" w:rsidTr="006C3999">
        <w:trPr>
          <w:trHeight w:val="150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08AB" w:rsidRPr="00E15EDB" w:rsidRDefault="00E908AB" w:rsidP="006C3999">
            <w:pPr>
              <w:shd w:val="clear" w:color="auto" w:fill="FFFFFF"/>
              <w:rPr>
                <w:lang w:val="lv-LV" w:eastAsia="lv-LV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</w:tr>
      <w:tr w:rsidR="00E908AB" w:rsidRPr="00E15EDB" w:rsidTr="006C3999">
        <w:trPr>
          <w:trHeight w:val="150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  <w:r w:rsidRPr="00E15EDB">
              <w:rPr>
                <w:lang w:val="lv-LV" w:eastAsia="lv-LV"/>
              </w:rPr>
              <w:t>Adresāts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</w:tr>
      <w:tr w:rsidR="00E908AB" w:rsidRPr="00E15EDB" w:rsidTr="006C3999">
        <w:trPr>
          <w:trHeight w:val="150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  <w:r w:rsidRPr="00E15EDB">
              <w:rPr>
                <w:lang w:val="lv-LV" w:eastAsia="lv-LV"/>
              </w:rPr>
              <w:t>Adrese</w:t>
            </w:r>
          </w:p>
        </w:tc>
        <w:tc>
          <w:tcPr>
            <w:tcW w:w="18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</w:tr>
    </w:tbl>
    <w:p w:rsidR="00E908AB" w:rsidRPr="00E15EDB" w:rsidRDefault="00E908AB" w:rsidP="00E908AB">
      <w:pPr>
        <w:shd w:val="clear" w:color="auto" w:fill="FFFFFF"/>
        <w:spacing w:before="100" w:beforeAutospacing="1" w:after="100" w:afterAutospacing="1"/>
        <w:jc w:val="center"/>
        <w:outlineLvl w:val="3"/>
        <w:rPr>
          <w:b/>
          <w:bCs/>
          <w:lang w:val="lv-LV" w:eastAsia="lv-LV"/>
        </w:rPr>
      </w:pPr>
      <w:r w:rsidRPr="00E15EDB">
        <w:rPr>
          <w:b/>
          <w:bCs/>
          <w:lang w:val="lv-LV" w:eastAsia="lv-LV"/>
        </w:rPr>
        <w:t>PIEPRASĪJUMS</w:t>
      </w:r>
    </w:p>
    <w:p w:rsidR="00E908AB" w:rsidRPr="00E15EDB" w:rsidRDefault="00E908AB" w:rsidP="00E908AB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lang w:val="lv-LV" w:eastAsia="lv-LV"/>
        </w:rPr>
      </w:pPr>
      <w:r w:rsidRPr="00E15EDB">
        <w:rPr>
          <w:lang w:val="lv-LV" w:eastAsia="lv-LV"/>
        </w:rPr>
        <w:t>Pamatojoties uz </w:t>
      </w:r>
      <w:hyperlink r:id="rId6" w:tgtFrame="_blank" w:history="1">
        <w:r w:rsidRPr="00E15EDB">
          <w:rPr>
            <w:lang w:val="lv-LV" w:eastAsia="lv-LV"/>
          </w:rPr>
          <w:t>Azartspēļu un izložu likuma</w:t>
        </w:r>
      </w:hyperlink>
      <w:r w:rsidRPr="00E15EDB">
        <w:rPr>
          <w:lang w:val="lv-LV" w:eastAsia="lv-LV"/>
        </w:rPr>
        <w:t> </w:t>
      </w:r>
      <w:hyperlink r:id="rId7" w:anchor="p1" w:tgtFrame="_blank" w:history="1">
        <w:r w:rsidRPr="00E15EDB">
          <w:rPr>
            <w:lang w:val="lv-LV" w:eastAsia="lv-LV"/>
          </w:rPr>
          <w:t>1.</w:t>
        </w:r>
      </w:hyperlink>
      <w:r w:rsidRPr="00E15EDB">
        <w:rPr>
          <w:lang w:val="lv-LV" w:eastAsia="lv-LV"/>
        </w:rPr>
        <w:t> panta 3. punktu, </w:t>
      </w:r>
      <w:hyperlink r:id="rId8" w:anchor="p2" w:tgtFrame="_blank" w:history="1">
        <w:r w:rsidRPr="00E15EDB">
          <w:rPr>
            <w:lang w:val="lv-LV" w:eastAsia="lv-LV"/>
          </w:rPr>
          <w:t>2.</w:t>
        </w:r>
      </w:hyperlink>
      <w:r w:rsidRPr="00E15EDB">
        <w:rPr>
          <w:lang w:val="lv-LV" w:eastAsia="lv-LV"/>
        </w:rPr>
        <w:t> panta pirmo daļu, </w:t>
      </w:r>
      <w:hyperlink r:id="rId9" w:anchor="p3" w:tgtFrame="_blank" w:history="1">
        <w:r w:rsidRPr="00E15EDB">
          <w:rPr>
            <w:lang w:val="lv-LV" w:eastAsia="lv-LV"/>
          </w:rPr>
          <w:t>3.</w:t>
        </w:r>
      </w:hyperlink>
      <w:r w:rsidRPr="00E15EDB">
        <w:rPr>
          <w:lang w:val="lv-LV" w:eastAsia="lv-LV"/>
        </w:rPr>
        <w:t> panta pirmo daļu, </w:t>
      </w:r>
      <w:hyperlink r:id="rId10" w:anchor="p81" w:tgtFrame="_blank" w:history="1">
        <w:r w:rsidRPr="00E15EDB">
          <w:rPr>
            <w:lang w:val="lv-LV" w:eastAsia="lv-LV"/>
          </w:rPr>
          <w:t>81.</w:t>
        </w:r>
      </w:hyperlink>
      <w:r w:rsidRPr="00E15EDB">
        <w:rPr>
          <w:lang w:val="lv-LV" w:eastAsia="lv-LV"/>
        </w:rPr>
        <w:t> pantu un </w:t>
      </w:r>
      <w:hyperlink r:id="rId11" w:tgtFrame="_blank" w:history="1">
        <w:r w:rsidRPr="00E15EDB">
          <w:rPr>
            <w:lang w:val="lv-LV" w:eastAsia="lv-LV"/>
          </w:rPr>
          <w:t>Elektronisko sakaru likuma</w:t>
        </w:r>
      </w:hyperlink>
      <w:r w:rsidRPr="00E15EDB">
        <w:rPr>
          <w:lang w:val="lv-LV" w:eastAsia="lv-LV"/>
        </w:rPr>
        <w:t> </w:t>
      </w:r>
      <w:r>
        <w:rPr>
          <w:lang w:val="lv-LV" w:eastAsia="lv-LV"/>
        </w:rPr>
        <w:t xml:space="preserve">109. </w:t>
      </w:r>
      <w:r w:rsidRPr="00E15EDB">
        <w:rPr>
          <w:b/>
          <w:bCs/>
          <w:bdr w:val="none" w:sz="0" w:space="0" w:color="auto" w:frame="1"/>
          <w:vertAlign w:val="superscript"/>
          <w:lang w:val="lv-LV" w:eastAsia="lv-LV"/>
        </w:rPr>
        <w:t> </w:t>
      </w:r>
      <w:r w:rsidRPr="00E15EDB">
        <w:rPr>
          <w:lang w:val="lv-LV" w:eastAsia="lv-LV"/>
        </w:rPr>
        <w:t xml:space="preserve">panta pirmo daļu, ierobežot (bloķēt) piekļuvi šādām Latvijas Republikā nelicencētu interaktīvo azartspēļu organizētāju </w:t>
      </w:r>
      <w:proofErr w:type="spellStart"/>
      <w:r w:rsidRPr="00E15EDB">
        <w:rPr>
          <w:lang w:val="lv-LV" w:eastAsia="lv-LV"/>
        </w:rPr>
        <w:t>mājaslapām</w:t>
      </w:r>
      <w:proofErr w:type="spellEnd"/>
      <w:r w:rsidRPr="00E15EDB">
        <w:rPr>
          <w:lang w:val="lv-LV" w:eastAsia="lv-LV"/>
        </w:rPr>
        <w:t>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26"/>
        <w:gridCol w:w="3725"/>
        <w:gridCol w:w="2635"/>
      </w:tblGrid>
      <w:tr w:rsidR="00E908AB" w:rsidRPr="00E15EDB" w:rsidTr="006C3999">
        <w:trPr>
          <w:trHeight w:val="300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908AB" w:rsidRPr="00E15EDB" w:rsidRDefault="00E908AB" w:rsidP="006C3999">
            <w:pPr>
              <w:jc w:val="center"/>
              <w:rPr>
                <w:lang w:val="lv-LV" w:eastAsia="lv-LV"/>
              </w:rPr>
            </w:pPr>
            <w:r w:rsidRPr="00E15EDB">
              <w:rPr>
                <w:lang w:val="lv-LV" w:eastAsia="lv-LV"/>
              </w:rPr>
              <w:t>Domēna vārda nosaukums</w:t>
            </w:r>
          </w:p>
        </w:tc>
        <w:tc>
          <w:tcPr>
            <w:tcW w:w="2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908AB" w:rsidRPr="00E15EDB" w:rsidRDefault="00E908AB" w:rsidP="006C3999">
            <w:pPr>
              <w:jc w:val="center"/>
              <w:rPr>
                <w:lang w:val="lv-LV" w:eastAsia="lv-LV"/>
              </w:rPr>
            </w:pPr>
            <w:r w:rsidRPr="00E15EDB">
              <w:rPr>
                <w:lang w:val="lv-LV" w:eastAsia="lv-LV"/>
              </w:rPr>
              <w:t>Interneta protokola (IP) adrese</w:t>
            </w:r>
            <w:r w:rsidRPr="00E15EDB">
              <w:rPr>
                <w:vertAlign w:val="superscript"/>
                <w:lang w:val="lv-LV" w:eastAsia="lv-LV"/>
              </w:rPr>
              <w:t>1</w:t>
            </w:r>
          </w:p>
        </w:tc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908AB" w:rsidRPr="00E15EDB" w:rsidRDefault="00E908AB" w:rsidP="006C3999">
            <w:pPr>
              <w:jc w:val="center"/>
              <w:rPr>
                <w:lang w:val="lv-LV" w:eastAsia="lv-LV"/>
              </w:rPr>
            </w:pPr>
            <w:r w:rsidRPr="00E15EDB">
              <w:rPr>
                <w:lang w:val="lv-LV" w:eastAsia="lv-LV"/>
              </w:rPr>
              <w:t>Inspekcijas lēmuma numurs un datums</w:t>
            </w:r>
          </w:p>
        </w:tc>
      </w:tr>
      <w:tr w:rsidR="00E908AB" w:rsidRPr="00E15EDB" w:rsidTr="006C3999">
        <w:trPr>
          <w:trHeight w:val="300"/>
        </w:trPr>
        <w:tc>
          <w:tcPr>
            <w:tcW w:w="15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908AB" w:rsidRPr="00E15EDB" w:rsidRDefault="00E908AB" w:rsidP="006C3999">
            <w:pPr>
              <w:jc w:val="center"/>
              <w:rPr>
                <w:lang w:val="lv-LV" w:eastAsia="lv-LV"/>
              </w:rPr>
            </w:pPr>
          </w:p>
        </w:tc>
        <w:tc>
          <w:tcPr>
            <w:tcW w:w="2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  <w:tc>
          <w:tcPr>
            <w:tcW w:w="15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</w:tr>
      <w:tr w:rsidR="00E908AB" w:rsidRPr="00E15EDB" w:rsidTr="006C3999">
        <w:trPr>
          <w:trHeight w:val="300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  <w:tc>
          <w:tcPr>
            <w:tcW w:w="2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</w:tr>
      <w:tr w:rsidR="00E908AB" w:rsidRPr="00E15EDB" w:rsidTr="006C3999">
        <w:trPr>
          <w:trHeight w:val="300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  <w:tc>
          <w:tcPr>
            <w:tcW w:w="2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</w:tr>
      <w:tr w:rsidR="00E908AB" w:rsidRPr="00E15EDB" w:rsidTr="006C3999">
        <w:trPr>
          <w:trHeight w:val="300"/>
        </w:trPr>
        <w:tc>
          <w:tcPr>
            <w:tcW w:w="15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  <w:tc>
          <w:tcPr>
            <w:tcW w:w="2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  <w:tc>
          <w:tcPr>
            <w:tcW w:w="15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</w:tr>
      <w:tr w:rsidR="00E908AB" w:rsidRPr="00E15EDB" w:rsidTr="006C3999">
        <w:trPr>
          <w:trHeight w:val="300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  <w:tc>
          <w:tcPr>
            <w:tcW w:w="2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</w:tr>
      <w:tr w:rsidR="00E908AB" w:rsidRPr="00E15EDB" w:rsidTr="006C3999">
        <w:trPr>
          <w:trHeight w:val="300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  <w:tc>
          <w:tcPr>
            <w:tcW w:w="2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</w:tr>
    </w:tbl>
    <w:p w:rsidR="00E908AB" w:rsidRPr="00E15EDB" w:rsidRDefault="00E908AB" w:rsidP="00E908AB">
      <w:pPr>
        <w:shd w:val="clear" w:color="auto" w:fill="FFFFFF"/>
        <w:spacing w:before="100" w:beforeAutospacing="1" w:after="100" w:afterAutospacing="1" w:line="293" w:lineRule="atLeast"/>
        <w:ind w:firstLine="300"/>
        <w:rPr>
          <w:lang w:val="lv-LV" w:eastAsia="lv-LV"/>
        </w:rPr>
      </w:pPr>
      <w:r w:rsidRPr="00E15EDB">
        <w:rPr>
          <w:lang w:val="lv-LV" w:eastAsia="lv-LV"/>
        </w:rPr>
        <w:t>Piezīmes.</w:t>
      </w:r>
    </w:p>
    <w:p w:rsidR="00E908AB" w:rsidRPr="00E15EDB" w:rsidRDefault="00E908AB" w:rsidP="00E908AB">
      <w:pPr>
        <w:shd w:val="clear" w:color="auto" w:fill="FFFFFF"/>
        <w:spacing w:before="100" w:beforeAutospacing="1" w:after="100" w:afterAutospacing="1" w:line="293" w:lineRule="atLeast"/>
        <w:ind w:firstLine="300"/>
        <w:rPr>
          <w:lang w:val="lv-LV" w:eastAsia="lv-LV"/>
        </w:rPr>
      </w:pPr>
      <w:r w:rsidRPr="00E15EDB">
        <w:rPr>
          <w:lang w:val="lv-LV" w:eastAsia="lv-LV"/>
        </w:rPr>
        <w:t>1. Pieprasījumā norāda tikai to informāciju, kura ir nepieciešama elektronisko sakaru komersantam vai augstākā līmeņa domēna ".</w:t>
      </w:r>
      <w:proofErr w:type="spellStart"/>
      <w:r w:rsidRPr="00E15EDB">
        <w:rPr>
          <w:lang w:val="lv-LV" w:eastAsia="lv-LV"/>
        </w:rPr>
        <w:t>lv</w:t>
      </w:r>
      <w:proofErr w:type="spellEnd"/>
      <w:r w:rsidRPr="00E15EDB">
        <w:rPr>
          <w:lang w:val="lv-LV" w:eastAsia="lv-LV"/>
        </w:rPr>
        <w:t>" reģistra turētājam.</w:t>
      </w:r>
    </w:p>
    <w:p w:rsidR="00E908AB" w:rsidRPr="00E15EDB" w:rsidRDefault="00E908AB" w:rsidP="00E908AB">
      <w:pPr>
        <w:shd w:val="clear" w:color="auto" w:fill="FFFFFF"/>
        <w:spacing w:before="100" w:beforeAutospacing="1" w:after="100" w:afterAutospacing="1" w:line="293" w:lineRule="atLeast"/>
        <w:ind w:firstLine="300"/>
        <w:rPr>
          <w:lang w:val="lv-LV" w:eastAsia="lv-LV"/>
        </w:rPr>
      </w:pPr>
      <w:r w:rsidRPr="00E15EDB">
        <w:rPr>
          <w:lang w:val="lv-LV" w:eastAsia="lv-LV"/>
        </w:rPr>
        <w:t>2. </w:t>
      </w:r>
      <w:r w:rsidRPr="00E15EDB">
        <w:rPr>
          <w:vertAlign w:val="superscript"/>
          <w:lang w:val="lv-LV" w:eastAsia="lv-LV"/>
        </w:rPr>
        <w:t>1</w:t>
      </w:r>
      <w:r>
        <w:rPr>
          <w:vertAlign w:val="superscript"/>
          <w:lang w:val="lv-LV" w:eastAsia="lv-LV"/>
        </w:rPr>
        <w:t xml:space="preserve"> </w:t>
      </w:r>
      <w:r w:rsidRPr="00E15EDB">
        <w:rPr>
          <w:lang w:val="lv-LV" w:eastAsia="lv-LV"/>
        </w:rPr>
        <w:t>Viens domēna vārds var būt piesaistīts vairākām interneta protokola (IP) adresēm.</w:t>
      </w:r>
    </w:p>
    <w:p w:rsidR="00E908AB" w:rsidRPr="00E15EDB" w:rsidRDefault="00E908AB" w:rsidP="00E908AB">
      <w:pPr>
        <w:shd w:val="clear" w:color="auto" w:fill="FFFFFF"/>
        <w:spacing w:before="100" w:beforeAutospacing="1" w:after="100" w:afterAutospacing="1" w:line="293" w:lineRule="atLeast"/>
        <w:ind w:firstLine="300"/>
        <w:rPr>
          <w:lang w:val="lv-LV" w:eastAsia="lv-LV"/>
        </w:rPr>
      </w:pPr>
      <w:r w:rsidRPr="00E15EDB">
        <w:rPr>
          <w:lang w:val="lv-LV" w:eastAsia="lv-LV"/>
        </w:rPr>
        <w:t>Pielikums uz ... lapām.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199"/>
        <w:gridCol w:w="5887"/>
      </w:tblGrid>
      <w:tr w:rsidR="00E908AB" w:rsidRPr="00DD431C" w:rsidTr="006C3999">
        <w:trPr>
          <w:trHeight w:val="150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  <w:r w:rsidRPr="00E15EDB">
              <w:rPr>
                <w:lang w:val="lv-LV" w:eastAsia="lv-LV"/>
              </w:rPr>
              <w:t>Izložu un azartspēļu uzraudzības</w:t>
            </w:r>
            <w:r w:rsidRPr="00E15EDB">
              <w:rPr>
                <w:lang w:val="lv-LV" w:eastAsia="lv-LV"/>
              </w:rPr>
              <w:br/>
              <w:t>inspekcijas priekšnieks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6" w:space="0" w:color="414142"/>
              <w:right w:val="nil"/>
            </w:tcBorders>
            <w:noWrap/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</w:tr>
      <w:tr w:rsidR="00E908AB" w:rsidRPr="00E15EDB" w:rsidTr="006C3999">
        <w:trPr>
          <w:trHeight w:val="150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08AB" w:rsidRPr="00E15EDB" w:rsidRDefault="00E908AB" w:rsidP="006C3999">
            <w:pPr>
              <w:rPr>
                <w:lang w:val="lv-LV" w:eastAsia="lv-LV"/>
              </w:rPr>
            </w:pPr>
          </w:p>
        </w:tc>
        <w:tc>
          <w:tcPr>
            <w:tcW w:w="3800" w:type="pct"/>
            <w:tcBorders>
              <w:top w:val="outset" w:sz="6" w:space="0" w:color="414142"/>
              <w:left w:val="nil"/>
              <w:bottom w:val="nil"/>
              <w:right w:val="nil"/>
            </w:tcBorders>
            <w:noWrap/>
            <w:hideMark/>
          </w:tcPr>
          <w:p w:rsidR="00E908AB" w:rsidRPr="00E15EDB" w:rsidRDefault="00E908AB" w:rsidP="006C3999">
            <w:pPr>
              <w:jc w:val="center"/>
              <w:rPr>
                <w:lang w:val="lv-LV" w:eastAsia="lv-LV"/>
              </w:rPr>
            </w:pPr>
            <w:r w:rsidRPr="00E15EDB">
              <w:rPr>
                <w:lang w:val="lv-LV" w:eastAsia="lv-LV"/>
              </w:rPr>
              <w:t>(vārds, uzvārds)</w:t>
            </w:r>
          </w:p>
        </w:tc>
      </w:tr>
    </w:tbl>
    <w:p w:rsidR="00E908AB" w:rsidRDefault="00E908AB" w:rsidP="00E908AB">
      <w:pPr>
        <w:shd w:val="clear" w:color="auto" w:fill="FFFFFF"/>
        <w:jc w:val="right"/>
        <w:rPr>
          <w:lang w:val="lv-LV" w:eastAsia="lv-LV"/>
        </w:rPr>
      </w:pPr>
    </w:p>
    <w:p w:rsidR="00BA7B27" w:rsidRDefault="00BA7B27" w:rsidP="00BA7B27"/>
    <w:p w:rsidR="00E908AB" w:rsidRDefault="00E908AB" w:rsidP="00BA7B27">
      <w:proofErr w:type="spellStart"/>
      <w:r>
        <w:t>Satiksmes</w:t>
      </w:r>
      <w:proofErr w:type="spellEnd"/>
      <w:r>
        <w:t xml:space="preserve"> </w:t>
      </w:r>
      <w:proofErr w:type="spellStart"/>
      <w:r>
        <w:t>ministrs</w:t>
      </w:r>
      <w:proofErr w:type="spellEnd"/>
      <w:r>
        <w:t xml:space="preserve"> </w:t>
      </w:r>
      <w:r w:rsidR="00BA7B27">
        <w:tab/>
      </w:r>
      <w:r w:rsidR="00BA7B27">
        <w:tab/>
      </w:r>
      <w:r w:rsidR="00BA7B27">
        <w:tab/>
      </w:r>
      <w:r w:rsidR="00BA7B27">
        <w:tab/>
      </w:r>
      <w:r w:rsidR="00BA7B27">
        <w:tab/>
      </w:r>
      <w:r w:rsidR="00BA7B27">
        <w:tab/>
      </w:r>
      <w:r w:rsidR="00BA7B27">
        <w:tab/>
      </w:r>
      <w:r w:rsidR="00BA7B27">
        <w:tab/>
      </w:r>
      <w:proofErr w:type="spellStart"/>
      <w:r>
        <w:t>Tālis</w:t>
      </w:r>
      <w:proofErr w:type="spellEnd"/>
      <w:r>
        <w:t xml:space="preserve"> </w:t>
      </w:r>
      <w:proofErr w:type="spellStart"/>
      <w:r>
        <w:t>Linkaits</w:t>
      </w:r>
      <w:proofErr w:type="spellEnd"/>
    </w:p>
    <w:p w:rsidR="00E908AB" w:rsidRDefault="00E908AB" w:rsidP="00E908AB">
      <w:pPr>
        <w:jc w:val="right"/>
      </w:pPr>
    </w:p>
    <w:p w:rsidR="00E908AB" w:rsidRPr="00C00361" w:rsidRDefault="00E908AB" w:rsidP="00E908AB">
      <w:pPr>
        <w:jc w:val="both"/>
        <w:rPr>
          <w:lang w:val="lv-LV" w:eastAsia="lv-LV"/>
        </w:rPr>
      </w:pPr>
      <w:r w:rsidRPr="00C00361">
        <w:rPr>
          <w:lang w:val="lv-LV" w:eastAsia="lv-LV"/>
        </w:rPr>
        <w:t>Satiksmes ministrs</w:t>
      </w:r>
      <w:r w:rsidRPr="00C00361">
        <w:rPr>
          <w:lang w:val="lv-LV" w:eastAsia="lv-LV"/>
        </w:rPr>
        <w:tab/>
      </w:r>
      <w:r w:rsidRPr="00C00361">
        <w:rPr>
          <w:lang w:val="lv-LV" w:eastAsia="lv-LV"/>
        </w:rPr>
        <w:tab/>
      </w:r>
      <w:r w:rsidRPr="00C00361">
        <w:rPr>
          <w:lang w:val="lv-LV" w:eastAsia="lv-LV"/>
        </w:rPr>
        <w:tab/>
      </w:r>
      <w:r w:rsidRPr="00C00361">
        <w:rPr>
          <w:lang w:val="lv-LV" w:eastAsia="lv-LV"/>
        </w:rPr>
        <w:tab/>
      </w:r>
      <w:r w:rsidRPr="00C00361">
        <w:rPr>
          <w:lang w:val="lv-LV" w:eastAsia="lv-LV"/>
        </w:rPr>
        <w:tab/>
      </w:r>
      <w:r w:rsidRPr="00C00361">
        <w:rPr>
          <w:lang w:val="lv-LV" w:eastAsia="lv-LV"/>
        </w:rPr>
        <w:tab/>
      </w:r>
      <w:r w:rsidRPr="00C00361">
        <w:rPr>
          <w:lang w:val="lv-LV" w:eastAsia="lv-LV"/>
        </w:rPr>
        <w:tab/>
      </w:r>
      <w:r w:rsidRPr="00C00361">
        <w:rPr>
          <w:lang w:val="lv-LV" w:eastAsia="lv-LV"/>
        </w:rPr>
        <w:tab/>
      </w:r>
      <w:proofErr w:type="spellStart"/>
      <w:r w:rsidRPr="00C00361">
        <w:rPr>
          <w:lang w:val="lv-LV" w:eastAsia="lv-LV"/>
        </w:rPr>
        <w:t>T.Linkaits</w:t>
      </w:r>
      <w:proofErr w:type="spellEnd"/>
      <w:r w:rsidRPr="00C00361">
        <w:rPr>
          <w:lang w:val="lv-LV" w:eastAsia="lv-LV"/>
        </w:rPr>
        <w:tab/>
      </w:r>
      <w:r w:rsidRPr="00C00361">
        <w:rPr>
          <w:lang w:val="lv-LV" w:eastAsia="lv-LV"/>
        </w:rPr>
        <w:tab/>
      </w:r>
      <w:r w:rsidRPr="00C00361">
        <w:rPr>
          <w:lang w:val="lv-LV" w:eastAsia="lv-LV"/>
        </w:rPr>
        <w:tab/>
      </w:r>
      <w:r w:rsidRPr="00C00361">
        <w:rPr>
          <w:lang w:val="lv-LV" w:eastAsia="lv-LV"/>
        </w:rPr>
        <w:tab/>
      </w:r>
      <w:r w:rsidRPr="00C00361">
        <w:rPr>
          <w:lang w:val="lv-LV" w:eastAsia="lv-LV"/>
        </w:rPr>
        <w:tab/>
      </w:r>
      <w:r w:rsidRPr="00C00361">
        <w:rPr>
          <w:lang w:val="lv-LV" w:eastAsia="lv-LV"/>
        </w:rPr>
        <w:tab/>
      </w:r>
      <w:r w:rsidRPr="00C00361">
        <w:rPr>
          <w:lang w:val="lv-LV" w:eastAsia="lv-LV"/>
        </w:rPr>
        <w:tab/>
      </w:r>
      <w:r w:rsidRPr="00C00361">
        <w:rPr>
          <w:lang w:val="lv-LV" w:eastAsia="lv-LV"/>
        </w:rPr>
        <w:tab/>
      </w:r>
    </w:p>
    <w:p w:rsidR="00E908AB" w:rsidRPr="00C00361" w:rsidRDefault="00E908AB" w:rsidP="00E908AB">
      <w:pPr>
        <w:jc w:val="both"/>
        <w:rPr>
          <w:lang w:val="lv-LV" w:eastAsia="lv-LV"/>
        </w:rPr>
      </w:pPr>
      <w:r w:rsidRPr="00C00361">
        <w:rPr>
          <w:lang w:val="lv-LV" w:eastAsia="lv-LV"/>
        </w:rPr>
        <w:t>Iesniedzējs: satiksmes ministrs</w:t>
      </w:r>
      <w:r w:rsidRPr="00C00361">
        <w:rPr>
          <w:lang w:val="lv-LV" w:eastAsia="lv-LV"/>
        </w:rPr>
        <w:tab/>
      </w:r>
      <w:r w:rsidRPr="00C00361">
        <w:rPr>
          <w:lang w:val="lv-LV" w:eastAsia="lv-LV"/>
        </w:rPr>
        <w:tab/>
      </w:r>
      <w:r w:rsidRPr="00C00361">
        <w:rPr>
          <w:lang w:val="lv-LV" w:eastAsia="lv-LV"/>
        </w:rPr>
        <w:tab/>
      </w:r>
      <w:r w:rsidRPr="00C00361">
        <w:rPr>
          <w:lang w:val="lv-LV" w:eastAsia="lv-LV"/>
        </w:rPr>
        <w:tab/>
      </w:r>
      <w:r w:rsidRPr="00C00361">
        <w:rPr>
          <w:lang w:val="lv-LV" w:eastAsia="lv-LV"/>
        </w:rPr>
        <w:tab/>
      </w:r>
      <w:r w:rsidRPr="00C00361">
        <w:rPr>
          <w:lang w:val="lv-LV" w:eastAsia="lv-LV"/>
        </w:rPr>
        <w:tab/>
      </w:r>
      <w:proofErr w:type="spellStart"/>
      <w:r w:rsidRPr="00C00361">
        <w:rPr>
          <w:lang w:val="lv-LV" w:eastAsia="lv-LV"/>
        </w:rPr>
        <w:t>T.Linkaits</w:t>
      </w:r>
      <w:proofErr w:type="spellEnd"/>
    </w:p>
    <w:p w:rsidR="00E908AB" w:rsidRPr="00C00361" w:rsidRDefault="00E908AB" w:rsidP="00E908AB">
      <w:pPr>
        <w:suppressAutoHyphens/>
        <w:ind w:left="375"/>
        <w:jc w:val="both"/>
        <w:rPr>
          <w:lang w:val="lv-LV" w:eastAsia="ar-SA"/>
        </w:rPr>
      </w:pPr>
    </w:p>
    <w:p w:rsidR="009B74F8" w:rsidRPr="00C00361" w:rsidRDefault="00E908AB" w:rsidP="0065379D">
      <w:pPr>
        <w:suppressAutoHyphens/>
        <w:jc w:val="both"/>
      </w:pPr>
      <w:r w:rsidRPr="00C00361">
        <w:rPr>
          <w:lang w:val="lv-LV" w:eastAsia="ar-SA"/>
        </w:rPr>
        <w:t>Vīza: valsts sekretāre</w:t>
      </w:r>
      <w:r w:rsidRPr="00C00361">
        <w:rPr>
          <w:lang w:val="lv-LV" w:eastAsia="ar-SA"/>
        </w:rPr>
        <w:tab/>
      </w:r>
      <w:r w:rsidRPr="00C00361">
        <w:rPr>
          <w:lang w:val="lv-LV" w:eastAsia="ar-SA"/>
        </w:rPr>
        <w:tab/>
      </w:r>
      <w:r w:rsidRPr="00C00361">
        <w:rPr>
          <w:lang w:val="lv-LV" w:eastAsia="ar-SA"/>
        </w:rPr>
        <w:tab/>
      </w:r>
      <w:r w:rsidRPr="00C00361">
        <w:rPr>
          <w:lang w:val="lv-LV" w:eastAsia="ar-SA"/>
        </w:rPr>
        <w:tab/>
      </w:r>
      <w:r w:rsidRPr="00C00361">
        <w:rPr>
          <w:lang w:val="lv-LV" w:eastAsia="ar-SA"/>
        </w:rPr>
        <w:tab/>
      </w:r>
      <w:r w:rsidRPr="00C00361">
        <w:rPr>
          <w:lang w:val="lv-LV" w:eastAsia="ar-SA"/>
        </w:rPr>
        <w:tab/>
      </w:r>
      <w:r w:rsidRPr="00C00361">
        <w:rPr>
          <w:lang w:val="lv-LV" w:eastAsia="ar-SA"/>
        </w:rPr>
        <w:tab/>
      </w:r>
      <w:r w:rsidRPr="00C00361">
        <w:rPr>
          <w:lang w:val="lv-LV" w:eastAsia="ar-SA"/>
        </w:rPr>
        <w:tab/>
      </w:r>
      <w:proofErr w:type="spellStart"/>
      <w:r w:rsidRPr="00C00361">
        <w:rPr>
          <w:lang w:val="lv-LV" w:eastAsia="ar-SA"/>
        </w:rPr>
        <w:t>I.Stepanova</w:t>
      </w:r>
      <w:proofErr w:type="spellEnd"/>
    </w:p>
    <w:sectPr w:rsidR="009B74F8" w:rsidRPr="00C00361" w:rsidSect="00AB1DC4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59B" w:rsidRDefault="008E459B" w:rsidP="00A2472E">
      <w:r>
        <w:separator/>
      </w:r>
    </w:p>
  </w:endnote>
  <w:endnote w:type="continuationSeparator" w:id="0">
    <w:p w:rsidR="008E459B" w:rsidRDefault="008E459B" w:rsidP="00A24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E4" w:rsidRPr="005738E4" w:rsidRDefault="00390974">
    <w:pPr>
      <w:pStyle w:val="Footer"/>
      <w:rPr>
        <w:sz w:val="20"/>
        <w:szCs w:val="20"/>
      </w:rPr>
    </w:pPr>
    <w:r w:rsidRPr="005738E4">
      <w:rPr>
        <w:sz w:val="20"/>
        <w:szCs w:val="20"/>
      </w:rPr>
      <w:t>SMnot_piel_ierob_azartsp_</w:t>
    </w:r>
    <w:r w:rsidR="00A2472E">
      <w:rPr>
        <w:sz w:val="20"/>
        <w:szCs w:val="20"/>
      </w:rPr>
      <w:t>Piel_</w:t>
    </w:r>
    <w:r w:rsidRPr="005738E4">
      <w:rPr>
        <w:sz w:val="20"/>
        <w:szCs w:val="20"/>
      </w:rPr>
      <w:t>080621</w:t>
    </w:r>
  </w:p>
  <w:p w:rsidR="005738E4" w:rsidRDefault="008E45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59B" w:rsidRDefault="008E459B" w:rsidP="00A2472E">
      <w:r>
        <w:separator/>
      </w:r>
    </w:p>
  </w:footnote>
  <w:footnote w:type="continuationSeparator" w:id="0">
    <w:p w:rsidR="008E459B" w:rsidRDefault="008E459B" w:rsidP="00A247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8AB"/>
    <w:rsid w:val="00142B72"/>
    <w:rsid w:val="00272B2D"/>
    <w:rsid w:val="002931B0"/>
    <w:rsid w:val="00390974"/>
    <w:rsid w:val="003D5EFF"/>
    <w:rsid w:val="0065379D"/>
    <w:rsid w:val="00754C88"/>
    <w:rsid w:val="007B2F2A"/>
    <w:rsid w:val="007B79A6"/>
    <w:rsid w:val="007F5E17"/>
    <w:rsid w:val="008E459B"/>
    <w:rsid w:val="00983269"/>
    <w:rsid w:val="009B74F8"/>
    <w:rsid w:val="00A2472E"/>
    <w:rsid w:val="00BA7B27"/>
    <w:rsid w:val="00C00361"/>
    <w:rsid w:val="00C05CE7"/>
    <w:rsid w:val="00D14049"/>
    <w:rsid w:val="00E07030"/>
    <w:rsid w:val="00E908AB"/>
    <w:rsid w:val="00F3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08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8AB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A247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472E"/>
    <w:rPr>
      <w:rFonts w:ascii="Times New Roman" w:eastAsia="Times New Roman" w:hAnsi="Times New Roman" w:cs="Times New Roman"/>
      <w:sz w:val="24"/>
      <w:szCs w:val="24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122941-azartspelu-un-izlozu-likum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kumi.lv/ta/id/122941-azartspelu-un-izlozu-likums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122941-azartspelu-un-izlozu-likums" TargetMode="External"/><Relationship Id="rId11" Type="http://schemas.openxmlformats.org/officeDocument/2006/relationships/hyperlink" Target="https://likumi.lv/ta/id/96611-elektronisko-sakaru-likums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ikumi.lv/ta/id/122941-azartspelu-un-izlozu-likum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ikumi.lv/ta/id/122941-azartspelu-un-izlozu-liku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1038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1.pielikums. Kārtība, kādā Izložu un azartspēļu uzraudzības inspekcija sagatavo un nosūta lēmumu par piekļuves ierobežošanu Latvijā nelicencētu interaktīvo azartspēļu organizētāju interneta mājaslapām </dc:title>
  <dc:subject>Satiksmes ministrija</dc:subject>
  <dc:creator>Diāna Kristapsone</dc:creator>
  <cp:keywords>MK noteikumi</cp:keywords>
  <dc:description>Diana.Kristapsone@sam.gov.lv, 67028043</dc:description>
  <cp:lastModifiedBy>Lietotajs</cp:lastModifiedBy>
  <cp:revision>7</cp:revision>
  <dcterms:created xsi:type="dcterms:W3CDTF">2021-06-14T08:27:00Z</dcterms:created>
  <dcterms:modified xsi:type="dcterms:W3CDTF">2021-06-14T11:45:00Z</dcterms:modified>
</cp:coreProperties>
</file>