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3036" w14:textId="77777777" w:rsidR="0042320D" w:rsidRPr="00916108" w:rsidRDefault="0042320D" w:rsidP="0042320D">
      <w:pPr>
        <w:pStyle w:val="NormalWeb1"/>
        <w:spacing w:before="0" w:after="0"/>
        <w:ind w:firstLine="720"/>
        <w:jc w:val="center"/>
        <w:rPr>
          <w:rFonts w:ascii="Times New Roman" w:hAnsi="Times New Roman"/>
          <w:szCs w:val="24"/>
        </w:rPr>
      </w:pPr>
      <w:r w:rsidRPr="00916108">
        <w:rPr>
          <w:rFonts w:ascii="Times New Roman" w:hAnsi="Times New Roman"/>
          <w:szCs w:val="24"/>
        </w:rPr>
        <w:t>LATVIJAS REPUBLIKAS MINISTRU KABINETS</w:t>
      </w:r>
    </w:p>
    <w:p w14:paraId="00E74822" w14:textId="77777777" w:rsidR="0042320D" w:rsidRPr="00916108" w:rsidRDefault="0042320D" w:rsidP="0042320D">
      <w:pPr>
        <w:tabs>
          <w:tab w:val="left" w:pos="6663"/>
        </w:tabs>
        <w:suppressAutoHyphens w:val="0"/>
        <w:rPr>
          <w:rFonts w:ascii="Times New Roman" w:hAnsi="Times New Roman" w:cs="Times New Roman"/>
          <w:bCs w:val="0"/>
          <w:lang w:val="lv-LV" w:eastAsia="en-US"/>
        </w:rPr>
      </w:pPr>
    </w:p>
    <w:p w14:paraId="43C702E3" w14:textId="7AF9266E" w:rsidR="0042320D" w:rsidRPr="00916108" w:rsidRDefault="0042320D" w:rsidP="0042320D">
      <w:pPr>
        <w:tabs>
          <w:tab w:val="left" w:pos="6663"/>
        </w:tabs>
        <w:suppressAutoHyphens w:val="0"/>
        <w:rPr>
          <w:rFonts w:ascii="Times New Roman" w:hAnsi="Times New Roman" w:cs="Times New Roman"/>
          <w:bCs w:val="0"/>
          <w:lang w:val="lv-LV" w:eastAsia="en-US"/>
        </w:rPr>
      </w:pPr>
      <w:r w:rsidRPr="00916108">
        <w:rPr>
          <w:rFonts w:ascii="Times New Roman" w:hAnsi="Times New Roman" w:cs="Times New Roman"/>
          <w:bCs w:val="0"/>
          <w:lang w:val="lv-LV" w:eastAsia="en-US"/>
        </w:rPr>
        <w:t>20</w:t>
      </w:r>
      <w:r w:rsidR="003A5D6A" w:rsidRPr="00916108">
        <w:rPr>
          <w:rFonts w:ascii="Times New Roman" w:hAnsi="Times New Roman" w:cs="Times New Roman"/>
          <w:bCs w:val="0"/>
          <w:lang w:val="lv-LV" w:eastAsia="en-US"/>
        </w:rPr>
        <w:t>21</w:t>
      </w:r>
      <w:r w:rsidRPr="00916108">
        <w:rPr>
          <w:rFonts w:ascii="Times New Roman" w:hAnsi="Times New Roman" w:cs="Times New Roman"/>
          <w:bCs w:val="0"/>
          <w:lang w:val="lv-LV" w:eastAsia="en-US"/>
        </w:rPr>
        <w:t xml:space="preserve">.gada            </w:t>
      </w:r>
      <w:r w:rsidRPr="00916108">
        <w:rPr>
          <w:rFonts w:ascii="Times New Roman" w:hAnsi="Times New Roman" w:cs="Times New Roman"/>
          <w:bCs w:val="0"/>
          <w:lang w:val="lv-LV" w:eastAsia="en-US"/>
        </w:rPr>
        <w:tab/>
        <w:t>Noteikumi Nr.</w:t>
      </w:r>
    </w:p>
    <w:p w14:paraId="44C6A3B2" w14:textId="77777777" w:rsidR="0042320D" w:rsidRPr="00916108" w:rsidRDefault="0042320D" w:rsidP="0042320D">
      <w:pPr>
        <w:tabs>
          <w:tab w:val="left" w:pos="6663"/>
        </w:tabs>
        <w:suppressAutoHyphens w:val="0"/>
        <w:rPr>
          <w:rFonts w:ascii="Times New Roman" w:hAnsi="Times New Roman" w:cs="Times New Roman"/>
          <w:bCs w:val="0"/>
          <w:lang w:val="lv-LV" w:eastAsia="en-US"/>
        </w:rPr>
      </w:pPr>
      <w:r w:rsidRPr="00916108">
        <w:rPr>
          <w:rFonts w:ascii="Times New Roman" w:hAnsi="Times New Roman" w:cs="Times New Roman"/>
          <w:bCs w:val="0"/>
          <w:lang w:val="lv-LV" w:eastAsia="en-US"/>
        </w:rPr>
        <w:t>Rīgā</w:t>
      </w:r>
      <w:r w:rsidRPr="00916108">
        <w:rPr>
          <w:rFonts w:ascii="Times New Roman" w:hAnsi="Times New Roman" w:cs="Times New Roman"/>
          <w:bCs w:val="0"/>
          <w:lang w:val="lv-LV" w:eastAsia="en-US"/>
        </w:rPr>
        <w:tab/>
        <w:t>(prot. Nr.         .§)</w:t>
      </w:r>
    </w:p>
    <w:p w14:paraId="1382B1D1" w14:textId="77777777" w:rsidR="0042320D" w:rsidRPr="00916108" w:rsidRDefault="0042320D" w:rsidP="0042320D">
      <w:pPr>
        <w:pStyle w:val="BodyText3"/>
        <w:rPr>
          <w:rFonts w:ascii="Times New Roman" w:hAnsi="Times New Roman" w:cs="Times New Roman"/>
          <w:sz w:val="24"/>
        </w:rPr>
      </w:pPr>
    </w:p>
    <w:p w14:paraId="17EC63B6" w14:textId="1EA7500F" w:rsidR="0042320D" w:rsidRPr="00916108" w:rsidRDefault="003A5D6A" w:rsidP="0042320D">
      <w:pPr>
        <w:shd w:val="clear" w:color="auto" w:fill="FFFFFF"/>
        <w:jc w:val="center"/>
        <w:rPr>
          <w:rFonts w:ascii="Times New Roman" w:hAnsi="Times New Roman" w:cs="Times New Roman"/>
          <w:b/>
          <w:bCs w:val="0"/>
          <w:color w:val="000000" w:themeColor="text1"/>
          <w:sz w:val="28"/>
          <w:szCs w:val="28"/>
          <w:lang w:val="lv-LV" w:eastAsia="lv-LV"/>
        </w:rPr>
      </w:pPr>
      <w:r w:rsidRPr="00916108">
        <w:rPr>
          <w:rFonts w:ascii="Times New Roman" w:hAnsi="Times New Roman" w:cs="Times New Roman"/>
          <w:b/>
          <w:bCs w:val="0"/>
          <w:color w:val="000000" w:themeColor="text1"/>
          <w:sz w:val="28"/>
          <w:szCs w:val="28"/>
          <w:shd w:val="clear" w:color="auto" w:fill="FFFFFF"/>
          <w:lang w:val="lv-LV"/>
        </w:rPr>
        <w:t>Prasības un kārtība tehnisko līdzekļu uzstādīšanai uz ceļiem un prasības informācijas nosūtīšanai un saņemšanai no tehniskiem līdzekļiem apstrādei transportlīdzekļu un to vadītāju valsts reģistrā</w:t>
      </w:r>
    </w:p>
    <w:p w14:paraId="62BA0D37" w14:textId="77777777" w:rsidR="0042320D" w:rsidRPr="00916108" w:rsidRDefault="0042320D" w:rsidP="0042320D">
      <w:pPr>
        <w:pStyle w:val="naisf"/>
        <w:spacing w:before="0" w:after="0"/>
        <w:ind w:firstLine="0"/>
      </w:pPr>
    </w:p>
    <w:p w14:paraId="1699D77E" w14:textId="7B591440" w:rsidR="0042320D" w:rsidRPr="00916108" w:rsidRDefault="0042320D" w:rsidP="0042320D">
      <w:pPr>
        <w:shd w:val="clear" w:color="auto" w:fill="FFFFFF"/>
        <w:jc w:val="right"/>
        <w:rPr>
          <w:rFonts w:ascii="Times New Roman" w:hAnsi="Times New Roman" w:cs="Times New Roman"/>
          <w:iCs/>
          <w:lang w:val="lv-LV" w:eastAsia="lv-LV"/>
        </w:rPr>
      </w:pPr>
      <w:r w:rsidRPr="00916108">
        <w:rPr>
          <w:rFonts w:ascii="Times New Roman" w:hAnsi="Times New Roman" w:cs="Times New Roman"/>
          <w:iCs/>
          <w:lang w:val="lv-LV" w:eastAsia="lv-LV"/>
        </w:rPr>
        <w:t>Izdoti saskaņā ar </w:t>
      </w:r>
      <w:hyperlink r:id="rId8" w:tgtFrame="_blank" w:history="1">
        <w:r w:rsidRPr="00916108">
          <w:rPr>
            <w:rFonts w:ascii="Times New Roman" w:hAnsi="Times New Roman" w:cs="Times New Roman"/>
            <w:iCs/>
            <w:lang w:val="lv-LV" w:eastAsia="lv-LV"/>
          </w:rPr>
          <w:t>Ceļu satiksmes likuma</w:t>
        </w:r>
      </w:hyperlink>
      <w:r w:rsidRPr="00916108">
        <w:rPr>
          <w:rFonts w:ascii="Times New Roman" w:hAnsi="Times New Roman" w:cs="Times New Roman"/>
          <w:iCs/>
          <w:lang w:val="lv-LV" w:eastAsia="lv-LV"/>
        </w:rPr>
        <w:br/>
      </w:r>
      <w:hyperlink r:id="rId9" w:anchor="p43.6" w:tgtFrame="_blank" w:history="1">
        <w:r w:rsidRPr="00916108">
          <w:rPr>
            <w:rFonts w:ascii="Times New Roman" w:hAnsi="Times New Roman" w:cs="Times New Roman"/>
            <w:iCs/>
            <w:lang w:val="lv-LV" w:eastAsia="lv-LV"/>
          </w:rPr>
          <w:t>43.</w:t>
        </w:r>
        <w:r w:rsidR="003A5D6A" w:rsidRPr="00916108">
          <w:rPr>
            <w:rFonts w:ascii="Times New Roman" w:hAnsi="Times New Roman" w:cs="Times New Roman"/>
            <w:iCs/>
            <w:vertAlign w:val="superscript"/>
            <w:lang w:val="lv-LV" w:eastAsia="lv-LV"/>
          </w:rPr>
          <w:t>7</w:t>
        </w:r>
        <w:r w:rsidRPr="00916108">
          <w:rPr>
            <w:rFonts w:ascii="Times New Roman" w:hAnsi="Times New Roman" w:cs="Times New Roman"/>
            <w:iCs/>
            <w:lang w:val="lv-LV" w:eastAsia="lv-LV"/>
          </w:rPr>
          <w:t> panta</w:t>
        </w:r>
      </w:hyperlink>
      <w:r w:rsidRPr="00916108">
        <w:rPr>
          <w:rFonts w:ascii="Times New Roman" w:hAnsi="Times New Roman" w:cs="Times New Roman"/>
          <w:iCs/>
          <w:lang w:val="lv-LV" w:eastAsia="lv-LV"/>
        </w:rPr>
        <w:t> </w:t>
      </w:r>
      <w:r w:rsidR="003A5D6A" w:rsidRPr="00916108">
        <w:rPr>
          <w:rFonts w:ascii="Times New Roman" w:hAnsi="Times New Roman" w:cs="Times New Roman"/>
          <w:iCs/>
          <w:lang w:val="lv-LV" w:eastAsia="lv-LV"/>
        </w:rPr>
        <w:t>piekto</w:t>
      </w:r>
      <w:r w:rsidRPr="00916108">
        <w:rPr>
          <w:rFonts w:ascii="Times New Roman" w:hAnsi="Times New Roman" w:cs="Times New Roman"/>
          <w:iCs/>
          <w:lang w:val="lv-LV" w:eastAsia="lv-LV"/>
        </w:rPr>
        <w:t xml:space="preserve"> daļu</w:t>
      </w:r>
    </w:p>
    <w:p w14:paraId="4AD0406C" w14:textId="324459EF" w:rsidR="002218BB" w:rsidRPr="00916108" w:rsidRDefault="002218BB" w:rsidP="0042320D">
      <w:pPr>
        <w:shd w:val="clear" w:color="auto" w:fill="FFFFFF"/>
        <w:jc w:val="right"/>
        <w:rPr>
          <w:rFonts w:ascii="Times New Roman" w:hAnsi="Times New Roman" w:cs="Times New Roman"/>
          <w:iCs/>
          <w:lang w:val="lv-LV" w:eastAsia="lv-LV"/>
        </w:rPr>
      </w:pPr>
    </w:p>
    <w:p w14:paraId="033AF27B" w14:textId="70783A67" w:rsidR="002218BB" w:rsidRPr="00CE4C7E" w:rsidRDefault="002218BB" w:rsidP="00CE4C7E">
      <w:pPr>
        <w:pStyle w:val="ListParagraph"/>
        <w:numPr>
          <w:ilvl w:val="0"/>
          <w:numId w:val="10"/>
        </w:numPr>
        <w:shd w:val="clear" w:color="auto" w:fill="FFFFFF"/>
        <w:ind w:left="0" w:firstLine="567"/>
        <w:jc w:val="center"/>
        <w:rPr>
          <w:rFonts w:ascii="Times New Roman" w:hAnsi="Times New Roman" w:cs="Times New Roman"/>
          <w:b/>
          <w:iCs/>
          <w:sz w:val="28"/>
          <w:szCs w:val="28"/>
          <w:lang w:eastAsia="lv-LV"/>
        </w:rPr>
      </w:pPr>
      <w:r w:rsidRPr="00CE4C7E">
        <w:rPr>
          <w:rFonts w:ascii="Times New Roman" w:hAnsi="Times New Roman" w:cs="Times New Roman"/>
          <w:b/>
          <w:iCs/>
          <w:sz w:val="28"/>
          <w:szCs w:val="28"/>
          <w:lang w:eastAsia="lv-LV"/>
        </w:rPr>
        <w:t>Vispārīgi jautājumi</w:t>
      </w:r>
    </w:p>
    <w:p w14:paraId="41B4BC1E" w14:textId="77777777" w:rsidR="002218BB" w:rsidRPr="00916108" w:rsidRDefault="002218BB" w:rsidP="002218BB">
      <w:pPr>
        <w:shd w:val="clear" w:color="auto" w:fill="FFFFFF"/>
        <w:jc w:val="center"/>
        <w:rPr>
          <w:rFonts w:ascii="Times New Roman" w:hAnsi="Times New Roman" w:cs="Times New Roman"/>
          <w:iCs/>
          <w:lang w:val="lv-LV" w:eastAsia="lv-LV"/>
        </w:rPr>
      </w:pPr>
    </w:p>
    <w:p w14:paraId="3AD3C4A9" w14:textId="3A2B1BED" w:rsidR="002218BB" w:rsidRPr="006C0FB9" w:rsidRDefault="0042320D" w:rsidP="00535E06">
      <w:pPr>
        <w:pStyle w:val="ListParagraph"/>
        <w:numPr>
          <w:ilvl w:val="0"/>
          <w:numId w:val="2"/>
        </w:numPr>
        <w:shd w:val="clear" w:color="auto" w:fill="FFFFFF"/>
        <w:spacing w:after="0" w:line="240" w:lineRule="auto"/>
        <w:ind w:left="567" w:hanging="567"/>
        <w:jc w:val="both"/>
        <w:rPr>
          <w:rFonts w:ascii="Times New Roman" w:eastAsia="Times New Roman" w:hAnsi="Times New Roman" w:cs="Times New Roman"/>
          <w:color w:val="000000" w:themeColor="text1"/>
          <w:sz w:val="24"/>
          <w:szCs w:val="24"/>
          <w:lang w:eastAsia="lv-LV"/>
        </w:rPr>
      </w:pPr>
      <w:bookmarkStart w:id="0" w:name="p1"/>
      <w:bookmarkStart w:id="1" w:name="p-512767"/>
      <w:bookmarkEnd w:id="0"/>
      <w:bookmarkEnd w:id="1"/>
      <w:r w:rsidRPr="006C0FB9">
        <w:rPr>
          <w:rFonts w:ascii="Times New Roman" w:eastAsia="Times New Roman" w:hAnsi="Times New Roman" w:cs="Times New Roman"/>
          <w:color w:val="000000" w:themeColor="text1"/>
          <w:sz w:val="24"/>
          <w:szCs w:val="24"/>
          <w:lang w:eastAsia="lv-LV"/>
        </w:rPr>
        <w:t>Noteikumi nosaka</w:t>
      </w:r>
      <w:r w:rsidR="000A4004">
        <w:rPr>
          <w:rFonts w:ascii="Times New Roman" w:eastAsia="Times New Roman" w:hAnsi="Times New Roman" w:cs="Times New Roman"/>
          <w:color w:val="000000" w:themeColor="text1"/>
          <w:sz w:val="24"/>
          <w:szCs w:val="24"/>
          <w:lang w:eastAsia="lv-LV"/>
        </w:rPr>
        <w:t>:</w:t>
      </w:r>
    </w:p>
    <w:p w14:paraId="50471176" w14:textId="1604194E" w:rsidR="003A5D6A" w:rsidRPr="006C0FB9" w:rsidRDefault="003A5D6A" w:rsidP="00535E06">
      <w:pPr>
        <w:pStyle w:val="ListParagraph"/>
        <w:numPr>
          <w:ilvl w:val="1"/>
          <w:numId w:val="2"/>
        </w:num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bookmarkStart w:id="2" w:name="_Hlk70436695"/>
      <w:r w:rsidRPr="006C0FB9">
        <w:rPr>
          <w:rFonts w:ascii="Times New Roman" w:hAnsi="Times New Roman" w:cs="Times New Roman"/>
          <w:color w:val="000000" w:themeColor="text1"/>
          <w:sz w:val="24"/>
          <w:szCs w:val="24"/>
          <w:shd w:val="clear" w:color="auto" w:fill="FFFFFF"/>
        </w:rPr>
        <w:t xml:space="preserve">prasības </w:t>
      </w:r>
      <w:bookmarkStart w:id="3" w:name="_Hlk70436797"/>
      <w:r w:rsidRPr="006C0FB9">
        <w:rPr>
          <w:rFonts w:ascii="Times New Roman" w:hAnsi="Times New Roman" w:cs="Times New Roman"/>
          <w:color w:val="000000" w:themeColor="text1"/>
          <w:sz w:val="24"/>
          <w:szCs w:val="24"/>
          <w:shd w:val="clear" w:color="auto" w:fill="FFFFFF"/>
        </w:rPr>
        <w:t>tehnisko līdzekļu uzstādīšanai uz ceļiem</w:t>
      </w:r>
      <w:bookmarkEnd w:id="2"/>
      <w:bookmarkEnd w:id="3"/>
      <w:r w:rsidR="002218BB" w:rsidRPr="006C0FB9">
        <w:rPr>
          <w:rFonts w:ascii="Times New Roman" w:hAnsi="Times New Roman" w:cs="Times New Roman"/>
          <w:color w:val="000000" w:themeColor="text1"/>
          <w:sz w:val="24"/>
          <w:szCs w:val="24"/>
          <w:shd w:val="clear" w:color="auto" w:fill="FFFFFF"/>
        </w:rPr>
        <w:t>;</w:t>
      </w:r>
    </w:p>
    <w:p w14:paraId="2B3A26D1" w14:textId="372F5049" w:rsidR="002218BB" w:rsidRPr="006C0FB9" w:rsidRDefault="002218BB" w:rsidP="00535E06">
      <w:pPr>
        <w:pStyle w:val="ListParagraph"/>
        <w:numPr>
          <w:ilvl w:val="1"/>
          <w:numId w:val="2"/>
        </w:num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sidRPr="006C0FB9">
        <w:rPr>
          <w:rFonts w:ascii="Times New Roman" w:hAnsi="Times New Roman" w:cs="Times New Roman"/>
          <w:color w:val="000000" w:themeColor="text1"/>
          <w:sz w:val="24"/>
          <w:szCs w:val="24"/>
          <w:shd w:val="clear" w:color="auto" w:fill="FFFFFF"/>
        </w:rPr>
        <w:t>kārtību tehnisko līdzekļu uzstādīšanai uz ceļiem;</w:t>
      </w:r>
    </w:p>
    <w:p w14:paraId="79EA3C2E" w14:textId="7A82CCAF" w:rsidR="002218BB" w:rsidRPr="006C0FB9" w:rsidRDefault="002218BB" w:rsidP="00535E06">
      <w:pPr>
        <w:pStyle w:val="ListParagraph"/>
        <w:numPr>
          <w:ilvl w:val="1"/>
          <w:numId w:val="2"/>
        </w:num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sidRPr="006C0FB9">
        <w:rPr>
          <w:rFonts w:ascii="Times New Roman" w:hAnsi="Times New Roman" w:cs="Times New Roman"/>
          <w:color w:val="000000" w:themeColor="text1"/>
          <w:sz w:val="24"/>
          <w:szCs w:val="24"/>
          <w:shd w:val="clear" w:color="auto" w:fill="FFFFFF"/>
        </w:rPr>
        <w:t>prasības informācijas nosūtīšanai un saņemšanai no tehniskiem līdzekļiem apstrādei transportlīdzekļu un to vadītāju valsts reģistrā.</w:t>
      </w:r>
    </w:p>
    <w:p w14:paraId="734C7BEC" w14:textId="594DB61F" w:rsidR="00AB7BBD" w:rsidRDefault="00AB7BBD" w:rsidP="00256667">
      <w:pPr>
        <w:pStyle w:val="ListParagraph"/>
        <w:shd w:val="clear" w:color="auto" w:fill="FFFFFF"/>
        <w:spacing w:after="0" w:line="240" w:lineRule="auto"/>
        <w:ind w:left="567" w:hanging="22"/>
        <w:jc w:val="both"/>
        <w:rPr>
          <w:rFonts w:ascii="Times New Roman" w:eastAsia="Times New Roman" w:hAnsi="Times New Roman" w:cs="Times New Roman"/>
          <w:sz w:val="24"/>
          <w:szCs w:val="24"/>
          <w:lang w:eastAsia="lv-LV"/>
        </w:rPr>
      </w:pPr>
    </w:p>
    <w:p w14:paraId="15509CBB" w14:textId="1F3B8A44" w:rsidR="00D17194" w:rsidRDefault="00D17194" w:rsidP="00D17194">
      <w:pPr>
        <w:pStyle w:val="ListParagraph"/>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Tehniskais līdzeklis ir iekārta vai iekārtu kopums, ar kuru veic pārkāpum</w:t>
      </w:r>
      <w:r w:rsidR="00CE64D7">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fiksēšanu</w:t>
      </w:r>
      <w:r w:rsidR="00CE64D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neapturot transportlīdzekli.</w:t>
      </w:r>
    </w:p>
    <w:p w14:paraId="33F26BCD" w14:textId="77777777" w:rsidR="00D17194" w:rsidRPr="006C0FB9" w:rsidRDefault="00D17194" w:rsidP="00D17194">
      <w:pPr>
        <w:pStyle w:val="ListParagraph"/>
        <w:shd w:val="clear" w:color="auto" w:fill="FFFFFF"/>
        <w:spacing w:after="0" w:line="240" w:lineRule="auto"/>
        <w:ind w:left="567"/>
        <w:jc w:val="both"/>
        <w:rPr>
          <w:rFonts w:ascii="Times New Roman" w:eastAsia="Times New Roman" w:hAnsi="Times New Roman" w:cs="Times New Roman"/>
          <w:sz w:val="24"/>
          <w:szCs w:val="24"/>
          <w:lang w:eastAsia="lv-LV"/>
        </w:rPr>
      </w:pPr>
    </w:p>
    <w:p w14:paraId="47B41273" w14:textId="3A471463" w:rsidR="002218BB" w:rsidRPr="00CE4C7E" w:rsidRDefault="00220B68" w:rsidP="00CE4C7E">
      <w:pPr>
        <w:pStyle w:val="ListParagraph"/>
        <w:numPr>
          <w:ilvl w:val="0"/>
          <w:numId w:val="10"/>
        </w:numPr>
        <w:shd w:val="clear" w:color="auto" w:fill="FFFFFF"/>
        <w:ind w:left="0" w:firstLine="567"/>
        <w:jc w:val="center"/>
        <w:rPr>
          <w:rFonts w:ascii="Times New Roman" w:hAnsi="Times New Roman" w:cs="Times New Roman"/>
          <w:b/>
          <w:color w:val="000000" w:themeColor="text1"/>
          <w:sz w:val="28"/>
          <w:szCs w:val="28"/>
          <w:shd w:val="clear" w:color="auto" w:fill="FFFFFF"/>
        </w:rPr>
      </w:pPr>
      <w:bookmarkStart w:id="4" w:name="p3"/>
      <w:bookmarkStart w:id="5" w:name="p-512769"/>
      <w:bookmarkEnd w:id="4"/>
      <w:bookmarkEnd w:id="5"/>
      <w:r w:rsidRPr="00CE4C7E">
        <w:rPr>
          <w:rFonts w:ascii="Times New Roman" w:hAnsi="Times New Roman" w:cs="Times New Roman"/>
          <w:b/>
          <w:color w:val="000000" w:themeColor="text1"/>
          <w:sz w:val="28"/>
          <w:szCs w:val="28"/>
          <w:shd w:val="clear" w:color="auto" w:fill="FFFFFF"/>
        </w:rPr>
        <w:t>Prasības tehnisko līdzekļu uzstādīšanai uz ceļiem</w:t>
      </w:r>
    </w:p>
    <w:p w14:paraId="6740A9B3" w14:textId="77777777" w:rsidR="00220B68" w:rsidRPr="00916108" w:rsidRDefault="00220B68" w:rsidP="002218BB">
      <w:pPr>
        <w:pStyle w:val="ListParagraph"/>
        <w:shd w:val="clear" w:color="auto" w:fill="FFFFFF"/>
        <w:spacing w:after="0" w:line="240" w:lineRule="auto"/>
        <w:ind w:left="567"/>
        <w:jc w:val="center"/>
        <w:rPr>
          <w:rFonts w:ascii="Times New Roman" w:eastAsia="Times New Roman" w:hAnsi="Times New Roman" w:cs="Times New Roman"/>
          <w:sz w:val="24"/>
          <w:szCs w:val="24"/>
          <w:lang w:eastAsia="lv-LV"/>
        </w:rPr>
      </w:pPr>
    </w:p>
    <w:p w14:paraId="326BC972" w14:textId="06E55E81" w:rsidR="00220B68" w:rsidRPr="0071505B" w:rsidRDefault="00220B68" w:rsidP="00CE4C7E">
      <w:pPr>
        <w:pStyle w:val="tv213"/>
        <w:numPr>
          <w:ilvl w:val="0"/>
          <w:numId w:val="2"/>
        </w:numPr>
        <w:shd w:val="clear" w:color="auto" w:fill="FFFFFF"/>
        <w:spacing w:beforeAutospacing="0" w:after="0" w:afterAutospacing="0"/>
        <w:ind w:left="567" w:hanging="567"/>
        <w:jc w:val="both"/>
      </w:pPr>
      <w:r w:rsidRPr="0071505B">
        <w:t>Transportlīdzekļu vadītāju informēšanai pirms vietām, kur paredzēts uzstādīt tehniskos līdzekļus, uzstāda attiecīgas ceļa zīmes un apzīmējumus.</w:t>
      </w:r>
    </w:p>
    <w:p w14:paraId="164C25CC" w14:textId="3DA8487D" w:rsidR="004D5ED5" w:rsidRPr="0071505B" w:rsidRDefault="004D5ED5" w:rsidP="00CE4C7E">
      <w:pPr>
        <w:pStyle w:val="tv213"/>
        <w:shd w:val="clear" w:color="auto" w:fill="FFFFFF"/>
        <w:spacing w:beforeAutospacing="0" w:after="0" w:afterAutospacing="0"/>
        <w:ind w:left="567" w:hanging="567"/>
        <w:jc w:val="both"/>
      </w:pPr>
    </w:p>
    <w:p w14:paraId="2C30C3BE" w14:textId="77777777" w:rsidR="002F2445" w:rsidRDefault="0012158E" w:rsidP="00CE4C7E">
      <w:pPr>
        <w:pStyle w:val="tv213"/>
        <w:numPr>
          <w:ilvl w:val="0"/>
          <w:numId w:val="2"/>
        </w:numPr>
        <w:shd w:val="clear" w:color="auto" w:fill="FFFFFF"/>
        <w:spacing w:beforeAutospacing="0" w:after="0" w:afterAutospacing="0"/>
        <w:ind w:left="567" w:hanging="567"/>
        <w:jc w:val="both"/>
      </w:pPr>
      <w:r w:rsidRPr="0071505B">
        <w:t xml:space="preserve">Tehniskie līdzekļi </w:t>
      </w:r>
      <w:r w:rsidR="002F2445">
        <w:t>atbilst šādām prasībām:</w:t>
      </w:r>
    </w:p>
    <w:p w14:paraId="4EBB4D96" w14:textId="5289217E" w:rsidR="00416ACD" w:rsidRPr="0071505B" w:rsidRDefault="002F2445" w:rsidP="00F174C8">
      <w:pPr>
        <w:pStyle w:val="tv213"/>
        <w:numPr>
          <w:ilvl w:val="1"/>
          <w:numId w:val="2"/>
        </w:numPr>
        <w:shd w:val="clear" w:color="auto" w:fill="FFFFFF"/>
        <w:spacing w:beforeAutospacing="0" w:after="0" w:afterAutospacing="0"/>
        <w:ind w:left="1134" w:hanging="567"/>
        <w:jc w:val="both"/>
      </w:pPr>
      <w:r>
        <w:t>aprīkoti</w:t>
      </w:r>
      <w:r w:rsidR="0012158E" w:rsidRPr="0071505B">
        <w:t xml:space="preserve"> ar pārsprieguma un zibens aizsardzības sistēmām</w:t>
      </w:r>
      <w:r w:rsidR="00395B56" w:rsidRPr="0071505B">
        <w:t xml:space="preserve">, kā arī </w:t>
      </w:r>
      <w:r w:rsidR="00263F9C" w:rsidRPr="0071505B">
        <w:t xml:space="preserve">ar </w:t>
      </w:r>
      <w:r w:rsidR="00395B56" w:rsidRPr="0071505B">
        <w:t>automātisku ugunsdzēsības aprīkojumu</w:t>
      </w:r>
      <w:r>
        <w:t>;</w:t>
      </w:r>
    </w:p>
    <w:p w14:paraId="5008E5D6" w14:textId="12992D91" w:rsidR="00BF3150" w:rsidRDefault="00BF3150" w:rsidP="00416ACD">
      <w:pPr>
        <w:pStyle w:val="tv213"/>
        <w:numPr>
          <w:ilvl w:val="1"/>
          <w:numId w:val="2"/>
        </w:numPr>
        <w:shd w:val="clear" w:color="auto" w:fill="FFFFFF"/>
        <w:spacing w:beforeAutospacing="0" w:after="0" w:afterAutospacing="0"/>
        <w:ind w:left="1134" w:hanging="567"/>
        <w:jc w:val="both"/>
      </w:pPr>
      <w:r w:rsidRPr="00416ACD">
        <w:rPr>
          <w:bCs/>
        </w:rPr>
        <w:t>sastāv no iekārtām, kurām raksturīga ilgstoša veiktspēja un izturība ar darbības laiku vismaz 8 gadi</w:t>
      </w:r>
      <w:r w:rsidR="00416ACD">
        <w:t>;</w:t>
      </w:r>
    </w:p>
    <w:p w14:paraId="70A44176" w14:textId="2F1B7927" w:rsidR="00416ACD" w:rsidRPr="00416ACD" w:rsidRDefault="00416ACD" w:rsidP="00416ACD">
      <w:pPr>
        <w:pStyle w:val="tv213"/>
        <w:numPr>
          <w:ilvl w:val="1"/>
          <w:numId w:val="2"/>
        </w:numPr>
        <w:shd w:val="clear" w:color="auto" w:fill="FFFFFF"/>
        <w:spacing w:beforeAutospacing="0" w:after="0" w:afterAutospacing="0"/>
        <w:ind w:left="1134" w:hanging="567"/>
        <w:jc w:val="both"/>
      </w:pPr>
      <w:r w:rsidRPr="0071505B">
        <w:rPr>
          <w:bCs/>
        </w:rPr>
        <w:t>nodrošina iespēj</w:t>
      </w:r>
      <w:r>
        <w:rPr>
          <w:bCs/>
        </w:rPr>
        <w:t>u</w:t>
      </w:r>
      <w:r w:rsidRPr="0071505B">
        <w:rPr>
          <w:bCs/>
        </w:rPr>
        <w:t xml:space="preserve"> straumēt H.264 standarta video signālu monitoringa nolūkos</w:t>
      </w:r>
      <w:r>
        <w:rPr>
          <w:bCs/>
        </w:rPr>
        <w:t>;</w:t>
      </w:r>
    </w:p>
    <w:p w14:paraId="4C03A91B" w14:textId="4DC6D334" w:rsidR="00416ACD" w:rsidRPr="00416ACD" w:rsidRDefault="00416ACD" w:rsidP="00416ACD">
      <w:pPr>
        <w:pStyle w:val="tv213"/>
        <w:numPr>
          <w:ilvl w:val="1"/>
          <w:numId w:val="2"/>
        </w:numPr>
        <w:shd w:val="clear" w:color="auto" w:fill="FFFFFF"/>
        <w:spacing w:beforeAutospacing="0" w:after="0" w:afterAutospacing="0"/>
        <w:ind w:left="1134" w:hanging="567"/>
        <w:jc w:val="both"/>
      </w:pPr>
      <w:r w:rsidRPr="0071505B">
        <w:rPr>
          <w:bCs/>
        </w:rPr>
        <w:t xml:space="preserve">veido kompresētas ierakstu paketes (tostarp attēlus, metadatus) un tās šifrē, izmantojot šifrēšanas kodus un </w:t>
      </w:r>
      <w:r>
        <w:rPr>
          <w:bCs/>
        </w:rPr>
        <w:t>datni</w:t>
      </w:r>
      <w:r w:rsidRPr="0071505B">
        <w:rPr>
          <w:bCs/>
        </w:rPr>
        <w:t>, lai nodrošinātu drošu datu apmaiņu</w:t>
      </w:r>
      <w:r>
        <w:rPr>
          <w:bCs/>
        </w:rPr>
        <w:t>;</w:t>
      </w:r>
    </w:p>
    <w:p w14:paraId="2A4EFB52" w14:textId="47C31CEC" w:rsidR="00416ACD" w:rsidRDefault="00416ACD" w:rsidP="00416ACD">
      <w:pPr>
        <w:pStyle w:val="tv213"/>
        <w:numPr>
          <w:ilvl w:val="1"/>
          <w:numId w:val="2"/>
        </w:numPr>
        <w:shd w:val="clear" w:color="auto" w:fill="FFFFFF"/>
        <w:spacing w:beforeAutospacing="0" w:after="0" w:afterAutospacing="0"/>
        <w:ind w:left="1134" w:hanging="567"/>
        <w:jc w:val="both"/>
      </w:pPr>
      <w:r w:rsidRPr="0071505B">
        <w:t>izmanto reģistrācijas iekārtas ar automātisku transportlīdzekļu valsts reģistrācijas numurzīmju noteikšanu un infrasarkano papildu apgaismojumu diennakts tumšajā laikā. Iekārtas veiktspējai jābūt ne zemākai kā 1800 transporta līdzekļu numurzīmju atpazīšana stundā vienā braukšanas joslā, tiem pārvietojoties ar ātrumu līdz 220 km/h</w:t>
      </w:r>
      <w:r>
        <w:t>;</w:t>
      </w:r>
    </w:p>
    <w:p w14:paraId="2339617A" w14:textId="504D7A09" w:rsidR="00416ACD" w:rsidRPr="0071505B" w:rsidRDefault="00416ACD" w:rsidP="00F174C8">
      <w:pPr>
        <w:pStyle w:val="tv213"/>
        <w:numPr>
          <w:ilvl w:val="1"/>
          <w:numId w:val="2"/>
        </w:numPr>
        <w:shd w:val="clear" w:color="auto" w:fill="FFFFFF"/>
        <w:spacing w:beforeAutospacing="0" w:after="0" w:afterAutospacing="0"/>
        <w:ind w:left="1134" w:hanging="567"/>
        <w:jc w:val="both"/>
      </w:pPr>
      <w:bookmarkStart w:id="6" w:name="_Hlk74667113"/>
      <w:r w:rsidRPr="0071505B">
        <w:rPr>
          <w:bCs/>
        </w:rPr>
        <w:t xml:space="preserve">spēj reģistrēt satiksmes plūsmas visās </w:t>
      </w:r>
      <w:r w:rsidR="0067287C">
        <w:rPr>
          <w:bCs/>
        </w:rPr>
        <w:t xml:space="preserve">ceļa konkrētā </w:t>
      </w:r>
      <w:r w:rsidRPr="0071505B">
        <w:rPr>
          <w:bCs/>
        </w:rPr>
        <w:t xml:space="preserve">braukšanas </w:t>
      </w:r>
      <w:r w:rsidR="00BE1F26">
        <w:rPr>
          <w:bCs/>
        </w:rPr>
        <w:t xml:space="preserve">virziena </w:t>
      </w:r>
      <w:r w:rsidRPr="0071505B">
        <w:rPr>
          <w:bCs/>
        </w:rPr>
        <w:t>joslās, nodrošinot</w:t>
      </w:r>
      <w:r w:rsidRPr="0071505B">
        <w:t xml:space="preserve"> </w:t>
      </w:r>
      <w:r w:rsidRPr="0071505B">
        <w:rPr>
          <w:bCs/>
        </w:rPr>
        <w:t>automātisku vismaz 92% transportlīdzekļu valsts reģistrācijas numurzīmju atpazīšanu.</w:t>
      </w:r>
    </w:p>
    <w:p w14:paraId="5EB34145" w14:textId="77777777" w:rsidR="00BF3150" w:rsidRPr="0071505B" w:rsidRDefault="00BF3150" w:rsidP="00CE4C7E">
      <w:pPr>
        <w:pStyle w:val="tv213"/>
        <w:shd w:val="clear" w:color="auto" w:fill="FFFFFF"/>
        <w:spacing w:beforeAutospacing="0" w:after="0" w:afterAutospacing="0"/>
        <w:ind w:left="567" w:hanging="567"/>
        <w:jc w:val="both"/>
      </w:pPr>
      <w:bookmarkStart w:id="7" w:name="_Hlk71717692"/>
      <w:bookmarkEnd w:id="6"/>
    </w:p>
    <w:bookmarkEnd w:id="7"/>
    <w:p w14:paraId="25054A1B" w14:textId="7C2161AE" w:rsidR="00FA0439" w:rsidRDefault="00FA0439" w:rsidP="00CE4C7E">
      <w:pPr>
        <w:pStyle w:val="tv213"/>
        <w:numPr>
          <w:ilvl w:val="0"/>
          <w:numId w:val="2"/>
        </w:numPr>
        <w:shd w:val="clear" w:color="auto" w:fill="FFFFFF"/>
        <w:spacing w:beforeAutospacing="0" w:after="0" w:afterAutospacing="0"/>
        <w:ind w:left="567" w:hanging="567"/>
        <w:jc w:val="both"/>
        <w:rPr>
          <w:bCs/>
        </w:rPr>
      </w:pPr>
      <w:r w:rsidRPr="0071505B">
        <w:rPr>
          <w:bCs/>
        </w:rPr>
        <w:t>Vidējā ātruma kontroles tehnisk</w:t>
      </w:r>
      <w:r w:rsidR="004B7C26">
        <w:rPr>
          <w:bCs/>
        </w:rPr>
        <w:t>ajos</w:t>
      </w:r>
      <w:r w:rsidRPr="0071505B">
        <w:rPr>
          <w:bCs/>
        </w:rPr>
        <w:t xml:space="preserve"> līdzekļ</w:t>
      </w:r>
      <w:r w:rsidR="004B7C26">
        <w:rPr>
          <w:bCs/>
        </w:rPr>
        <w:t>os</w:t>
      </w:r>
      <w:r w:rsidR="00416ACD">
        <w:rPr>
          <w:bCs/>
        </w:rPr>
        <w:t xml:space="preserve"> papildus </w:t>
      </w:r>
      <w:r w:rsidR="00BE70AE">
        <w:rPr>
          <w:bCs/>
        </w:rPr>
        <w:t xml:space="preserve">šo noteikumu </w:t>
      </w:r>
      <w:r w:rsidR="00416ACD">
        <w:rPr>
          <w:bCs/>
        </w:rPr>
        <w:t>4.</w:t>
      </w:r>
      <w:r w:rsidR="00BE70AE">
        <w:rPr>
          <w:bCs/>
        </w:rPr>
        <w:t> </w:t>
      </w:r>
      <w:r w:rsidR="00416ACD">
        <w:rPr>
          <w:bCs/>
        </w:rPr>
        <w:t>punktā minētajām prasībām</w:t>
      </w:r>
      <w:r w:rsidRPr="0071505B">
        <w:rPr>
          <w:bCs/>
        </w:rPr>
        <w:t xml:space="preserve"> nodrošina laika sinhronizācij</w:t>
      </w:r>
      <w:r w:rsidR="00B505F0">
        <w:rPr>
          <w:bCs/>
        </w:rPr>
        <w:t>u</w:t>
      </w:r>
      <w:r w:rsidRPr="0071505B">
        <w:rPr>
          <w:bCs/>
        </w:rPr>
        <w:t xml:space="preserve"> no vismaz diviem neatkarīgiem uzticamiem laika avotiem.</w:t>
      </w:r>
    </w:p>
    <w:p w14:paraId="162AA0C2" w14:textId="6338D43B" w:rsidR="00D17194" w:rsidRDefault="00D17194" w:rsidP="00D17194">
      <w:pPr>
        <w:pStyle w:val="ListParagraph"/>
        <w:rPr>
          <w:bCs/>
        </w:rPr>
      </w:pPr>
    </w:p>
    <w:p w14:paraId="4872EB0A" w14:textId="735827EE" w:rsidR="002D68A3" w:rsidRPr="002D68A3" w:rsidRDefault="002D68A3" w:rsidP="002D68A3">
      <w:pPr>
        <w:pStyle w:val="ListParagraph"/>
        <w:numPr>
          <w:ilvl w:val="0"/>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Valsts p</w:t>
      </w:r>
      <w:r w:rsidRPr="002D68A3">
        <w:rPr>
          <w:rFonts w:ascii="Times New Roman" w:hAnsi="Times New Roman" w:cs="Times New Roman"/>
          <w:sz w:val="24"/>
          <w:szCs w:val="24"/>
        </w:rPr>
        <w:t xml:space="preserve">olicija sadarbībā ar </w:t>
      </w:r>
      <w:r w:rsidR="009E13EF">
        <w:rPr>
          <w:rFonts w:ascii="Times New Roman" w:hAnsi="Times New Roman" w:cs="Times New Roman"/>
          <w:sz w:val="24"/>
          <w:szCs w:val="24"/>
        </w:rPr>
        <w:t xml:space="preserve">valsts vai pašvaldības </w:t>
      </w:r>
      <w:r w:rsidRPr="002D68A3">
        <w:rPr>
          <w:rFonts w:ascii="Times New Roman" w:hAnsi="Times New Roman" w:cs="Times New Roman"/>
          <w:sz w:val="24"/>
          <w:szCs w:val="24"/>
        </w:rPr>
        <w:t>ceļ</w:t>
      </w:r>
      <w:r w:rsidR="000A4004">
        <w:rPr>
          <w:rFonts w:ascii="Times New Roman" w:hAnsi="Times New Roman" w:cs="Times New Roman"/>
          <w:sz w:val="24"/>
          <w:szCs w:val="24"/>
        </w:rPr>
        <w:t>u</w:t>
      </w:r>
      <w:r w:rsidRPr="002D68A3">
        <w:rPr>
          <w:rFonts w:ascii="Times New Roman" w:hAnsi="Times New Roman" w:cs="Times New Roman"/>
          <w:sz w:val="24"/>
          <w:szCs w:val="24"/>
        </w:rPr>
        <w:t xml:space="preserve"> pārvaldītāj</w:t>
      </w:r>
      <w:r w:rsidR="00416ACD">
        <w:rPr>
          <w:rFonts w:ascii="Times New Roman" w:hAnsi="Times New Roman" w:cs="Times New Roman"/>
          <w:sz w:val="24"/>
          <w:szCs w:val="24"/>
        </w:rPr>
        <w:t>ie</w:t>
      </w:r>
      <w:r w:rsidRPr="002D68A3">
        <w:rPr>
          <w:rFonts w:ascii="Times New Roman" w:hAnsi="Times New Roman" w:cs="Times New Roman"/>
          <w:sz w:val="24"/>
          <w:szCs w:val="24"/>
        </w:rPr>
        <w:t xml:space="preserve">m izveido tehnisko līdzekļu uzstādīšanas vietu sarakstu, kuru aktualizē ne retāk kā vienu reizi gadā. </w:t>
      </w:r>
    </w:p>
    <w:p w14:paraId="7BAFBC84" w14:textId="77777777" w:rsidR="002D68A3" w:rsidRPr="002D68A3" w:rsidRDefault="002D68A3" w:rsidP="002D68A3">
      <w:pPr>
        <w:pStyle w:val="ListParagraph"/>
        <w:ind w:left="567" w:hanging="567"/>
        <w:rPr>
          <w:rFonts w:ascii="Times New Roman" w:hAnsi="Times New Roman" w:cs="Times New Roman"/>
          <w:bCs/>
          <w:sz w:val="24"/>
          <w:szCs w:val="24"/>
        </w:rPr>
      </w:pPr>
    </w:p>
    <w:p w14:paraId="1632D1C0" w14:textId="6CF790D7" w:rsidR="002D68A3" w:rsidRDefault="002D68A3" w:rsidP="002D68A3">
      <w:pPr>
        <w:pStyle w:val="ListParagraph"/>
        <w:numPr>
          <w:ilvl w:val="0"/>
          <w:numId w:val="2"/>
        </w:numPr>
        <w:ind w:left="567" w:hanging="567"/>
        <w:jc w:val="both"/>
        <w:rPr>
          <w:rFonts w:ascii="Times New Roman" w:hAnsi="Times New Roman" w:cs="Times New Roman"/>
          <w:sz w:val="24"/>
          <w:szCs w:val="24"/>
        </w:rPr>
      </w:pPr>
      <w:r w:rsidRPr="002D68A3">
        <w:rPr>
          <w:rFonts w:ascii="Times New Roman" w:hAnsi="Times New Roman" w:cs="Times New Roman"/>
          <w:sz w:val="24"/>
          <w:szCs w:val="24"/>
        </w:rPr>
        <w:t xml:space="preserve">Valsts policija nodrošina šo noteikumu </w:t>
      </w:r>
      <w:r>
        <w:rPr>
          <w:rFonts w:ascii="Times New Roman" w:hAnsi="Times New Roman" w:cs="Times New Roman"/>
          <w:sz w:val="24"/>
          <w:szCs w:val="24"/>
        </w:rPr>
        <w:t>11</w:t>
      </w:r>
      <w:r w:rsidRPr="002D68A3">
        <w:rPr>
          <w:rFonts w:ascii="Times New Roman" w:hAnsi="Times New Roman" w:cs="Times New Roman"/>
          <w:sz w:val="24"/>
          <w:szCs w:val="24"/>
        </w:rPr>
        <w:t>.</w:t>
      </w:r>
      <w:r w:rsidR="00A46979">
        <w:rPr>
          <w:rFonts w:ascii="Times New Roman" w:hAnsi="Times New Roman" w:cs="Times New Roman"/>
          <w:sz w:val="24"/>
          <w:szCs w:val="24"/>
        </w:rPr>
        <w:t> </w:t>
      </w:r>
      <w:r w:rsidRPr="002D68A3">
        <w:rPr>
          <w:rFonts w:ascii="Times New Roman" w:hAnsi="Times New Roman" w:cs="Times New Roman"/>
          <w:sz w:val="24"/>
          <w:szCs w:val="24"/>
        </w:rPr>
        <w:t xml:space="preserve">punktā minētā saraksta publicēšanu </w:t>
      </w:r>
      <w:r w:rsidR="00934F17">
        <w:rPr>
          <w:rFonts w:ascii="Times New Roman" w:hAnsi="Times New Roman" w:cs="Times New Roman"/>
          <w:sz w:val="24"/>
          <w:szCs w:val="24"/>
        </w:rPr>
        <w:t xml:space="preserve">tās </w:t>
      </w:r>
      <w:r w:rsidRPr="002D68A3">
        <w:rPr>
          <w:rFonts w:ascii="Times New Roman" w:hAnsi="Times New Roman" w:cs="Times New Roman"/>
          <w:sz w:val="24"/>
          <w:szCs w:val="24"/>
        </w:rPr>
        <w:t>tīmekļvietnē.</w:t>
      </w:r>
    </w:p>
    <w:p w14:paraId="15A3905B" w14:textId="77777777" w:rsidR="002D68A3" w:rsidRPr="002D68A3" w:rsidRDefault="002D68A3" w:rsidP="002D68A3">
      <w:pPr>
        <w:pStyle w:val="ListParagraph"/>
        <w:rPr>
          <w:rFonts w:ascii="Times New Roman" w:hAnsi="Times New Roman" w:cs="Times New Roman"/>
          <w:sz w:val="24"/>
          <w:szCs w:val="24"/>
        </w:rPr>
      </w:pPr>
    </w:p>
    <w:p w14:paraId="5D365C15" w14:textId="1EEC34DF" w:rsidR="00220B68" w:rsidRPr="00CE4C7E" w:rsidRDefault="00220B68" w:rsidP="00CE4C7E">
      <w:pPr>
        <w:pStyle w:val="ListParagraph"/>
        <w:numPr>
          <w:ilvl w:val="0"/>
          <w:numId w:val="10"/>
        </w:numPr>
        <w:shd w:val="clear" w:color="auto" w:fill="FFFFFF"/>
        <w:ind w:left="0" w:firstLine="567"/>
        <w:jc w:val="center"/>
        <w:rPr>
          <w:rFonts w:ascii="Times New Roman" w:hAnsi="Times New Roman" w:cs="Times New Roman"/>
          <w:b/>
          <w:color w:val="000000" w:themeColor="text1"/>
          <w:sz w:val="28"/>
          <w:szCs w:val="28"/>
          <w:shd w:val="clear" w:color="auto" w:fill="FFFFFF"/>
        </w:rPr>
      </w:pPr>
      <w:r w:rsidRPr="00CE4C7E">
        <w:rPr>
          <w:rFonts w:ascii="Times New Roman" w:hAnsi="Times New Roman" w:cs="Times New Roman"/>
          <w:b/>
          <w:color w:val="000000" w:themeColor="text1"/>
          <w:sz w:val="28"/>
          <w:szCs w:val="28"/>
          <w:shd w:val="clear" w:color="auto" w:fill="FFFFFF"/>
        </w:rPr>
        <w:t>Kārtība tehnisko līdzekļu uzstādīšanai uz ceļiem</w:t>
      </w:r>
    </w:p>
    <w:p w14:paraId="70B2A716" w14:textId="77777777" w:rsidR="00BE0A11" w:rsidRDefault="00BE0A11" w:rsidP="00BE0A11">
      <w:pPr>
        <w:pStyle w:val="ListParagraph"/>
        <w:shd w:val="clear" w:color="auto" w:fill="FFFFFF"/>
        <w:ind w:left="567"/>
        <w:jc w:val="both"/>
        <w:rPr>
          <w:rFonts w:ascii="Times New Roman" w:hAnsi="Times New Roman" w:cs="Times New Roman"/>
          <w:sz w:val="24"/>
          <w:szCs w:val="24"/>
        </w:rPr>
      </w:pPr>
    </w:p>
    <w:p w14:paraId="2DDEE84B" w14:textId="5EAD9E98" w:rsidR="00CE4C7E" w:rsidRPr="0071505B" w:rsidRDefault="0021567D" w:rsidP="00CE4C7E">
      <w:pPr>
        <w:pStyle w:val="ListParagraph"/>
        <w:numPr>
          <w:ilvl w:val="0"/>
          <w:numId w:val="2"/>
        </w:numPr>
        <w:shd w:val="clear" w:color="auto" w:fill="FFFFFF"/>
        <w:ind w:left="567" w:hanging="567"/>
        <w:jc w:val="both"/>
        <w:rPr>
          <w:rFonts w:ascii="Times New Roman" w:hAnsi="Times New Roman" w:cs="Times New Roman"/>
          <w:sz w:val="24"/>
          <w:szCs w:val="24"/>
        </w:rPr>
      </w:pPr>
      <w:r>
        <w:rPr>
          <w:rFonts w:ascii="Times New Roman" w:hAnsi="Times New Roman" w:cs="Times New Roman"/>
          <w:sz w:val="24"/>
          <w:szCs w:val="24"/>
        </w:rPr>
        <w:t>Konkrēto t</w:t>
      </w:r>
      <w:r w:rsidR="00CE4C7E" w:rsidRPr="0071505B">
        <w:rPr>
          <w:rFonts w:ascii="Times New Roman" w:hAnsi="Times New Roman" w:cs="Times New Roman"/>
          <w:sz w:val="24"/>
          <w:szCs w:val="24"/>
        </w:rPr>
        <w:t>ehnisko līdzekļu uzstādīšanu</w:t>
      </w:r>
      <w:r w:rsidR="00CE64D7">
        <w:rPr>
          <w:rFonts w:ascii="Times New Roman" w:hAnsi="Times New Roman" w:cs="Times New Roman"/>
          <w:sz w:val="24"/>
          <w:szCs w:val="24"/>
        </w:rPr>
        <w:t>, darbības nodrošināšanu un uzturēšanu</w:t>
      </w:r>
      <w:r w:rsidR="00BE0A11">
        <w:rPr>
          <w:rFonts w:ascii="Times New Roman" w:hAnsi="Times New Roman" w:cs="Times New Roman"/>
          <w:sz w:val="24"/>
          <w:szCs w:val="24"/>
        </w:rPr>
        <w:t xml:space="preserve"> veic </w:t>
      </w:r>
      <w:r>
        <w:rPr>
          <w:rFonts w:ascii="Times New Roman" w:hAnsi="Times New Roman" w:cs="Times New Roman"/>
          <w:sz w:val="24"/>
          <w:szCs w:val="24"/>
        </w:rPr>
        <w:t xml:space="preserve">Valsts policija, </w:t>
      </w:r>
      <w:r w:rsidR="009E13EF">
        <w:rPr>
          <w:rFonts w:ascii="Times New Roman" w:hAnsi="Times New Roman" w:cs="Times New Roman"/>
          <w:sz w:val="24"/>
          <w:szCs w:val="24"/>
        </w:rPr>
        <w:t xml:space="preserve">valsts vai pašvaldības </w:t>
      </w:r>
      <w:r w:rsidR="008B6C90">
        <w:rPr>
          <w:rFonts w:ascii="Times New Roman" w:hAnsi="Times New Roman" w:cs="Times New Roman"/>
          <w:sz w:val="24"/>
          <w:szCs w:val="24"/>
        </w:rPr>
        <w:t>ceļ</w:t>
      </w:r>
      <w:r w:rsidR="00FE14AD">
        <w:rPr>
          <w:rFonts w:ascii="Times New Roman" w:hAnsi="Times New Roman" w:cs="Times New Roman"/>
          <w:sz w:val="24"/>
          <w:szCs w:val="24"/>
        </w:rPr>
        <w:t>u</w:t>
      </w:r>
      <w:r w:rsidR="008B6C90">
        <w:rPr>
          <w:rFonts w:ascii="Times New Roman" w:hAnsi="Times New Roman" w:cs="Times New Roman"/>
          <w:sz w:val="24"/>
          <w:szCs w:val="24"/>
        </w:rPr>
        <w:t xml:space="preserve"> </w:t>
      </w:r>
      <w:r w:rsidR="00CE4C7E" w:rsidRPr="0071505B">
        <w:rPr>
          <w:rFonts w:ascii="Times New Roman" w:hAnsi="Times New Roman" w:cs="Times New Roman"/>
          <w:sz w:val="24"/>
          <w:szCs w:val="24"/>
        </w:rPr>
        <w:t>pārvaldītājs</w:t>
      </w:r>
      <w:r>
        <w:rPr>
          <w:rFonts w:ascii="Times New Roman" w:hAnsi="Times New Roman" w:cs="Times New Roman"/>
          <w:sz w:val="24"/>
          <w:szCs w:val="24"/>
        </w:rPr>
        <w:t xml:space="preserve"> vai </w:t>
      </w:r>
      <w:r w:rsidRPr="0021567D">
        <w:rPr>
          <w:rFonts w:ascii="Times New Roman" w:hAnsi="Times New Roman" w:cs="Times New Roman"/>
          <w:sz w:val="24"/>
          <w:szCs w:val="24"/>
        </w:rPr>
        <w:t>VAS “Ceļu satiksmes drošības direkcija”</w:t>
      </w:r>
      <w:r w:rsidR="00CE4C7E" w:rsidRPr="0071505B">
        <w:rPr>
          <w:rFonts w:ascii="Times New Roman" w:hAnsi="Times New Roman" w:cs="Times New Roman"/>
          <w:sz w:val="24"/>
          <w:szCs w:val="24"/>
        </w:rPr>
        <w:t>.</w:t>
      </w:r>
    </w:p>
    <w:p w14:paraId="3A966B60" w14:textId="77777777" w:rsidR="0071505B" w:rsidRPr="0071505B" w:rsidRDefault="0071505B" w:rsidP="0071505B">
      <w:pPr>
        <w:pStyle w:val="ListParagraph"/>
        <w:rPr>
          <w:rFonts w:ascii="Times New Roman" w:hAnsi="Times New Roman" w:cs="Times New Roman"/>
          <w:sz w:val="24"/>
          <w:szCs w:val="24"/>
        </w:rPr>
      </w:pPr>
    </w:p>
    <w:p w14:paraId="4CB4F327" w14:textId="25B2852D" w:rsidR="0042320D" w:rsidRPr="0071505B" w:rsidRDefault="0042320D" w:rsidP="00CE4C7E">
      <w:pPr>
        <w:pStyle w:val="ListParagraph"/>
        <w:numPr>
          <w:ilvl w:val="0"/>
          <w:numId w:val="2"/>
        </w:numPr>
        <w:shd w:val="clear" w:color="auto" w:fill="FFFFFF"/>
        <w:ind w:left="567" w:hanging="567"/>
        <w:jc w:val="both"/>
        <w:rPr>
          <w:rFonts w:ascii="Times New Roman" w:hAnsi="Times New Roman" w:cs="Times New Roman"/>
          <w:sz w:val="24"/>
          <w:szCs w:val="24"/>
          <w:lang w:eastAsia="lv-LV"/>
        </w:rPr>
      </w:pPr>
      <w:r w:rsidRPr="0071505B">
        <w:rPr>
          <w:rFonts w:ascii="Times New Roman" w:hAnsi="Times New Roman" w:cs="Times New Roman"/>
          <w:sz w:val="24"/>
          <w:szCs w:val="24"/>
        </w:rPr>
        <w:t>Uzstādot tehniskos līdzekļus</w:t>
      </w:r>
      <w:r w:rsidR="00992EDA" w:rsidRPr="0071505B">
        <w:rPr>
          <w:rFonts w:ascii="Times New Roman" w:hAnsi="Times New Roman" w:cs="Times New Roman"/>
          <w:sz w:val="24"/>
          <w:szCs w:val="24"/>
        </w:rPr>
        <w:t xml:space="preserve"> uz ceļiem</w:t>
      </w:r>
      <w:r w:rsidR="00CE64D7">
        <w:rPr>
          <w:rFonts w:ascii="Times New Roman" w:hAnsi="Times New Roman" w:cs="Times New Roman"/>
          <w:sz w:val="24"/>
          <w:szCs w:val="24"/>
        </w:rPr>
        <w:t>,</w:t>
      </w:r>
      <w:r w:rsidR="00992EDA" w:rsidRPr="0071505B">
        <w:rPr>
          <w:rFonts w:ascii="Times New Roman" w:hAnsi="Times New Roman" w:cs="Times New Roman"/>
          <w:sz w:val="24"/>
          <w:szCs w:val="24"/>
        </w:rPr>
        <w:t xml:space="preserve"> </w:t>
      </w:r>
      <w:r w:rsidR="002A5165" w:rsidRPr="0071505B">
        <w:rPr>
          <w:rFonts w:ascii="Times New Roman" w:hAnsi="Times New Roman" w:cs="Times New Roman"/>
          <w:sz w:val="24"/>
          <w:szCs w:val="24"/>
        </w:rPr>
        <w:t>atbildīgā persona</w:t>
      </w:r>
      <w:r w:rsidRPr="0071505B">
        <w:rPr>
          <w:rFonts w:ascii="Times New Roman" w:hAnsi="Times New Roman" w:cs="Times New Roman"/>
          <w:sz w:val="24"/>
          <w:szCs w:val="24"/>
        </w:rPr>
        <w:t xml:space="preserve"> sagatavo dokumentu, kurā fiksē </w:t>
      </w:r>
      <w:r w:rsidR="00B93705" w:rsidRPr="0071505B">
        <w:rPr>
          <w:rFonts w:ascii="Times New Roman" w:hAnsi="Times New Roman" w:cs="Times New Roman"/>
          <w:sz w:val="24"/>
          <w:szCs w:val="24"/>
        </w:rPr>
        <w:t xml:space="preserve">tehniskā līdzekļa </w:t>
      </w:r>
      <w:r w:rsidRPr="0071505B">
        <w:rPr>
          <w:rFonts w:ascii="Times New Roman" w:hAnsi="Times New Roman" w:cs="Times New Roman"/>
          <w:sz w:val="24"/>
          <w:szCs w:val="24"/>
        </w:rPr>
        <w:t>uzstādīšanas</w:t>
      </w:r>
      <w:r w:rsidR="00D506A1" w:rsidRPr="0071505B">
        <w:rPr>
          <w:rFonts w:ascii="Times New Roman" w:hAnsi="Times New Roman" w:cs="Times New Roman"/>
          <w:sz w:val="24"/>
          <w:szCs w:val="24"/>
        </w:rPr>
        <w:t xml:space="preserve"> </w:t>
      </w:r>
      <w:r w:rsidRPr="0071505B">
        <w:rPr>
          <w:rFonts w:ascii="Times New Roman" w:hAnsi="Times New Roman" w:cs="Times New Roman"/>
          <w:sz w:val="24"/>
          <w:szCs w:val="24"/>
        </w:rPr>
        <w:t>faktu.</w:t>
      </w:r>
      <w:r w:rsidRPr="0071505B">
        <w:rPr>
          <w:rFonts w:ascii="Times New Roman" w:hAnsi="Times New Roman" w:cs="Times New Roman"/>
          <w:sz w:val="24"/>
          <w:szCs w:val="24"/>
          <w:lang w:eastAsia="lv-LV"/>
        </w:rPr>
        <w:t xml:space="preserve"> Tajā norāda precīzu tehniskā līdzekļa atrašanās vietu, uzstādīšanas datumu un laiku, tehniskā līdzekļa ražotāja tehniskajā dokumentācijā norādītos tehniskā līdzekļa parametrus</w:t>
      </w:r>
      <w:r w:rsidR="000953F6" w:rsidRPr="0071505B">
        <w:rPr>
          <w:rFonts w:ascii="Times New Roman" w:hAnsi="Times New Roman" w:cs="Times New Roman"/>
          <w:sz w:val="24"/>
          <w:szCs w:val="24"/>
          <w:lang w:eastAsia="lv-LV"/>
        </w:rPr>
        <w:t>.</w:t>
      </w:r>
      <w:r w:rsidRPr="0071505B">
        <w:rPr>
          <w:rFonts w:ascii="Times New Roman" w:hAnsi="Times New Roman" w:cs="Times New Roman"/>
          <w:sz w:val="24"/>
          <w:szCs w:val="24"/>
          <w:lang w:eastAsia="lv-LV"/>
        </w:rPr>
        <w:t xml:space="preserve"> </w:t>
      </w:r>
      <w:r w:rsidR="000D1AF6" w:rsidRPr="0071505B">
        <w:rPr>
          <w:rFonts w:ascii="Times New Roman" w:hAnsi="Times New Roman" w:cs="Times New Roman"/>
          <w:sz w:val="24"/>
          <w:szCs w:val="24"/>
          <w:lang w:eastAsia="lv-LV"/>
        </w:rPr>
        <w:t>N</w:t>
      </w:r>
      <w:r w:rsidRPr="0071505B">
        <w:rPr>
          <w:rFonts w:ascii="Times New Roman" w:hAnsi="Times New Roman" w:cs="Times New Roman"/>
          <w:sz w:val="24"/>
          <w:szCs w:val="24"/>
          <w:lang w:eastAsia="lv-LV"/>
        </w:rPr>
        <w:t>oņemot tehnisko līdzekli,</w:t>
      </w:r>
      <w:r w:rsidR="00D506A1" w:rsidRPr="0071505B">
        <w:rPr>
          <w:rFonts w:ascii="Times New Roman" w:hAnsi="Times New Roman" w:cs="Times New Roman"/>
          <w:sz w:val="24"/>
          <w:szCs w:val="24"/>
          <w:lang w:eastAsia="lv-LV"/>
        </w:rPr>
        <w:t xml:space="preserve"> minētajā</w:t>
      </w:r>
      <w:r w:rsidRPr="0071505B">
        <w:rPr>
          <w:rFonts w:ascii="Times New Roman" w:hAnsi="Times New Roman" w:cs="Times New Roman"/>
          <w:sz w:val="24"/>
          <w:szCs w:val="24"/>
          <w:lang w:eastAsia="lv-LV"/>
        </w:rPr>
        <w:t xml:space="preserve"> dokumentā</w:t>
      </w:r>
      <w:r w:rsidR="00D506A1" w:rsidRPr="0071505B">
        <w:rPr>
          <w:rFonts w:ascii="Times New Roman" w:hAnsi="Times New Roman" w:cs="Times New Roman"/>
          <w:sz w:val="24"/>
          <w:szCs w:val="24"/>
          <w:lang w:eastAsia="lv-LV"/>
        </w:rPr>
        <w:t xml:space="preserve"> </w:t>
      </w:r>
      <w:r w:rsidRPr="0071505B">
        <w:rPr>
          <w:rFonts w:ascii="Times New Roman" w:hAnsi="Times New Roman" w:cs="Times New Roman"/>
          <w:sz w:val="24"/>
          <w:szCs w:val="24"/>
          <w:lang w:eastAsia="lv-LV"/>
        </w:rPr>
        <w:t>norāda tehniskā līdzekļa noņemšanas datumu, laiku un iemeslu</w:t>
      </w:r>
      <w:r w:rsidR="00992EDA" w:rsidRPr="0071505B">
        <w:rPr>
          <w:rFonts w:ascii="Times New Roman" w:hAnsi="Times New Roman" w:cs="Times New Roman"/>
          <w:sz w:val="24"/>
          <w:szCs w:val="24"/>
          <w:lang w:eastAsia="lv-LV"/>
        </w:rPr>
        <w:t xml:space="preserve">. </w:t>
      </w:r>
    </w:p>
    <w:p w14:paraId="4A632073" w14:textId="57E0C07B" w:rsidR="0096688B" w:rsidRDefault="0096688B" w:rsidP="006C52FF">
      <w:pPr>
        <w:shd w:val="clear" w:color="auto" w:fill="FFFFFF"/>
        <w:ind w:left="567"/>
        <w:jc w:val="both"/>
        <w:rPr>
          <w:rFonts w:ascii="Times New Roman" w:hAnsi="Times New Roman" w:cs="Times New Roman"/>
          <w:lang w:val="lv-LV" w:eastAsia="lv-LV"/>
        </w:rPr>
      </w:pPr>
    </w:p>
    <w:p w14:paraId="76AEDB4B" w14:textId="2B7745A5" w:rsidR="006C52FF" w:rsidRPr="00916108" w:rsidRDefault="00220B68" w:rsidP="00CE4C7E">
      <w:pPr>
        <w:pStyle w:val="tv213"/>
        <w:numPr>
          <w:ilvl w:val="0"/>
          <w:numId w:val="10"/>
        </w:numPr>
        <w:shd w:val="clear" w:color="auto" w:fill="FFFFFF"/>
        <w:spacing w:beforeAutospacing="0" w:after="0" w:afterAutospacing="0"/>
        <w:ind w:left="0" w:firstLine="567"/>
        <w:jc w:val="center"/>
        <w:rPr>
          <w:b/>
          <w:bCs/>
          <w:color w:val="000000" w:themeColor="text1"/>
          <w:sz w:val="28"/>
          <w:szCs w:val="28"/>
          <w:shd w:val="clear" w:color="auto" w:fill="FFFFFF"/>
        </w:rPr>
      </w:pPr>
      <w:r w:rsidRPr="00916108">
        <w:rPr>
          <w:b/>
          <w:bCs/>
          <w:color w:val="000000" w:themeColor="text1"/>
          <w:sz w:val="28"/>
          <w:szCs w:val="28"/>
          <w:shd w:val="clear" w:color="auto" w:fill="FFFFFF"/>
        </w:rPr>
        <w:t>Prasības informācijas nosūtīšanai un saņemšanai no tehniskiem līdzekļiem apstrādei transportlīdzekļu un to vadītāju valsts reģistrā</w:t>
      </w:r>
    </w:p>
    <w:p w14:paraId="1B33064F" w14:textId="77777777" w:rsidR="004C6DB0" w:rsidRPr="00916108" w:rsidRDefault="004C6DB0" w:rsidP="00220B68">
      <w:pPr>
        <w:pStyle w:val="tv213"/>
        <w:shd w:val="clear" w:color="auto" w:fill="FFFFFF"/>
        <w:spacing w:beforeAutospacing="0" w:after="0" w:afterAutospacing="0"/>
        <w:ind w:left="567"/>
        <w:jc w:val="center"/>
        <w:rPr>
          <w:b/>
          <w:bCs/>
          <w:sz w:val="28"/>
          <w:szCs w:val="28"/>
        </w:rPr>
      </w:pPr>
    </w:p>
    <w:p w14:paraId="0C4090AE" w14:textId="2BA0654A" w:rsidR="0071505B" w:rsidRDefault="009E13EF" w:rsidP="00BE0A11">
      <w:pPr>
        <w:pStyle w:val="naisf"/>
        <w:numPr>
          <w:ilvl w:val="0"/>
          <w:numId w:val="2"/>
        </w:numPr>
        <w:spacing w:before="0" w:after="0"/>
        <w:ind w:left="567" w:hanging="567"/>
      </w:pPr>
      <w:bookmarkStart w:id="8" w:name="p7"/>
      <w:bookmarkStart w:id="9" w:name="p-512773"/>
      <w:bookmarkStart w:id="10" w:name="p8"/>
      <w:bookmarkStart w:id="11" w:name="p-512774"/>
      <w:bookmarkStart w:id="12" w:name="p9"/>
      <w:bookmarkStart w:id="13" w:name="p-512775"/>
      <w:bookmarkEnd w:id="8"/>
      <w:bookmarkEnd w:id="9"/>
      <w:bookmarkEnd w:id="10"/>
      <w:bookmarkEnd w:id="11"/>
      <w:bookmarkEnd w:id="12"/>
      <w:bookmarkEnd w:id="13"/>
      <w:r>
        <w:t>Valsts vai pašvaldības c</w:t>
      </w:r>
      <w:r w:rsidRPr="000B3FCF">
        <w:t>eļ</w:t>
      </w:r>
      <w:r w:rsidR="00FE14AD">
        <w:t>u</w:t>
      </w:r>
      <w:r w:rsidRPr="000B3FCF">
        <w:t xml:space="preserve"> </w:t>
      </w:r>
      <w:r w:rsidR="00106D85" w:rsidRPr="000B3FCF">
        <w:t xml:space="preserve">pārvaldītājam, kurš nodrošina tehnisko līdzekļu uzstādīšanu un to </w:t>
      </w:r>
      <w:r w:rsidR="00106D85" w:rsidRPr="00CE64D7">
        <w:t xml:space="preserve">darbību pārkāpumu fiksēšanai, neapturot transportlīdzekli, ir tiesības saņemt </w:t>
      </w:r>
      <w:r w:rsidR="00351D95" w:rsidRPr="00CE64D7">
        <w:t>šādu informāciju</w:t>
      </w:r>
      <w:r w:rsidR="00351D95" w:rsidRPr="000B3FCF">
        <w:t xml:space="preserve"> no </w:t>
      </w:r>
      <w:r w:rsidR="003D4DFC" w:rsidRPr="000B3FCF">
        <w:t>t</w:t>
      </w:r>
      <w:r w:rsidR="00351D95" w:rsidRPr="000B3FCF">
        <w:t>ransportlīdzekļu un to vadītāju valsts</w:t>
      </w:r>
      <w:r w:rsidR="004C6DB0" w:rsidRPr="000B3FCF">
        <w:t xml:space="preserve"> reģistra</w:t>
      </w:r>
      <w:r w:rsidR="004000AC" w:rsidRPr="000B3FCF">
        <w:t xml:space="preserve"> un veikt tās apstrādi</w:t>
      </w:r>
      <w:r w:rsidR="00351D95" w:rsidRPr="000B3FCF">
        <w:t>:</w:t>
      </w:r>
      <w:r w:rsidR="000C2E6F" w:rsidRPr="000B3FCF">
        <w:t xml:space="preserve"> </w:t>
      </w:r>
    </w:p>
    <w:p w14:paraId="41B03C0A" w14:textId="77777777" w:rsidR="0071505B" w:rsidRDefault="004000AC" w:rsidP="00BE0A11">
      <w:pPr>
        <w:pStyle w:val="naisf"/>
        <w:numPr>
          <w:ilvl w:val="1"/>
          <w:numId w:val="2"/>
        </w:numPr>
        <w:spacing w:before="0" w:after="0"/>
        <w:ind w:left="1134" w:hanging="567"/>
      </w:pPr>
      <w:r w:rsidRPr="000B3FCF">
        <w:t xml:space="preserve">datus par </w:t>
      </w:r>
      <w:r w:rsidR="007A4967" w:rsidRPr="000B3FCF">
        <w:t>transportlīdzekļ</w:t>
      </w:r>
      <w:r w:rsidRPr="000B3FCF">
        <w:t>u</w:t>
      </w:r>
      <w:r w:rsidR="007A4967" w:rsidRPr="000B3FCF">
        <w:t xml:space="preserve"> valsts tehnisko apskati</w:t>
      </w:r>
      <w:r w:rsidRPr="000B3FCF">
        <w:t>;</w:t>
      </w:r>
    </w:p>
    <w:p w14:paraId="7F6DA767" w14:textId="77777777" w:rsidR="0071505B" w:rsidRDefault="004000AC" w:rsidP="00BE0A11">
      <w:pPr>
        <w:pStyle w:val="naisf"/>
        <w:numPr>
          <w:ilvl w:val="1"/>
          <w:numId w:val="2"/>
        </w:numPr>
        <w:spacing w:before="0" w:after="0"/>
        <w:ind w:left="1134" w:hanging="567"/>
      </w:pPr>
      <w:r w:rsidRPr="000B3FCF">
        <w:t xml:space="preserve">datus par </w:t>
      </w:r>
      <w:r w:rsidR="00121996" w:rsidRPr="000B3FCF">
        <w:t>sauszemes transportlīdzekļu īpašnieku civiltiesiskās atbildības obligāto apdrošināšan</w:t>
      </w:r>
      <w:r w:rsidR="00076F6B" w:rsidRPr="000B3FCF">
        <w:t>u</w:t>
      </w:r>
      <w:r w:rsidRPr="000B3FCF">
        <w:t>;</w:t>
      </w:r>
    </w:p>
    <w:p w14:paraId="1776D62D" w14:textId="707C6BFB" w:rsidR="0042320D" w:rsidRDefault="004000AC" w:rsidP="00BE0A11">
      <w:pPr>
        <w:pStyle w:val="naisf"/>
        <w:numPr>
          <w:ilvl w:val="1"/>
          <w:numId w:val="2"/>
        </w:numPr>
        <w:spacing w:before="0" w:after="0"/>
        <w:ind w:left="1134" w:hanging="567"/>
      </w:pPr>
      <w:r w:rsidRPr="000B3FCF">
        <w:t xml:space="preserve">datus par </w:t>
      </w:r>
      <w:r w:rsidR="000C2E6F" w:rsidRPr="000B3FCF">
        <w:t>autoceļu lietošanas nodevas samaksu</w:t>
      </w:r>
      <w:r w:rsidRPr="000B3FCF">
        <w:t>.</w:t>
      </w:r>
    </w:p>
    <w:p w14:paraId="42B48141" w14:textId="77777777" w:rsidR="00196AE7" w:rsidRPr="000B3FCF" w:rsidRDefault="00196AE7" w:rsidP="00BE0A11">
      <w:pPr>
        <w:pStyle w:val="naisf"/>
        <w:spacing w:before="0" w:after="0"/>
        <w:ind w:left="567" w:hanging="567"/>
      </w:pPr>
    </w:p>
    <w:p w14:paraId="2C824FDC" w14:textId="70182C59" w:rsidR="00DF36BB" w:rsidRPr="000B3FCF" w:rsidRDefault="00DF36BB" w:rsidP="00BE0A11">
      <w:pPr>
        <w:pStyle w:val="naisf"/>
        <w:numPr>
          <w:ilvl w:val="0"/>
          <w:numId w:val="2"/>
        </w:numPr>
        <w:spacing w:before="0" w:after="0"/>
        <w:ind w:left="567" w:hanging="567"/>
      </w:pPr>
      <w:r w:rsidRPr="00CE64D7">
        <w:t>Valsts vai pašvaldības ceļa pārvaldītājam, kurš nodrošina tehnisko līdzekļu uzstādīšanu un to darbību pārkāpumu fiksēšanai, neapturot transportlīdzekli, ir pienākums nodrošin</w:t>
      </w:r>
      <w:r w:rsidR="00A632E5" w:rsidRPr="00CE64D7">
        <w:t>āt</w:t>
      </w:r>
      <w:r w:rsidRPr="00CE64D7">
        <w:t xml:space="preserve"> </w:t>
      </w:r>
      <w:r w:rsidR="00191388" w:rsidRPr="00CE64D7">
        <w:t xml:space="preserve">pārkāpuma </w:t>
      </w:r>
      <w:r w:rsidRPr="00CE64D7">
        <w:t xml:space="preserve">datu </w:t>
      </w:r>
      <w:r w:rsidR="009918C0" w:rsidRPr="00CE64D7">
        <w:t>(</w:t>
      </w:r>
      <w:r w:rsidR="00191388" w:rsidRPr="00CE64D7">
        <w:t>p</w:t>
      </w:r>
      <w:r w:rsidR="009918C0" w:rsidRPr="00CE64D7">
        <w:t xml:space="preserve">arakstīts pārkāpuma konteiners, kurā ietilpst </w:t>
      </w:r>
      <w:r w:rsidR="00191388" w:rsidRPr="00CE64D7">
        <w:t>a</w:t>
      </w:r>
      <w:r w:rsidR="009918C0" w:rsidRPr="00CE64D7">
        <w:t xml:space="preserve">ttēlu komplekts un </w:t>
      </w:r>
      <w:r w:rsidR="00191388" w:rsidRPr="00CE64D7">
        <w:t>m</w:t>
      </w:r>
      <w:r w:rsidR="009918C0" w:rsidRPr="00CE64D7">
        <w:t xml:space="preserve">etadati XML formātā) </w:t>
      </w:r>
      <w:r w:rsidRPr="00CE64D7">
        <w:t>nodošan</w:t>
      </w:r>
      <w:r w:rsidR="00A632E5" w:rsidRPr="00CE64D7">
        <w:t>u</w:t>
      </w:r>
      <w:r w:rsidRPr="00CE64D7">
        <w:t xml:space="preserve"> tiešsaistē </w:t>
      </w:r>
      <w:r w:rsidR="00196AE7" w:rsidRPr="00CE64D7">
        <w:t>transportlīdzekļu un to vadītāju valsts reģistram</w:t>
      </w:r>
      <w:r w:rsidRPr="00CE64D7">
        <w:t>, izmantojot WEB servisa metodes izsaukumu</w:t>
      </w:r>
      <w:r w:rsidR="009918C0" w:rsidRPr="00CE64D7">
        <w:t>.</w:t>
      </w:r>
      <w:r w:rsidR="00191388" w:rsidRPr="00CE64D7">
        <w:t xml:space="preserve"> Pārkāpumu</w:t>
      </w:r>
      <w:r w:rsidR="00191388" w:rsidRPr="000B3FCF">
        <w:t xml:space="preserve"> dati </w:t>
      </w:r>
      <w:r w:rsidR="003F4AAA">
        <w:t>iesniedzami</w:t>
      </w:r>
      <w:r w:rsidR="003F4AAA" w:rsidRPr="000B3FCF">
        <w:t xml:space="preserve"> </w:t>
      </w:r>
      <w:r w:rsidR="00191388" w:rsidRPr="000B3FCF">
        <w:t>formātā, kas atbilst prasībām par kopējo datu integritāti un konfidencialitāti.</w:t>
      </w:r>
    </w:p>
    <w:p w14:paraId="3DD7A4EE" w14:textId="14DF2245" w:rsidR="007839BE" w:rsidRDefault="007839BE" w:rsidP="00BE0A11">
      <w:pPr>
        <w:pStyle w:val="naisf"/>
        <w:spacing w:before="0" w:after="0"/>
        <w:ind w:left="567" w:hanging="567"/>
        <w:rPr>
          <w:highlight w:val="green"/>
        </w:rPr>
      </w:pPr>
    </w:p>
    <w:p w14:paraId="4F326272" w14:textId="524EF8AE" w:rsidR="007839BE" w:rsidRPr="008C32E0" w:rsidRDefault="007839BE" w:rsidP="00BE0A11">
      <w:pPr>
        <w:pStyle w:val="naisf"/>
        <w:numPr>
          <w:ilvl w:val="0"/>
          <w:numId w:val="2"/>
        </w:numPr>
        <w:spacing w:before="0" w:after="0"/>
        <w:ind w:left="567" w:hanging="567"/>
      </w:pPr>
      <w:r w:rsidRPr="008C32E0">
        <w:t>Informācijas nosūtīšanai un saņemšanai no tehniskiem līdzekļiem izmanto informācijas un komunikācijas tehnoloģijas, kas atbilst Ministru kabineta</w:t>
      </w:r>
      <w:r w:rsidR="00EE3FCE">
        <w:t xml:space="preserve"> 2015.gada 28.jūlija</w:t>
      </w:r>
      <w:r w:rsidRPr="008C32E0">
        <w:t xml:space="preserve"> noteikumiem Nr. 442 “Kārtība, kādā tiek nodrošināta informācijas un komunikācijas tehnoloģiju sistēmu atbilstība minimālajām drošības prasībām”</w:t>
      </w:r>
      <w:r w:rsidR="00BC291E">
        <w:t>.</w:t>
      </w:r>
    </w:p>
    <w:p w14:paraId="1FD1B85A" w14:textId="77777777" w:rsidR="00DF36BB" w:rsidRPr="00916108" w:rsidRDefault="00DF36BB" w:rsidP="00BE0A11">
      <w:pPr>
        <w:pStyle w:val="naisf"/>
        <w:spacing w:before="0" w:after="0"/>
        <w:ind w:left="567" w:hanging="567"/>
      </w:pPr>
    </w:p>
    <w:p w14:paraId="4B777F8C" w14:textId="435A8C4B" w:rsidR="000C2E6F" w:rsidRPr="00916108" w:rsidRDefault="00196AE7" w:rsidP="00BE0A11">
      <w:pPr>
        <w:pStyle w:val="naisf"/>
        <w:numPr>
          <w:ilvl w:val="0"/>
          <w:numId w:val="2"/>
        </w:numPr>
        <w:spacing w:before="0" w:after="0"/>
        <w:ind w:left="567" w:hanging="567"/>
      </w:pPr>
      <w:r>
        <w:t>VAS “</w:t>
      </w:r>
      <w:r w:rsidR="00DB5C9C" w:rsidRPr="00916108">
        <w:t>Ceļu satiksmes drošības direkcija</w:t>
      </w:r>
      <w:r>
        <w:t>”</w:t>
      </w:r>
      <w:r w:rsidR="00DB5C9C" w:rsidRPr="00916108">
        <w:t xml:space="preserve"> </w:t>
      </w:r>
      <w:r w:rsidR="002E1906" w:rsidRPr="00916108">
        <w:t xml:space="preserve">ir pienākums </w:t>
      </w:r>
      <w:r w:rsidR="00DB5C9C" w:rsidRPr="00916108">
        <w:t>transportlīdzekļu un to vadītāju valsts reģistrā pieņem</w:t>
      </w:r>
      <w:r w:rsidR="002E1906" w:rsidRPr="00916108">
        <w:t>t</w:t>
      </w:r>
      <w:r w:rsidR="00DB5C9C" w:rsidRPr="00916108">
        <w:t xml:space="preserve"> un apstrādā</w:t>
      </w:r>
      <w:r w:rsidR="002E1906" w:rsidRPr="00916108">
        <w:t>t</w:t>
      </w:r>
      <w:r w:rsidR="00DB5C9C" w:rsidRPr="00916108">
        <w:t xml:space="preserve"> informāciju</w:t>
      </w:r>
      <w:r w:rsidR="00657252" w:rsidRPr="00916108">
        <w:t xml:space="preserve"> par pārkāpuma faktu</w:t>
      </w:r>
      <w:r w:rsidR="00DB5C9C" w:rsidRPr="00916108">
        <w:t>, kas saņemta no</w:t>
      </w:r>
      <w:r w:rsidR="009A79C0">
        <w:t xml:space="preserve"> Valsts policijas un</w:t>
      </w:r>
      <w:r w:rsidR="00DB5C9C" w:rsidRPr="00916108">
        <w:t xml:space="preserve"> valsts vai pašvaldības ceļa pārvaldītāja</w:t>
      </w:r>
      <w:r w:rsidR="00BC291E" w:rsidRPr="00BC291E">
        <w:t xml:space="preserve"> </w:t>
      </w:r>
      <w:r w:rsidR="00DB5C9C" w:rsidRPr="00916108">
        <w:t>uzstādītajiem tehniskiem līdzekļiem, un nosūt</w:t>
      </w:r>
      <w:r w:rsidR="00655EB3" w:rsidRPr="00916108">
        <w:t>īt</w:t>
      </w:r>
      <w:r w:rsidR="00DB5C9C" w:rsidRPr="00916108">
        <w:t xml:space="preserve"> to policijai izvērtēšanai un lēmuma par soda piemērošanu pieņemšanai</w:t>
      </w:r>
      <w:r w:rsidR="00F253AD" w:rsidRPr="00916108">
        <w:t>.</w:t>
      </w:r>
    </w:p>
    <w:p w14:paraId="29322E49" w14:textId="77777777" w:rsidR="00DF36BB" w:rsidRPr="00916108" w:rsidRDefault="00DF36BB" w:rsidP="00BE0A11">
      <w:pPr>
        <w:pStyle w:val="naisf"/>
        <w:spacing w:before="0" w:after="0"/>
        <w:ind w:left="567" w:hanging="567"/>
      </w:pPr>
    </w:p>
    <w:p w14:paraId="606748AC" w14:textId="755BD908" w:rsidR="00BE43C3" w:rsidRDefault="00BE43C3" w:rsidP="00351D95">
      <w:pPr>
        <w:pStyle w:val="naisf"/>
        <w:spacing w:before="0" w:after="0"/>
        <w:ind w:left="567" w:firstLine="0"/>
      </w:pPr>
    </w:p>
    <w:p w14:paraId="450342A1" w14:textId="77777777" w:rsidR="0042320D" w:rsidRPr="00916108" w:rsidRDefault="0042320D" w:rsidP="00F62250">
      <w:pPr>
        <w:pStyle w:val="naisf"/>
        <w:spacing w:before="0" w:after="0"/>
        <w:ind w:firstLine="426"/>
      </w:pPr>
      <w:r w:rsidRPr="00916108">
        <w:t>Ministru prezidents</w:t>
      </w:r>
      <w:r w:rsidRPr="00916108">
        <w:tab/>
      </w:r>
      <w:r w:rsidRPr="00916108">
        <w:tab/>
      </w:r>
      <w:r w:rsidRPr="00916108">
        <w:tab/>
      </w:r>
      <w:r w:rsidRPr="00916108">
        <w:tab/>
      </w:r>
      <w:r w:rsidRPr="00916108">
        <w:tab/>
      </w:r>
      <w:r w:rsidRPr="00916108">
        <w:tab/>
      </w:r>
      <w:r w:rsidRPr="00916108">
        <w:tab/>
        <w:t>A.K.Kariņš</w:t>
      </w:r>
    </w:p>
    <w:p w14:paraId="292002DD" w14:textId="77777777" w:rsidR="0042320D" w:rsidRPr="00916108" w:rsidRDefault="0042320D" w:rsidP="00F62250">
      <w:pPr>
        <w:pStyle w:val="naisf"/>
        <w:spacing w:before="0" w:after="0"/>
        <w:ind w:firstLine="426"/>
      </w:pPr>
    </w:p>
    <w:p w14:paraId="4C1AB319" w14:textId="77777777" w:rsidR="0042320D" w:rsidRPr="00916108" w:rsidRDefault="0042320D" w:rsidP="00F62250">
      <w:pPr>
        <w:pStyle w:val="naisf"/>
        <w:spacing w:before="0" w:after="0"/>
        <w:ind w:firstLine="426"/>
      </w:pPr>
      <w:r w:rsidRPr="00916108">
        <w:t xml:space="preserve">Satiksmes ministrs </w:t>
      </w:r>
      <w:r w:rsidRPr="00916108">
        <w:tab/>
      </w:r>
      <w:r w:rsidRPr="00916108">
        <w:tab/>
      </w:r>
      <w:r w:rsidRPr="00916108">
        <w:tab/>
      </w:r>
      <w:r w:rsidRPr="00916108">
        <w:tab/>
      </w:r>
      <w:r w:rsidRPr="00916108">
        <w:tab/>
      </w:r>
      <w:r w:rsidRPr="00916108">
        <w:tab/>
      </w:r>
      <w:r w:rsidRPr="00916108">
        <w:tab/>
        <w:t>T.Linkaits </w:t>
      </w:r>
    </w:p>
    <w:p w14:paraId="6BBF6893" w14:textId="77777777" w:rsidR="0042320D" w:rsidRPr="00916108" w:rsidRDefault="0042320D" w:rsidP="00F62250">
      <w:pPr>
        <w:pStyle w:val="naisf"/>
        <w:spacing w:before="0" w:after="0"/>
        <w:ind w:firstLine="426"/>
      </w:pPr>
    </w:p>
    <w:p w14:paraId="291BC8DD" w14:textId="6F823A8C" w:rsidR="0042320D" w:rsidRPr="00916108" w:rsidRDefault="006C52FF" w:rsidP="00F62250">
      <w:pPr>
        <w:pStyle w:val="naisf"/>
        <w:spacing w:before="0" w:after="0"/>
        <w:ind w:firstLine="426"/>
      </w:pPr>
      <w:r w:rsidRPr="00916108">
        <w:lastRenderedPageBreak/>
        <w:t>Iesniedzējs: s</w:t>
      </w:r>
      <w:r w:rsidR="0042320D" w:rsidRPr="00916108">
        <w:t>atiksmes ministrs</w:t>
      </w:r>
      <w:r w:rsidR="0042320D" w:rsidRPr="00916108">
        <w:tab/>
      </w:r>
      <w:r w:rsidR="0042320D" w:rsidRPr="00916108">
        <w:tab/>
      </w:r>
      <w:r w:rsidR="0042320D" w:rsidRPr="00916108">
        <w:tab/>
      </w:r>
      <w:r w:rsidR="0042320D" w:rsidRPr="00916108">
        <w:tab/>
      </w:r>
      <w:r w:rsidR="0042320D" w:rsidRPr="00916108">
        <w:tab/>
      </w:r>
      <w:r w:rsidR="00F62250" w:rsidRPr="00916108">
        <w:tab/>
      </w:r>
      <w:r w:rsidR="0042320D" w:rsidRPr="00916108">
        <w:t>T.Linkaits</w:t>
      </w:r>
    </w:p>
    <w:p w14:paraId="4BD6A249" w14:textId="046280E2" w:rsidR="00F62250" w:rsidRPr="00916108" w:rsidRDefault="00F62250" w:rsidP="006C52FF">
      <w:pPr>
        <w:pStyle w:val="naisf"/>
        <w:spacing w:before="0" w:after="0"/>
        <w:ind w:firstLine="0"/>
      </w:pPr>
    </w:p>
    <w:p w14:paraId="2AD9F364" w14:textId="42E9620B" w:rsidR="00183F35" w:rsidRPr="00D50310" w:rsidRDefault="0042320D" w:rsidP="000953F6">
      <w:pPr>
        <w:pStyle w:val="naisf"/>
        <w:ind w:firstLine="425"/>
      </w:pPr>
      <w:r w:rsidRPr="00916108">
        <w:t xml:space="preserve">Vīza: </w:t>
      </w:r>
      <w:r w:rsidR="006C52FF" w:rsidRPr="00916108">
        <w:t>v</w:t>
      </w:r>
      <w:r w:rsidR="00265B44" w:rsidRPr="00916108">
        <w:t>alsts sekretār</w:t>
      </w:r>
      <w:r w:rsidR="005C5E5B" w:rsidRPr="00916108">
        <w:t>e</w:t>
      </w:r>
      <w:r w:rsidR="00265B44" w:rsidRPr="00916108">
        <w:tab/>
      </w:r>
      <w:r w:rsidR="00265B44" w:rsidRPr="00916108">
        <w:tab/>
      </w:r>
      <w:r w:rsidR="00265B44" w:rsidRPr="00916108">
        <w:tab/>
      </w:r>
      <w:r w:rsidR="00265B44" w:rsidRPr="00916108">
        <w:tab/>
      </w:r>
      <w:r w:rsidR="00265B44" w:rsidRPr="00916108">
        <w:tab/>
      </w:r>
      <w:r w:rsidR="00265B44" w:rsidRPr="00916108">
        <w:tab/>
      </w:r>
      <w:r w:rsidR="006C52FF" w:rsidRPr="00916108">
        <w:tab/>
      </w:r>
      <w:r w:rsidR="005C5E5B" w:rsidRPr="00916108">
        <w:t>I.Stepanova</w:t>
      </w:r>
    </w:p>
    <w:sectPr w:rsidR="00183F35" w:rsidRPr="00D50310" w:rsidSect="00372158">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A80E" w14:textId="77777777" w:rsidR="001E6DAB" w:rsidRDefault="001E6DAB" w:rsidP="0042320D">
      <w:r>
        <w:separator/>
      </w:r>
    </w:p>
  </w:endnote>
  <w:endnote w:type="continuationSeparator" w:id="0">
    <w:p w14:paraId="37862DDE" w14:textId="77777777" w:rsidR="001E6DAB" w:rsidRDefault="001E6DAB" w:rsidP="0042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34F1" w14:textId="77777777" w:rsidR="00D80F17" w:rsidRDefault="00D80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EC99" w14:textId="21CAC4FD" w:rsidR="00D17194" w:rsidRPr="00D17194" w:rsidRDefault="00D80F17" w:rsidP="00793CE2">
    <w:pPr>
      <w:pStyle w:val="Footer"/>
      <w:rPr>
        <w:rFonts w:ascii="Times New Roman" w:hAnsi="Times New Roman" w:cs="Times New Roman"/>
        <w:sz w:val="20"/>
        <w:szCs w:val="20"/>
        <w:lang w:val="lv-LV"/>
      </w:rPr>
    </w:pPr>
    <w:r w:rsidRPr="00D80F17">
      <w:rPr>
        <w:rFonts w:ascii="Times New Roman" w:hAnsi="Times New Roman" w:cs="Times New Roman"/>
        <w:sz w:val="20"/>
        <w:szCs w:val="20"/>
        <w:lang w:val="lv-LV"/>
      </w:rPr>
      <w:t>SMnot_</w:t>
    </w:r>
    <w:r w:rsidR="00E57B13">
      <w:rPr>
        <w:rFonts w:ascii="Times New Roman" w:hAnsi="Times New Roman" w:cs="Times New Roman"/>
        <w:sz w:val="20"/>
        <w:szCs w:val="20"/>
        <w:lang w:val="lv-LV"/>
      </w:rPr>
      <w:t>t</w:t>
    </w:r>
    <w:r w:rsidRPr="00D80F17">
      <w:rPr>
        <w:rFonts w:ascii="Times New Roman" w:hAnsi="Times New Roman" w:cs="Times New Roman"/>
        <w:sz w:val="20"/>
        <w:szCs w:val="20"/>
        <w:lang w:val="lv-LV"/>
      </w:rPr>
      <w:t>ehniskie</w:t>
    </w:r>
    <w:r w:rsidR="00E57B13">
      <w:rPr>
        <w:rFonts w:ascii="Times New Roman" w:hAnsi="Times New Roman" w:cs="Times New Roman"/>
        <w:sz w:val="20"/>
        <w:szCs w:val="20"/>
        <w:lang w:val="lv-LV"/>
      </w:rPr>
      <w:t>_</w:t>
    </w:r>
    <w:r w:rsidRPr="00D80F17">
      <w:rPr>
        <w:rFonts w:ascii="Times New Roman" w:hAnsi="Times New Roman" w:cs="Times New Roman"/>
        <w:sz w:val="20"/>
        <w:szCs w:val="20"/>
        <w:lang w:val="lv-LV"/>
      </w:rPr>
      <w:t>līdzekļi_150621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00A" w14:textId="7708DD9F" w:rsidR="00877EB8" w:rsidRPr="00207EB9" w:rsidRDefault="00B40C79" w:rsidP="00877EB8">
    <w:pPr>
      <w:rPr>
        <w:rFonts w:ascii="Times New Roman" w:hAnsi="Times New Roman" w:cs="Times New Roman"/>
        <w:sz w:val="20"/>
        <w:szCs w:val="20"/>
        <w:lang w:val="lv-LV"/>
      </w:rPr>
    </w:pPr>
    <w:bookmarkStart w:id="14" w:name="_Hlk4571072"/>
    <w:bookmarkStart w:id="15" w:name="_Hlk4571073"/>
    <w:bookmarkStart w:id="16" w:name="_Hlk4571074"/>
    <w:bookmarkStart w:id="17" w:name="_Hlk4571075"/>
    <w:bookmarkStart w:id="18" w:name="_Hlk4571076"/>
    <w:bookmarkStart w:id="19" w:name="_Hlk4571077"/>
    <w:bookmarkStart w:id="20" w:name="_Hlk4571078"/>
    <w:bookmarkStart w:id="21" w:name="_Hlk4571079"/>
    <w:bookmarkStart w:id="22" w:name="_Hlk4571080"/>
    <w:bookmarkStart w:id="23" w:name="_Hlk4571081"/>
    <w:bookmarkStart w:id="24" w:name="_Hlk4571082"/>
    <w:bookmarkStart w:id="25" w:name="_Hlk4571083"/>
    <w:bookmarkStart w:id="26" w:name="_Hlk4571084"/>
    <w:bookmarkStart w:id="27" w:name="_Hlk4571085"/>
    <w:bookmarkStart w:id="28" w:name="_Hlk74669254"/>
    <w:bookmarkStart w:id="29" w:name="_Hlk74669255"/>
    <w:r>
      <w:rPr>
        <w:rFonts w:ascii="Times New Roman" w:hAnsi="Times New Roman" w:cs="Times New Roman"/>
        <w:sz w:val="20"/>
        <w:szCs w:val="20"/>
        <w:lang w:val="lv-LV"/>
      </w:rPr>
      <w:t>SM</w:t>
    </w:r>
    <w:r w:rsidR="00793CE2">
      <w:rPr>
        <w:rFonts w:ascii="Times New Roman" w:hAnsi="Times New Roman" w:cs="Times New Roman"/>
        <w:sz w:val="20"/>
        <w:szCs w:val="20"/>
        <w:lang w:val="lv-LV"/>
      </w:rPr>
      <w:t>not_</w:t>
    </w:r>
    <w:bookmarkEnd w:id="14"/>
    <w:bookmarkEnd w:id="15"/>
    <w:bookmarkEnd w:id="16"/>
    <w:bookmarkEnd w:id="17"/>
    <w:bookmarkEnd w:id="18"/>
    <w:bookmarkEnd w:id="19"/>
    <w:bookmarkEnd w:id="20"/>
    <w:bookmarkEnd w:id="21"/>
    <w:bookmarkEnd w:id="22"/>
    <w:bookmarkEnd w:id="23"/>
    <w:bookmarkEnd w:id="24"/>
    <w:bookmarkEnd w:id="25"/>
    <w:bookmarkEnd w:id="26"/>
    <w:bookmarkEnd w:id="27"/>
    <w:r w:rsidR="00E57B13">
      <w:rPr>
        <w:rFonts w:ascii="Times New Roman" w:hAnsi="Times New Roman" w:cs="Times New Roman"/>
        <w:sz w:val="20"/>
        <w:szCs w:val="20"/>
        <w:lang w:val="lv-LV"/>
      </w:rPr>
      <w:t>t</w:t>
    </w:r>
    <w:r w:rsidR="00D80F17">
      <w:rPr>
        <w:rFonts w:ascii="Times New Roman" w:hAnsi="Times New Roman" w:cs="Times New Roman"/>
        <w:sz w:val="20"/>
        <w:szCs w:val="20"/>
        <w:lang w:val="lv-LV"/>
      </w:rPr>
      <w:t>ehniskie</w:t>
    </w:r>
    <w:r w:rsidR="00E57B13">
      <w:rPr>
        <w:rFonts w:ascii="Times New Roman" w:hAnsi="Times New Roman" w:cs="Times New Roman"/>
        <w:sz w:val="20"/>
        <w:szCs w:val="20"/>
        <w:lang w:val="lv-LV"/>
      </w:rPr>
      <w:t>_</w:t>
    </w:r>
    <w:r w:rsidR="00D80F17">
      <w:rPr>
        <w:rFonts w:ascii="Times New Roman" w:hAnsi="Times New Roman" w:cs="Times New Roman"/>
        <w:sz w:val="20"/>
        <w:szCs w:val="20"/>
        <w:lang w:val="lv-LV"/>
      </w:rPr>
      <w:t>līdzekļi_150621</w:t>
    </w:r>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96E8" w14:textId="77777777" w:rsidR="001E6DAB" w:rsidRDefault="001E6DAB" w:rsidP="0042320D">
      <w:r>
        <w:separator/>
      </w:r>
    </w:p>
  </w:footnote>
  <w:footnote w:type="continuationSeparator" w:id="0">
    <w:p w14:paraId="2EBA6701" w14:textId="77777777" w:rsidR="001E6DAB" w:rsidRDefault="001E6DAB" w:rsidP="0042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9851" w14:textId="77777777" w:rsidR="00877EB8" w:rsidRDefault="00B40C79" w:rsidP="00877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E3C89" w14:textId="77777777" w:rsidR="00877EB8" w:rsidRDefault="00877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B2A8" w14:textId="19DCDD57" w:rsidR="00877EB8" w:rsidRDefault="00B40C79" w:rsidP="00877E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2FF">
      <w:rPr>
        <w:rStyle w:val="PageNumber"/>
        <w:noProof/>
      </w:rPr>
      <w:t>2</w:t>
    </w:r>
    <w:r>
      <w:rPr>
        <w:rStyle w:val="PageNumber"/>
      </w:rPr>
      <w:fldChar w:fldCharType="end"/>
    </w:r>
  </w:p>
  <w:p w14:paraId="7727C9BE" w14:textId="77777777" w:rsidR="00877EB8" w:rsidRDefault="0042320D">
    <w:pPr>
      <w:pStyle w:val="Header"/>
      <w:jc w:val="center"/>
    </w:pPr>
    <w:r>
      <w:rPr>
        <w:noProof/>
        <w:lang w:eastAsia="lv-LV"/>
      </w:rPr>
      <mc:AlternateContent>
        <mc:Choice Requires="wps">
          <w:drawing>
            <wp:anchor distT="0" distB="0" distL="0" distR="0" simplePos="0" relativeHeight="251659264" behindDoc="0" locked="0" layoutInCell="1" allowOverlap="1" wp14:anchorId="6C85A151" wp14:editId="5D8A9CCE">
              <wp:simplePos x="0" y="0"/>
              <wp:positionH relativeFrom="margin">
                <wp:align>center</wp:align>
              </wp:positionH>
              <wp:positionV relativeFrom="paragraph">
                <wp:posOffset>635</wp:posOffset>
              </wp:positionV>
              <wp:extent cx="62865" cy="145415"/>
              <wp:effectExtent l="0" t="635" r="381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E78C2" w14:textId="77777777" w:rsidR="00877EB8" w:rsidRPr="005A14B0" w:rsidRDefault="00877EB8" w:rsidP="00877E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5A151" id="_x0000_t202" coordsize="21600,21600" o:spt="202" path="m,l,21600r21600,l21600,xe">
              <v:stroke joinstyle="miter"/>
              <v:path gradientshapeok="t" o:connecttype="rect"/>
            </v:shapetype>
            <v:shape id="Text Box 1" o:spid="_x0000_s1026" type="#_x0000_t202" style="position:absolute;left:0;text-align:left;margin-left:0;margin-top:.05pt;width:4.95pt;height:11.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" stroked="f">
              <v:fill opacity="0"/>
              <v:textbox inset="0,0,0,0">
                <w:txbxContent>
                  <w:p w14:paraId="29AE78C2" w14:textId="77777777" w:rsidR="00877EB8" w:rsidRPr="005A14B0" w:rsidRDefault="00877EB8" w:rsidP="00877EB8"/>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900B" w14:textId="77777777" w:rsidR="00877EB8" w:rsidRDefault="00B40C79">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47"/>
    <w:multiLevelType w:val="hybridMultilevel"/>
    <w:tmpl w:val="3FF2A4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782776"/>
    <w:multiLevelType w:val="multilevel"/>
    <w:tmpl w:val="3BCC82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heme="minorHAnsi" w:hint="default"/>
      </w:rPr>
    </w:lvl>
    <w:lvl w:ilvl="2">
      <w:start w:val="1"/>
      <w:numFmt w:val="decimal"/>
      <w:isLgl/>
      <w:lvlText w:val="%1.%2.%3."/>
      <w:lvlJc w:val="left"/>
      <w:pPr>
        <w:ind w:left="2007" w:hanging="720"/>
      </w:pPr>
      <w:rPr>
        <w:rFonts w:eastAsiaTheme="minorHAnsi" w:hint="default"/>
      </w:rPr>
    </w:lvl>
    <w:lvl w:ilvl="3">
      <w:start w:val="1"/>
      <w:numFmt w:val="decimal"/>
      <w:isLgl/>
      <w:lvlText w:val="%1.%2.%3.%4."/>
      <w:lvlJc w:val="left"/>
      <w:pPr>
        <w:ind w:left="2367" w:hanging="720"/>
      </w:pPr>
      <w:rPr>
        <w:rFonts w:eastAsiaTheme="minorHAnsi" w:hint="default"/>
      </w:rPr>
    </w:lvl>
    <w:lvl w:ilvl="4">
      <w:start w:val="1"/>
      <w:numFmt w:val="decimal"/>
      <w:isLgl/>
      <w:lvlText w:val="%1.%2.%3.%4.%5."/>
      <w:lvlJc w:val="left"/>
      <w:pPr>
        <w:ind w:left="3087" w:hanging="1080"/>
      </w:pPr>
      <w:rPr>
        <w:rFonts w:eastAsiaTheme="minorHAnsi" w:hint="default"/>
      </w:rPr>
    </w:lvl>
    <w:lvl w:ilvl="5">
      <w:start w:val="1"/>
      <w:numFmt w:val="decimal"/>
      <w:isLgl/>
      <w:lvlText w:val="%1.%2.%3.%4.%5.%6."/>
      <w:lvlJc w:val="left"/>
      <w:pPr>
        <w:ind w:left="3447" w:hanging="1080"/>
      </w:pPr>
      <w:rPr>
        <w:rFonts w:eastAsiaTheme="minorHAnsi" w:hint="default"/>
      </w:rPr>
    </w:lvl>
    <w:lvl w:ilvl="6">
      <w:start w:val="1"/>
      <w:numFmt w:val="decimal"/>
      <w:isLgl/>
      <w:lvlText w:val="%1.%2.%3.%4.%5.%6.%7."/>
      <w:lvlJc w:val="left"/>
      <w:pPr>
        <w:ind w:left="4167" w:hanging="1440"/>
      </w:pPr>
      <w:rPr>
        <w:rFonts w:eastAsiaTheme="minorHAnsi" w:hint="default"/>
      </w:rPr>
    </w:lvl>
    <w:lvl w:ilvl="7">
      <w:start w:val="1"/>
      <w:numFmt w:val="decimal"/>
      <w:isLgl/>
      <w:lvlText w:val="%1.%2.%3.%4.%5.%6.%7.%8."/>
      <w:lvlJc w:val="left"/>
      <w:pPr>
        <w:ind w:left="4527" w:hanging="1440"/>
      </w:pPr>
      <w:rPr>
        <w:rFonts w:eastAsiaTheme="minorHAnsi" w:hint="default"/>
      </w:rPr>
    </w:lvl>
    <w:lvl w:ilvl="8">
      <w:start w:val="1"/>
      <w:numFmt w:val="decimal"/>
      <w:isLgl/>
      <w:lvlText w:val="%1.%2.%3.%4.%5.%6.%7.%8.%9."/>
      <w:lvlJc w:val="left"/>
      <w:pPr>
        <w:ind w:left="5247" w:hanging="1800"/>
      </w:pPr>
      <w:rPr>
        <w:rFonts w:eastAsiaTheme="minorHAnsi" w:hint="default"/>
      </w:rPr>
    </w:lvl>
  </w:abstractNum>
  <w:abstractNum w:abstractNumId="2" w15:restartNumberingAfterBreak="0">
    <w:nsid w:val="2DA3738D"/>
    <w:multiLevelType w:val="hybridMultilevel"/>
    <w:tmpl w:val="D7F0B35A"/>
    <w:lvl w:ilvl="0" w:tplc="568A3EE6">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DD33380"/>
    <w:multiLevelType w:val="multilevel"/>
    <w:tmpl w:val="3BCC82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heme="minorHAnsi" w:hint="default"/>
      </w:rPr>
    </w:lvl>
    <w:lvl w:ilvl="2">
      <w:start w:val="1"/>
      <w:numFmt w:val="decimal"/>
      <w:isLgl/>
      <w:lvlText w:val="%1.%2.%3."/>
      <w:lvlJc w:val="left"/>
      <w:pPr>
        <w:ind w:left="2007" w:hanging="720"/>
      </w:pPr>
      <w:rPr>
        <w:rFonts w:eastAsiaTheme="minorHAnsi" w:hint="default"/>
      </w:rPr>
    </w:lvl>
    <w:lvl w:ilvl="3">
      <w:start w:val="1"/>
      <w:numFmt w:val="decimal"/>
      <w:isLgl/>
      <w:lvlText w:val="%1.%2.%3.%4."/>
      <w:lvlJc w:val="left"/>
      <w:pPr>
        <w:ind w:left="2367" w:hanging="720"/>
      </w:pPr>
      <w:rPr>
        <w:rFonts w:eastAsiaTheme="minorHAnsi" w:hint="default"/>
      </w:rPr>
    </w:lvl>
    <w:lvl w:ilvl="4">
      <w:start w:val="1"/>
      <w:numFmt w:val="decimal"/>
      <w:isLgl/>
      <w:lvlText w:val="%1.%2.%3.%4.%5."/>
      <w:lvlJc w:val="left"/>
      <w:pPr>
        <w:ind w:left="3087" w:hanging="1080"/>
      </w:pPr>
      <w:rPr>
        <w:rFonts w:eastAsiaTheme="minorHAnsi" w:hint="default"/>
      </w:rPr>
    </w:lvl>
    <w:lvl w:ilvl="5">
      <w:start w:val="1"/>
      <w:numFmt w:val="decimal"/>
      <w:isLgl/>
      <w:lvlText w:val="%1.%2.%3.%4.%5.%6."/>
      <w:lvlJc w:val="left"/>
      <w:pPr>
        <w:ind w:left="3447" w:hanging="1080"/>
      </w:pPr>
      <w:rPr>
        <w:rFonts w:eastAsiaTheme="minorHAnsi" w:hint="default"/>
      </w:rPr>
    </w:lvl>
    <w:lvl w:ilvl="6">
      <w:start w:val="1"/>
      <w:numFmt w:val="decimal"/>
      <w:isLgl/>
      <w:lvlText w:val="%1.%2.%3.%4.%5.%6.%7."/>
      <w:lvlJc w:val="left"/>
      <w:pPr>
        <w:ind w:left="4167" w:hanging="1440"/>
      </w:pPr>
      <w:rPr>
        <w:rFonts w:eastAsiaTheme="minorHAnsi" w:hint="default"/>
      </w:rPr>
    </w:lvl>
    <w:lvl w:ilvl="7">
      <w:start w:val="1"/>
      <w:numFmt w:val="decimal"/>
      <w:isLgl/>
      <w:lvlText w:val="%1.%2.%3.%4.%5.%6.%7.%8."/>
      <w:lvlJc w:val="left"/>
      <w:pPr>
        <w:ind w:left="4527" w:hanging="1440"/>
      </w:pPr>
      <w:rPr>
        <w:rFonts w:eastAsiaTheme="minorHAnsi" w:hint="default"/>
      </w:rPr>
    </w:lvl>
    <w:lvl w:ilvl="8">
      <w:start w:val="1"/>
      <w:numFmt w:val="decimal"/>
      <w:isLgl/>
      <w:lvlText w:val="%1.%2.%3.%4.%5.%6.%7.%8.%9."/>
      <w:lvlJc w:val="left"/>
      <w:pPr>
        <w:ind w:left="5247" w:hanging="1800"/>
      </w:pPr>
      <w:rPr>
        <w:rFonts w:eastAsiaTheme="minorHAnsi" w:hint="default"/>
      </w:rPr>
    </w:lvl>
  </w:abstractNum>
  <w:abstractNum w:abstractNumId="4" w15:restartNumberingAfterBreak="0">
    <w:nsid w:val="45127370"/>
    <w:multiLevelType w:val="hybridMultilevel"/>
    <w:tmpl w:val="BACE15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BC24EF"/>
    <w:multiLevelType w:val="hybridMultilevel"/>
    <w:tmpl w:val="340278BE"/>
    <w:lvl w:ilvl="0" w:tplc="329875EA">
      <w:start w:val="1"/>
      <w:numFmt w:val="upperRoman"/>
      <w:lvlText w:val="%1."/>
      <w:lvlJc w:val="left"/>
      <w:pPr>
        <w:ind w:left="1647" w:hanging="72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4CB328C4"/>
    <w:multiLevelType w:val="hybridMultilevel"/>
    <w:tmpl w:val="C150B5C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6402CE"/>
    <w:multiLevelType w:val="hybridMultilevel"/>
    <w:tmpl w:val="282ECE10"/>
    <w:lvl w:ilvl="0" w:tplc="329875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3F94EB7"/>
    <w:multiLevelType w:val="hybridMultilevel"/>
    <w:tmpl w:val="1C265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81123"/>
    <w:multiLevelType w:val="hybridMultilevel"/>
    <w:tmpl w:val="1BD877D6"/>
    <w:lvl w:ilvl="0" w:tplc="B2A26E5E">
      <w:start w:val="1"/>
      <w:numFmt w:val="decimal"/>
      <w:lvlText w:val="%1."/>
      <w:lvlJc w:val="left"/>
      <w:pPr>
        <w:ind w:left="660" w:hanging="360"/>
      </w:pPr>
      <w:rPr>
        <w:rFonts w:hint="default"/>
        <w:sz w:val="24"/>
        <w:szCs w:val="24"/>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5F6F74DE"/>
    <w:multiLevelType w:val="multilevel"/>
    <w:tmpl w:val="3BCC82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heme="minorHAnsi" w:hint="default"/>
      </w:rPr>
    </w:lvl>
    <w:lvl w:ilvl="2">
      <w:start w:val="1"/>
      <w:numFmt w:val="decimal"/>
      <w:isLgl/>
      <w:lvlText w:val="%1.%2.%3."/>
      <w:lvlJc w:val="left"/>
      <w:pPr>
        <w:ind w:left="2007" w:hanging="720"/>
      </w:pPr>
      <w:rPr>
        <w:rFonts w:eastAsiaTheme="minorHAnsi" w:hint="default"/>
      </w:rPr>
    </w:lvl>
    <w:lvl w:ilvl="3">
      <w:start w:val="1"/>
      <w:numFmt w:val="decimal"/>
      <w:isLgl/>
      <w:lvlText w:val="%1.%2.%3.%4."/>
      <w:lvlJc w:val="left"/>
      <w:pPr>
        <w:ind w:left="2367" w:hanging="720"/>
      </w:pPr>
      <w:rPr>
        <w:rFonts w:eastAsiaTheme="minorHAnsi" w:hint="default"/>
      </w:rPr>
    </w:lvl>
    <w:lvl w:ilvl="4">
      <w:start w:val="1"/>
      <w:numFmt w:val="decimal"/>
      <w:isLgl/>
      <w:lvlText w:val="%1.%2.%3.%4.%5."/>
      <w:lvlJc w:val="left"/>
      <w:pPr>
        <w:ind w:left="3087" w:hanging="1080"/>
      </w:pPr>
      <w:rPr>
        <w:rFonts w:eastAsiaTheme="minorHAnsi" w:hint="default"/>
      </w:rPr>
    </w:lvl>
    <w:lvl w:ilvl="5">
      <w:start w:val="1"/>
      <w:numFmt w:val="decimal"/>
      <w:isLgl/>
      <w:lvlText w:val="%1.%2.%3.%4.%5.%6."/>
      <w:lvlJc w:val="left"/>
      <w:pPr>
        <w:ind w:left="3447" w:hanging="1080"/>
      </w:pPr>
      <w:rPr>
        <w:rFonts w:eastAsiaTheme="minorHAnsi" w:hint="default"/>
      </w:rPr>
    </w:lvl>
    <w:lvl w:ilvl="6">
      <w:start w:val="1"/>
      <w:numFmt w:val="decimal"/>
      <w:isLgl/>
      <w:lvlText w:val="%1.%2.%3.%4.%5.%6.%7."/>
      <w:lvlJc w:val="left"/>
      <w:pPr>
        <w:ind w:left="4167" w:hanging="1440"/>
      </w:pPr>
      <w:rPr>
        <w:rFonts w:eastAsiaTheme="minorHAnsi" w:hint="default"/>
      </w:rPr>
    </w:lvl>
    <w:lvl w:ilvl="7">
      <w:start w:val="1"/>
      <w:numFmt w:val="decimal"/>
      <w:isLgl/>
      <w:lvlText w:val="%1.%2.%3.%4.%5.%6.%7.%8."/>
      <w:lvlJc w:val="left"/>
      <w:pPr>
        <w:ind w:left="4527" w:hanging="1440"/>
      </w:pPr>
      <w:rPr>
        <w:rFonts w:eastAsiaTheme="minorHAnsi" w:hint="default"/>
      </w:rPr>
    </w:lvl>
    <w:lvl w:ilvl="8">
      <w:start w:val="1"/>
      <w:numFmt w:val="decimal"/>
      <w:isLgl/>
      <w:lvlText w:val="%1.%2.%3.%4.%5.%6.%7.%8.%9."/>
      <w:lvlJc w:val="left"/>
      <w:pPr>
        <w:ind w:left="5247" w:hanging="1800"/>
      </w:pPr>
      <w:rPr>
        <w:rFonts w:eastAsiaTheme="minorHAnsi" w:hint="default"/>
      </w:rPr>
    </w:lvl>
  </w:abstractNum>
  <w:abstractNum w:abstractNumId="11" w15:restartNumberingAfterBreak="0">
    <w:nsid w:val="6BA4337A"/>
    <w:multiLevelType w:val="hybridMultilevel"/>
    <w:tmpl w:val="EE7EE46A"/>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7078C3"/>
    <w:multiLevelType w:val="multilevel"/>
    <w:tmpl w:val="3BCC82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heme="minorHAnsi" w:hint="default"/>
      </w:rPr>
    </w:lvl>
    <w:lvl w:ilvl="2">
      <w:start w:val="1"/>
      <w:numFmt w:val="decimal"/>
      <w:isLgl/>
      <w:lvlText w:val="%1.%2.%3."/>
      <w:lvlJc w:val="left"/>
      <w:pPr>
        <w:ind w:left="2007" w:hanging="720"/>
      </w:pPr>
      <w:rPr>
        <w:rFonts w:eastAsiaTheme="minorHAnsi" w:hint="default"/>
      </w:rPr>
    </w:lvl>
    <w:lvl w:ilvl="3">
      <w:start w:val="1"/>
      <w:numFmt w:val="decimal"/>
      <w:isLgl/>
      <w:lvlText w:val="%1.%2.%3.%4."/>
      <w:lvlJc w:val="left"/>
      <w:pPr>
        <w:ind w:left="2367" w:hanging="720"/>
      </w:pPr>
      <w:rPr>
        <w:rFonts w:eastAsiaTheme="minorHAnsi" w:hint="default"/>
      </w:rPr>
    </w:lvl>
    <w:lvl w:ilvl="4">
      <w:start w:val="1"/>
      <w:numFmt w:val="decimal"/>
      <w:isLgl/>
      <w:lvlText w:val="%1.%2.%3.%4.%5."/>
      <w:lvlJc w:val="left"/>
      <w:pPr>
        <w:ind w:left="3087" w:hanging="1080"/>
      </w:pPr>
      <w:rPr>
        <w:rFonts w:eastAsiaTheme="minorHAnsi" w:hint="default"/>
      </w:rPr>
    </w:lvl>
    <w:lvl w:ilvl="5">
      <w:start w:val="1"/>
      <w:numFmt w:val="decimal"/>
      <w:isLgl/>
      <w:lvlText w:val="%1.%2.%3.%4.%5.%6."/>
      <w:lvlJc w:val="left"/>
      <w:pPr>
        <w:ind w:left="3447" w:hanging="1080"/>
      </w:pPr>
      <w:rPr>
        <w:rFonts w:eastAsiaTheme="minorHAnsi" w:hint="default"/>
      </w:rPr>
    </w:lvl>
    <w:lvl w:ilvl="6">
      <w:start w:val="1"/>
      <w:numFmt w:val="decimal"/>
      <w:isLgl/>
      <w:lvlText w:val="%1.%2.%3.%4.%5.%6.%7."/>
      <w:lvlJc w:val="left"/>
      <w:pPr>
        <w:ind w:left="4167" w:hanging="1440"/>
      </w:pPr>
      <w:rPr>
        <w:rFonts w:eastAsiaTheme="minorHAnsi" w:hint="default"/>
      </w:rPr>
    </w:lvl>
    <w:lvl w:ilvl="7">
      <w:start w:val="1"/>
      <w:numFmt w:val="decimal"/>
      <w:isLgl/>
      <w:lvlText w:val="%1.%2.%3.%4.%5.%6.%7.%8."/>
      <w:lvlJc w:val="left"/>
      <w:pPr>
        <w:ind w:left="4527" w:hanging="1440"/>
      </w:pPr>
      <w:rPr>
        <w:rFonts w:eastAsiaTheme="minorHAnsi" w:hint="default"/>
      </w:rPr>
    </w:lvl>
    <w:lvl w:ilvl="8">
      <w:start w:val="1"/>
      <w:numFmt w:val="decimal"/>
      <w:isLgl/>
      <w:lvlText w:val="%1.%2.%3.%4.%5.%6.%7.%8.%9."/>
      <w:lvlJc w:val="left"/>
      <w:pPr>
        <w:ind w:left="5247" w:hanging="1800"/>
      </w:pPr>
      <w:rPr>
        <w:rFonts w:eastAsiaTheme="minorHAnsi" w:hint="default"/>
      </w:rPr>
    </w:lvl>
  </w:abstractNum>
  <w:abstractNum w:abstractNumId="13" w15:restartNumberingAfterBreak="0">
    <w:nsid w:val="726E2707"/>
    <w:multiLevelType w:val="hybridMultilevel"/>
    <w:tmpl w:val="F86E153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76865096"/>
    <w:multiLevelType w:val="multilevel"/>
    <w:tmpl w:val="3BCC82F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heme="minorHAnsi" w:hint="default"/>
      </w:rPr>
    </w:lvl>
    <w:lvl w:ilvl="2">
      <w:start w:val="1"/>
      <w:numFmt w:val="decimal"/>
      <w:isLgl/>
      <w:lvlText w:val="%1.%2.%3."/>
      <w:lvlJc w:val="left"/>
      <w:pPr>
        <w:ind w:left="2007" w:hanging="720"/>
      </w:pPr>
      <w:rPr>
        <w:rFonts w:eastAsiaTheme="minorHAnsi" w:hint="default"/>
      </w:rPr>
    </w:lvl>
    <w:lvl w:ilvl="3">
      <w:start w:val="1"/>
      <w:numFmt w:val="decimal"/>
      <w:isLgl/>
      <w:lvlText w:val="%1.%2.%3.%4."/>
      <w:lvlJc w:val="left"/>
      <w:pPr>
        <w:ind w:left="2367" w:hanging="720"/>
      </w:pPr>
      <w:rPr>
        <w:rFonts w:eastAsiaTheme="minorHAnsi" w:hint="default"/>
      </w:rPr>
    </w:lvl>
    <w:lvl w:ilvl="4">
      <w:start w:val="1"/>
      <w:numFmt w:val="decimal"/>
      <w:isLgl/>
      <w:lvlText w:val="%1.%2.%3.%4.%5."/>
      <w:lvlJc w:val="left"/>
      <w:pPr>
        <w:ind w:left="3087" w:hanging="1080"/>
      </w:pPr>
      <w:rPr>
        <w:rFonts w:eastAsiaTheme="minorHAnsi" w:hint="default"/>
      </w:rPr>
    </w:lvl>
    <w:lvl w:ilvl="5">
      <w:start w:val="1"/>
      <w:numFmt w:val="decimal"/>
      <w:isLgl/>
      <w:lvlText w:val="%1.%2.%3.%4.%5.%6."/>
      <w:lvlJc w:val="left"/>
      <w:pPr>
        <w:ind w:left="3447" w:hanging="1080"/>
      </w:pPr>
      <w:rPr>
        <w:rFonts w:eastAsiaTheme="minorHAnsi" w:hint="default"/>
      </w:rPr>
    </w:lvl>
    <w:lvl w:ilvl="6">
      <w:start w:val="1"/>
      <w:numFmt w:val="decimal"/>
      <w:isLgl/>
      <w:lvlText w:val="%1.%2.%3.%4.%5.%6.%7."/>
      <w:lvlJc w:val="left"/>
      <w:pPr>
        <w:ind w:left="4167" w:hanging="1440"/>
      </w:pPr>
      <w:rPr>
        <w:rFonts w:eastAsiaTheme="minorHAnsi" w:hint="default"/>
      </w:rPr>
    </w:lvl>
    <w:lvl w:ilvl="7">
      <w:start w:val="1"/>
      <w:numFmt w:val="decimal"/>
      <w:isLgl/>
      <w:lvlText w:val="%1.%2.%3.%4.%5.%6.%7.%8."/>
      <w:lvlJc w:val="left"/>
      <w:pPr>
        <w:ind w:left="4527" w:hanging="1440"/>
      </w:pPr>
      <w:rPr>
        <w:rFonts w:eastAsiaTheme="minorHAnsi" w:hint="default"/>
      </w:rPr>
    </w:lvl>
    <w:lvl w:ilvl="8">
      <w:start w:val="1"/>
      <w:numFmt w:val="decimal"/>
      <w:isLgl/>
      <w:lvlText w:val="%1.%2.%3.%4.%5.%6.%7.%8.%9."/>
      <w:lvlJc w:val="left"/>
      <w:pPr>
        <w:ind w:left="5247" w:hanging="1800"/>
      </w:pPr>
      <w:rPr>
        <w:rFonts w:eastAsiaTheme="minorHAnsi" w:hint="default"/>
      </w:rPr>
    </w:lvl>
  </w:abstractNum>
  <w:num w:numId="1">
    <w:abstractNumId w:val="9"/>
  </w:num>
  <w:num w:numId="2">
    <w:abstractNumId w:val="3"/>
  </w:num>
  <w:num w:numId="3">
    <w:abstractNumId w:val="10"/>
  </w:num>
  <w:num w:numId="4">
    <w:abstractNumId w:val="1"/>
  </w:num>
  <w:num w:numId="5">
    <w:abstractNumId w:val="8"/>
  </w:num>
  <w:num w:numId="6">
    <w:abstractNumId w:val="2"/>
  </w:num>
  <w:num w:numId="7">
    <w:abstractNumId w:val="14"/>
  </w:num>
  <w:num w:numId="8">
    <w:abstractNumId w:val="0"/>
  </w:num>
  <w:num w:numId="9">
    <w:abstractNumId w:val="13"/>
  </w:num>
  <w:num w:numId="10">
    <w:abstractNumId w:val="6"/>
  </w:num>
  <w:num w:numId="11">
    <w:abstractNumId w:val="7"/>
  </w:num>
  <w:num w:numId="12">
    <w:abstractNumId w:val="5"/>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0D"/>
    <w:rsid w:val="00000928"/>
    <w:rsid w:val="0001080F"/>
    <w:rsid w:val="00012931"/>
    <w:rsid w:val="00025D07"/>
    <w:rsid w:val="00061394"/>
    <w:rsid w:val="000637BF"/>
    <w:rsid w:val="000637C0"/>
    <w:rsid w:val="00070CE3"/>
    <w:rsid w:val="000711AD"/>
    <w:rsid w:val="000736B4"/>
    <w:rsid w:val="00076F6B"/>
    <w:rsid w:val="000953F6"/>
    <w:rsid w:val="00095E2C"/>
    <w:rsid w:val="000A1305"/>
    <w:rsid w:val="000A4004"/>
    <w:rsid w:val="000B3FCF"/>
    <w:rsid w:val="000C295F"/>
    <w:rsid w:val="000C2E6F"/>
    <w:rsid w:val="000C6666"/>
    <w:rsid w:val="000D1AF6"/>
    <w:rsid w:val="000D1B3B"/>
    <w:rsid w:val="000F35CD"/>
    <w:rsid w:val="00106D85"/>
    <w:rsid w:val="00114DC6"/>
    <w:rsid w:val="0012158E"/>
    <w:rsid w:val="00121996"/>
    <w:rsid w:val="00123563"/>
    <w:rsid w:val="00133F42"/>
    <w:rsid w:val="0015394C"/>
    <w:rsid w:val="00163F7A"/>
    <w:rsid w:val="00166BED"/>
    <w:rsid w:val="0017195E"/>
    <w:rsid w:val="00172C85"/>
    <w:rsid w:val="00183F35"/>
    <w:rsid w:val="001855F6"/>
    <w:rsid w:val="001912FA"/>
    <w:rsid w:val="00191388"/>
    <w:rsid w:val="00193A71"/>
    <w:rsid w:val="00196AE7"/>
    <w:rsid w:val="001A01FD"/>
    <w:rsid w:val="001D5638"/>
    <w:rsid w:val="001E6DAB"/>
    <w:rsid w:val="001F48DF"/>
    <w:rsid w:val="00201320"/>
    <w:rsid w:val="002105E9"/>
    <w:rsid w:val="00210B9C"/>
    <w:rsid w:val="0021331D"/>
    <w:rsid w:val="0021567D"/>
    <w:rsid w:val="00220B68"/>
    <w:rsid w:val="002218BB"/>
    <w:rsid w:val="00240CFE"/>
    <w:rsid w:val="00251C44"/>
    <w:rsid w:val="00256667"/>
    <w:rsid w:val="00256988"/>
    <w:rsid w:val="0026285C"/>
    <w:rsid w:val="00263F9C"/>
    <w:rsid w:val="00265B44"/>
    <w:rsid w:val="0027461B"/>
    <w:rsid w:val="002877DD"/>
    <w:rsid w:val="002A5165"/>
    <w:rsid w:val="002B231C"/>
    <w:rsid w:val="002B293B"/>
    <w:rsid w:val="002B295A"/>
    <w:rsid w:val="002C4B74"/>
    <w:rsid w:val="002C6B8D"/>
    <w:rsid w:val="002D68A3"/>
    <w:rsid w:val="002E1906"/>
    <w:rsid w:val="002F2445"/>
    <w:rsid w:val="002F66EA"/>
    <w:rsid w:val="00301458"/>
    <w:rsid w:val="00307840"/>
    <w:rsid w:val="00322044"/>
    <w:rsid w:val="0033336C"/>
    <w:rsid w:val="003412D6"/>
    <w:rsid w:val="00344AC9"/>
    <w:rsid w:val="00351D95"/>
    <w:rsid w:val="00361DD7"/>
    <w:rsid w:val="00372158"/>
    <w:rsid w:val="00395B56"/>
    <w:rsid w:val="003A5D6A"/>
    <w:rsid w:val="003B3E52"/>
    <w:rsid w:val="003D4DFC"/>
    <w:rsid w:val="003D5C11"/>
    <w:rsid w:val="003E7C63"/>
    <w:rsid w:val="003F0D0B"/>
    <w:rsid w:val="003F499A"/>
    <w:rsid w:val="003F4AAA"/>
    <w:rsid w:val="004000AC"/>
    <w:rsid w:val="00404365"/>
    <w:rsid w:val="00415F74"/>
    <w:rsid w:val="00416ACD"/>
    <w:rsid w:val="0042320D"/>
    <w:rsid w:val="00440D1E"/>
    <w:rsid w:val="00453866"/>
    <w:rsid w:val="00480FB7"/>
    <w:rsid w:val="00484A73"/>
    <w:rsid w:val="004943AF"/>
    <w:rsid w:val="00497BF1"/>
    <w:rsid w:val="004B47AB"/>
    <w:rsid w:val="004B5BC8"/>
    <w:rsid w:val="004B65CE"/>
    <w:rsid w:val="004B7C26"/>
    <w:rsid w:val="004C6DB0"/>
    <w:rsid w:val="004D5484"/>
    <w:rsid w:val="004D5ED5"/>
    <w:rsid w:val="004E47EF"/>
    <w:rsid w:val="004E6509"/>
    <w:rsid w:val="004E6643"/>
    <w:rsid w:val="004F681F"/>
    <w:rsid w:val="00507AA6"/>
    <w:rsid w:val="00512C4B"/>
    <w:rsid w:val="005200EE"/>
    <w:rsid w:val="00526391"/>
    <w:rsid w:val="00535E06"/>
    <w:rsid w:val="00541A0A"/>
    <w:rsid w:val="005455FE"/>
    <w:rsid w:val="005460E3"/>
    <w:rsid w:val="005504A2"/>
    <w:rsid w:val="0055519F"/>
    <w:rsid w:val="005568B2"/>
    <w:rsid w:val="00576833"/>
    <w:rsid w:val="00577C5A"/>
    <w:rsid w:val="00595D60"/>
    <w:rsid w:val="005B7E57"/>
    <w:rsid w:val="005C5E5B"/>
    <w:rsid w:val="005F05A8"/>
    <w:rsid w:val="00655EB3"/>
    <w:rsid w:val="00657252"/>
    <w:rsid w:val="006679EA"/>
    <w:rsid w:val="00672302"/>
    <w:rsid w:val="0067287C"/>
    <w:rsid w:val="006947DB"/>
    <w:rsid w:val="00695CA1"/>
    <w:rsid w:val="00697CEA"/>
    <w:rsid w:val="006C0FB9"/>
    <w:rsid w:val="006C52FF"/>
    <w:rsid w:val="006E591F"/>
    <w:rsid w:val="00701528"/>
    <w:rsid w:val="0071505B"/>
    <w:rsid w:val="00721891"/>
    <w:rsid w:val="00722D0D"/>
    <w:rsid w:val="007415E1"/>
    <w:rsid w:val="00751FDB"/>
    <w:rsid w:val="007551F9"/>
    <w:rsid w:val="00756FEE"/>
    <w:rsid w:val="0077221F"/>
    <w:rsid w:val="007810D1"/>
    <w:rsid w:val="007839BE"/>
    <w:rsid w:val="00786F58"/>
    <w:rsid w:val="00793CCD"/>
    <w:rsid w:val="00793CE2"/>
    <w:rsid w:val="007A4967"/>
    <w:rsid w:val="007C01DF"/>
    <w:rsid w:val="007D30CB"/>
    <w:rsid w:val="007E01FC"/>
    <w:rsid w:val="007F1385"/>
    <w:rsid w:val="007F3ECF"/>
    <w:rsid w:val="00871B09"/>
    <w:rsid w:val="00877EB8"/>
    <w:rsid w:val="00881DDE"/>
    <w:rsid w:val="008855C5"/>
    <w:rsid w:val="00892622"/>
    <w:rsid w:val="008A4AE3"/>
    <w:rsid w:val="008B517E"/>
    <w:rsid w:val="008B6C90"/>
    <w:rsid w:val="008C32E0"/>
    <w:rsid w:val="008C4CB6"/>
    <w:rsid w:val="008D548E"/>
    <w:rsid w:val="00901AE4"/>
    <w:rsid w:val="00902A75"/>
    <w:rsid w:val="00911A81"/>
    <w:rsid w:val="00916108"/>
    <w:rsid w:val="00920876"/>
    <w:rsid w:val="009233D7"/>
    <w:rsid w:val="00925928"/>
    <w:rsid w:val="00934F17"/>
    <w:rsid w:val="0094196E"/>
    <w:rsid w:val="00946458"/>
    <w:rsid w:val="009601FB"/>
    <w:rsid w:val="00961812"/>
    <w:rsid w:val="0096308D"/>
    <w:rsid w:val="009639CE"/>
    <w:rsid w:val="0096688B"/>
    <w:rsid w:val="009867C0"/>
    <w:rsid w:val="00987B9E"/>
    <w:rsid w:val="009918C0"/>
    <w:rsid w:val="00992E4D"/>
    <w:rsid w:val="00992EDA"/>
    <w:rsid w:val="009962C9"/>
    <w:rsid w:val="009964A2"/>
    <w:rsid w:val="009973DA"/>
    <w:rsid w:val="009A79C0"/>
    <w:rsid w:val="009D77F7"/>
    <w:rsid w:val="009E13EF"/>
    <w:rsid w:val="009E6C95"/>
    <w:rsid w:val="00A14157"/>
    <w:rsid w:val="00A270D1"/>
    <w:rsid w:val="00A36754"/>
    <w:rsid w:val="00A46979"/>
    <w:rsid w:val="00A632E5"/>
    <w:rsid w:val="00A6582C"/>
    <w:rsid w:val="00AB7BBD"/>
    <w:rsid w:val="00AC4457"/>
    <w:rsid w:val="00AE3C58"/>
    <w:rsid w:val="00AF0FA8"/>
    <w:rsid w:val="00B00F95"/>
    <w:rsid w:val="00B11684"/>
    <w:rsid w:val="00B13F9D"/>
    <w:rsid w:val="00B20CDA"/>
    <w:rsid w:val="00B341F3"/>
    <w:rsid w:val="00B40C79"/>
    <w:rsid w:val="00B505F0"/>
    <w:rsid w:val="00B524AC"/>
    <w:rsid w:val="00B66F9B"/>
    <w:rsid w:val="00B9247F"/>
    <w:rsid w:val="00B93705"/>
    <w:rsid w:val="00B968B1"/>
    <w:rsid w:val="00BA6C69"/>
    <w:rsid w:val="00BC291E"/>
    <w:rsid w:val="00BC5C0A"/>
    <w:rsid w:val="00BE0A11"/>
    <w:rsid w:val="00BE1F26"/>
    <w:rsid w:val="00BE2E48"/>
    <w:rsid w:val="00BE43C3"/>
    <w:rsid w:val="00BE70AE"/>
    <w:rsid w:val="00BE78A8"/>
    <w:rsid w:val="00BF3150"/>
    <w:rsid w:val="00C01073"/>
    <w:rsid w:val="00C04DEE"/>
    <w:rsid w:val="00C10122"/>
    <w:rsid w:val="00C11F1B"/>
    <w:rsid w:val="00C2358C"/>
    <w:rsid w:val="00C31461"/>
    <w:rsid w:val="00C764F6"/>
    <w:rsid w:val="00C9071D"/>
    <w:rsid w:val="00CA0089"/>
    <w:rsid w:val="00CA5466"/>
    <w:rsid w:val="00CB70CC"/>
    <w:rsid w:val="00CE4C7E"/>
    <w:rsid w:val="00CE64D7"/>
    <w:rsid w:val="00D142C7"/>
    <w:rsid w:val="00D17194"/>
    <w:rsid w:val="00D201C1"/>
    <w:rsid w:val="00D46965"/>
    <w:rsid w:val="00D50310"/>
    <w:rsid w:val="00D506A1"/>
    <w:rsid w:val="00D60BF6"/>
    <w:rsid w:val="00D73258"/>
    <w:rsid w:val="00D80F17"/>
    <w:rsid w:val="00DB3CA9"/>
    <w:rsid w:val="00DB5C9C"/>
    <w:rsid w:val="00DE2563"/>
    <w:rsid w:val="00DF36BB"/>
    <w:rsid w:val="00E03CF1"/>
    <w:rsid w:val="00E34B48"/>
    <w:rsid w:val="00E36CFA"/>
    <w:rsid w:val="00E539C2"/>
    <w:rsid w:val="00E578F7"/>
    <w:rsid w:val="00E57B13"/>
    <w:rsid w:val="00E619FD"/>
    <w:rsid w:val="00E9387E"/>
    <w:rsid w:val="00EA0836"/>
    <w:rsid w:val="00EA4A50"/>
    <w:rsid w:val="00EA6479"/>
    <w:rsid w:val="00EB7DF4"/>
    <w:rsid w:val="00EC5B74"/>
    <w:rsid w:val="00EC6172"/>
    <w:rsid w:val="00ED1081"/>
    <w:rsid w:val="00ED50A2"/>
    <w:rsid w:val="00EE3FCE"/>
    <w:rsid w:val="00EF6CF9"/>
    <w:rsid w:val="00F02F38"/>
    <w:rsid w:val="00F174C8"/>
    <w:rsid w:val="00F2433E"/>
    <w:rsid w:val="00F253AD"/>
    <w:rsid w:val="00F261B7"/>
    <w:rsid w:val="00F26E2E"/>
    <w:rsid w:val="00F352EA"/>
    <w:rsid w:val="00F374D6"/>
    <w:rsid w:val="00F37D72"/>
    <w:rsid w:val="00F5784C"/>
    <w:rsid w:val="00F62250"/>
    <w:rsid w:val="00F70C34"/>
    <w:rsid w:val="00F75A21"/>
    <w:rsid w:val="00F7676F"/>
    <w:rsid w:val="00F801E9"/>
    <w:rsid w:val="00F84752"/>
    <w:rsid w:val="00FA0439"/>
    <w:rsid w:val="00FC2FD4"/>
    <w:rsid w:val="00FC57B3"/>
    <w:rsid w:val="00FE1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791D3"/>
  <w15:chartTrackingRefBased/>
  <w15:docId w15:val="{670E5F8C-F28A-461D-854C-B1ACB691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E2"/>
    <w:pPr>
      <w:suppressAutoHyphens/>
      <w:spacing w:after="0" w:line="240" w:lineRule="auto"/>
    </w:pPr>
    <w:rPr>
      <w:rFonts w:ascii="Arial" w:eastAsia="Times New Roman" w:hAnsi="Arial" w:cs="Arial"/>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2320D"/>
    <w:rPr>
      <w:rFonts w:ascii="Times New Roman" w:hAnsi="Times New Roman" w:cs="Times New Roman"/>
    </w:rPr>
  </w:style>
  <w:style w:type="paragraph" w:styleId="BodyText3">
    <w:name w:val="Body Text 3"/>
    <w:basedOn w:val="Normal"/>
    <w:link w:val="BodyText3Char"/>
    <w:semiHidden/>
    <w:rsid w:val="0042320D"/>
    <w:pPr>
      <w:jc w:val="center"/>
    </w:pPr>
    <w:rPr>
      <w:b/>
      <w:bCs w:val="0"/>
      <w:sz w:val="28"/>
      <w:lang w:val="lv-LV"/>
    </w:rPr>
  </w:style>
  <w:style w:type="character" w:customStyle="1" w:styleId="BodyText3Char">
    <w:name w:val="Body Text 3 Char"/>
    <w:basedOn w:val="DefaultParagraphFont"/>
    <w:link w:val="BodyText3"/>
    <w:semiHidden/>
    <w:rsid w:val="0042320D"/>
    <w:rPr>
      <w:rFonts w:ascii="Arial" w:eastAsia="Times New Roman" w:hAnsi="Arial" w:cs="Arial"/>
      <w:b/>
      <w:sz w:val="28"/>
      <w:szCs w:val="24"/>
      <w:lang w:val="lv-LV" w:eastAsia="ar-SA"/>
    </w:rPr>
  </w:style>
  <w:style w:type="paragraph" w:styleId="BodyTextIndent2">
    <w:name w:val="Body Text Indent 2"/>
    <w:basedOn w:val="Normal"/>
    <w:link w:val="BodyTextIndent2Char"/>
    <w:semiHidden/>
    <w:rsid w:val="0042320D"/>
    <w:pPr>
      <w:ind w:left="6237"/>
      <w:jc w:val="both"/>
    </w:pPr>
    <w:rPr>
      <w:rFonts w:ascii="Times New Roman" w:hAnsi="Times New Roman" w:cs="Times New Roman"/>
      <w:bCs w:val="0"/>
      <w:lang w:val="lv-LV"/>
    </w:rPr>
  </w:style>
  <w:style w:type="character" w:customStyle="1" w:styleId="BodyTextIndent2Char">
    <w:name w:val="Body Text Indent 2 Char"/>
    <w:basedOn w:val="DefaultParagraphFont"/>
    <w:link w:val="BodyTextIndent2"/>
    <w:semiHidden/>
    <w:rsid w:val="0042320D"/>
    <w:rPr>
      <w:rFonts w:ascii="Times New Roman" w:eastAsia="Times New Roman" w:hAnsi="Times New Roman" w:cs="Times New Roman"/>
      <w:sz w:val="24"/>
      <w:szCs w:val="24"/>
      <w:lang w:val="lv-LV" w:eastAsia="ar-SA"/>
    </w:rPr>
  </w:style>
  <w:style w:type="paragraph" w:customStyle="1" w:styleId="naisf">
    <w:name w:val="naisf"/>
    <w:basedOn w:val="Normal"/>
    <w:rsid w:val="0042320D"/>
    <w:pPr>
      <w:spacing w:before="75" w:after="75"/>
      <w:ind w:firstLine="375"/>
      <w:jc w:val="both"/>
    </w:pPr>
    <w:rPr>
      <w:rFonts w:ascii="Times New Roman" w:hAnsi="Times New Roman" w:cs="Times New Roman"/>
      <w:bCs w:val="0"/>
      <w:lang w:val="lv-LV"/>
    </w:rPr>
  </w:style>
  <w:style w:type="paragraph" w:styleId="Header">
    <w:name w:val="header"/>
    <w:basedOn w:val="Normal"/>
    <w:link w:val="HeaderChar"/>
    <w:semiHidden/>
    <w:rsid w:val="0042320D"/>
    <w:pPr>
      <w:tabs>
        <w:tab w:val="center" w:pos="4320"/>
        <w:tab w:val="right" w:pos="8640"/>
      </w:tabs>
    </w:pPr>
    <w:rPr>
      <w:rFonts w:ascii="Times New Roman" w:hAnsi="Times New Roman" w:cs="Times New Roman"/>
      <w:bCs w:val="0"/>
      <w:sz w:val="20"/>
      <w:szCs w:val="20"/>
      <w:lang w:val="lv-LV"/>
    </w:rPr>
  </w:style>
  <w:style w:type="character" w:customStyle="1" w:styleId="HeaderChar">
    <w:name w:val="Header Char"/>
    <w:basedOn w:val="DefaultParagraphFont"/>
    <w:link w:val="Header"/>
    <w:semiHidden/>
    <w:rsid w:val="0042320D"/>
    <w:rPr>
      <w:rFonts w:ascii="Times New Roman" w:eastAsia="Times New Roman" w:hAnsi="Times New Roman" w:cs="Times New Roman"/>
      <w:sz w:val="20"/>
      <w:szCs w:val="20"/>
      <w:lang w:val="lv-LV" w:eastAsia="ar-SA"/>
    </w:rPr>
  </w:style>
  <w:style w:type="character" w:styleId="Hyperlink">
    <w:name w:val="Hyperlink"/>
    <w:semiHidden/>
    <w:rsid w:val="0042320D"/>
    <w:rPr>
      <w:color w:val="0000FF"/>
      <w:u w:val="single"/>
    </w:rPr>
  </w:style>
  <w:style w:type="paragraph" w:customStyle="1" w:styleId="StyleBodyText14ptFirstline127cm">
    <w:name w:val="Style Body Text + 14 pt First line:  127 cm"/>
    <w:basedOn w:val="BodyText"/>
    <w:rsid w:val="0042320D"/>
    <w:pPr>
      <w:suppressAutoHyphens w:val="0"/>
      <w:ind w:firstLine="720"/>
      <w:jc w:val="both"/>
    </w:pPr>
    <w:rPr>
      <w:rFonts w:ascii="Times New Roman" w:hAnsi="Times New Roman" w:cs="Times New Roman"/>
      <w:bCs w:val="0"/>
      <w:sz w:val="28"/>
      <w:szCs w:val="20"/>
      <w:lang w:val="lv-LV" w:eastAsia="lv-LV"/>
    </w:rPr>
  </w:style>
  <w:style w:type="paragraph" w:customStyle="1" w:styleId="NormalWeb1">
    <w:name w:val="Normal (Web)1"/>
    <w:basedOn w:val="Normal"/>
    <w:rsid w:val="0042320D"/>
    <w:pPr>
      <w:widowControl w:val="0"/>
      <w:spacing w:before="280" w:after="280"/>
    </w:pPr>
    <w:rPr>
      <w:rFonts w:ascii="Arial Unicode MS" w:eastAsia="Arial Unicode MS" w:hAnsi="Arial Unicode MS" w:cs="Times New Roman"/>
      <w:bCs w:val="0"/>
      <w:color w:val="000000"/>
      <w:kern w:val="1"/>
      <w:szCs w:val="20"/>
      <w:lang w:val="lv-LV"/>
    </w:rPr>
  </w:style>
  <w:style w:type="paragraph" w:styleId="BodyText">
    <w:name w:val="Body Text"/>
    <w:basedOn w:val="Normal"/>
    <w:link w:val="BodyTextChar"/>
    <w:uiPriority w:val="99"/>
    <w:semiHidden/>
    <w:unhideWhenUsed/>
    <w:rsid w:val="0042320D"/>
    <w:pPr>
      <w:spacing w:after="120"/>
    </w:pPr>
  </w:style>
  <w:style w:type="character" w:customStyle="1" w:styleId="BodyTextChar">
    <w:name w:val="Body Text Char"/>
    <w:basedOn w:val="DefaultParagraphFont"/>
    <w:link w:val="BodyText"/>
    <w:uiPriority w:val="99"/>
    <w:semiHidden/>
    <w:rsid w:val="0042320D"/>
    <w:rPr>
      <w:rFonts w:ascii="Arial" w:eastAsia="Times New Roman" w:hAnsi="Arial" w:cs="Arial"/>
      <w:bCs/>
      <w:sz w:val="24"/>
      <w:szCs w:val="24"/>
      <w:lang w:eastAsia="ar-SA"/>
    </w:rPr>
  </w:style>
  <w:style w:type="paragraph" w:styleId="ListParagraph">
    <w:name w:val="List Paragraph"/>
    <w:basedOn w:val="Normal"/>
    <w:uiPriority w:val="34"/>
    <w:qFormat/>
    <w:rsid w:val="0042320D"/>
    <w:pPr>
      <w:suppressAutoHyphens w:val="0"/>
      <w:spacing w:after="160" w:line="259" w:lineRule="auto"/>
      <w:ind w:left="720"/>
      <w:contextualSpacing/>
    </w:pPr>
    <w:rPr>
      <w:rFonts w:asciiTheme="minorHAnsi" w:eastAsiaTheme="minorHAnsi" w:hAnsiTheme="minorHAnsi" w:cstheme="minorBidi"/>
      <w:bCs w:val="0"/>
      <w:sz w:val="22"/>
      <w:szCs w:val="22"/>
      <w:lang w:val="lv-LV" w:eastAsia="en-US"/>
    </w:rPr>
  </w:style>
  <w:style w:type="paragraph" w:customStyle="1" w:styleId="tv213">
    <w:name w:val="tv213"/>
    <w:basedOn w:val="Normal"/>
    <w:qFormat/>
    <w:rsid w:val="0042320D"/>
    <w:pPr>
      <w:suppressAutoHyphens w:val="0"/>
      <w:spacing w:beforeAutospacing="1" w:after="160" w:afterAutospacing="1"/>
    </w:pPr>
    <w:rPr>
      <w:rFonts w:ascii="Times New Roman" w:hAnsi="Times New Roman" w:cs="Times New Roman"/>
      <w:bCs w:val="0"/>
      <w:lang w:val="lv-LV" w:eastAsia="lv-LV"/>
    </w:rPr>
  </w:style>
  <w:style w:type="paragraph" w:styleId="Footer">
    <w:name w:val="footer"/>
    <w:basedOn w:val="Normal"/>
    <w:link w:val="FooterChar"/>
    <w:uiPriority w:val="99"/>
    <w:unhideWhenUsed/>
    <w:rsid w:val="0042320D"/>
    <w:pPr>
      <w:tabs>
        <w:tab w:val="center" w:pos="4513"/>
        <w:tab w:val="right" w:pos="9026"/>
      </w:tabs>
    </w:pPr>
  </w:style>
  <w:style w:type="character" w:customStyle="1" w:styleId="FooterChar">
    <w:name w:val="Footer Char"/>
    <w:basedOn w:val="DefaultParagraphFont"/>
    <w:link w:val="Footer"/>
    <w:uiPriority w:val="99"/>
    <w:rsid w:val="0042320D"/>
    <w:rPr>
      <w:rFonts w:ascii="Arial" w:eastAsia="Times New Roman" w:hAnsi="Arial" w:cs="Arial"/>
      <w:bCs/>
      <w:sz w:val="24"/>
      <w:szCs w:val="24"/>
      <w:lang w:eastAsia="ar-SA"/>
    </w:rPr>
  </w:style>
  <w:style w:type="character" w:styleId="CommentReference">
    <w:name w:val="annotation reference"/>
    <w:basedOn w:val="DefaultParagraphFont"/>
    <w:uiPriority w:val="99"/>
    <w:semiHidden/>
    <w:unhideWhenUsed/>
    <w:rsid w:val="000736B4"/>
    <w:rPr>
      <w:sz w:val="16"/>
      <w:szCs w:val="16"/>
    </w:rPr>
  </w:style>
  <w:style w:type="paragraph" w:styleId="CommentText">
    <w:name w:val="annotation text"/>
    <w:basedOn w:val="Normal"/>
    <w:link w:val="CommentTextChar"/>
    <w:uiPriority w:val="99"/>
    <w:unhideWhenUsed/>
    <w:rsid w:val="000736B4"/>
    <w:rPr>
      <w:sz w:val="20"/>
      <w:szCs w:val="20"/>
    </w:rPr>
  </w:style>
  <w:style w:type="character" w:customStyle="1" w:styleId="CommentTextChar">
    <w:name w:val="Comment Text Char"/>
    <w:basedOn w:val="DefaultParagraphFont"/>
    <w:link w:val="CommentText"/>
    <w:uiPriority w:val="99"/>
    <w:rsid w:val="000736B4"/>
    <w:rPr>
      <w:rFonts w:ascii="Arial" w:eastAsia="Times New Roman" w:hAnsi="Arial" w:cs="Arial"/>
      <w:bCs/>
      <w:sz w:val="20"/>
      <w:szCs w:val="20"/>
      <w:lang w:eastAsia="ar-SA"/>
    </w:rPr>
  </w:style>
  <w:style w:type="paragraph" w:styleId="CommentSubject">
    <w:name w:val="annotation subject"/>
    <w:basedOn w:val="CommentText"/>
    <w:next w:val="CommentText"/>
    <w:link w:val="CommentSubjectChar"/>
    <w:uiPriority w:val="99"/>
    <w:semiHidden/>
    <w:unhideWhenUsed/>
    <w:rsid w:val="000736B4"/>
    <w:rPr>
      <w:b/>
    </w:rPr>
  </w:style>
  <w:style w:type="character" w:customStyle="1" w:styleId="CommentSubjectChar">
    <w:name w:val="Comment Subject Char"/>
    <w:basedOn w:val="CommentTextChar"/>
    <w:link w:val="CommentSubject"/>
    <w:uiPriority w:val="99"/>
    <w:semiHidden/>
    <w:rsid w:val="000736B4"/>
    <w:rPr>
      <w:rFonts w:ascii="Arial" w:eastAsia="Times New Roman" w:hAnsi="Arial" w:cs="Arial"/>
      <w:b/>
      <w:bCs/>
      <w:sz w:val="20"/>
      <w:szCs w:val="20"/>
      <w:lang w:eastAsia="ar-SA"/>
    </w:rPr>
  </w:style>
  <w:style w:type="paragraph" w:styleId="BalloonText">
    <w:name w:val="Balloon Text"/>
    <w:basedOn w:val="Normal"/>
    <w:link w:val="BalloonTextChar"/>
    <w:uiPriority w:val="99"/>
    <w:semiHidden/>
    <w:unhideWhenUsed/>
    <w:rsid w:val="00073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6B4"/>
    <w:rPr>
      <w:rFonts w:ascii="Segoe UI" w:eastAsia="Times New Roman" w:hAnsi="Segoe UI" w:cs="Segoe UI"/>
      <w:bCs/>
      <w:sz w:val="18"/>
      <w:szCs w:val="18"/>
      <w:lang w:eastAsia="ar-SA"/>
    </w:rPr>
  </w:style>
  <w:style w:type="character" w:customStyle="1" w:styleId="UnresolvedMention1">
    <w:name w:val="Unresolved Mention1"/>
    <w:basedOn w:val="DefaultParagraphFont"/>
    <w:uiPriority w:val="99"/>
    <w:semiHidden/>
    <w:unhideWhenUsed/>
    <w:rsid w:val="000C295F"/>
    <w:rPr>
      <w:color w:val="605E5C"/>
      <w:shd w:val="clear" w:color="auto" w:fill="E1DFDD"/>
    </w:rPr>
  </w:style>
  <w:style w:type="character" w:styleId="UnresolvedMention">
    <w:name w:val="Unresolved Mention"/>
    <w:basedOn w:val="DefaultParagraphFont"/>
    <w:uiPriority w:val="99"/>
    <w:semiHidden/>
    <w:unhideWhenUsed/>
    <w:rsid w:val="003F0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6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45467-celu-satiksmes-liku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likumi.lv/ta/id/45467-celu-satiksmes-liku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7B1C-FD48-4D61-AC1B-859CD012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3283</Words>
  <Characters>1872</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Tehnisko līdzekļu, ar kuriem fiksē pārkāpumus, neapturot transportlīdzekli, izmantošanas kārtība</vt:lpstr>
      <vt:lpstr>Tehnisko līdzekļu, ar kuriem fiksē pārkāpumus, neapturot transportlīdzekli, izmantošanas kārtība</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Tehnisko līdzekļu, ar kuriem fiksē pārkāpumus, neapturot transportlīdzekli, izmantošanas kārtība</dc:title>
  <dc:subject/>
  <dc:creator>Armands Smilga</dc:creator>
  <cp:keywords/>
  <dc:description/>
  <cp:lastModifiedBy>Linda Lācberga</cp:lastModifiedBy>
  <cp:revision>6</cp:revision>
  <cp:lastPrinted>2021-05-11T13:31:00Z</cp:lastPrinted>
  <dcterms:created xsi:type="dcterms:W3CDTF">2021-06-14T07:39:00Z</dcterms:created>
  <dcterms:modified xsi:type="dcterms:W3CDTF">2021-06-15T14:36:00Z</dcterms:modified>
</cp:coreProperties>
</file>