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087F" w14:textId="77777777" w:rsidR="001B0E8F" w:rsidRDefault="00016692" w:rsidP="00BB6696">
      <w:pPr>
        <w:pStyle w:val="Title"/>
        <w:rPr>
          <w:lang w:eastAsia="lv-LV"/>
        </w:rPr>
      </w:pPr>
      <w:r w:rsidRPr="00A5578E">
        <w:rPr>
          <w:lang w:eastAsia="lv-LV"/>
        </w:rPr>
        <w:t>Ministru kabineta noteikumu projekta</w:t>
      </w:r>
      <w:r w:rsidR="001B0E8F">
        <w:rPr>
          <w:lang w:eastAsia="lv-LV"/>
        </w:rPr>
        <w:t xml:space="preserve"> </w:t>
      </w:r>
    </w:p>
    <w:p w14:paraId="2E20CC60" w14:textId="77777777" w:rsidR="00016692" w:rsidRPr="00A5578E" w:rsidRDefault="00016692" w:rsidP="00016692">
      <w:pPr>
        <w:spacing w:after="0"/>
        <w:jc w:val="center"/>
        <w:rPr>
          <w:rFonts w:eastAsia="Times New Roman"/>
          <w:b/>
          <w:bCs/>
          <w:lang w:eastAsia="lv-LV"/>
        </w:rPr>
      </w:pPr>
      <w:r w:rsidRPr="00A5578E">
        <w:rPr>
          <w:rFonts w:eastAsia="Times New Roman"/>
          <w:b/>
          <w:bCs/>
          <w:lang w:eastAsia="lv-LV"/>
        </w:rPr>
        <w:t>„</w:t>
      </w:r>
      <w:r w:rsidR="00561740" w:rsidRPr="00561740">
        <w:rPr>
          <w:rFonts w:eastAsia="Times New Roman"/>
          <w:b/>
          <w:bCs/>
          <w:lang w:eastAsia="lv-LV"/>
        </w:rPr>
        <w:t>Bezpilota gaisa kuģu lidojumi gaisa kuģu modeļu klubu vai apvienību ietvaros</w:t>
      </w:r>
      <w:r w:rsidRPr="00A5578E">
        <w:rPr>
          <w:rFonts w:eastAsia="Times New Roman"/>
          <w:b/>
          <w:bCs/>
          <w:lang w:eastAsia="lv-LV"/>
        </w:rPr>
        <w:t>”</w:t>
      </w:r>
      <w:r w:rsidR="0026694E" w:rsidRPr="00A5578E">
        <w:rPr>
          <w:rFonts w:eastAsia="Times New Roman"/>
          <w:b/>
          <w:bCs/>
          <w:lang w:eastAsia="lv-LV"/>
        </w:rPr>
        <w:t xml:space="preserve"> </w:t>
      </w:r>
      <w:r w:rsidRPr="00A5578E">
        <w:rPr>
          <w:rFonts w:eastAsia="Times New Roman"/>
          <w:b/>
          <w:bCs/>
          <w:lang w:eastAsia="lv-LV"/>
        </w:rPr>
        <w:t>sākotnējās ietekmes novērtējuma ziņojums (anotācija)</w:t>
      </w:r>
    </w:p>
    <w:p w14:paraId="3B4D495B" w14:textId="77777777" w:rsidR="00016692" w:rsidRPr="00A5578E" w:rsidRDefault="00016692"/>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69"/>
        <w:gridCol w:w="6086"/>
      </w:tblGrid>
      <w:tr w:rsidR="00016692" w:rsidRPr="00A5578E" w14:paraId="753483F8" w14:textId="77777777" w:rsidTr="00016692">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03F0AB" w14:textId="77777777" w:rsidR="00016692" w:rsidRPr="00A5578E" w:rsidRDefault="00016692" w:rsidP="00016692">
            <w:pPr>
              <w:spacing w:before="100" w:beforeAutospacing="1" w:after="100" w:afterAutospacing="1"/>
              <w:jc w:val="center"/>
              <w:rPr>
                <w:rFonts w:eastAsia="Times New Roman"/>
                <w:b/>
                <w:bCs/>
                <w:lang w:eastAsia="lv-LV"/>
              </w:rPr>
            </w:pPr>
            <w:r w:rsidRPr="00A5578E">
              <w:rPr>
                <w:rFonts w:eastAsia="Times New Roman"/>
                <w:b/>
                <w:bCs/>
                <w:lang w:eastAsia="lv-LV"/>
              </w:rPr>
              <w:t>Tiesību akta projekta anotācijas kopsavilkums</w:t>
            </w:r>
          </w:p>
        </w:tc>
      </w:tr>
      <w:tr w:rsidR="00016692" w:rsidRPr="00A5578E" w14:paraId="1833CC4B" w14:textId="77777777" w:rsidTr="0078433C">
        <w:trPr>
          <w:trHeight w:val="2825"/>
          <w:tblCellSpacing w:w="15" w:type="dxa"/>
        </w:trPr>
        <w:tc>
          <w:tcPr>
            <w:tcW w:w="1615" w:type="pct"/>
            <w:tcBorders>
              <w:top w:val="outset" w:sz="6" w:space="0" w:color="auto"/>
              <w:left w:val="outset" w:sz="6" w:space="0" w:color="auto"/>
              <w:bottom w:val="outset" w:sz="6" w:space="0" w:color="auto"/>
              <w:right w:val="outset" w:sz="6" w:space="0" w:color="auto"/>
            </w:tcBorders>
            <w:hideMark/>
          </w:tcPr>
          <w:p w14:paraId="7AB7B59B" w14:textId="77777777" w:rsidR="00016692" w:rsidRPr="0078433C" w:rsidRDefault="00016692" w:rsidP="00016692">
            <w:pPr>
              <w:spacing w:after="0"/>
              <w:rPr>
                <w:rFonts w:eastAsia="Times New Roman"/>
                <w:lang w:eastAsia="lv-LV"/>
              </w:rPr>
            </w:pPr>
            <w:r w:rsidRPr="0078433C">
              <w:rPr>
                <w:rFonts w:eastAsia="Times New Roman"/>
                <w:lang w:eastAsia="lv-LV"/>
              </w:rPr>
              <w:t>Mērķis, risinājums un projekta spēkā stāšanās laiks (500 zīmes bez atstarpēm)</w:t>
            </w:r>
          </w:p>
        </w:tc>
        <w:tc>
          <w:tcPr>
            <w:tcW w:w="3336" w:type="pct"/>
            <w:tcBorders>
              <w:top w:val="outset" w:sz="6" w:space="0" w:color="auto"/>
              <w:left w:val="outset" w:sz="6" w:space="0" w:color="auto"/>
              <w:bottom w:val="outset" w:sz="6" w:space="0" w:color="auto"/>
              <w:right w:val="outset" w:sz="6" w:space="0" w:color="auto"/>
            </w:tcBorders>
            <w:hideMark/>
          </w:tcPr>
          <w:p w14:paraId="74BEE687" w14:textId="77777777" w:rsidR="00B20352" w:rsidRPr="0078433C" w:rsidRDefault="00FF5802" w:rsidP="00D051CB">
            <w:pPr>
              <w:spacing w:after="0"/>
              <w:jc w:val="both"/>
              <w:rPr>
                <w:rFonts w:eastAsia="Calibri"/>
                <w:color w:val="000000"/>
              </w:rPr>
            </w:pPr>
            <w:r w:rsidRPr="0078433C">
              <w:rPr>
                <w:rFonts w:eastAsia="Calibri"/>
                <w:color w:val="000000"/>
              </w:rPr>
              <w:t>Ministru kabineta noteikumu projekta „</w:t>
            </w:r>
            <w:r w:rsidR="00561740" w:rsidRPr="0078433C">
              <w:rPr>
                <w:rFonts w:eastAsia="Calibri"/>
                <w:color w:val="000000"/>
              </w:rPr>
              <w:t>Bezpilota gaisa kuģu lidojumi gaisa kuģu modeļu klubu vai apvienību ietvaros</w:t>
            </w:r>
            <w:r w:rsidRPr="0078433C">
              <w:rPr>
                <w:rFonts w:eastAsia="Calibri"/>
                <w:color w:val="000000"/>
              </w:rPr>
              <w:t xml:space="preserve">” (turpmāk - noteikumu projekts) </w:t>
            </w:r>
            <w:r w:rsidR="00C6642D" w:rsidRPr="0078433C">
              <w:rPr>
                <w:rFonts w:eastAsia="Calibri"/>
                <w:color w:val="000000"/>
              </w:rPr>
              <w:t>mērķis ir n</w:t>
            </w:r>
            <w:r w:rsidR="00F93AF5" w:rsidRPr="0078433C">
              <w:rPr>
                <w:rFonts w:eastAsia="Calibri"/>
                <w:color w:val="000000"/>
              </w:rPr>
              <w:t>oteikt</w:t>
            </w:r>
            <w:r w:rsidR="00D71BB5" w:rsidRPr="0078433C">
              <w:rPr>
                <w:rFonts w:eastAsia="Calibri"/>
                <w:color w:val="000000"/>
              </w:rPr>
              <w:t xml:space="preserve"> </w:t>
            </w:r>
            <w:r w:rsidR="00647060" w:rsidRPr="0078433C">
              <w:rPr>
                <w:rFonts w:eastAsia="Calibri"/>
                <w:color w:val="000000"/>
              </w:rPr>
              <w:t>prasības</w:t>
            </w:r>
            <w:r w:rsidR="00712C6F">
              <w:rPr>
                <w:sz w:val="28"/>
                <w:szCs w:val="28"/>
              </w:rPr>
              <w:t xml:space="preserve"> </w:t>
            </w:r>
            <w:r w:rsidR="00712C6F" w:rsidRPr="00712C6F">
              <w:t>gaisa kuģu</w:t>
            </w:r>
            <w:r w:rsidR="00647060" w:rsidRPr="0078433C">
              <w:rPr>
                <w:rFonts w:eastAsia="Calibri"/>
                <w:color w:val="000000"/>
              </w:rPr>
              <w:t xml:space="preserve"> </w:t>
            </w:r>
            <w:r w:rsidR="009F7457" w:rsidRPr="0078433C">
              <w:rPr>
                <w:rFonts w:eastAsia="Calibri"/>
                <w:color w:val="000000"/>
              </w:rPr>
              <w:t>modeļu klubam vai apvienībai</w:t>
            </w:r>
            <w:r w:rsidR="00A63F28" w:rsidRPr="0078433C">
              <w:rPr>
                <w:lang w:eastAsia="lv-LV"/>
              </w:rPr>
              <w:t>, kas</w:t>
            </w:r>
            <w:r w:rsidR="00495BAF">
              <w:rPr>
                <w:lang w:eastAsia="lv-LV"/>
              </w:rPr>
              <w:t xml:space="preserve"> vēlas saņemt</w:t>
            </w:r>
            <w:r w:rsidR="00785A65">
              <w:rPr>
                <w:lang w:eastAsia="lv-LV"/>
              </w:rPr>
              <w:t xml:space="preserve"> atļauju </w:t>
            </w:r>
            <w:r w:rsidR="00561740" w:rsidRPr="0078433C">
              <w:rPr>
                <w:lang w:eastAsia="lv-LV"/>
              </w:rPr>
              <w:t>bezpilota gaisa kuģu lidojumu</w:t>
            </w:r>
            <w:r w:rsidR="00785A65">
              <w:rPr>
                <w:lang w:eastAsia="lv-LV"/>
              </w:rPr>
              <w:t xml:space="preserve"> organizēšanai</w:t>
            </w:r>
            <w:r w:rsidR="00561740" w:rsidRPr="0078433C">
              <w:rPr>
                <w:lang w:eastAsia="lv-LV"/>
              </w:rPr>
              <w:t xml:space="preserve"> </w:t>
            </w:r>
            <w:r w:rsidR="006B262B" w:rsidRPr="006B262B">
              <w:rPr>
                <w:lang w:eastAsia="lv-LV"/>
              </w:rPr>
              <w:t xml:space="preserve">gaisa kuģu </w:t>
            </w:r>
            <w:r w:rsidR="00561740" w:rsidRPr="0078433C">
              <w:rPr>
                <w:lang w:eastAsia="lv-LV"/>
              </w:rPr>
              <w:t>modeļu klub</w:t>
            </w:r>
            <w:r w:rsidR="00B5216F">
              <w:rPr>
                <w:lang w:eastAsia="lv-LV"/>
              </w:rPr>
              <w:t>a</w:t>
            </w:r>
            <w:r w:rsidR="00561740" w:rsidRPr="0078433C">
              <w:rPr>
                <w:lang w:eastAsia="lv-LV"/>
              </w:rPr>
              <w:t xml:space="preserve"> vai apvienīb</w:t>
            </w:r>
            <w:r w:rsidR="00B5216F">
              <w:rPr>
                <w:lang w:eastAsia="lv-LV"/>
              </w:rPr>
              <w:t>as</w:t>
            </w:r>
            <w:r w:rsidR="00561740" w:rsidRPr="0078433C">
              <w:rPr>
                <w:lang w:eastAsia="lv-LV"/>
              </w:rPr>
              <w:t xml:space="preserve"> ietvaros, </w:t>
            </w:r>
            <w:r w:rsidR="00647060" w:rsidRPr="0078433C">
              <w:rPr>
                <w:rFonts w:eastAsia="Calibri"/>
                <w:color w:val="000000"/>
              </w:rPr>
              <w:t xml:space="preserve">kā arī noteikt kārtību, kādā </w:t>
            </w:r>
            <w:r w:rsidR="006B262B" w:rsidRPr="00712C6F">
              <w:t>gaisa kuģu</w:t>
            </w:r>
            <w:r w:rsidR="006B262B" w:rsidRPr="0078433C">
              <w:rPr>
                <w:rFonts w:eastAsia="Calibri"/>
                <w:color w:val="000000"/>
              </w:rPr>
              <w:t xml:space="preserve"> </w:t>
            </w:r>
            <w:r w:rsidR="009F7457" w:rsidRPr="0078433C">
              <w:rPr>
                <w:rFonts w:eastAsia="Calibri"/>
                <w:color w:val="000000"/>
              </w:rPr>
              <w:t xml:space="preserve">modeļu klubs vai apvienība </w:t>
            </w:r>
            <w:r w:rsidR="00647060" w:rsidRPr="0078433C">
              <w:rPr>
                <w:rFonts w:eastAsia="Calibri"/>
                <w:color w:val="000000"/>
              </w:rPr>
              <w:t>iegūst</w:t>
            </w:r>
            <w:r w:rsidR="009F7457" w:rsidRPr="0078433C">
              <w:rPr>
                <w:rFonts w:eastAsia="Calibri"/>
                <w:color w:val="000000"/>
              </w:rPr>
              <w:t xml:space="preserve"> atļauju bezpilota gaisa kuģu lidojumu organizēšanai</w:t>
            </w:r>
            <w:r w:rsidR="009C55FF" w:rsidRPr="0078433C">
              <w:rPr>
                <w:rFonts w:eastAsia="Calibri"/>
                <w:color w:val="000000"/>
              </w:rPr>
              <w:t>.</w:t>
            </w:r>
            <w:r w:rsidR="00D71BB5" w:rsidRPr="0078433C">
              <w:rPr>
                <w:rFonts w:eastAsia="Calibri"/>
                <w:color w:val="000000"/>
              </w:rPr>
              <w:t xml:space="preserve"> </w:t>
            </w:r>
          </w:p>
          <w:p w14:paraId="5A9EC68C" w14:textId="77777777" w:rsidR="000F2923" w:rsidRPr="0078433C" w:rsidRDefault="00FF5802" w:rsidP="00BA10B7">
            <w:pPr>
              <w:spacing w:after="0"/>
              <w:jc w:val="both"/>
              <w:rPr>
                <w:rFonts w:eastAsia="Calibri"/>
                <w:color w:val="000000"/>
              </w:rPr>
            </w:pPr>
            <w:r w:rsidRPr="0078433C">
              <w:rPr>
                <w:rFonts w:eastAsia="Calibri"/>
                <w:color w:val="000000"/>
              </w:rPr>
              <w:t>Noteikumu projekts stājas spēkā Oficiālo publikāciju un tiesiskās informācijas likuma noteiktajā kārtībā</w:t>
            </w:r>
            <w:r w:rsidR="006527CD" w:rsidRPr="0078433C">
              <w:rPr>
                <w:rFonts w:eastAsia="Calibri"/>
                <w:color w:val="000000"/>
              </w:rPr>
              <w:t xml:space="preserve">. </w:t>
            </w:r>
          </w:p>
        </w:tc>
      </w:tr>
    </w:tbl>
    <w:p w14:paraId="16310E26" w14:textId="77777777" w:rsidR="00016692" w:rsidRPr="00A5578E" w:rsidRDefault="00016692" w:rsidP="00016692">
      <w:pPr>
        <w:spacing w:after="0"/>
        <w:rPr>
          <w:rFonts w:eastAsia="Times New Roman"/>
          <w:lang w:eastAsia="lv-LV"/>
        </w:rPr>
      </w:pPr>
      <w:r w:rsidRPr="00A5578E">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59"/>
        <w:gridCol w:w="2792"/>
        <w:gridCol w:w="5704"/>
      </w:tblGrid>
      <w:tr w:rsidR="00016692" w:rsidRPr="00A5578E" w14:paraId="42FCFB0D" w14:textId="77777777" w:rsidTr="001D1041">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72F8846B" w14:textId="77777777" w:rsidR="00016692" w:rsidRPr="00A5578E" w:rsidRDefault="00016692" w:rsidP="00016692">
            <w:pPr>
              <w:spacing w:before="100" w:beforeAutospacing="1" w:after="100" w:afterAutospacing="1"/>
              <w:jc w:val="center"/>
              <w:rPr>
                <w:rFonts w:eastAsia="Times New Roman"/>
                <w:b/>
                <w:bCs/>
                <w:lang w:eastAsia="lv-LV"/>
              </w:rPr>
            </w:pPr>
            <w:r w:rsidRPr="00A5578E">
              <w:rPr>
                <w:rFonts w:eastAsia="Times New Roman"/>
                <w:b/>
                <w:bCs/>
                <w:lang w:eastAsia="lv-LV"/>
              </w:rPr>
              <w:t>I. Tiesību akta projekta izstrādes nepieciešamība</w:t>
            </w:r>
          </w:p>
        </w:tc>
      </w:tr>
      <w:tr w:rsidR="00016692" w:rsidRPr="00A5578E" w14:paraId="5BA098FD" w14:textId="77777777" w:rsidTr="001D1041">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E37F710" w14:textId="77777777" w:rsidR="00016692" w:rsidRPr="00A5578E" w:rsidRDefault="00016692" w:rsidP="00016692">
            <w:pPr>
              <w:spacing w:before="100" w:beforeAutospacing="1" w:after="100" w:afterAutospacing="1"/>
              <w:jc w:val="center"/>
              <w:rPr>
                <w:rFonts w:eastAsia="Times New Roman"/>
                <w:lang w:eastAsia="lv-LV"/>
              </w:rPr>
            </w:pPr>
            <w:r w:rsidRPr="00A5578E">
              <w:rPr>
                <w:rFonts w:eastAsia="Times New Roman"/>
                <w:lang w:eastAsia="lv-LV"/>
              </w:rPr>
              <w:t>1.</w:t>
            </w:r>
          </w:p>
        </w:tc>
        <w:tc>
          <w:tcPr>
            <w:tcW w:w="2762" w:type="dxa"/>
            <w:tcBorders>
              <w:top w:val="outset" w:sz="6" w:space="0" w:color="auto"/>
              <w:left w:val="outset" w:sz="6" w:space="0" w:color="auto"/>
              <w:bottom w:val="outset" w:sz="6" w:space="0" w:color="auto"/>
              <w:right w:val="outset" w:sz="6" w:space="0" w:color="auto"/>
            </w:tcBorders>
            <w:hideMark/>
          </w:tcPr>
          <w:p w14:paraId="440E1CBE" w14:textId="77777777" w:rsidR="00016692" w:rsidRPr="00A5578E" w:rsidRDefault="00016692" w:rsidP="00DE63EE">
            <w:pPr>
              <w:spacing w:after="0"/>
              <w:rPr>
                <w:rFonts w:eastAsia="Times New Roman"/>
                <w:lang w:eastAsia="lv-LV"/>
              </w:rPr>
            </w:pPr>
            <w:r w:rsidRPr="00A5578E">
              <w:rPr>
                <w:rFonts w:eastAsia="Times New Roman"/>
                <w:lang w:eastAsia="lv-LV"/>
              </w:rPr>
              <w:t>Pamatojums</w:t>
            </w:r>
          </w:p>
        </w:tc>
        <w:tc>
          <w:tcPr>
            <w:tcW w:w="5659" w:type="dxa"/>
            <w:tcBorders>
              <w:top w:val="outset" w:sz="6" w:space="0" w:color="auto"/>
              <w:left w:val="outset" w:sz="6" w:space="0" w:color="auto"/>
              <w:bottom w:val="outset" w:sz="6" w:space="0" w:color="auto"/>
              <w:right w:val="outset" w:sz="6" w:space="0" w:color="auto"/>
            </w:tcBorders>
          </w:tcPr>
          <w:p w14:paraId="6C718FA5" w14:textId="77777777" w:rsidR="00016692" w:rsidRPr="001F1866" w:rsidRDefault="00DE63EE" w:rsidP="001F1866">
            <w:pPr>
              <w:rPr>
                <w:rFonts w:eastAsia="Times New Roman"/>
                <w:b/>
                <w:color w:val="000000"/>
                <w:lang w:eastAsia="lv-LV"/>
              </w:rPr>
            </w:pPr>
            <w:r w:rsidRPr="001F1866">
              <w:rPr>
                <w:rFonts w:eastAsia="Times New Roman"/>
                <w:color w:val="000000"/>
                <w:lang w:eastAsia="lv-LV"/>
              </w:rPr>
              <w:t>Likums "</w:t>
            </w:r>
            <w:hyperlink r:id="rId8" w:tgtFrame="_blank" w:history="1">
              <w:r w:rsidRPr="001F1866">
                <w:rPr>
                  <w:rFonts w:eastAsia="Times New Roman"/>
                  <w:color w:val="000000"/>
                  <w:lang w:eastAsia="lv-LV"/>
                </w:rPr>
                <w:t>Par aviāciju</w:t>
              </w:r>
            </w:hyperlink>
            <w:r w:rsidRPr="001F1866">
              <w:rPr>
                <w:rFonts w:eastAsia="Times New Roman"/>
                <w:color w:val="000000"/>
                <w:lang w:eastAsia="lv-LV"/>
              </w:rPr>
              <w:t xml:space="preserve">" </w:t>
            </w:r>
            <w:hyperlink r:id="rId9" w:anchor="p47" w:tgtFrame="_blank" w:history="1">
              <w:r w:rsidR="001F1866" w:rsidRPr="001F1866">
                <w:rPr>
                  <w:rFonts w:eastAsia="Times New Roman"/>
                  <w:color w:val="000000"/>
                  <w:lang w:eastAsia="lv-LV"/>
                </w:rPr>
                <w:t>117.</w:t>
              </w:r>
              <w:r w:rsidR="001F1866" w:rsidRPr="001F1866">
                <w:rPr>
                  <w:rFonts w:eastAsia="Times New Roman"/>
                  <w:color w:val="000000"/>
                  <w:vertAlign w:val="superscript"/>
                  <w:lang w:eastAsia="lv-LV"/>
                </w:rPr>
                <w:t>4</w:t>
              </w:r>
              <w:r w:rsidR="001F1866" w:rsidRPr="001F1866">
                <w:rPr>
                  <w:rFonts w:eastAsia="Times New Roman"/>
                  <w:color w:val="000000"/>
                  <w:lang w:eastAsia="lv-LV"/>
                </w:rPr>
                <w:t xml:space="preserve"> pant</w:t>
              </w:r>
              <w:r w:rsidR="001F1866">
                <w:rPr>
                  <w:rFonts w:eastAsia="Times New Roman"/>
                  <w:color w:val="000000"/>
                  <w:lang w:eastAsia="lv-LV"/>
                </w:rPr>
                <w:t>s</w:t>
              </w:r>
            </w:hyperlink>
            <w:r w:rsidR="001F1866" w:rsidRPr="001F1866">
              <w:rPr>
                <w:rFonts w:eastAsia="Times New Roman"/>
                <w:color w:val="000000"/>
                <w:lang w:eastAsia="lv-LV"/>
              </w:rPr>
              <w:t xml:space="preserve"> un 117.</w:t>
            </w:r>
            <w:r w:rsidR="001F1866" w:rsidRPr="001F1866">
              <w:rPr>
                <w:rFonts w:eastAsia="Times New Roman"/>
                <w:color w:val="000000"/>
                <w:vertAlign w:val="superscript"/>
                <w:lang w:eastAsia="lv-LV"/>
              </w:rPr>
              <w:t>7</w:t>
            </w:r>
            <w:r w:rsidR="001F1866" w:rsidRPr="001F1866">
              <w:rPr>
                <w:rFonts w:eastAsia="Times New Roman"/>
                <w:color w:val="000000"/>
                <w:lang w:eastAsia="lv-LV"/>
              </w:rPr>
              <w:t xml:space="preserve"> panta</w:t>
            </w:r>
            <w:r w:rsidR="006527CD">
              <w:rPr>
                <w:rFonts w:eastAsia="Times New Roman"/>
                <w:color w:val="000000"/>
                <w:lang w:eastAsia="lv-LV"/>
              </w:rPr>
              <w:t xml:space="preserve"> </w:t>
            </w:r>
            <w:r w:rsidR="001F1866" w:rsidRPr="001F1866">
              <w:rPr>
                <w:rFonts w:eastAsia="Times New Roman"/>
                <w:color w:val="000000"/>
                <w:lang w:eastAsia="lv-LV"/>
              </w:rPr>
              <w:t>2.punk</w:t>
            </w:r>
            <w:r w:rsidR="001F1866">
              <w:rPr>
                <w:rFonts w:eastAsia="Times New Roman"/>
                <w:color w:val="000000"/>
                <w:lang w:eastAsia="lv-LV"/>
              </w:rPr>
              <w:t>ts</w:t>
            </w:r>
          </w:p>
        </w:tc>
      </w:tr>
      <w:tr w:rsidR="00C85C97" w:rsidRPr="00A5578E" w14:paraId="7B505286" w14:textId="77777777" w:rsidTr="001D1041">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3B19F90D" w14:textId="77777777" w:rsidR="00C85C97" w:rsidRPr="00A5578E" w:rsidRDefault="00C85C97" w:rsidP="00C85C97">
            <w:pPr>
              <w:spacing w:before="100" w:beforeAutospacing="1" w:after="100" w:afterAutospacing="1"/>
              <w:jc w:val="center"/>
              <w:rPr>
                <w:rFonts w:eastAsia="Times New Roman"/>
                <w:lang w:eastAsia="lv-LV"/>
              </w:rPr>
            </w:pPr>
            <w:r w:rsidRPr="00A5578E">
              <w:rPr>
                <w:rFonts w:eastAsia="Times New Roman"/>
                <w:lang w:eastAsia="lv-LV"/>
              </w:rPr>
              <w:t>2.</w:t>
            </w:r>
          </w:p>
        </w:tc>
        <w:tc>
          <w:tcPr>
            <w:tcW w:w="2762" w:type="dxa"/>
            <w:tcBorders>
              <w:top w:val="outset" w:sz="6" w:space="0" w:color="auto"/>
              <w:left w:val="outset" w:sz="6" w:space="0" w:color="auto"/>
              <w:bottom w:val="outset" w:sz="6" w:space="0" w:color="auto"/>
              <w:right w:val="outset" w:sz="6" w:space="0" w:color="auto"/>
            </w:tcBorders>
            <w:hideMark/>
          </w:tcPr>
          <w:p w14:paraId="6E744B13" w14:textId="77777777" w:rsidR="00C85C97" w:rsidRPr="00A5578E" w:rsidRDefault="00C85C97" w:rsidP="00C85C97">
            <w:pPr>
              <w:spacing w:after="0"/>
              <w:rPr>
                <w:rFonts w:eastAsia="Times New Roman"/>
                <w:lang w:eastAsia="lv-LV"/>
              </w:rPr>
            </w:pPr>
            <w:r w:rsidRPr="00A5578E">
              <w:rPr>
                <w:rFonts w:eastAsia="Times New Roman"/>
                <w:lang w:eastAsia="lv-LV"/>
              </w:rPr>
              <w:t>Pašreizējā situācija un problēmas, kuru risināšanai tiesību akta projekts izstrādāts, tiesiskā regulējuma mērķis un būtība</w:t>
            </w:r>
          </w:p>
        </w:tc>
        <w:tc>
          <w:tcPr>
            <w:tcW w:w="5659" w:type="dxa"/>
            <w:tcBorders>
              <w:top w:val="outset" w:sz="6" w:space="0" w:color="auto"/>
              <w:left w:val="outset" w:sz="6" w:space="0" w:color="auto"/>
              <w:bottom w:val="outset" w:sz="6" w:space="0" w:color="auto"/>
              <w:right w:val="outset" w:sz="6" w:space="0" w:color="auto"/>
            </w:tcBorders>
          </w:tcPr>
          <w:p w14:paraId="7E71128E" w14:textId="77777777" w:rsidR="004E0693" w:rsidRDefault="00501A32" w:rsidP="009A40BB">
            <w:pPr>
              <w:spacing w:after="0"/>
              <w:jc w:val="both"/>
            </w:pPr>
            <w:r w:rsidRPr="00501A32">
              <w:t xml:space="preserve">Gaisa kuģu modeļi atbilstoši </w:t>
            </w:r>
            <w:bookmarkStart w:id="0" w:name="_Hlk61521031"/>
            <w:r w:rsidRPr="00A5578E">
              <w:t>Komisijas 2019.gada 24.maija Īstenošanas regul</w:t>
            </w:r>
            <w:r w:rsidR="002E6C8A">
              <w:t>ai</w:t>
            </w:r>
            <w:r w:rsidRPr="00A5578E">
              <w:t xml:space="preserve"> (ES) 2019/947 par bezpilota gaisa kuģu ekspluatācijas noteikumiem un procedūrām (turpmāk – regula Nr.2019/947</w:t>
            </w:r>
            <w:bookmarkEnd w:id="0"/>
            <w:r>
              <w:t>)</w:t>
            </w:r>
            <w:r w:rsidRPr="00501A32">
              <w:t xml:space="preserve"> ir uzskatāmi par bezpilota gaisa kuģiem, kas galvenokārt tiek izmantoti sporta un vaļasprieka nolūkos</w:t>
            </w:r>
            <w:r w:rsidR="002922D4">
              <w:t xml:space="preserve">. Saskaņā ar regulas Nr.2019/947 16. pantu </w:t>
            </w:r>
            <w:r w:rsidR="006B262B" w:rsidRPr="006B262B">
              <w:t xml:space="preserve">gaisa kuģu </w:t>
            </w:r>
            <w:r w:rsidR="002922D4">
              <w:t xml:space="preserve">modeļu klubs </w:t>
            </w:r>
            <w:r w:rsidR="0072485D">
              <w:t>vai</w:t>
            </w:r>
            <w:r w:rsidR="002922D4">
              <w:t xml:space="preserve"> apvienība var iegūt kompetentās iestādes atļauju bezpilota gaisa kuģu lidojumu organizēšanai </w:t>
            </w:r>
            <w:r w:rsidR="006B262B" w:rsidRPr="00712C6F">
              <w:t>gaisa kuģu</w:t>
            </w:r>
            <w:r w:rsidR="006B262B" w:rsidRPr="0078433C">
              <w:rPr>
                <w:rFonts w:eastAsia="Calibri"/>
                <w:color w:val="000000"/>
              </w:rPr>
              <w:t xml:space="preserve"> </w:t>
            </w:r>
            <w:r w:rsidR="002922D4">
              <w:t>modeļu klub</w:t>
            </w:r>
            <w:r w:rsidR="00B5216F">
              <w:t>a</w:t>
            </w:r>
            <w:r w:rsidR="002922D4">
              <w:t xml:space="preserve"> vai apvienīb</w:t>
            </w:r>
            <w:r w:rsidR="00B5216F">
              <w:t>as</w:t>
            </w:r>
            <w:r w:rsidR="002922D4">
              <w:t xml:space="preserve"> ietvaros.</w:t>
            </w:r>
            <w:r w:rsidR="00CD2CA0">
              <w:t xml:space="preserve"> </w:t>
            </w:r>
            <w:r w:rsidR="006B262B">
              <w:t>G</w:t>
            </w:r>
            <w:r w:rsidR="006B262B" w:rsidRPr="006B262B">
              <w:t xml:space="preserve">aisa kuģu </w:t>
            </w:r>
            <w:r w:rsidR="006B262B">
              <w:t>m</w:t>
            </w:r>
            <w:r w:rsidRPr="00501A32">
              <w:t xml:space="preserve">odeļu klubiem </w:t>
            </w:r>
            <w:r w:rsidR="00CE3DBE">
              <w:t>vai</w:t>
            </w:r>
            <w:r w:rsidRPr="00501A32">
              <w:t xml:space="preserve"> apvienībām ir pienākums nodrošināt atbilstošu lidojumu drošumu</w:t>
            </w:r>
            <w:r w:rsidR="002922D4">
              <w:t xml:space="preserve"> balstoties uz bezpilota gaisa kuģu jomas tiesību aktiem, saņemtās atļaujas nosacījumiem un </w:t>
            </w:r>
            <w:r w:rsidR="006B262B" w:rsidRPr="006B262B">
              <w:t xml:space="preserve">gaisa kuģu </w:t>
            </w:r>
            <w:r w:rsidR="002922D4">
              <w:t>modeļu kluba vai apvienības izstrādātajām procedūrām.</w:t>
            </w:r>
            <w:r w:rsidR="0072095E">
              <w:t xml:space="preserve"> </w:t>
            </w:r>
            <w:r w:rsidR="00CD2CA0">
              <w:t>Noteikum</w:t>
            </w:r>
            <w:r w:rsidR="00CE3DBE">
              <w:t>u</w:t>
            </w:r>
            <w:r w:rsidR="00CD2CA0">
              <w:t xml:space="preserve"> projekts nosaka, kārtību, kādā </w:t>
            </w:r>
            <w:r w:rsidR="006B262B" w:rsidRPr="006B262B">
              <w:t xml:space="preserve">gaisa kuģu </w:t>
            </w:r>
            <w:r w:rsidR="00CD2CA0">
              <w:t xml:space="preserve">modeļu klubs vai apvienība iegūst atļauju organizēt bezpilota gaisa kuģu lidojumus un kārtību, kādā Civilās aviācijas aģentūra izsniedz atļauju </w:t>
            </w:r>
            <w:r w:rsidR="006B262B" w:rsidRPr="006B262B">
              <w:t xml:space="preserve">gaisa kuģu </w:t>
            </w:r>
            <w:r w:rsidR="00CD2CA0">
              <w:t>modeļu klubiem vai apvienībām organizēt bezpilota gaisa kuģu lidojumus</w:t>
            </w:r>
            <w:r w:rsidR="00384381">
              <w:t>. Regulas Nr. 2019/947 18</w:t>
            </w:r>
            <w:r w:rsidR="001F4879">
              <w:t>.</w:t>
            </w:r>
            <w:r w:rsidR="00384381">
              <w:t xml:space="preserve">panta h) punkta ii) apakšpunkts </w:t>
            </w:r>
            <w:r w:rsidR="00384381" w:rsidRPr="00C94519">
              <w:t>nosaka, ka</w:t>
            </w:r>
            <w:r w:rsidR="00384381">
              <w:t xml:space="preserve"> dalībvalsts kompetentā iestāde izveido </w:t>
            </w:r>
            <w:r w:rsidR="00384381" w:rsidRPr="00A43843">
              <w:t xml:space="preserve">uz risku balstītas </w:t>
            </w:r>
            <w:r w:rsidR="00384381">
              <w:t xml:space="preserve">uzraudzības </w:t>
            </w:r>
            <w:r w:rsidR="00384381" w:rsidRPr="00A43843">
              <w:t>sistēm</w:t>
            </w:r>
            <w:r w:rsidR="00384381">
              <w:t xml:space="preserve">u </w:t>
            </w:r>
            <w:r w:rsidR="00384381" w:rsidRPr="00A43843">
              <w:t>attiecībā</w:t>
            </w:r>
            <w:r w:rsidR="00384381">
              <w:t xml:space="preserve"> uz</w:t>
            </w:r>
            <w:r w:rsidR="006B262B" w:rsidRPr="00712C6F">
              <w:t xml:space="preserve"> gaisa kuģu</w:t>
            </w:r>
            <w:r w:rsidR="00384381">
              <w:t xml:space="preserve"> modeļu klubiem</w:t>
            </w:r>
            <w:r w:rsidR="00CE3DBE">
              <w:t xml:space="preserve"> vai</w:t>
            </w:r>
            <w:r w:rsidR="00384381">
              <w:t xml:space="preserve"> apvienībām, kuras ir saņēmušas regulas Nr. 2019/947 16. pantā minēto atļauja, bet nenosaka, kā iepriekšminētā uzraudzība tiek īstenota. Ņemot vērā minēto noteikumu projekts nosaka</w:t>
            </w:r>
            <w:r w:rsidR="00435EAA">
              <w:t xml:space="preserve"> kārtību, kādā Civilās aviācijas aģentūra īsteno</w:t>
            </w:r>
            <w:r w:rsidR="00384381">
              <w:t xml:space="preserve"> </w:t>
            </w:r>
            <w:r w:rsidR="00435EAA">
              <w:t>regulas Nr.2019/947 18. panta h) punktā ii) apakšpunktā noteikto uzraudzību. Noteikumu projekta 19. punkts nosaka, ka</w:t>
            </w:r>
            <w:r w:rsidR="006B262B">
              <w:t xml:space="preserve"> </w:t>
            </w:r>
            <w:r w:rsidR="006B262B" w:rsidRPr="006B262B">
              <w:t>gaisa kuģu</w:t>
            </w:r>
            <w:r w:rsidR="00435EAA">
              <w:t xml:space="preserve"> </w:t>
            </w:r>
            <w:r w:rsidR="00435EAA">
              <w:lastRenderedPageBreak/>
              <w:t>modeļu klub</w:t>
            </w:r>
            <w:r w:rsidR="00CE3DBE">
              <w:t>u</w:t>
            </w:r>
            <w:r w:rsidR="00435EAA">
              <w:t xml:space="preserve"> vai apvienīb</w:t>
            </w:r>
            <w:r w:rsidR="00CE3DBE">
              <w:t>u</w:t>
            </w:r>
            <w:r w:rsidR="00435EAA">
              <w:t>, kuras ieguvušas noteikumu projekta 13. punktā minēto atļauju</w:t>
            </w:r>
            <w:r w:rsidR="00CE3DBE">
              <w:t xml:space="preserve"> uzraudzība,</w:t>
            </w:r>
            <w:r w:rsidR="00435EAA">
              <w:t xml:space="preserve"> tiks īstenota saskaņā ar  </w:t>
            </w:r>
            <w:r w:rsidR="000921DA" w:rsidRPr="00A5578E">
              <w:rPr>
                <w:lang w:eastAsia="lv-LV"/>
              </w:rPr>
              <w:t xml:space="preserve">Civilās aviācijas aģentūras </w:t>
            </w:r>
            <w:r w:rsidR="00D47B86" w:rsidRPr="00A5578E">
              <w:rPr>
                <w:lang w:eastAsia="lv-LV"/>
              </w:rPr>
              <w:t xml:space="preserve">sagatavotu </w:t>
            </w:r>
            <w:r w:rsidR="00C1080F" w:rsidRPr="00A5578E">
              <w:rPr>
                <w:lang w:eastAsia="lv-LV"/>
              </w:rPr>
              <w:t xml:space="preserve">atbilstības </w:t>
            </w:r>
            <w:r w:rsidR="000921DA" w:rsidRPr="00A5578E">
              <w:rPr>
                <w:lang w:eastAsia="lv-LV"/>
              </w:rPr>
              <w:t>uzraudzības programmu</w:t>
            </w:r>
            <w:r w:rsidR="00CF7B3F" w:rsidRPr="00A5578E">
              <w:rPr>
                <w:lang w:eastAsia="lv-LV"/>
              </w:rPr>
              <w:t>.</w:t>
            </w:r>
            <w:r w:rsidR="00BF7DCA" w:rsidRPr="00A5578E">
              <w:rPr>
                <w:lang w:eastAsia="lv-LV"/>
              </w:rPr>
              <w:t xml:space="preserve"> </w:t>
            </w:r>
            <w:r w:rsidR="00C1080F" w:rsidRPr="00A5578E">
              <w:rPr>
                <w:lang w:eastAsia="lv-LV"/>
              </w:rPr>
              <w:t>Atbilstības u</w:t>
            </w:r>
            <w:r w:rsidR="000921DA" w:rsidRPr="00A5578E">
              <w:rPr>
                <w:lang w:eastAsia="lv-LV"/>
              </w:rPr>
              <w:t>zraudzības programma tiks izstrādāta</w:t>
            </w:r>
            <w:r w:rsidR="00CF7B3F" w:rsidRPr="00A5578E">
              <w:rPr>
                <w:lang w:eastAsia="lv-LV"/>
              </w:rPr>
              <w:t>,</w:t>
            </w:r>
            <w:r w:rsidR="000921DA" w:rsidRPr="00A5578E">
              <w:rPr>
                <w:lang w:eastAsia="lv-LV"/>
              </w:rPr>
              <w:t xml:space="preserve"> pamatojoties uz riska </w:t>
            </w:r>
            <w:r w:rsidR="00D47B86" w:rsidRPr="00A5578E">
              <w:rPr>
                <w:lang w:eastAsia="lv-LV"/>
              </w:rPr>
              <w:t>no</w:t>
            </w:r>
            <w:r w:rsidR="000921DA" w:rsidRPr="00A5578E">
              <w:rPr>
                <w:lang w:eastAsia="lv-LV"/>
              </w:rPr>
              <w:t>vērtējumu.</w:t>
            </w:r>
            <w:r w:rsidR="0066302C" w:rsidRPr="00A5578E">
              <w:t xml:space="preserve"> </w:t>
            </w:r>
            <w:r w:rsidR="0066302C" w:rsidRPr="00A5578E">
              <w:rPr>
                <w:lang w:eastAsia="lv-LV"/>
              </w:rPr>
              <w:t>Auditu un inspekciju biežum</w:t>
            </w:r>
            <w:r w:rsidR="00282D0F" w:rsidRPr="00A5578E">
              <w:rPr>
                <w:lang w:eastAsia="lv-LV"/>
              </w:rPr>
              <w:t>s tiks noteikts</w:t>
            </w:r>
            <w:r w:rsidR="004E0693">
              <w:rPr>
                <w:lang w:eastAsia="lv-LV"/>
              </w:rPr>
              <w:t>,</w:t>
            </w:r>
            <w:r w:rsidR="00282D0F" w:rsidRPr="00A5578E">
              <w:rPr>
                <w:lang w:eastAsia="lv-LV"/>
              </w:rPr>
              <w:t xml:space="preserve"> balstoties uz </w:t>
            </w:r>
            <w:r w:rsidR="0066302C" w:rsidRPr="00A5578E">
              <w:rPr>
                <w:lang w:eastAsia="lv-LV"/>
              </w:rPr>
              <w:t>Civilās aviācijas aģentūra</w:t>
            </w:r>
            <w:r w:rsidR="00282D0F" w:rsidRPr="00A5578E">
              <w:rPr>
                <w:lang w:eastAsia="lv-LV"/>
              </w:rPr>
              <w:t>s</w:t>
            </w:r>
            <w:r w:rsidR="0066302C" w:rsidRPr="00A5578E">
              <w:rPr>
                <w:lang w:eastAsia="lv-LV"/>
              </w:rPr>
              <w:t xml:space="preserve"> veikt</w:t>
            </w:r>
            <w:r w:rsidR="00282D0F" w:rsidRPr="00A5578E">
              <w:rPr>
                <w:lang w:eastAsia="lv-LV"/>
              </w:rPr>
              <w:t>u</w:t>
            </w:r>
            <w:r w:rsidR="006B262B">
              <w:t xml:space="preserve"> </w:t>
            </w:r>
            <w:r w:rsidR="006B262B" w:rsidRPr="006B262B">
              <w:rPr>
                <w:lang w:eastAsia="lv-LV"/>
              </w:rPr>
              <w:t>gaisa kuģu</w:t>
            </w:r>
            <w:r w:rsidR="0066302C" w:rsidRPr="00A5578E">
              <w:rPr>
                <w:lang w:eastAsia="lv-LV"/>
              </w:rPr>
              <w:t xml:space="preserve"> </w:t>
            </w:r>
            <w:r w:rsidR="00435EAA">
              <w:rPr>
                <w:lang w:eastAsia="lv-LV"/>
              </w:rPr>
              <w:t>modeļu klubu vai apvienību</w:t>
            </w:r>
            <w:r w:rsidR="0066302C" w:rsidRPr="00A5578E">
              <w:rPr>
                <w:lang w:eastAsia="lv-LV"/>
              </w:rPr>
              <w:t xml:space="preserve"> drošuma riska novērtējum</w:t>
            </w:r>
            <w:r w:rsidR="00282D0F" w:rsidRPr="00A5578E">
              <w:rPr>
                <w:lang w:eastAsia="lv-LV"/>
              </w:rPr>
              <w:t>u</w:t>
            </w:r>
            <w:r w:rsidR="0066302C" w:rsidRPr="00A5578E">
              <w:rPr>
                <w:lang w:eastAsia="lv-LV"/>
              </w:rPr>
              <w:t xml:space="preserve">, kas veikts pēc audita </w:t>
            </w:r>
            <w:r w:rsidR="00C1080F" w:rsidRPr="00A5578E">
              <w:rPr>
                <w:lang w:eastAsia="lv-LV"/>
              </w:rPr>
              <w:t xml:space="preserve">vai inspekcijas </w:t>
            </w:r>
            <w:r w:rsidR="0066302C" w:rsidRPr="00A5578E">
              <w:rPr>
                <w:lang w:eastAsia="lv-LV"/>
              </w:rPr>
              <w:t>noslēguma</w:t>
            </w:r>
            <w:r w:rsidR="00B84344" w:rsidRPr="00A5578E">
              <w:rPr>
                <w:lang w:eastAsia="lv-LV"/>
              </w:rPr>
              <w:t>,</w:t>
            </w:r>
            <w:r w:rsidR="00C1080F" w:rsidRPr="00A5578E">
              <w:rPr>
                <w:lang w:eastAsia="lv-LV"/>
              </w:rPr>
              <w:t xml:space="preserve"> balstoties uz </w:t>
            </w:r>
            <w:r w:rsidR="00B6640F" w:rsidRPr="00A5578E">
              <w:rPr>
                <w:lang w:eastAsia="lv-LV"/>
              </w:rPr>
              <w:t xml:space="preserve">audita vai inspekcijas </w:t>
            </w:r>
            <w:r w:rsidR="007402DD" w:rsidRPr="00A5578E">
              <w:rPr>
                <w:lang w:eastAsia="lv-LV"/>
              </w:rPr>
              <w:t>rezultātiem.</w:t>
            </w:r>
            <w:r w:rsidR="00B5216F">
              <w:rPr>
                <w:lang w:eastAsia="lv-LV"/>
              </w:rPr>
              <w:t xml:space="preserve"> </w:t>
            </w:r>
            <w:r w:rsidR="0066302C" w:rsidRPr="00A5578E">
              <w:rPr>
                <w:lang w:eastAsia="lv-LV"/>
              </w:rPr>
              <w:t>Drošuma riska novērtējumu</w:t>
            </w:r>
            <w:r w:rsidR="00435EAA">
              <w:rPr>
                <w:lang w:eastAsia="lv-LV"/>
              </w:rPr>
              <w:t>s tiks veikts</w:t>
            </w:r>
            <w:r w:rsidR="0066302C" w:rsidRPr="00A5578E">
              <w:rPr>
                <w:lang w:eastAsia="lv-LV"/>
              </w:rPr>
              <w:t xml:space="preserve"> vis</w:t>
            </w:r>
            <w:r w:rsidR="00435EAA">
              <w:rPr>
                <w:lang w:eastAsia="lv-LV"/>
              </w:rPr>
              <w:t xml:space="preserve">iem </w:t>
            </w:r>
            <w:r w:rsidR="006B262B" w:rsidRPr="006B262B">
              <w:rPr>
                <w:lang w:eastAsia="lv-LV"/>
              </w:rPr>
              <w:t xml:space="preserve">gaisa kuģu </w:t>
            </w:r>
            <w:r w:rsidR="00435EAA">
              <w:rPr>
                <w:lang w:eastAsia="lv-LV"/>
              </w:rPr>
              <w:t>modeļu klubiem vai apvienībām, kas saņēmušas noteikumu projekta 13. punktā minēto atļauju</w:t>
            </w:r>
            <w:r w:rsidR="0066302C" w:rsidRPr="00A5578E">
              <w:rPr>
                <w:lang w:eastAsia="lv-LV"/>
              </w:rPr>
              <w:t>, lai noteiktu katra</w:t>
            </w:r>
            <w:r w:rsidR="00435EAA">
              <w:rPr>
                <w:lang w:eastAsia="lv-LV"/>
              </w:rPr>
              <w:t xml:space="preserve"> </w:t>
            </w:r>
            <w:r w:rsidR="006B262B" w:rsidRPr="006B262B">
              <w:rPr>
                <w:lang w:eastAsia="lv-LV"/>
              </w:rPr>
              <w:t xml:space="preserve">gaisa kuģu </w:t>
            </w:r>
            <w:r w:rsidR="00435EAA">
              <w:rPr>
                <w:lang w:eastAsia="lv-LV"/>
              </w:rPr>
              <w:t>modeļu kluba vai apvienības</w:t>
            </w:r>
            <w:r w:rsidR="0066302C" w:rsidRPr="00A5578E">
              <w:rPr>
                <w:lang w:eastAsia="lv-LV"/>
              </w:rPr>
              <w:t xml:space="preserve"> riska</w:t>
            </w:r>
            <w:r w:rsidR="00A547CF" w:rsidRPr="00A5578E">
              <w:rPr>
                <w:lang w:eastAsia="lv-LV"/>
              </w:rPr>
              <w:t xml:space="preserve"> vērtību.</w:t>
            </w:r>
            <w:r w:rsidR="00406A76" w:rsidRPr="00A5578E">
              <w:rPr>
                <w:lang w:eastAsia="lv-LV"/>
              </w:rPr>
              <w:t xml:space="preserve"> </w:t>
            </w:r>
          </w:p>
          <w:p w14:paraId="52E1DF20" w14:textId="77777777" w:rsidR="004E0693" w:rsidRDefault="00406A76" w:rsidP="009A40BB">
            <w:pPr>
              <w:spacing w:after="0"/>
              <w:jc w:val="both"/>
              <w:rPr>
                <w:lang w:eastAsia="lv-LV"/>
              </w:rPr>
            </w:pPr>
            <w:r w:rsidRPr="00A5578E">
              <w:rPr>
                <w:lang w:eastAsia="lv-LV"/>
              </w:rPr>
              <w:t>Noteikumu projekta 2</w:t>
            </w:r>
            <w:r w:rsidR="00435EAA">
              <w:rPr>
                <w:lang w:eastAsia="lv-LV"/>
              </w:rPr>
              <w:t>0</w:t>
            </w:r>
            <w:r w:rsidRPr="00A5578E">
              <w:rPr>
                <w:lang w:eastAsia="lv-LV"/>
              </w:rPr>
              <w:t>.</w:t>
            </w:r>
            <w:r w:rsidR="006E5417">
              <w:rPr>
                <w:lang w:eastAsia="lv-LV"/>
              </w:rPr>
              <w:t xml:space="preserve"> </w:t>
            </w:r>
            <w:r w:rsidRPr="00A5578E">
              <w:rPr>
                <w:lang w:eastAsia="lv-LV"/>
              </w:rPr>
              <w:t xml:space="preserve">punktā ir noteikti kritēriji 1.līmeņa neatbilstības sastādīšanai, visas citas konstatētās neatbilstības ir klasificējamas kā 2.līmeņa neatbilstības </w:t>
            </w:r>
            <w:r w:rsidR="00C63B99">
              <w:rPr>
                <w:lang w:eastAsia="lv-LV"/>
              </w:rPr>
              <w:t>(</w:t>
            </w:r>
            <w:r w:rsidRPr="00A5578E">
              <w:rPr>
                <w:lang w:eastAsia="lv-LV"/>
              </w:rPr>
              <w:t>noteikumu projekta 2</w:t>
            </w:r>
            <w:r w:rsidR="00435EAA">
              <w:rPr>
                <w:lang w:eastAsia="lv-LV"/>
              </w:rPr>
              <w:t>1</w:t>
            </w:r>
            <w:r w:rsidRPr="00A5578E">
              <w:rPr>
                <w:lang w:eastAsia="lv-LV"/>
              </w:rPr>
              <w:t>. punkts</w:t>
            </w:r>
            <w:r w:rsidR="00C63B99">
              <w:rPr>
                <w:lang w:eastAsia="lv-LV"/>
              </w:rPr>
              <w:t>)</w:t>
            </w:r>
            <w:r w:rsidRPr="00A5578E">
              <w:rPr>
                <w:lang w:eastAsia="lv-LV"/>
              </w:rPr>
              <w:t>. Ņemot vērā to, ka noteikumu projektā nav iespējams uzskaitīt visus kritērijus 2.līmeņa neatbilstības sastādīšanai</w:t>
            </w:r>
            <w:r w:rsidR="004E0693">
              <w:rPr>
                <w:lang w:eastAsia="lv-LV"/>
              </w:rPr>
              <w:t>,</w:t>
            </w:r>
            <w:r w:rsidRPr="00A5578E">
              <w:rPr>
                <w:lang w:eastAsia="lv-LV"/>
              </w:rPr>
              <w:t xml:space="preserve"> ir noteikts, ka jebkura neatbilstība jomu</w:t>
            </w:r>
            <w:r w:rsidR="00282D0F" w:rsidRPr="00A5578E">
              <w:rPr>
                <w:lang w:eastAsia="lv-LV"/>
              </w:rPr>
              <w:t xml:space="preserve"> </w:t>
            </w:r>
            <w:r w:rsidRPr="00A5578E">
              <w:rPr>
                <w:lang w:eastAsia="lv-LV"/>
              </w:rPr>
              <w:t xml:space="preserve">regulējošo tiesību aktu prasībām tiek klasificēta kā 2.līmeņa neatbilstība, ja neatbilstība pēc </w:t>
            </w:r>
            <w:r w:rsidR="00A6708C" w:rsidRPr="00A5578E">
              <w:rPr>
                <w:lang w:eastAsia="lv-LV"/>
              </w:rPr>
              <w:t>konstatēšanas</w:t>
            </w:r>
            <w:r w:rsidRPr="00A5578E">
              <w:rPr>
                <w:lang w:eastAsia="lv-LV"/>
              </w:rPr>
              <w:t xml:space="preserve"> uzreiz nav klasificējama kā 1.līmeņa neatbilstība.</w:t>
            </w:r>
            <w:r w:rsidR="00CD1747" w:rsidRPr="00A5578E">
              <w:rPr>
                <w:lang w:eastAsia="lv-LV"/>
              </w:rPr>
              <w:t xml:space="preserve"> </w:t>
            </w:r>
          </w:p>
          <w:p w14:paraId="3E39AD1C" w14:textId="77777777" w:rsidR="003C396C" w:rsidRPr="00A5578E" w:rsidRDefault="004E0693" w:rsidP="009A40BB">
            <w:pPr>
              <w:spacing w:after="0"/>
              <w:jc w:val="both"/>
            </w:pPr>
            <w:r>
              <w:rPr>
                <w:lang w:eastAsia="lv-LV"/>
              </w:rPr>
              <w:t>Ievērojot to, ka l</w:t>
            </w:r>
            <w:r w:rsidR="00CD1747" w:rsidRPr="00A5578E">
              <w:rPr>
                <w:lang w:eastAsia="lv-LV"/>
              </w:rPr>
              <w:t xml:space="preserve">ikuma </w:t>
            </w:r>
            <w:r w:rsidR="00C63B99">
              <w:rPr>
                <w:lang w:eastAsia="lv-LV"/>
              </w:rPr>
              <w:t>“</w:t>
            </w:r>
            <w:r w:rsidR="00CD1747" w:rsidRPr="00A5578E">
              <w:rPr>
                <w:lang w:eastAsia="lv-LV"/>
              </w:rPr>
              <w:t>Par aviāciju</w:t>
            </w:r>
            <w:r w:rsidR="00C63B99">
              <w:rPr>
                <w:lang w:eastAsia="lv-LV"/>
              </w:rPr>
              <w:t>”</w:t>
            </w:r>
            <w:r w:rsidR="00CD1747" w:rsidRPr="00A5578E">
              <w:rPr>
                <w:lang w:eastAsia="lv-LV"/>
              </w:rPr>
              <w:t xml:space="preserve"> 117.</w:t>
            </w:r>
            <w:r w:rsidR="00435EAA">
              <w:rPr>
                <w:vertAlign w:val="superscript"/>
                <w:lang w:eastAsia="lv-LV"/>
              </w:rPr>
              <w:t xml:space="preserve">4 </w:t>
            </w:r>
            <w:r w:rsidR="00CD1747" w:rsidRPr="00A5578E">
              <w:rPr>
                <w:lang w:eastAsia="lv-LV"/>
              </w:rPr>
              <w:t>pant</w:t>
            </w:r>
            <w:r w:rsidR="00435EAA">
              <w:rPr>
                <w:lang w:eastAsia="lv-LV"/>
              </w:rPr>
              <w:t>s</w:t>
            </w:r>
            <w:r w:rsidR="00CD1747" w:rsidRPr="00A5578E">
              <w:rPr>
                <w:lang w:eastAsia="lv-LV"/>
              </w:rPr>
              <w:t xml:space="preserve"> paredz deleģējumu</w:t>
            </w:r>
            <w:r w:rsidR="00435EAA">
              <w:rPr>
                <w:lang w:eastAsia="lv-LV"/>
              </w:rPr>
              <w:t xml:space="preserve"> Civilās aviācijas </w:t>
            </w:r>
            <w:r w:rsidR="00592A9C">
              <w:rPr>
                <w:lang w:eastAsia="lv-LV"/>
              </w:rPr>
              <w:t>aģentūras izsniegtās atļaujas (noteikumu projekta 13. punktā minētā atļauja)</w:t>
            </w:r>
            <w:r w:rsidR="00435EAA">
              <w:rPr>
                <w:lang w:eastAsia="lv-LV"/>
              </w:rPr>
              <w:t xml:space="preserve"> </w:t>
            </w:r>
            <w:r w:rsidR="00CD1747" w:rsidRPr="00A5578E">
              <w:rPr>
                <w:lang w:eastAsia="lv-LV"/>
              </w:rPr>
              <w:t>darbības ierobežošanai</w:t>
            </w:r>
            <w:r w:rsidR="007F0B27" w:rsidRPr="00A5578E">
              <w:rPr>
                <w:lang w:eastAsia="lv-LV"/>
              </w:rPr>
              <w:t>,</w:t>
            </w:r>
            <w:r w:rsidR="00CD1747" w:rsidRPr="00A5578E">
              <w:rPr>
                <w:lang w:eastAsia="lv-LV"/>
              </w:rPr>
              <w:t xml:space="preserve"> </w:t>
            </w:r>
            <w:r w:rsidR="007F0B27" w:rsidRPr="00A5578E">
              <w:rPr>
                <w:lang w:eastAsia="lv-LV"/>
              </w:rPr>
              <w:t>n</w:t>
            </w:r>
            <w:r w:rsidR="00CD1747" w:rsidRPr="00A5578E">
              <w:rPr>
                <w:lang w:eastAsia="lv-LV"/>
              </w:rPr>
              <w:t xml:space="preserve">oteikuma projekts paredz, ka </w:t>
            </w:r>
            <w:r w:rsidR="00592A9C">
              <w:rPr>
                <w:lang w:eastAsia="lv-LV"/>
              </w:rPr>
              <w:t xml:space="preserve">atļaujas </w:t>
            </w:r>
            <w:r w:rsidR="00CD1747" w:rsidRPr="00A5578E">
              <w:rPr>
                <w:lang w:eastAsia="lv-LV"/>
              </w:rPr>
              <w:t>darbība atbilstīgi lidojumu drošuma apdraudējumam var tikt ierobežota Civilās aviācijas aģentūras uzraudzības gaitā, gadījumos</w:t>
            </w:r>
            <w:r w:rsidR="00CD1747" w:rsidRPr="00AB04F1">
              <w:rPr>
                <w:lang w:eastAsia="lv-LV"/>
              </w:rPr>
              <w:t>, kad tiek konstatēta</w:t>
            </w:r>
            <w:r w:rsidR="006E5417">
              <w:rPr>
                <w:lang w:eastAsia="lv-LV"/>
              </w:rPr>
              <w:t xml:space="preserve"> </w:t>
            </w:r>
            <w:r w:rsidR="00CD1747" w:rsidRPr="00AB04F1">
              <w:rPr>
                <w:lang w:eastAsia="lv-LV"/>
              </w:rPr>
              <w:t>1. līmeņa neatbilstība</w:t>
            </w:r>
            <w:r w:rsidR="004C3ABC" w:rsidRPr="00AB04F1">
              <w:rPr>
                <w:lang w:eastAsia="lv-LV"/>
              </w:rPr>
              <w:t>, šāda uzraudzība prakse tiek īstenota arī citās civilās aviācijas uzraudzības jomās.</w:t>
            </w:r>
            <w:r w:rsidR="004C3ABC">
              <w:rPr>
                <w:lang w:eastAsia="lv-LV"/>
              </w:rPr>
              <w:t xml:space="preserve"> </w:t>
            </w:r>
          </w:p>
          <w:p w14:paraId="45B2E6E2" w14:textId="77777777" w:rsidR="00703F32" w:rsidRPr="00FC4569" w:rsidRDefault="00592A9C" w:rsidP="00FC4569">
            <w:pPr>
              <w:spacing w:after="0"/>
              <w:jc w:val="both"/>
              <w:rPr>
                <w:lang w:eastAsia="lv-LV"/>
              </w:rPr>
            </w:pPr>
            <w:r>
              <w:rPr>
                <w:lang w:eastAsia="lv-LV"/>
              </w:rPr>
              <w:t xml:space="preserve">Noteikumu projekts paredz, ka </w:t>
            </w:r>
            <w:r w:rsidR="00012D9B" w:rsidRPr="00A5578E">
              <w:rPr>
                <w:lang w:eastAsia="lv-LV"/>
              </w:rPr>
              <w:t>Civilās aviācijas aģentūra izvērtē iesniegto dokumentu saturisko atbilstību. Civilās aviācijas aģentūras kompetencē ir izvērtēt</w:t>
            </w:r>
            <w:r w:rsidR="00F93AF5" w:rsidRPr="00A5578E">
              <w:rPr>
                <w:lang w:eastAsia="lv-LV"/>
              </w:rPr>
              <w:t>,</w:t>
            </w:r>
            <w:r w:rsidR="00012D9B" w:rsidRPr="00A5578E">
              <w:rPr>
                <w:lang w:eastAsia="lv-LV"/>
              </w:rPr>
              <w:t xml:space="preserve"> vai dokumentos ir iekļautas un atbilstoši aprakstītas </w:t>
            </w:r>
            <w:r w:rsidR="003A6E89" w:rsidRPr="00A5578E">
              <w:rPr>
                <w:lang w:eastAsia="lv-LV"/>
              </w:rPr>
              <w:t>visas nepieciešamās procedūras</w:t>
            </w:r>
            <w:r w:rsidR="003D60A8" w:rsidRPr="00A5578E">
              <w:rPr>
                <w:lang w:eastAsia="lv-LV"/>
              </w:rPr>
              <w:t xml:space="preserve"> un </w:t>
            </w:r>
            <w:r w:rsidR="003A6E89" w:rsidRPr="00A5578E">
              <w:rPr>
                <w:lang w:eastAsia="lv-LV"/>
              </w:rPr>
              <w:t>prasības</w:t>
            </w:r>
            <w:r w:rsidR="003D60A8" w:rsidRPr="00A5578E">
              <w:rPr>
                <w:lang w:eastAsia="lv-LV"/>
              </w:rPr>
              <w:t xml:space="preserve">. </w:t>
            </w:r>
            <w:r w:rsidR="003A6E89" w:rsidRPr="00A5578E">
              <w:rPr>
                <w:lang w:eastAsia="lv-LV"/>
              </w:rPr>
              <w:t xml:space="preserve">Civilās aviācijas aģentūra neveic iesniegto </w:t>
            </w:r>
            <w:r w:rsidR="003D60A8" w:rsidRPr="00A5578E">
              <w:rPr>
                <w:lang w:eastAsia="lv-LV"/>
              </w:rPr>
              <w:t xml:space="preserve">pretendenta </w:t>
            </w:r>
            <w:r w:rsidR="003A6E89" w:rsidRPr="00A5578E">
              <w:rPr>
                <w:lang w:eastAsia="lv-LV"/>
              </w:rPr>
              <w:t xml:space="preserve">dokumentu </w:t>
            </w:r>
            <w:r w:rsidR="00075222" w:rsidRPr="00A5578E">
              <w:rPr>
                <w:lang w:eastAsia="lv-LV"/>
              </w:rPr>
              <w:t>precizēšanu</w:t>
            </w:r>
            <w:r w:rsidR="003A6E89" w:rsidRPr="00A5578E">
              <w:rPr>
                <w:lang w:eastAsia="lv-LV"/>
              </w:rPr>
              <w:t>, bet gan identificē</w:t>
            </w:r>
            <w:r w:rsidR="00F93AF5" w:rsidRPr="00A5578E">
              <w:rPr>
                <w:lang w:eastAsia="lv-LV"/>
              </w:rPr>
              <w:t>,</w:t>
            </w:r>
            <w:r w:rsidR="003A6E89" w:rsidRPr="00A5578E">
              <w:rPr>
                <w:lang w:eastAsia="lv-LV"/>
              </w:rPr>
              <w:t xml:space="preserve"> kādas procedūras, prasības vai kārtība nav aprakstīta dokumentos vai ir aprakstīta nepilnīgi vai neatbilstoši piemēr</w:t>
            </w:r>
            <w:r>
              <w:rPr>
                <w:lang w:eastAsia="lv-LV"/>
              </w:rPr>
              <w:t>oja</w:t>
            </w:r>
            <w:r w:rsidR="003A6E89" w:rsidRPr="00A5578E">
              <w:rPr>
                <w:lang w:eastAsia="lv-LV"/>
              </w:rPr>
              <w:t>m</w:t>
            </w:r>
            <w:r>
              <w:rPr>
                <w:lang w:eastAsia="lv-LV"/>
              </w:rPr>
              <w:t>ām</w:t>
            </w:r>
            <w:r w:rsidR="003A6E89" w:rsidRPr="00A5578E">
              <w:rPr>
                <w:lang w:eastAsia="lv-LV"/>
              </w:rPr>
              <w:t xml:space="preserve"> prasībām. </w:t>
            </w:r>
          </w:p>
        </w:tc>
      </w:tr>
      <w:tr w:rsidR="00C85C97" w:rsidRPr="00A5578E" w14:paraId="1DBB893A" w14:textId="77777777" w:rsidTr="001D1041">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537AEA7F" w14:textId="77777777" w:rsidR="00C85C97" w:rsidRPr="00A5578E" w:rsidRDefault="00C85C97" w:rsidP="00C85C97">
            <w:pPr>
              <w:spacing w:before="100" w:beforeAutospacing="1" w:after="100" w:afterAutospacing="1"/>
              <w:jc w:val="center"/>
              <w:rPr>
                <w:rFonts w:eastAsia="Times New Roman"/>
                <w:lang w:eastAsia="lv-LV"/>
              </w:rPr>
            </w:pPr>
            <w:r w:rsidRPr="00A5578E">
              <w:rPr>
                <w:rFonts w:eastAsia="Times New Roman"/>
                <w:lang w:eastAsia="lv-LV"/>
              </w:rPr>
              <w:lastRenderedPageBreak/>
              <w:t>3.</w:t>
            </w:r>
          </w:p>
        </w:tc>
        <w:tc>
          <w:tcPr>
            <w:tcW w:w="2762" w:type="dxa"/>
            <w:tcBorders>
              <w:top w:val="outset" w:sz="6" w:space="0" w:color="auto"/>
              <w:left w:val="outset" w:sz="6" w:space="0" w:color="auto"/>
              <w:bottom w:val="outset" w:sz="6" w:space="0" w:color="auto"/>
              <w:right w:val="outset" w:sz="6" w:space="0" w:color="auto"/>
            </w:tcBorders>
            <w:hideMark/>
          </w:tcPr>
          <w:p w14:paraId="2D82E1E1" w14:textId="77777777" w:rsidR="00C85C97" w:rsidRPr="00A5578E" w:rsidRDefault="00C85C97" w:rsidP="00C85C97">
            <w:pPr>
              <w:spacing w:after="0"/>
              <w:rPr>
                <w:rFonts w:eastAsia="Times New Roman"/>
                <w:lang w:eastAsia="lv-LV"/>
              </w:rPr>
            </w:pPr>
            <w:r w:rsidRPr="00A5578E">
              <w:rPr>
                <w:rFonts w:eastAsia="Times New Roman"/>
                <w:lang w:eastAsia="lv-LV"/>
              </w:rPr>
              <w:t>Projekta izstrādē iesaistītās institūcijas un publiskas personas kapitālsabiedrības</w:t>
            </w:r>
          </w:p>
        </w:tc>
        <w:tc>
          <w:tcPr>
            <w:tcW w:w="5659" w:type="dxa"/>
            <w:tcBorders>
              <w:top w:val="outset" w:sz="6" w:space="0" w:color="auto"/>
              <w:left w:val="outset" w:sz="6" w:space="0" w:color="auto"/>
              <w:bottom w:val="outset" w:sz="6" w:space="0" w:color="auto"/>
              <w:right w:val="outset" w:sz="6" w:space="0" w:color="auto"/>
            </w:tcBorders>
          </w:tcPr>
          <w:p w14:paraId="1120431E" w14:textId="77777777" w:rsidR="00C85C97" w:rsidRPr="00A5578E" w:rsidRDefault="00F931AD" w:rsidP="00F931AD">
            <w:pPr>
              <w:spacing w:after="0"/>
              <w:jc w:val="both"/>
              <w:rPr>
                <w:rFonts w:eastAsia="Times New Roman"/>
                <w:lang w:eastAsia="lv-LV"/>
              </w:rPr>
            </w:pPr>
            <w:r w:rsidRPr="00A5578E">
              <w:rPr>
                <w:rFonts w:eastAsia="Calibri"/>
                <w:color w:val="000000"/>
              </w:rPr>
              <w:t>Satiksmes ministrija, v</w:t>
            </w:r>
            <w:r w:rsidRPr="00A5578E">
              <w:rPr>
                <w:lang w:eastAsia="lv-LV"/>
              </w:rPr>
              <w:t>alsts aģentūra “Civilās aviācijas aģentūra”.</w:t>
            </w:r>
          </w:p>
        </w:tc>
      </w:tr>
      <w:tr w:rsidR="00C85C97" w:rsidRPr="00A5578E" w14:paraId="29736756" w14:textId="77777777" w:rsidTr="001D1041">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3E8C39CE" w14:textId="77777777" w:rsidR="00C85C97" w:rsidRPr="00A5578E" w:rsidRDefault="00C85C97" w:rsidP="00C85C97">
            <w:pPr>
              <w:spacing w:before="100" w:beforeAutospacing="1" w:after="100" w:afterAutospacing="1"/>
              <w:jc w:val="center"/>
              <w:rPr>
                <w:rFonts w:eastAsia="Times New Roman"/>
                <w:lang w:eastAsia="lv-LV"/>
              </w:rPr>
            </w:pPr>
            <w:r w:rsidRPr="00A5578E">
              <w:rPr>
                <w:rFonts w:eastAsia="Times New Roman"/>
                <w:lang w:eastAsia="lv-LV"/>
              </w:rPr>
              <w:t>4.</w:t>
            </w:r>
          </w:p>
        </w:tc>
        <w:tc>
          <w:tcPr>
            <w:tcW w:w="2762" w:type="dxa"/>
            <w:tcBorders>
              <w:top w:val="outset" w:sz="6" w:space="0" w:color="auto"/>
              <w:left w:val="outset" w:sz="6" w:space="0" w:color="auto"/>
              <w:bottom w:val="outset" w:sz="6" w:space="0" w:color="auto"/>
              <w:right w:val="outset" w:sz="6" w:space="0" w:color="auto"/>
            </w:tcBorders>
            <w:hideMark/>
          </w:tcPr>
          <w:p w14:paraId="24927578" w14:textId="77777777" w:rsidR="00C85C97" w:rsidRPr="00A5578E" w:rsidRDefault="00C85C97" w:rsidP="00C85C97">
            <w:pPr>
              <w:spacing w:after="0"/>
              <w:rPr>
                <w:rFonts w:eastAsia="Times New Roman"/>
                <w:lang w:eastAsia="lv-LV"/>
              </w:rPr>
            </w:pPr>
            <w:r w:rsidRPr="00A5578E">
              <w:rPr>
                <w:rFonts w:eastAsia="Times New Roman"/>
                <w:lang w:eastAsia="lv-LV"/>
              </w:rPr>
              <w:t>Cita informācija</w:t>
            </w:r>
          </w:p>
        </w:tc>
        <w:tc>
          <w:tcPr>
            <w:tcW w:w="5659" w:type="dxa"/>
            <w:tcBorders>
              <w:top w:val="outset" w:sz="6" w:space="0" w:color="auto"/>
              <w:left w:val="outset" w:sz="6" w:space="0" w:color="auto"/>
              <w:bottom w:val="outset" w:sz="6" w:space="0" w:color="auto"/>
              <w:right w:val="outset" w:sz="6" w:space="0" w:color="auto"/>
            </w:tcBorders>
          </w:tcPr>
          <w:p w14:paraId="21B14A12" w14:textId="77777777" w:rsidR="00C85C97" w:rsidRPr="00A5578E" w:rsidRDefault="0080505B" w:rsidP="00430D8A">
            <w:pPr>
              <w:spacing w:after="0"/>
              <w:jc w:val="both"/>
              <w:rPr>
                <w:rFonts w:eastAsia="Times New Roman"/>
                <w:lang w:eastAsia="lv-LV"/>
              </w:rPr>
            </w:pPr>
            <w:r w:rsidRPr="00A5578E">
              <w:rPr>
                <w:rFonts w:eastAsia="Times New Roman"/>
                <w:lang w:eastAsia="lv-LV"/>
              </w:rPr>
              <w:t>Nav</w:t>
            </w:r>
            <w:r w:rsidR="00CD08CD" w:rsidRPr="00A5578E">
              <w:rPr>
                <w:rFonts w:eastAsia="Times New Roman"/>
                <w:lang w:eastAsia="lv-LV"/>
              </w:rPr>
              <w:t>.</w:t>
            </w:r>
          </w:p>
        </w:tc>
      </w:tr>
    </w:tbl>
    <w:p w14:paraId="4B501D11" w14:textId="77777777" w:rsidR="00202A46" w:rsidRDefault="00016692" w:rsidP="00016692">
      <w:pPr>
        <w:spacing w:after="0"/>
        <w:rPr>
          <w:rFonts w:eastAsia="Times New Roman"/>
          <w:lang w:eastAsia="lv-LV"/>
        </w:rPr>
      </w:pPr>
      <w:r w:rsidRPr="00A5578E">
        <w:rPr>
          <w:rFonts w:eastAsia="Times New Roman"/>
          <w:lang w:eastAsia="lv-LV"/>
        </w:rPr>
        <w:t xml:space="preserve">  </w:t>
      </w:r>
    </w:p>
    <w:p w14:paraId="5B77F24F" w14:textId="77777777" w:rsidR="002058F1" w:rsidRDefault="002058F1" w:rsidP="00016692">
      <w:pPr>
        <w:spacing w:after="0"/>
        <w:rPr>
          <w:rFonts w:eastAsia="Times New Roman"/>
          <w:lang w:eastAsia="lv-LV"/>
        </w:rPr>
      </w:pPr>
    </w:p>
    <w:p w14:paraId="2397B870" w14:textId="77777777" w:rsidR="002058F1" w:rsidRPr="00A5578E" w:rsidRDefault="002058F1" w:rsidP="00016692">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16692" w:rsidRPr="00A5578E" w14:paraId="13A9CF9A" w14:textId="77777777" w:rsidTr="0001669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E8B5E35" w14:textId="77777777" w:rsidR="00016692" w:rsidRPr="00A5578E" w:rsidRDefault="00016692" w:rsidP="00016692">
            <w:pPr>
              <w:spacing w:before="100" w:beforeAutospacing="1" w:after="100" w:afterAutospacing="1"/>
              <w:jc w:val="center"/>
              <w:rPr>
                <w:rFonts w:eastAsia="Times New Roman"/>
                <w:b/>
                <w:bCs/>
                <w:lang w:eastAsia="lv-LV"/>
              </w:rPr>
            </w:pPr>
            <w:r w:rsidRPr="00A5578E">
              <w:rPr>
                <w:rFonts w:eastAsia="Times New Roman"/>
                <w:b/>
                <w:bCs/>
                <w:lang w:eastAsia="lv-LV"/>
              </w:rPr>
              <w:lastRenderedPageBreak/>
              <w:t>II. Tiesību akta projekta ietekme uz sabiedrību, tautsaimniecības attīstību un administratīvo slogu</w:t>
            </w:r>
          </w:p>
        </w:tc>
      </w:tr>
      <w:tr w:rsidR="00016692" w:rsidRPr="00A5578E" w14:paraId="6A407D17"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48E1132" w14:textId="77777777" w:rsidR="00016692" w:rsidRPr="00A5578E" w:rsidRDefault="00016692" w:rsidP="00016692">
            <w:pPr>
              <w:spacing w:before="100" w:beforeAutospacing="1" w:after="100" w:afterAutospacing="1"/>
              <w:jc w:val="center"/>
              <w:rPr>
                <w:rFonts w:eastAsia="Times New Roman"/>
                <w:lang w:eastAsia="lv-LV"/>
              </w:rPr>
            </w:pPr>
            <w:r w:rsidRPr="00A5578E">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0936AB98" w14:textId="77777777" w:rsidR="00016692" w:rsidRPr="00A5578E" w:rsidRDefault="00016692" w:rsidP="00016692">
            <w:pPr>
              <w:spacing w:after="0"/>
              <w:rPr>
                <w:rFonts w:eastAsia="Times New Roman"/>
                <w:lang w:eastAsia="lv-LV"/>
              </w:rPr>
            </w:pPr>
            <w:r w:rsidRPr="00A5578E">
              <w:rPr>
                <w:rFonts w:eastAsia="Times New Roman"/>
                <w:lang w:eastAsia="lv-LV"/>
              </w:rPr>
              <w:t xml:space="preserve">Sabiedrības </w:t>
            </w:r>
            <w:proofErr w:type="spellStart"/>
            <w:r w:rsidRPr="00A5578E">
              <w:rPr>
                <w:rFonts w:eastAsia="Times New Roman"/>
                <w:lang w:eastAsia="lv-LV"/>
              </w:rPr>
              <w:t>mērķgrupas</w:t>
            </w:r>
            <w:proofErr w:type="spellEnd"/>
            <w:r w:rsidRPr="00A5578E">
              <w:rPr>
                <w:rFonts w:eastAsia="Times New Roman"/>
                <w:lang w:eastAsia="lv-LV"/>
              </w:rPr>
              <w:t>,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tcPr>
          <w:p w14:paraId="1161A696" w14:textId="77777777" w:rsidR="00016692" w:rsidRPr="00A5578E" w:rsidRDefault="006B262B" w:rsidP="001C5FC6">
            <w:pPr>
              <w:jc w:val="both"/>
            </w:pPr>
            <w:r>
              <w:t>G</w:t>
            </w:r>
            <w:r w:rsidRPr="006B262B">
              <w:t xml:space="preserve">aisa kuģu </w:t>
            </w:r>
            <w:r>
              <w:t>m</w:t>
            </w:r>
            <w:r w:rsidR="00592A9C">
              <w:t>odeļu klubi vai apvienības, kuras vēlas organizēt bezpilota gaisa kuģu lidojumus regulas Nr.2019/947 16. panta izpratnē.</w:t>
            </w:r>
          </w:p>
        </w:tc>
      </w:tr>
      <w:tr w:rsidR="00BF5F86" w:rsidRPr="00A5578E" w14:paraId="6F46EAB3"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70BC8D3" w14:textId="77777777" w:rsidR="00BF5F86" w:rsidRPr="00A5578E" w:rsidRDefault="00BF5F86" w:rsidP="00BF5F86">
            <w:pPr>
              <w:spacing w:before="100" w:beforeAutospacing="1" w:after="100" w:afterAutospacing="1"/>
              <w:jc w:val="center"/>
              <w:rPr>
                <w:rFonts w:eastAsia="Times New Roman"/>
                <w:lang w:eastAsia="lv-LV"/>
              </w:rPr>
            </w:pPr>
            <w:r w:rsidRPr="00A5578E">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2A242EF4" w14:textId="77777777" w:rsidR="00BF5F86" w:rsidRPr="00A5578E" w:rsidRDefault="00BF5F86" w:rsidP="00BF5F86">
            <w:pPr>
              <w:spacing w:after="0"/>
              <w:rPr>
                <w:rFonts w:eastAsia="Times New Roman"/>
                <w:lang w:eastAsia="lv-LV"/>
              </w:rPr>
            </w:pPr>
            <w:r w:rsidRPr="00A5578E">
              <w:rPr>
                <w:rFonts w:eastAsia="Times New Roman"/>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tcPr>
          <w:p w14:paraId="492A1A7C" w14:textId="77777777" w:rsidR="001F33C8" w:rsidRPr="00A5578E" w:rsidRDefault="00191E0D" w:rsidP="00C805DC">
            <w:pPr>
              <w:spacing w:after="0"/>
              <w:jc w:val="both"/>
              <w:rPr>
                <w:rFonts w:eastAsia="Times New Roman"/>
                <w:lang w:eastAsia="lv-LV"/>
              </w:rPr>
            </w:pPr>
            <w:r w:rsidRPr="00A5578E">
              <w:rPr>
                <w:rFonts w:eastAsia="Times New Roman"/>
                <w:lang w:eastAsia="lv-LV"/>
              </w:rPr>
              <w:t>Noteikumu p</w:t>
            </w:r>
            <w:r w:rsidR="009F34C7" w:rsidRPr="00A5578E">
              <w:rPr>
                <w:rFonts w:eastAsia="Times New Roman"/>
                <w:lang w:eastAsia="lv-LV"/>
              </w:rPr>
              <w:t xml:space="preserve">rojekta tiesiskais regulējums pozitīvi ietekmēs tautsaimniecību un sabiedrības </w:t>
            </w:r>
            <w:proofErr w:type="spellStart"/>
            <w:r w:rsidR="009F34C7" w:rsidRPr="00A5578E">
              <w:rPr>
                <w:rFonts w:eastAsia="Times New Roman"/>
                <w:lang w:eastAsia="lv-LV"/>
              </w:rPr>
              <w:t>mērķgrupas</w:t>
            </w:r>
            <w:proofErr w:type="spellEnd"/>
            <w:r w:rsidR="009F34C7" w:rsidRPr="00A5578E">
              <w:rPr>
                <w:rFonts w:eastAsia="Times New Roman"/>
                <w:lang w:eastAsia="lv-LV"/>
              </w:rPr>
              <w:t xml:space="preserve">, </w:t>
            </w:r>
            <w:r w:rsidR="00E51CC9" w:rsidRPr="00A5578E">
              <w:rPr>
                <w:rFonts w:eastAsia="Times New Roman"/>
                <w:lang w:eastAsia="lv-LV"/>
              </w:rPr>
              <w:t xml:space="preserve">ņemot vērā, ka tiesiskais regulējumus </w:t>
            </w:r>
            <w:r w:rsidR="007A3B5A" w:rsidRPr="00A5578E">
              <w:rPr>
                <w:rFonts w:eastAsia="Times New Roman"/>
                <w:lang w:eastAsia="lv-LV"/>
              </w:rPr>
              <w:t xml:space="preserve">pilnveido vienotos pamatprincipus </w:t>
            </w:r>
            <w:r w:rsidR="00B344A1" w:rsidRPr="00A5578E">
              <w:rPr>
                <w:rFonts w:eastAsia="Times New Roman"/>
                <w:lang w:eastAsia="lv-LV"/>
              </w:rPr>
              <w:t xml:space="preserve">bezpilotu gaisa kuģu </w:t>
            </w:r>
            <w:r w:rsidR="00592A9C">
              <w:rPr>
                <w:rFonts w:eastAsia="Times New Roman"/>
                <w:lang w:eastAsia="lv-LV"/>
              </w:rPr>
              <w:t>lidojumu organizēšanai</w:t>
            </w:r>
            <w:r w:rsidR="006B262B">
              <w:t xml:space="preserve"> </w:t>
            </w:r>
            <w:r w:rsidR="006B262B" w:rsidRPr="006B262B">
              <w:rPr>
                <w:rFonts w:eastAsia="Times New Roman"/>
                <w:lang w:eastAsia="lv-LV"/>
              </w:rPr>
              <w:t>gaisa kuģu</w:t>
            </w:r>
            <w:r w:rsidR="00592A9C">
              <w:rPr>
                <w:rFonts w:eastAsia="Times New Roman"/>
                <w:lang w:eastAsia="lv-LV"/>
              </w:rPr>
              <w:t xml:space="preserve"> modeļu klubu vai apvienību ietvaros.</w:t>
            </w:r>
          </w:p>
        </w:tc>
      </w:tr>
      <w:tr w:rsidR="00BF5F86" w:rsidRPr="00A5578E" w14:paraId="7C0B681A"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EA6C533" w14:textId="77777777" w:rsidR="00BF5F86" w:rsidRPr="00A5578E" w:rsidRDefault="00BF5F86" w:rsidP="00BF5F86">
            <w:pPr>
              <w:spacing w:before="100" w:beforeAutospacing="1" w:after="100" w:afterAutospacing="1"/>
              <w:jc w:val="center"/>
              <w:rPr>
                <w:rFonts w:eastAsia="Times New Roman"/>
                <w:lang w:eastAsia="lv-LV"/>
              </w:rPr>
            </w:pPr>
            <w:r w:rsidRPr="00A5578E">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2EE7E5DC" w14:textId="77777777" w:rsidR="00BF5F86" w:rsidRPr="00A5578E" w:rsidRDefault="00BF5F86" w:rsidP="00BF5F86">
            <w:pPr>
              <w:spacing w:after="0"/>
              <w:rPr>
                <w:rFonts w:eastAsia="Times New Roman"/>
                <w:lang w:eastAsia="lv-LV"/>
              </w:rPr>
            </w:pPr>
            <w:r w:rsidRPr="00A5578E">
              <w:rPr>
                <w:rFonts w:eastAsia="Times New Roman"/>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tcPr>
          <w:p w14:paraId="1169E278" w14:textId="77777777" w:rsidR="00E51CC9" w:rsidRPr="00A5578E" w:rsidRDefault="00E51CC9" w:rsidP="00C805DC">
            <w:pPr>
              <w:spacing w:after="0"/>
              <w:jc w:val="both"/>
              <w:rPr>
                <w:lang w:eastAsia="lv-LV"/>
              </w:rPr>
            </w:pPr>
            <w:r w:rsidRPr="00A5578E">
              <w:rPr>
                <w:lang w:eastAsia="lv-LV"/>
              </w:rPr>
              <w:t xml:space="preserve">Administratīvās izmaksas, kas saistītas ar noteikumu projekta </w:t>
            </w:r>
            <w:r w:rsidR="006714CC" w:rsidRPr="00A5578E">
              <w:rPr>
                <w:lang w:eastAsia="lv-LV"/>
              </w:rPr>
              <w:t>9</w:t>
            </w:r>
            <w:r w:rsidR="007876BA" w:rsidRPr="00A5578E">
              <w:rPr>
                <w:lang w:eastAsia="lv-LV"/>
              </w:rPr>
              <w:t>.</w:t>
            </w:r>
            <w:r w:rsidR="00592A9C">
              <w:rPr>
                <w:lang w:eastAsia="lv-LV"/>
              </w:rPr>
              <w:t xml:space="preserve"> </w:t>
            </w:r>
            <w:r w:rsidRPr="00A5578E">
              <w:rPr>
                <w:lang w:eastAsia="lv-LV"/>
              </w:rPr>
              <w:t>punktā</w:t>
            </w:r>
            <w:r w:rsidR="001709EA" w:rsidRPr="00A5578E">
              <w:rPr>
                <w:lang w:eastAsia="lv-LV"/>
              </w:rPr>
              <w:t xml:space="preserve"> </w:t>
            </w:r>
            <w:r w:rsidR="00191E0D" w:rsidRPr="00A5578E">
              <w:rPr>
                <w:lang w:eastAsia="lv-LV"/>
              </w:rPr>
              <w:t>minētā iesnieguma</w:t>
            </w:r>
            <w:r w:rsidRPr="00A5578E">
              <w:rPr>
                <w:lang w:eastAsia="lv-LV"/>
              </w:rPr>
              <w:t xml:space="preserve"> iesniegšanu Civilās aviācijas aģentūrā, atzītajai struktūrai nepārsniegs 2000 eiro gadā. </w:t>
            </w:r>
          </w:p>
          <w:p w14:paraId="2621DC41" w14:textId="77777777" w:rsidR="00BF5F86" w:rsidRPr="00A5578E" w:rsidRDefault="00E51CC9" w:rsidP="00C805DC">
            <w:pPr>
              <w:spacing w:after="0"/>
              <w:jc w:val="both"/>
              <w:rPr>
                <w:rFonts w:eastAsia="Times New Roman"/>
                <w:lang w:eastAsia="lv-LV"/>
              </w:rPr>
            </w:pPr>
            <w:r w:rsidRPr="00A5578E">
              <w:rPr>
                <w:lang w:eastAsia="lv-LV"/>
              </w:rPr>
              <w:t xml:space="preserve">Administratīvās izmaksas Civilās aviācijas aģentūrai, kuras darbinieks veiks informācijas sniegšanas, pieņemšanas, apkopošanas, apstrādes un uzglabāšanas pienākumus, kas saistīti ar noteikumu projekta </w:t>
            </w:r>
            <w:r w:rsidR="006714CC" w:rsidRPr="00A5578E">
              <w:rPr>
                <w:lang w:eastAsia="lv-LV"/>
              </w:rPr>
              <w:t>9</w:t>
            </w:r>
            <w:r w:rsidRPr="00A5578E">
              <w:rPr>
                <w:lang w:eastAsia="lv-LV"/>
              </w:rPr>
              <w:t>.</w:t>
            </w:r>
            <w:r w:rsidR="00592A9C">
              <w:rPr>
                <w:lang w:eastAsia="lv-LV"/>
              </w:rPr>
              <w:t xml:space="preserve"> </w:t>
            </w:r>
            <w:r w:rsidR="00191E0D" w:rsidRPr="00A5578E">
              <w:rPr>
                <w:lang w:eastAsia="lv-LV"/>
              </w:rPr>
              <w:t>apakšpunktā</w:t>
            </w:r>
            <w:r w:rsidRPr="00A5578E">
              <w:rPr>
                <w:lang w:eastAsia="lv-LV"/>
              </w:rPr>
              <w:t xml:space="preserve"> </w:t>
            </w:r>
            <w:r w:rsidR="00191E0D" w:rsidRPr="00A5578E">
              <w:rPr>
                <w:lang w:eastAsia="lv-LV"/>
              </w:rPr>
              <w:t>minēt</w:t>
            </w:r>
            <w:r w:rsidR="001046D7" w:rsidRPr="00A5578E">
              <w:rPr>
                <w:lang w:eastAsia="lv-LV"/>
              </w:rPr>
              <w:t>ā</w:t>
            </w:r>
            <w:r w:rsidR="00191E0D" w:rsidRPr="00A5578E">
              <w:rPr>
                <w:lang w:eastAsia="lv-LV"/>
              </w:rPr>
              <w:t xml:space="preserve"> iesniegum</w:t>
            </w:r>
            <w:r w:rsidR="001046D7" w:rsidRPr="00A5578E">
              <w:rPr>
                <w:lang w:eastAsia="lv-LV"/>
              </w:rPr>
              <w:t>a</w:t>
            </w:r>
            <w:r w:rsidR="00D40ED2" w:rsidRPr="00A5578E">
              <w:rPr>
                <w:lang w:eastAsia="lv-LV"/>
              </w:rPr>
              <w:t xml:space="preserve"> </w:t>
            </w:r>
            <w:r w:rsidRPr="00A5578E">
              <w:rPr>
                <w:lang w:eastAsia="lv-LV"/>
              </w:rPr>
              <w:t>izskatīšanu, nepārsniegs 2000 eiro gadā.</w:t>
            </w:r>
          </w:p>
        </w:tc>
      </w:tr>
      <w:tr w:rsidR="00BF5F86" w:rsidRPr="00A5578E" w14:paraId="0B11A49D"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CA59A04" w14:textId="77777777" w:rsidR="00BF5F86" w:rsidRPr="00A5578E" w:rsidRDefault="00BF5F86" w:rsidP="00BF5F86">
            <w:pPr>
              <w:spacing w:before="100" w:beforeAutospacing="1" w:after="100" w:afterAutospacing="1"/>
              <w:jc w:val="center"/>
              <w:rPr>
                <w:rFonts w:eastAsia="Times New Roman"/>
                <w:highlight w:val="yellow"/>
                <w:lang w:eastAsia="lv-LV"/>
              </w:rPr>
            </w:pPr>
            <w:r w:rsidRPr="00A5578E">
              <w:rPr>
                <w:rFonts w:eastAsia="Times New Roman"/>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58126CEF" w14:textId="77777777" w:rsidR="00BF5F86" w:rsidRPr="00A5578E" w:rsidRDefault="00BF5F86" w:rsidP="00BF5F86">
            <w:pPr>
              <w:spacing w:after="0"/>
              <w:rPr>
                <w:rFonts w:eastAsia="Times New Roman"/>
                <w:highlight w:val="yellow"/>
                <w:lang w:eastAsia="lv-LV"/>
              </w:rPr>
            </w:pPr>
            <w:r w:rsidRPr="00A5578E">
              <w:rPr>
                <w:rFonts w:eastAsia="Times New Roman"/>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tcPr>
          <w:p w14:paraId="55E9F2BA" w14:textId="77777777" w:rsidR="00BF5F86" w:rsidRPr="00A5578E" w:rsidRDefault="00191E0D" w:rsidP="004F4147">
            <w:pPr>
              <w:spacing w:after="0"/>
              <w:jc w:val="both"/>
              <w:rPr>
                <w:rFonts w:eastAsia="Times New Roman"/>
                <w:lang w:eastAsia="lv-LV"/>
              </w:rPr>
            </w:pPr>
            <w:r w:rsidRPr="00A5578E">
              <w:rPr>
                <w:rFonts w:eastAsia="Times New Roman"/>
                <w:lang w:eastAsia="lv-LV"/>
              </w:rPr>
              <w:t>Projekts šo jomu neskar.</w:t>
            </w:r>
            <w:r w:rsidR="00EF2A69" w:rsidRPr="00A5578E">
              <w:rPr>
                <w:rFonts w:eastAsia="Times New Roman"/>
                <w:lang w:eastAsia="lv-LV"/>
              </w:rPr>
              <w:t xml:space="preserve"> </w:t>
            </w:r>
          </w:p>
        </w:tc>
      </w:tr>
      <w:tr w:rsidR="00BF5F86" w:rsidRPr="00A5578E" w14:paraId="26276C54"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EE4C2BF" w14:textId="77777777" w:rsidR="00BF5F86" w:rsidRPr="00A5578E" w:rsidRDefault="00BF5F86" w:rsidP="00BF5F86">
            <w:pPr>
              <w:spacing w:before="100" w:beforeAutospacing="1" w:after="100" w:afterAutospacing="1"/>
              <w:jc w:val="center"/>
              <w:rPr>
                <w:rFonts w:eastAsia="Times New Roman"/>
                <w:lang w:eastAsia="lv-LV"/>
              </w:rPr>
            </w:pPr>
            <w:r w:rsidRPr="00A5578E">
              <w:rPr>
                <w:rFonts w:eastAsia="Times New Roman"/>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690FFD90" w14:textId="77777777" w:rsidR="00BF5F86" w:rsidRPr="00A5578E" w:rsidRDefault="00BF5F86" w:rsidP="00BF5F86">
            <w:pPr>
              <w:spacing w:after="0"/>
              <w:rPr>
                <w:rFonts w:eastAsia="Times New Roman"/>
                <w:lang w:eastAsia="lv-LV"/>
              </w:rPr>
            </w:pPr>
            <w:r w:rsidRPr="00A5578E">
              <w:rPr>
                <w:rFonts w:eastAsia="Times New Roman"/>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257F77E6" w14:textId="77777777" w:rsidR="00BF5F86" w:rsidRPr="00A5578E" w:rsidRDefault="00772EF1" w:rsidP="00BF5F86">
            <w:pPr>
              <w:spacing w:after="0"/>
              <w:rPr>
                <w:rFonts w:eastAsia="Times New Roman"/>
                <w:lang w:eastAsia="lv-LV"/>
              </w:rPr>
            </w:pPr>
            <w:r w:rsidRPr="00A5578E">
              <w:rPr>
                <w:rFonts w:eastAsia="Times New Roman"/>
                <w:lang w:eastAsia="lv-LV"/>
              </w:rPr>
              <w:t>Nav.</w:t>
            </w:r>
          </w:p>
        </w:tc>
      </w:tr>
    </w:tbl>
    <w:p w14:paraId="517387B7" w14:textId="77777777" w:rsidR="00016692" w:rsidRPr="00A5578E" w:rsidRDefault="00016692" w:rsidP="00016692">
      <w:pPr>
        <w:spacing w:after="0"/>
        <w:rPr>
          <w:rFonts w:eastAsia="Times New Roman"/>
          <w:lang w:eastAsia="lv-LV"/>
        </w:rPr>
      </w:pPr>
      <w:r w:rsidRPr="00A5578E">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16692" w:rsidRPr="00A5578E" w14:paraId="6A4ACAC9"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2A4FF8" w14:textId="77777777" w:rsidR="00016692" w:rsidRPr="00A5578E" w:rsidRDefault="00016692" w:rsidP="00016692">
            <w:pPr>
              <w:spacing w:before="100" w:beforeAutospacing="1" w:after="100" w:afterAutospacing="1"/>
              <w:jc w:val="center"/>
              <w:rPr>
                <w:rFonts w:eastAsia="Times New Roman"/>
                <w:b/>
                <w:bCs/>
                <w:lang w:eastAsia="lv-LV"/>
              </w:rPr>
            </w:pPr>
            <w:r w:rsidRPr="00A5578E">
              <w:rPr>
                <w:rFonts w:eastAsia="Times New Roman"/>
                <w:b/>
                <w:bCs/>
                <w:lang w:eastAsia="lv-LV"/>
              </w:rPr>
              <w:t>III. Tiesību akta projekta ietekme uz valsts budžetu un pašvaldību budžetiem</w:t>
            </w:r>
          </w:p>
        </w:tc>
      </w:tr>
      <w:tr w:rsidR="001F1B9B" w:rsidRPr="00A5578E" w14:paraId="41C13E8D"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2527E39" w14:textId="77777777" w:rsidR="001F1B9B" w:rsidRPr="00A5578E" w:rsidRDefault="001F1B9B" w:rsidP="00016692">
            <w:pPr>
              <w:spacing w:before="100" w:beforeAutospacing="1" w:after="100" w:afterAutospacing="1"/>
              <w:jc w:val="center"/>
              <w:rPr>
                <w:rFonts w:eastAsia="Times New Roman"/>
                <w:b/>
                <w:bCs/>
                <w:lang w:eastAsia="lv-LV"/>
              </w:rPr>
            </w:pPr>
            <w:r w:rsidRPr="00A5578E">
              <w:t>Projekts šo jomu neskar.</w:t>
            </w:r>
          </w:p>
        </w:tc>
      </w:tr>
    </w:tbl>
    <w:p w14:paraId="2D898C01" w14:textId="77777777" w:rsidR="00016692" w:rsidRPr="00A5578E" w:rsidRDefault="00016692" w:rsidP="00016692">
      <w:pPr>
        <w:spacing w:after="0"/>
        <w:rPr>
          <w:rFonts w:eastAsia="Times New Roman"/>
          <w:lang w:eastAsia="lv-LV"/>
        </w:rPr>
      </w:pPr>
      <w:r w:rsidRPr="00A5578E">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16692" w:rsidRPr="00A5578E" w14:paraId="1A2C167A"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CCC19B" w14:textId="77777777" w:rsidR="00016692" w:rsidRPr="00A5578E" w:rsidRDefault="00016692" w:rsidP="00016692">
            <w:pPr>
              <w:spacing w:before="100" w:beforeAutospacing="1" w:after="100" w:afterAutospacing="1"/>
              <w:jc w:val="center"/>
              <w:rPr>
                <w:rFonts w:eastAsia="Times New Roman"/>
                <w:b/>
                <w:bCs/>
                <w:lang w:eastAsia="lv-LV"/>
              </w:rPr>
            </w:pPr>
            <w:r w:rsidRPr="00A5578E">
              <w:rPr>
                <w:rFonts w:eastAsia="Times New Roman"/>
                <w:b/>
                <w:bCs/>
                <w:lang w:eastAsia="lv-LV"/>
              </w:rPr>
              <w:t>IV. Tiesību akta projekta ietekme uz spēkā esošo tiesību normu sistēmu</w:t>
            </w:r>
          </w:p>
        </w:tc>
      </w:tr>
      <w:tr w:rsidR="005E77C6" w:rsidRPr="00A5578E" w14:paraId="123EF0A3"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866FE85" w14:textId="77777777" w:rsidR="005E77C6" w:rsidRPr="00A5578E" w:rsidRDefault="005E77C6" w:rsidP="00016692">
            <w:pPr>
              <w:spacing w:before="100" w:beforeAutospacing="1" w:after="100" w:afterAutospacing="1"/>
              <w:jc w:val="center"/>
              <w:rPr>
                <w:rFonts w:eastAsia="Times New Roman"/>
                <w:b/>
                <w:bCs/>
                <w:lang w:eastAsia="lv-LV"/>
              </w:rPr>
            </w:pPr>
            <w:r w:rsidRPr="00A5578E">
              <w:t>Projekts šo jomu neskar.</w:t>
            </w:r>
          </w:p>
        </w:tc>
      </w:tr>
    </w:tbl>
    <w:p w14:paraId="13A25929" w14:textId="77777777" w:rsidR="00016692" w:rsidRPr="00A5578E" w:rsidRDefault="00016692" w:rsidP="00016692">
      <w:pPr>
        <w:spacing w:after="0"/>
        <w:rPr>
          <w:rFonts w:eastAsia="Times New Roman"/>
          <w:lang w:eastAsia="lv-LV"/>
        </w:rPr>
      </w:pPr>
      <w:r w:rsidRPr="00A5578E">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16692" w:rsidRPr="00A5578E" w14:paraId="6BFC527D" w14:textId="77777777" w:rsidTr="0001669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643395C" w14:textId="77777777" w:rsidR="00016692" w:rsidRPr="00A5578E" w:rsidRDefault="00016692" w:rsidP="00016692">
            <w:pPr>
              <w:spacing w:before="100" w:beforeAutospacing="1" w:after="100" w:afterAutospacing="1"/>
              <w:jc w:val="center"/>
              <w:rPr>
                <w:rFonts w:eastAsia="Times New Roman"/>
                <w:b/>
                <w:bCs/>
                <w:lang w:eastAsia="lv-LV"/>
              </w:rPr>
            </w:pPr>
            <w:r w:rsidRPr="00A5578E">
              <w:rPr>
                <w:rFonts w:eastAsia="Times New Roman"/>
                <w:b/>
                <w:bCs/>
                <w:lang w:eastAsia="lv-LV"/>
              </w:rPr>
              <w:t>V. Tiesību akta projekta atbilstība Latvijas Republikas starptautiskajām saistībām</w:t>
            </w:r>
          </w:p>
        </w:tc>
      </w:tr>
      <w:tr w:rsidR="00016692" w:rsidRPr="00A5578E" w14:paraId="32A0F4E0" w14:textId="77777777" w:rsidTr="000C2AC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9F57DF8" w14:textId="77777777" w:rsidR="00016692" w:rsidRPr="00A5578E" w:rsidRDefault="00016692" w:rsidP="00016692">
            <w:pPr>
              <w:spacing w:before="100" w:beforeAutospacing="1" w:after="100" w:afterAutospacing="1"/>
              <w:jc w:val="center"/>
              <w:rPr>
                <w:rFonts w:eastAsia="Times New Roman"/>
                <w:lang w:eastAsia="lv-LV"/>
              </w:rPr>
            </w:pPr>
            <w:r w:rsidRPr="00A5578E">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9EE76F9" w14:textId="77777777" w:rsidR="00016692" w:rsidRPr="00A5578E" w:rsidRDefault="00016692" w:rsidP="00016692">
            <w:pPr>
              <w:spacing w:after="0"/>
              <w:rPr>
                <w:rFonts w:eastAsia="Times New Roman"/>
                <w:lang w:eastAsia="lv-LV"/>
              </w:rPr>
            </w:pPr>
            <w:r w:rsidRPr="00A5578E">
              <w:rPr>
                <w:rFonts w:eastAsia="Times New Roman"/>
                <w:lang w:eastAsia="lv-LV"/>
              </w:rPr>
              <w:t>Saistības pret Eiropas Savienību</w:t>
            </w:r>
          </w:p>
        </w:tc>
        <w:tc>
          <w:tcPr>
            <w:tcW w:w="2960" w:type="pct"/>
            <w:tcBorders>
              <w:top w:val="outset" w:sz="6" w:space="0" w:color="auto"/>
              <w:left w:val="outset" w:sz="6" w:space="0" w:color="auto"/>
              <w:bottom w:val="outset" w:sz="6" w:space="0" w:color="auto"/>
              <w:right w:val="outset" w:sz="6" w:space="0" w:color="auto"/>
            </w:tcBorders>
          </w:tcPr>
          <w:p w14:paraId="7C570D2A" w14:textId="77777777" w:rsidR="004335FD" w:rsidRPr="00A5578E" w:rsidRDefault="004D6B1C" w:rsidP="00933389">
            <w:pPr>
              <w:spacing w:after="0"/>
              <w:jc w:val="both"/>
            </w:pPr>
            <w:r w:rsidRPr="00A5578E">
              <w:t>Komisijas 2019. gada 24. maija Īstenošanas regula (ES) 2019/947 par bezpilota gaisa kuģu ekspluatācijas noteikumiem un procedūrām</w:t>
            </w:r>
            <w:r w:rsidR="00933389" w:rsidRPr="00A5578E">
              <w:t>.</w:t>
            </w:r>
          </w:p>
        </w:tc>
      </w:tr>
      <w:tr w:rsidR="00016692" w:rsidRPr="00A5578E" w14:paraId="38F1C090" w14:textId="77777777" w:rsidTr="000C2AC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3DF0F83" w14:textId="77777777" w:rsidR="00016692" w:rsidRPr="00A5578E" w:rsidRDefault="00016692" w:rsidP="00016692">
            <w:pPr>
              <w:spacing w:before="100" w:beforeAutospacing="1" w:after="100" w:afterAutospacing="1"/>
              <w:jc w:val="center"/>
              <w:rPr>
                <w:rFonts w:eastAsia="Times New Roman"/>
                <w:lang w:eastAsia="lv-LV"/>
              </w:rPr>
            </w:pPr>
            <w:r w:rsidRPr="00A5578E">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F630222" w14:textId="77777777" w:rsidR="00016692" w:rsidRPr="00A5578E" w:rsidRDefault="00016692" w:rsidP="00016692">
            <w:pPr>
              <w:spacing w:after="0"/>
              <w:rPr>
                <w:rFonts w:eastAsia="Times New Roman"/>
                <w:lang w:eastAsia="lv-LV"/>
              </w:rPr>
            </w:pPr>
            <w:r w:rsidRPr="00A5578E">
              <w:rPr>
                <w:rFonts w:eastAsia="Times New Roman"/>
                <w:lang w:eastAsia="lv-LV"/>
              </w:rPr>
              <w:t>Citas starptautiskās saistības</w:t>
            </w:r>
          </w:p>
        </w:tc>
        <w:tc>
          <w:tcPr>
            <w:tcW w:w="2960" w:type="pct"/>
            <w:tcBorders>
              <w:top w:val="outset" w:sz="6" w:space="0" w:color="auto"/>
              <w:left w:val="outset" w:sz="6" w:space="0" w:color="auto"/>
              <w:bottom w:val="outset" w:sz="6" w:space="0" w:color="auto"/>
              <w:right w:val="outset" w:sz="6" w:space="0" w:color="auto"/>
            </w:tcBorders>
          </w:tcPr>
          <w:p w14:paraId="1455C1A0" w14:textId="77777777" w:rsidR="00016692" w:rsidRPr="00A5578E" w:rsidRDefault="00A3569A" w:rsidP="00A35968">
            <w:pPr>
              <w:spacing w:after="0"/>
              <w:jc w:val="both"/>
              <w:rPr>
                <w:rFonts w:eastAsia="Times New Roman"/>
                <w:lang w:eastAsia="lv-LV"/>
              </w:rPr>
            </w:pPr>
            <w:r w:rsidRPr="00A5578E">
              <w:rPr>
                <w:rFonts w:eastAsia="Times New Roman"/>
                <w:lang w:eastAsia="lv-LV"/>
              </w:rPr>
              <w:t>Projekts šo jomu neskar.</w:t>
            </w:r>
          </w:p>
        </w:tc>
      </w:tr>
      <w:tr w:rsidR="00016692" w:rsidRPr="00A5578E" w14:paraId="7E4DF0FA" w14:textId="77777777" w:rsidTr="000C2AC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D7518F3" w14:textId="77777777" w:rsidR="00016692" w:rsidRPr="00A5578E" w:rsidRDefault="00016692" w:rsidP="00016692">
            <w:pPr>
              <w:spacing w:before="100" w:beforeAutospacing="1" w:after="100" w:afterAutospacing="1"/>
              <w:jc w:val="center"/>
              <w:rPr>
                <w:rFonts w:eastAsia="Times New Roman"/>
                <w:lang w:eastAsia="lv-LV"/>
              </w:rPr>
            </w:pPr>
            <w:r w:rsidRPr="00A5578E">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004AE471" w14:textId="77777777" w:rsidR="00016692" w:rsidRPr="00A5578E" w:rsidRDefault="00016692" w:rsidP="00016692">
            <w:pPr>
              <w:spacing w:after="0"/>
              <w:rPr>
                <w:rFonts w:eastAsia="Times New Roman"/>
                <w:lang w:eastAsia="lv-LV"/>
              </w:rPr>
            </w:pPr>
            <w:r w:rsidRPr="00A5578E">
              <w:rPr>
                <w:rFonts w:eastAsia="Times New Roman"/>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542A8570" w14:textId="77777777" w:rsidR="00016692" w:rsidRPr="00A5578E" w:rsidRDefault="00677DFA" w:rsidP="00016692">
            <w:pPr>
              <w:spacing w:after="0"/>
              <w:rPr>
                <w:rFonts w:eastAsia="Times New Roman"/>
                <w:lang w:eastAsia="lv-LV"/>
              </w:rPr>
            </w:pPr>
            <w:r w:rsidRPr="00A5578E">
              <w:rPr>
                <w:rFonts w:eastAsia="Times New Roman"/>
                <w:lang w:eastAsia="lv-LV"/>
              </w:rPr>
              <w:t>Nav.</w:t>
            </w:r>
          </w:p>
        </w:tc>
      </w:tr>
    </w:tbl>
    <w:p w14:paraId="0F22A680" w14:textId="77777777" w:rsidR="000C2AC0" w:rsidRPr="00A5578E" w:rsidRDefault="000C2AC0" w:rsidP="000C2AC0">
      <w:pPr>
        <w:spacing w:after="0"/>
        <w:rPr>
          <w:rFonts w:eastAsia="Times New Roman"/>
          <w:lang w:eastAsia="lv-LV"/>
        </w:rPr>
      </w:pPr>
      <w:r w:rsidRPr="00A5578E">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9403A" w:rsidRPr="00A5578E" w14:paraId="590BAF58" w14:textId="77777777" w:rsidTr="00590E8F">
        <w:trPr>
          <w:tblCellSpacing w:w="15" w:type="dxa"/>
        </w:trPr>
        <w:tc>
          <w:tcPr>
            <w:tcW w:w="0" w:type="auto"/>
            <w:tcBorders>
              <w:top w:val="outset" w:sz="6" w:space="0" w:color="auto"/>
              <w:left w:val="outset" w:sz="6" w:space="0" w:color="auto"/>
              <w:bottom w:val="outset" w:sz="6" w:space="0" w:color="auto"/>
              <w:right w:val="outset" w:sz="6" w:space="0" w:color="auto"/>
            </w:tcBorders>
            <w:hideMark/>
          </w:tcPr>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0"/>
              <w:gridCol w:w="2321"/>
              <w:gridCol w:w="1697"/>
              <w:gridCol w:w="2721"/>
            </w:tblGrid>
            <w:tr w:rsidR="0069403A" w:rsidRPr="00A5578E" w14:paraId="04E6395B" w14:textId="77777777" w:rsidTr="001928E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F5A43C2" w14:textId="77777777" w:rsidR="0069403A" w:rsidRPr="00A5578E" w:rsidRDefault="0069403A" w:rsidP="00F57F3A">
                  <w:pPr>
                    <w:spacing w:before="100" w:beforeAutospacing="1" w:after="100" w:afterAutospacing="1"/>
                    <w:jc w:val="center"/>
                    <w:rPr>
                      <w:rFonts w:eastAsia="Times New Roman"/>
                      <w:b/>
                      <w:bCs/>
                      <w:lang w:eastAsia="lv-LV"/>
                    </w:rPr>
                  </w:pPr>
                  <w:r w:rsidRPr="00A5578E">
                    <w:rPr>
                      <w:rFonts w:eastAsia="Times New Roman"/>
                      <w:b/>
                      <w:bCs/>
                      <w:lang w:eastAsia="lv-LV"/>
                    </w:rPr>
                    <w:t>1.tabula</w:t>
                  </w:r>
                  <w:r w:rsidR="00F57F3A" w:rsidRPr="00A5578E">
                    <w:rPr>
                      <w:rFonts w:eastAsia="Times New Roman"/>
                      <w:b/>
                      <w:bCs/>
                      <w:lang w:eastAsia="lv-LV"/>
                    </w:rPr>
                    <w:t xml:space="preserve"> </w:t>
                  </w:r>
                  <w:r w:rsidRPr="00A5578E">
                    <w:rPr>
                      <w:rFonts w:eastAsia="Times New Roman"/>
                      <w:b/>
                      <w:bCs/>
                      <w:lang w:eastAsia="lv-LV"/>
                    </w:rPr>
                    <w:t>Tiesību akta projekta atbilstība ES tiesību aktiem</w:t>
                  </w:r>
                </w:p>
              </w:tc>
            </w:tr>
            <w:tr w:rsidR="0069403A" w:rsidRPr="00A5578E" w14:paraId="7E76F6BF" w14:textId="77777777" w:rsidTr="001B5C26">
              <w:trPr>
                <w:tblCellSpacing w:w="15" w:type="dxa"/>
              </w:trPr>
              <w:tc>
                <w:tcPr>
                  <w:tcW w:w="1192" w:type="pct"/>
                  <w:tcBorders>
                    <w:top w:val="outset" w:sz="6" w:space="0" w:color="auto"/>
                    <w:left w:val="outset" w:sz="6" w:space="0" w:color="auto"/>
                    <w:bottom w:val="outset" w:sz="6" w:space="0" w:color="auto"/>
                    <w:right w:val="outset" w:sz="6" w:space="0" w:color="auto"/>
                  </w:tcBorders>
                  <w:hideMark/>
                </w:tcPr>
                <w:p w14:paraId="0F32FD4D" w14:textId="77777777" w:rsidR="0069403A" w:rsidRPr="00A5578E" w:rsidRDefault="0069403A" w:rsidP="00093A3B">
                  <w:pPr>
                    <w:spacing w:after="0"/>
                    <w:jc w:val="both"/>
                    <w:rPr>
                      <w:rFonts w:eastAsia="Times New Roman"/>
                      <w:lang w:eastAsia="lv-LV"/>
                    </w:rPr>
                  </w:pPr>
                  <w:r w:rsidRPr="00A5578E">
                    <w:rPr>
                      <w:rFonts w:eastAsia="Times New Roman"/>
                      <w:lang w:eastAsia="lv-LV"/>
                    </w:rPr>
                    <w:t>Attiecīgā ES tiesību akta datums, numurs un nosaukums</w:t>
                  </w:r>
                </w:p>
              </w:tc>
              <w:tc>
                <w:tcPr>
                  <w:tcW w:w="3757" w:type="pct"/>
                  <w:gridSpan w:val="3"/>
                  <w:tcBorders>
                    <w:top w:val="outset" w:sz="6" w:space="0" w:color="auto"/>
                    <w:left w:val="outset" w:sz="6" w:space="0" w:color="auto"/>
                    <w:bottom w:val="outset" w:sz="6" w:space="0" w:color="auto"/>
                    <w:right w:val="outset" w:sz="6" w:space="0" w:color="auto"/>
                  </w:tcBorders>
                  <w:hideMark/>
                </w:tcPr>
                <w:p w14:paraId="322C3104" w14:textId="77777777" w:rsidR="00214F1F" w:rsidRPr="00A5578E" w:rsidRDefault="004D6B1C" w:rsidP="00093A3B">
                  <w:pPr>
                    <w:spacing w:after="0"/>
                    <w:jc w:val="both"/>
                  </w:pPr>
                  <w:r w:rsidRPr="00A5578E">
                    <w:t>Komisijas 2019. gada 24. maija Īstenošanas regula (ES) 2019/947 par bezpilota gaisa kuģu ekspluatācijas noteikumiem un procedūrām</w:t>
                  </w:r>
                  <w:r w:rsidR="00F160EE" w:rsidRPr="00A5578E">
                    <w:t xml:space="preserve"> (publicēta </w:t>
                  </w:r>
                  <w:r w:rsidR="00F160EE" w:rsidRPr="00A5578E">
                    <w:rPr>
                      <w:shd w:val="clear" w:color="auto" w:fill="FFFFFF"/>
                    </w:rPr>
                    <w:t xml:space="preserve">Eiropas Savienības Oficiālajā vēstnesī </w:t>
                  </w:r>
                  <w:r w:rsidR="00F160EE" w:rsidRPr="00A5578E">
                    <w:rPr>
                      <w:rStyle w:val="Emphasis"/>
                      <w:color w:val="444444"/>
                      <w:shd w:val="clear" w:color="auto" w:fill="FFFFFF"/>
                    </w:rPr>
                    <w:t>OV L 152, 11.06.2019)</w:t>
                  </w:r>
                  <w:r w:rsidR="00C805DC">
                    <w:rPr>
                      <w:rStyle w:val="Emphasis"/>
                      <w:color w:val="444444"/>
                      <w:shd w:val="clear" w:color="auto" w:fill="FFFFFF"/>
                    </w:rPr>
                    <w:t>.</w:t>
                  </w:r>
                </w:p>
                <w:p w14:paraId="64612936" w14:textId="77777777" w:rsidR="00054E8E" w:rsidRPr="00A5578E" w:rsidRDefault="00054E8E" w:rsidP="00093A3B">
                  <w:pPr>
                    <w:spacing w:after="0"/>
                    <w:jc w:val="both"/>
                  </w:pPr>
                </w:p>
              </w:tc>
            </w:tr>
            <w:tr w:rsidR="00EC444F" w:rsidRPr="00A5578E" w14:paraId="16DB6047" w14:textId="77777777" w:rsidTr="001B5C26">
              <w:trPr>
                <w:tblCellSpacing w:w="15" w:type="dxa"/>
              </w:trPr>
              <w:tc>
                <w:tcPr>
                  <w:tcW w:w="1192" w:type="pct"/>
                  <w:tcBorders>
                    <w:top w:val="outset" w:sz="6" w:space="0" w:color="auto"/>
                    <w:left w:val="outset" w:sz="6" w:space="0" w:color="auto"/>
                    <w:bottom w:val="outset" w:sz="6" w:space="0" w:color="auto"/>
                    <w:right w:val="outset" w:sz="6" w:space="0" w:color="auto"/>
                  </w:tcBorders>
                  <w:vAlign w:val="center"/>
                  <w:hideMark/>
                </w:tcPr>
                <w:p w14:paraId="34E50070" w14:textId="77777777" w:rsidR="0069403A" w:rsidRPr="00A5578E" w:rsidRDefault="0069403A" w:rsidP="00093A3B">
                  <w:pPr>
                    <w:spacing w:before="100" w:beforeAutospacing="1" w:after="100" w:afterAutospacing="1"/>
                    <w:jc w:val="both"/>
                    <w:rPr>
                      <w:rFonts w:eastAsia="Times New Roman"/>
                      <w:lang w:eastAsia="lv-LV"/>
                    </w:rPr>
                  </w:pPr>
                  <w:r w:rsidRPr="00A5578E">
                    <w:rPr>
                      <w:rFonts w:eastAsia="Times New Roman"/>
                      <w:lang w:eastAsia="lv-LV"/>
                    </w:rPr>
                    <w:lastRenderedPageBreak/>
                    <w:t>A</w:t>
                  </w:r>
                </w:p>
              </w:tc>
              <w:tc>
                <w:tcPr>
                  <w:tcW w:w="1281" w:type="pct"/>
                  <w:tcBorders>
                    <w:top w:val="outset" w:sz="6" w:space="0" w:color="auto"/>
                    <w:left w:val="outset" w:sz="6" w:space="0" w:color="auto"/>
                    <w:bottom w:val="outset" w:sz="6" w:space="0" w:color="auto"/>
                    <w:right w:val="outset" w:sz="6" w:space="0" w:color="auto"/>
                  </w:tcBorders>
                  <w:vAlign w:val="center"/>
                  <w:hideMark/>
                </w:tcPr>
                <w:p w14:paraId="504E96B0" w14:textId="77777777" w:rsidR="0069403A" w:rsidRPr="00A5578E" w:rsidRDefault="0069403A" w:rsidP="00093A3B">
                  <w:pPr>
                    <w:spacing w:before="100" w:beforeAutospacing="1" w:after="100" w:afterAutospacing="1"/>
                    <w:jc w:val="both"/>
                    <w:rPr>
                      <w:rFonts w:eastAsia="Times New Roman"/>
                      <w:lang w:eastAsia="lv-LV"/>
                    </w:rPr>
                  </w:pPr>
                  <w:r w:rsidRPr="00A5578E">
                    <w:rPr>
                      <w:rFonts w:eastAsia="Times New Roman"/>
                      <w:lang w:eastAsia="lv-LV"/>
                    </w:rPr>
                    <w:t>B</w:t>
                  </w:r>
                </w:p>
              </w:tc>
              <w:tc>
                <w:tcPr>
                  <w:tcW w:w="944" w:type="pct"/>
                  <w:tcBorders>
                    <w:top w:val="outset" w:sz="6" w:space="0" w:color="auto"/>
                    <w:left w:val="outset" w:sz="6" w:space="0" w:color="auto"/>
                    <w:bottom w:val="outset" w:sz="6" w:space="0" w:color="auto"/>
                    <w:right w:val="outset" w:sz="6" w:space="0" w:color="auto"/>
                  </w:tcBorders>
                  <w:vAlign w:val="center"/>
                  <w:hideMark/>
                </w:tcPr>
                <w:p w14:paraId="71F7BB25" w14:textId="77777777" w:rsidR="0069403A" w:rsidRPr="00A5578E" w:rsidRDefault="0069403A" w:rsidP="00093A3B">
                  <w:pPr>
                    <w:spacing w:before="100" w:beforeAutospacing="1" w:after="100" w:afterAutospacing="1"/>
                    <w:jc w:val="both"/>
                    <w:rPr>
                      <w:rFonts w:eastAsia="Times New Roman"/>
                      <w:lang w:eastAsia="lv-LV"/>
                    </w:rPr>
                  </w:pPr>
                  <w:r w:rsidRPr="00A5578E">
                    <w:rPr>
                      <w:rFonts w:eastAsia="Times New Roman"/>
                      <w:lang w:eastAsia="lv-LV"/>
                    </w:rPr>
                    <w:t>C</w:t>
                  </w:r>
                </w:p>
              </w:tc>
              <w:tc>
                <w:tcPr>
                  <w:tcW w:w="1499" w:type="pct"/>
                  <w:tcBorders>
                    <w:top w:val="outset" w:sz="6" w:space="0" w:color="auto"/>
                    <w:left w:val="outset" w:sz="6" w:space="0" w:color="auto"/>
                    <w:bottom w:val="outset" w:sz="6" w:space="0" w:color="auto"/>
                    <w:right w:val="outset" w:sz="6" w:space="0" w:color="auto"/>
                  </w:tcBorders>
                  <w:vAlign w:val="center"/>
                  <w:hideMark/>
                </w:tcPr>
                <w:p w14:paraId="47D37925" w14:textId="77777777" w:rsidR="0069403A" w:rsidRPr="00A5578E" w:rsidRDefault="0069403A" w:rsidP="00093A3B">
                  <w:pPr>
                    <w:spacing w:before="100" w:beforeAutospacing="1" w:after="100" w:afterAutospacing="1"/>
                    <w:jc w:val="both"/>
                    <w:rPr>
                      <w:rFonts w:eastAsia="Times New Roman"/>
                      <w:lang w:eastAsia="lv-LV"/>
                    </w:rPr>
                  </w:pPr>
                  <w:r w:rsidRPr="00A5578E">
                    <w:rPr>
                      <w:rFonts w:eastAsia="Times New Roman"/>
                      <w:lang w:eastAsia="lv-LV"/>
                    </w:rPr>
                    <w:t>D</w:t>
                  </w:r>
                </w:p>
              </w:tc>
            </w:tr>
            <w:tr w:rsidR="00EC444F" w:rsidRPr="00A5578E" w14:paraId="4FE99C03" w14:textId="77777777" w:rsidTr="001B5C26">
              <w:trPr>
                <w:tblCellSpacing w:w="15" w:type="dxa"/>
              </w:trPr>
              <w:tc>
                <w:tcPr>
                  <w:tcW w:w="1192" w:type="pct"/>
                  <w:tcBorders>
                    <w:top w:val="outset" w:sz="6" w:space="0" w:color="auto"/>
                    <w:left w:val="outset" w:sz="6" w:space="0" w:color="auto"/>
                    <w:bottom w:val="outset" w:sz="6" w:space="0" w:color="auto"/>
                    <w:right w:val="outset" w:sz="6" w:space="0" w:color="auto"/>
                  </w:tcBorders>
                  <w:hideMark/>
                </w:tcPr>
                <w:p w14:paraId="7909437B" w14:textId="77777777" w:rsidR="0069403A" w:rsidRPr="00A5578E" w:rsidRDefault="0069403A" w:rsidP="00093A3B">
                  <w:pPr>
                    <w:spacing w:after="0"/>
                    <w:jc w:val="both"/>
                    <w:rPr>
                      <w:rFonts w:eastAsia="Times New Roman"/>
                      <w:lang w:eastAsia="lv-LV"/>
                    </w:rPr>
                  </w:pPr>
                  <w:r w:rsidRPr="00A5578E">
                    <w:rPr>
                      <w:rFonts w:eastAsia="Times New Roman"/>
                      <w:lang w:eastAsia="lv-LV"/>
                    </w:rPr>
                    <w:t>Attiecīgā ES tiesību akta panta numurs (uzskaitot katru tiesību akta vienību - pantu, daļu, punktu, apakšpunktu)</w:t>
                  </w:r>
                </w:p>
              </w:tc>
              <w:tc>
                <w:tcPr>
                  <w:tcW w:w="1281" w:type="pct"/>
                  <w:tcBorders>
                    <w:top w:val="outset" w:sz="6" w:space="0" w:color="auto"/>
                    <w:left w:val="outset" w:sz="6" w:space="0" w:color="auto"/>
                    <w:bottom w:val="outset" w:sz="6" w:space="0" w:color="auto"/>
                    <w:right w:val="outset" w:sz="6" w:space="0" w:color="auto"/>
                  </w:tcBorders>
                  <w:hideMark/>
                </w:tcPr>
                <w:p w14:paraId="736EAEA8" w14:textId="77777777" w:rsidR="0069403A" w:rsidRPr="00A5578E" w:rsidRDefault="0069403A" w:rsidP="00093A3B">
                  <w:pPr>
                    <w:spacing w:after="0"/>
                    <w:jc w:val="both"/>
                    <w:rPr>
                      <w:rFonts w:eastAsia="Times New Roman"/>
                      <w:lang w:eastAsia="lv-LV"/>
                    </w:rPr>
                  </w:pPr>
                  <w:r w:rsidRPr="00A5578E">
                    <w:rPr>
                      <w:rFonts w:eastAsia="Times New Roman"/>
                      <w:lang w:eastAsia="lv-LV"/>
                    </w:rPr>
                    <w:t>Projekta vienība, kas pārņem vai ievieš katru šīs tabulas A ailē minēto ES tiesību akta vienību, vai tiesību akts, kur attiecīgā ES tiesību akta vienība pārņemta vai ieviesta</w:t>
                  </w:r>
                </w:p>
              </w:tc>
              <w:tc>
                <w:tcPr>
                  <w:tcW w:w="944" w:type="pct"/>
                  <w:tcBorders>
                    <w:top w:val="outset" w:sz="6" w:space="0" w:color="auto"/>
                    <w:left w:val="outset" w:sz="6" w:space="0" w:color="auto"/>
                    <w:bottom w:val="outset" w:sz="6" w:space="0" w:color="auto"/>
                    <w:right w:val="outset" w:sz="6" w:space="0" w:color="auto"/>
                  </w:tcBorders>
                  <w:hideMark/>
                </w:tcPr>
                <w:p w14:paraId="782F4F4D" w14:textId="77777777" w:rsidR="0069403A" w:rsidRPr="00A5578E" w:rsidRDefault="0069403A" w:rsidP="00093A3B">
                  <w:pPr>
                    <w:spacing w:after="0"/>
                    <w:jc w:val="both"/>
                    <w:rPr>
                      <w:rFonts w:eastAsia="Times New Roman"/>
                      <w:lang w:eastAsia="lv-LV"/>
                    </w:rPr>
                  </w:pPr>
                  <w:r w:rsidRPr="00A5578E">
                    <w:rPr>
                      <w:rFonts w:eastAsia="Times New Roman"/>
                      <w:lang w:eastAsia="lv-LV"/>
                    </w:rPr>
                    <w:t>Informācija par to, vai šīs tabulas A ailē minētās ES tiesību akta vienības tiek pārņemtas vai ieviestas pilnībā vai daļēji.</w:t>
                  </w:r>
                  <w:r w:rsidRPr="00A5578E">
                    <w:rPr>
                      <w:rFonts w:eastAsia="Times New Roman"/>
                      <w:lang w:eastAsia="lv-LV"/>
                    </w:rPr>
                    <w:br/>
                    <w:t>Ja attiecīgā ES tiesību akta vienība tiek pārņemta vai ieviesta daļēji, sniedz attiecīgu skaidrojumu, kā arī precīzi norāda, kad un kādā veidā ES tiesību akta vienība tiks pārņemta vai ieviesta pilnībā.</w:t>
                  </w:r>
                  <w:r w:rsidRPr="00A5578E">
                    <w:rPr>
                      <w:rFonts w:eastAsia="Times New Roman"/>
                      <w:lang w:eastAsia="lv-LV"/>
                    </w:rPr>
                    <w:br/>
                    <w:t>Norāda institūciju, kas ir atbildīga par šo saistību izpildi pilnībā</w:t>
                  </w:r>
                </w:p>
              </w:tc>
              <w:tc>
                <w:tcPr>
                  <w:tcW w:w="1499" w:type="pct"/>
                  <w:tcBorders>
                    <w:top w:val="outset" w:sz="6" w:space="0" w:color="auto"/>
                    <w:left w:val="outset" w:sz="6" w:space="0" w:color="auto"/>
                    <w:bottom w:val="outset" w:sz="6" w:space="0" w:color="auto"/>
                    <w:right w:val="outset" w:sz="6" w:space="0" w:color="auto"/>
                  </w:tcBorders>
                  <w:hideMark/>
                </w:tcPr>
                <w:p w14:paraId="4A0228F2" w14:textId="77777777" w:rsidR="0069403A" w:rsidRPr="00A5578E" w:rsidRDefault="0069403A" w:rsidP="00093A3B">
                  <w:pPr>
                    <w:spacing w:after="0"/>
                    <w:jc w:val="both"/>
                    <w:rPr>
                      <w:rFonts w:eastAsia="Times New Roman"/>
                      <w:lang w:eastAsia="lv-LV"/>
                    </w:rPr>
                  </w:pPr>
                  <w:r w:rsidRPr="00A5578E">
                    <w:rPr>
                      <w:rFonts w:eastAsia="Times New Roman"/>
                      <w:lang w:eastAsia="lv-LV"/>
                    </w:rPr>
                    <w:t>Informācija par to, vai šīs tabulas B ailē minētās projekta vienības paredz stingrākas prasības nekā šīs tabulas A ailē minētās ES tiesību akta vienības.</w:t>
                  </w:r>
                  <w:r w:rsidRPr="00A5578E">
                    <w:rPr>
                      <w:rFonts w:eastAsia="Times New Roman"/>
                      <w:lang w:eastAsia="lv-LV"/>
                    </w:rPr>
                    <w:br/>
                    <w:t>Ja projekts satur stingrākas prasības nekā attiecīgais ES tiesību akts, norāda pamatojumu un samērīgumu.</w:t>
                  </w:r>
                  <w:r w:rsidRPr="00A5578E">
                    <w:rPr>
                      <w:rFonts w:eastAsia="Times New Roman"/>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EC444F" w:rsidRPr="00A5578E" w14:paraId="54A42AEB" w14:textId="77777777" w:rsidTr="001B5C26">
              <w:trPr>
                <w:tblCellSpacing w:w="15" w:type="dxa"/>
              </w:trPr>
              <w:tc>
                <w:tcPr>
                  <w:tcW w:w="1192" w:type="pct"/>
                  <w:tcBorders>
                    <w:top w:val="outset" w:sz="6" w:space="0" w:color="auto"/>
                    <w:left w:val="outset" w:sz="6" w:space="0" w:color="auto"/>
                    <w:bottom w:val="outset" w:sz="6" w:space="0" w:color="auto"/>
                    <w:right w:val="outset" w:sz="6" w:space="0" w:color="auto"/>
                  </w:tcBorders>
                </w:tcPr>
                <w:p w14:paraId="5012FF99" w14:textId="77777777" w:rsidR="0069403A" w:rsidRPr="00C805DC" w:rsidRDefault="007F0779" w:rsidP="00093A3B">
                  <w:pPr>
                    <w:spacing w:after="0"/>
                    <w:jc w:val="both"/>
                    <w:rPr>
                      <w:rFonts w:eastAsia="Times New Roman"/>
                      <w:lang w:eastAsia="lv-LV"/>
                    </w:rPr>
                  </w:pPr>
                  <w:r w:rsidRPr="00C805DC">
                    <w:rPr>
                      <w:rFonts w:eastAsia="Times New Roman"/>
                      <w:lang w:eastAsia="lv-LV"/>
                    </w:rPr>
                    <w:t>Regula</w:t>
                  </w:r>
                  <w:r w:rsidR="00AB1F60" w:rsidRPr="00C805DC">
                    <w:rPr>
                      <w:rFonts w:eastAsia="Times New Roman"/>
                      <w:lang w:eastAsia="lv-LV"/>
                    </w:rPr>
                    <w:t>s</w:t>
                  </w:r>
                  <w:r w:rsidRPr="00C805DC">
                    <w:rPr>
                      <w:rFonts w:eastAsia="Times New Roman"/>
                      <w:lang w:eastAsia="lv-LV"/>
                    </w:rPr>
                    <w:t xml:space="preserve"> </w:t>
                  </w:r>
                  <w:r w:rsidR="007F2D63" w:rsidRPr="00C805DC">
                    <w:rPr>
                      <w:rFonts w:eastAsia="Times New Roman"/>
                      <w:lang w:eastAsia="lv-LV"/>
                    </w:rPr>
                    <w:t>Nr. 2019/947</w:t>
                  </w:r>
                  <w:r w:rsidR="00C14FF3">
                    <w:rPr>
                      <w:rFonts w:eastAsia="Times New Roman"/>
                      <w:lang w:eastAsia="lv-LV"/>
                    </w:rPr>
                    <w:t xml:space="preserve"> 16. panta 1. punkts</w:t>
                  </w:r>
                  <w:r w:rsidR="00175A95" w:rsidRPr="00C805DC">
                    <w:rPr>
                      <w:rFonts w:eastAsia="Times New Roman"/>
                      <w:lang w:eastAsia="lv-LV"/>
                    </w:rPr>
                    <w:t xml:space="preserve"> </w:t>
                  </w:r>
                </w:p>
              </w:tc>
              <w:tc>
                <w:tcPr>
                  <w:tcW w:w="1281" w:type="pct"/>
                  <w:tcBorders>
                    <w:top w:val="outset" w:sz="6" w:space="0" w:color="auto"/>
                    <w:left w:val="outset" w:sz="6" w:space="0" w:color="auto"/>
                    <w:bottom w:val="outset" w:sz="6" w:space="0" w:color="auto"/>
                    <w:right w:val="outset" w:sz="6" w:space="0" w:color="auto"/>
                  </w:tcBorders>
                </w:tcPr>
                <w:p w14:paraId="03E468A0" w14:textId="77777777" w:rsidR="0069403A" w:rsidRPr="00C805DC" w:rsidRDefault="00AD2BDF" w:rsidP="00093A3B">
                  <w:pPr>
                    <w:spacing w:after="0"/>
                    <w:jc w:val="both"/>
                    <w:rPr>
                      <w:rFonts w:eastAsia="Times New Roman"/>
                      <w:lang w:eastAsia="lv-LV"/>
                    </w:rPr>
                  </w:pPr>
                  <w:r w:rsidRPr="00C805DC">
                    <w:rPr>
                      <w:rFonts w:eastAsia="Times New Roman"/>
                      <w:lang w:eastAsia="lv-LV"/>
                    </w:rPr>
                    <w:t xml:space="preserve">Projekta </w:t>
                  </w:r>
                  <w:r w:rsidR="00C14FF3">
                    <w:rPr>
                      <w:rFonts w:eastAsia="Times New Roman"/>
                      <w:lang w:eastAsia="lv-LV"/>
                    </w:rPr>
                    <w:t xml:space="preserve">8. </w:t>
                  </w:r>
                  <w:r w:rsidRPr="00C805DC">
                    <w:rPr>
                      <w:rFonts w:eastAsia="Times New Roman"/>
                      <w:lang w:eastAsia="lv-LV"/>
                    </w:rPr>
                    <w:t>punkt</w:t>
                  </w:r>
                  <w:r w:rsidR="00191E0D" w:rsidRPr="00C805DC">
                    <w:rPr>
                      <w:rFonts w:eastAsia="Times New Roman"/>
                      <w:lang w:eastAsia="lv-LV"/>
                    </w:rPr>
                    <w:t>s</w:t>
                  </w:r>
                  <w:r w:rsidR="009C3FFC" w:rsidRPr="00C805DC">
                    <w:rPr>
                      <w:rFonts w:eastAsia="Times New Roman"/>
                      <w:lang w:eastAsia="lv-LV"/>
                    </w:rPr>
                    <w:t>.</w:t>
                  </w:r>
                </w:p>
              </w:tc>
              <w:tc>
                <w:tcPr>
                  <w:tcW w:w="944" w:type="pct"/>
                  <w:tcBorders>
                    <w:top w:val="outset" w:sz="6" w:space="0" w:color="auto"/>
                    <w:left w:val="outset" w:sz="6" w:space="0" w:color="auto"/>
                    <w:bottom w:val="outset" w:sz="6" w:space="0" w:color="auto"/>
                    <w:right w:val="outset" w:sz="6" w:space="0" w:color="auto"/>
                  </w:tcBorders>
                </w:tcPr>
                <w:p w14:paraId="6C8E8602" w14:textId="77777777" w:rsidR="0069403A" w:rsidRPr="00C805DC" w:rsidRDefault="0069403A" w:rsidP="00093A3B">
                  <w:pPr>
                    <w:jc w:val="both"/>
                  </w:pPr>
                  <w:r w:rsidRPr="00C805DC">
                    <w:t>Tiesību norma ieviesta pilnībā</w:t>
                  </w:r>
                </w:p>
              </w:tc>
              <w:tc>
                <w:tcPr>
                  <w:tcW w:w="1499" w:type="pct"/>
                  <w:tcBorders>
                    <w:top w:val="outset" w:sz="6" w:space="0" w:color="auto"/>
                    <w:left w:val="outset" w:sz="6" w:space="0" w:color="auto"/>
                    <w:bottom w:val="outset" w:sz="6" w:space="0" w:color="auto"/>
                    <w:right w:val="outset" w:sz="6" w:space="0" w:color="auto"/>
                  </w:tcBorders>
                </w:tcPr>
                <w:p w14:paraId="32B7EA4C" w14:textId="77777777" w:rsidR="0069403A" w:rsidRPr="00C805DC" w:rsidRDefault="0069403A" w:rsidP="00093A3B">
                  <w:pPr>
                    <w:jc w:val="both"/>
                  </w:pPr>
                  <w:r w:rsidRPr="00C805DC">
                    <w:t>Projekts stingrākas prasības neparedz</w:t>
                  </w:r>
                </w:p>
              </w:tc>
            </w:tr>
            <w:tr w:rsidR="00175A95" w:rsidRPr="00A5578E" w14:paraId="2DB98A2E" w14:textId="77777777" w:rsidTr="001B5C26">
              <w:trPr>
                <w:tblCellSpacing w:w="15" w:type="dxa"/>
              </w:trPr>
              <w:tc>
                <w:tcPr>
                  <w:tcW w:w="1192" w:type="pct"/>
                  <w:tcBorders>
                    <w:top w:val="outset" w:sz="6" w:space="0" w:color="auto"/>
                    <w:left w:val="outset" w:sz="6" w:space="0" w:color="auto"/>
                    <w:bottom w:val="outset" w:sz="6" w:space="0" w:color="auto"/>
                    <w:right w:val="outset" w:sz="6" w:space="0" w:color="auto"/>
                  </w:tcBorders>
                </w:tcPr>
                <w:p w14:paraId="390F53E3" w14:textId="77777777" w:rsidR="00175A95" w:rsidRPr="00C805DC" w:rsidRDefault="00175A95" w:rsidP="00175A95">
                  <w:pPr>
                    <w:spacing w:after="0"/>
                    <w:jc w:val="both"/>
                    <w:rPr>
                      <w:rFonts w:eastAsia="Times New Roman"/>
                      <w:lang w:eastAsia="lv-LV"/>
                    </w:rPr>
                  </w:pPr>
                  <w:r w:rsidRPr="00C805DC">
                    <w:rPr>
                      <w:rFonts w:eastAsia="Times New Roman"/>
                      <w:lang w:eastAsia="lv-LV"/>
                    </w:rPr>
                    <w:t>Regulas Nr. 2019/947</w:t>
                  </w:r>
                  <w:r w:rsidR="00C14FF3">
                    <w:rPr>
                      <w:rFonts w:eastAsia="Times New Roman"/>
                      <w:lang w:eastAsia="lv-LV"/>
                    </w:rPr>
                    <w:t xml:space="preserve"> 16. panta 2.punkta b) apakšpunkts</w:t>
                  </w:r>
                  <w:r w:rsidRPr="00C805DC">
                    <w:rPr>
                      <w:rFonts w:eastAsia="Times New Roman"/>
                      <w:lang w:eastAsia="lv-LV"/>
                    </w:rPr>
                    <w:t xml:space="preserve"> </w:t>
                  </w:r>
                </w:p>
              </w:tc>
              <w:tc>
                <w:tcPr>
                  <w:tcW w:w="1281" w:type="pct"/>
                  <w:tcBorders>
                    <w:top w:val="outset" w:sz="6" w:space="0" w:color="auto"/>
                    <w:left w:val="outset" w:sz="6" w:space="0" w:color="auto"/>
                    <w:bottom w:val="outset" w:sz="6" w:space="0" w:color="auto"/>
                    <w:right w:val="outset" w:sz="6" w:space="0" w:color="auto"/>
                  </w:tcBorders>
                </w:tcPr>
                <w:p w14:paraId="1C11EF21" w14:textId="77777777" w:rsidR="00175A95" w:rsidRPr="00C805DC" w:rsidRDefault="00175A95" w:rsidP="00175A95">
                  <w:pPr>
                    <w:spacing w:after="0"/>
                    <w:jc w:val="both"/>
                    <w:rPr>
                      <w:rFonts w:eastAsia="Times New Roman"/>
                      <w:lang w:eastAsia="lv-LV"/>
                    </w:rPr>
                  </w:pPr>
                  <w:r w:rsidRPr="00C805DC">
                    <w:rPr>
                      <w:rFonts w:eastAsia="Times New Roman"/>
                      <w:lang w:eastAsia="lv-LV"/>
                    </w:rPr>
                    <w:t xml:space="preserve">Projekta </w:t>
                  </w:r>
                  <w:r w:rsidR="00C14FF3">
                    <w:rPr>
                      <w:rFonts w:eastAsia="Times New Roman"/>
                      <w:lang w:eastAsia="lv-LV"/>
                    </w:rPr>
                    <w:t>8.1. apakš</w:t>
                  </w:r>
                  <w:r w:rsidRPr="00C805DC">
                    <w:rPr>
                      <w:rFonts w:eastAsia="Times New Roman"/>
                      <w:lang w:eastAsia="lv-LV"/>
                    </w:rPr>
                    <w:t>punkts</w:t>
                  </w:r>
                  <w:r w:rsidR="00B5216F">
                    <w:rPr>
                      <w:rFonts w:eastAsia="Times New Roman"/>
                      <w:lang w:eastAsia="lv-LV"/>
                    </w:rPr>
                    <w:t xml:space="preserve">, 9. </w:t>
                  </w:r>
                  <w:r w:rsidR="00B5216F" w:rsidRPr="00A5578E">
                    <w:rPr>
                      <w:rFonts w:eastAsia="Times New Roman"/>
                      <w:lang w:eastAsia="lv-LV"/>
                    </w:rPr>
                    <w:t>punkts</w:t>
                  </w:r>
                </w:p>
              </w:tc>
              <w:tc>
                <w:tcPr>
                  <w:tcW w:w="944" w:type="pct"/>
                  <w:tcBorders>
                    <w:top w:val="outset" w:sz="6" w:space="0" w:color="auto"/>
                    <w:left w:val="outset" w:sz="6" w:space="0" w:color="auto"/>
                    <w:bottom w:val="outset" w:sz="6" w:space="0" w:color="auto"/>
                    <w:right w:val="outset" w:sz="6" w:space="0" w:color="auto"/>
                  </w:tcBorders>
                </w:tcPr>
                <w:p w14:paraId="770F7949" w14:textId="77777777" w:rsidR="00175A95" w:rsidRPr="00C805DC" w:rsidRDefault="00175A95" w:rsidP="00175A95">
                  <w:pPr>
                    <w:jc w:val="both"/>
                  </w:pPr>
                  <w:r w:rsidRPr="00C805DC">
                    <w:t>Tiesību norma ieviesta pilnībā</w:t>
                  </w:r>
                </w:p>
              </w:tc>
              <w:tc>
                <w:tcPr>
                  <w:tcW w:w="1499" w:type="pct"/>
                  <w:tcBorders>
                    <w:top w:val="outset" w:sz="6" w:space="0" w:color="auto"/>
                    <w:left w:val="outset" w:sz="6" w:space="0" w:color="auto"/>
                    <w:bottom w:val="outset" w:sz="6" w:space="0" w:color="auto"/>
                    <w:right w:val="outset" w:sz="6" w:space="0" w:color="auto"/>
                  </w:tcBorders>
                </w:tcPr>
                <w:p w14:paraId="27ACDD7B" w14:textId="77777777" w:rsidR="00175A95" w:rsidRPr="00C805DC" w:rsidRDefault="00175A95" w:rsidP="00175A95">
                  <w:pPr>
                    <w:jc w:val="both"/>
                  </w:pPr>
                  <w:r w:rsidRPr="00C805DC">
                    <w:t>Projekts stingrākas prasības neparedz</w:t>
                  </w:r>
                </w:p>
              </w:tc>
            </w:tr>
            <w:tr w:rsidR="004B7E04" w:rsidRPr="00A5578E" w14:paraId="30F4793B" w14:textId="77777777" w:rsidTr="001B5C26">
              <w:trPr>
                <w:tblCellSpacing w:w="15" w:type="dxa"/>
              </w:trPr>
              <w:tc>
                <w:tcPr>
                  <w:tcW w:w="1192" w:type="pct"/>
                  <w:tcBorders>
                    <w:top w:val="outset" w:sz="6" w:space="0" w:color="auto"/>
                    <w:left w:val="outset" w:sz="6" w:space="0" w:color="auto"/>
                    <w:bottom w:val="outset" w:sz="6" w:space="0" w:color="auto"/>
                    <w:right w:val="outset" w:sz="6" w:space="0" w:color="auto"/>
                  </w:tcBorders>
                </w:tcPr>
                <w:p w14:paraId="41F6E007" w14:textId="77777777" w:rsidR="004B7E04" w:rsidRPr="00C805DC" w:rsidRDefault="004B7E04" w:rsidP="004B7E04">
                  <w:pPr>
                    <w:spacing w:after="0"/>
                    <w:jc w:val="both"/>
                    <w:rPr>
                      <w:rFonts w:eastAsia="Times New Roman"/>
                      <w:lang w:eastAsia="lv-LV"/>
                    </w:rPr>
                  </w:pPr>
                  <w:r>
                    <w:rPr>
                      <w:rFonts w:eastAsia="Times New Roman"/>
                      <w:lang w:eastAsia="lv-LV"/>
                    </w:rPr>
                    <w:t>Regulas Nr.2019/947 18. panta i) apakšpunkts</w:t>
                  </w:r>
                </w:p>
              </w:tc>
              <w:tc>
                <w:tcPr>
                  <w:tcW w:w="1281" w:type="pct"/>
                  <w:tcBorders>
                    <w:top w:val="outset" w:sz="6" w:space="0" w:color="auto"/>
                    <w:left w:val="outset" w:sz="6" w:space="0" w:color="auto"/>
                    <w:bottom w:val="outset" w:sz="6" w:space="0" w:color="auto"/>
                    <w:right w:val="outset" w:sz="6" w:space="0" w:color="auto"/>
                  </w:tcBorders>
                </w:tcPr>
                <w:p w14:paraId="36FD33CD" w14:textId="77777777" w:rsidR="004B7E04" w:rsidRPr="00A5578E" w:rsidRDefault="004B7E04" w:rsidP="004B7E04">
                  <w:pPr>
                    <w:spacing w:after="0"/>
                    <w:jc w:val="both"/>
                    <w:rPr>
                      <w:rFonts w:eastAsia="Times New Roman"/>
                      <w:lang w:eastAsia="lv-LV"/>
                    </w:rPr>
                  </w:pPr>
                  <w:r>
                    <w:rPr>
                      <w:rFonts w:eastAsia="Times New Roman"/>
                      <w:lang w:eastAsia="lv-LV"/>
                    </w:rPr>
                    <w:t>Projekta 18.punkts</w:t>
                  </w:r>
                </w:p>
              </w:tc>
              <w:tc>
                <w:tcPr>
                  <w:tcW w:w="944" w:type="pct"/>
                  <w:tcBorders>
                    <w:top w:val="outset" w:sz="6" w:space="0" w:color="auto"/>
                    <w:left w:val="outset" w:sz="6" w:space="0" w:color="auto"/>
                    <w:bottom w:val="outset" w:sz="6" w:space="0" w:color="auto"/>
                    <w:right w:val="outset" w:sz="6" w:space="0" w:color="auto"/>
                  </w:tcBorders>
                </w:tcPr>
                <w:p w14:paraId="2AB90F59" w14:textId="77777777" w:rsidR="004B7E04" w:rsidRPr="00A5578E" w:rsidRDefault="004B7E04" w:rsidP="004B7E04">
                  <w:pPr>
                    <w:jc w:val="both"/>
                  </w:pPr>
                  <w:r w:rsidRPr="00A5578E">
                    <w:t>Tiesību norma ieviesta pilnībā</w:t>
                  </w:r>
                </w:p>
              </w:tc>
              <w:tc>
                <w:tcPr>
                  <w:tcW w:w="1499" w:type="pct"/>
                  <w:tcBorders>
                    <w:top w:val="outset" w:sz="6" w:space="0" w:color="auto"/>
                    <w:left w:val="outset" w:sz="6" w:space="0" w:color="auto"/>
                    <w:bottom w:val="outset" w:sz="6" w:space="0" w:color="auto"/>
                    <w:right w:val="outset" w:sz="6" w:space="0" w:color="auto"/>
                  </w:tcBorders>
                </w:tcPr>
                <w:p w14:paraId="188E94F0" w14:textId="77777777" w:rsidR="004B7E04" w:rsidRPr="00A5578E" w:rsidRDefault="004B7E04" w:rsidP="004B7E04">
                  <w:pPr>
                    <w:jc w:val="both"/>
                  </w:pPr>
                  <w:r w:rsidRPr="00A5578E">
                    <w:t>Projekts stingrākas prasības neparedz</w:t>
                  </w:r>
                </w:p>
              </w:tc>
            </w:tr>
            <w:tr w:rsidR="002532CC" w:rsidRPr="00A5578E" w14:paraId="72CA1A31" w14:textId="77777777" w:rsidTr="001B5C26">
              <w:trPr>
                <w:tblCellSpacing w:w="15" w:type="dxa"/>
              </w:trPr>
              <w:tc>
                <w:tcPr>
                  <w:tcW w:w="1192" w:type="pct"/>
                  <w:tcBorders>
                    <w:top w:val="outset" w:sz="6" w:space="0" w:color="auto"/>
                    <w:left w:val="outset" w:sz="6" w:space="0" w:color="auto"/>
                    <w:bottom w:val="outset" w:sz="6" w:space="0" w:color="auto"/>
                    <w:right w:val="outset" w:sz="6" w:space="0" w:color="auto"/>
                  </w:tcBorders>
                </w:tcPr>
                <w:p w14:paraId="2DDB8F32" w14:textId="77777777" w:rsidR="002532CC" w:rsidRDefault="002532CC" w:rsidP="002532CC">
                  <w:pPr>
                    <w:spacing w:after="0"/>
                    <w:jc w:val="both"/>
                    <w:rPr>
                      <w:rFonts w:eastAsia="Times New Roman"/>
                      <w:lang w:eastAsia="lv-LV"/>
                    </w:rPr>
                  </w:pPr>
                  <w:r w:rsidRPr="002532CC">
                    <w:rPr>
                      <w:rFonts w:eastAsia="Times New Roman"/>
                      <w:lang w:eastAsia="lv-LV"/>
                    </w:rPr>
                    <w:t>Regulas Nr. 2018/1139 VII iedaļa</w:t>
                  </w:r>
                </w:p>
              </w:tc>
              <w:tc>
                <w:tcPr>
                  <w:tcW w:w="1281" w:type="pct"/>
                  <w:tcBorders>
                    <w:top w:val="outset" w:sz="6" w:space="0" w:color="auto"/>
                    <w:left w:val="outset" w:sz="6" w:space="0" w:color="auto"/>
                    <w:bottom w:val="outset" w:sz="6" w:space="0" w:color="auto"/>
                    <w:right w:val="outset" w:sz="6" w:space="0" w:color="auto"/>
                  </w:tcBorders>
                </w:tcPr>
                <w:p w14:paraId="5B1144EF" w14:textId="77777777" w:rsidR="002532CC" w:rsidRDefault="002532CC" w:rsidP="002532CC">
                  <w:pPr>
                    <w:spacing w:after="0"/>
                    <w:jc w:val="both"/>
                    <w:rPr>
                      <w:rFonts w:eastAsia="Times New Roman"/>
                      <w:lang w:eastAsia="lv-LV"/>
                    </w:rPr>
                  </w:pPr>
                  <w:r>
                    <w:rPr>
                      <w:rFonts w:eastAsia="Times New Roman"/>
                      <w:lang w:eastAsia="lv-LV"/>
                    </w:rPr>
                    <w:t xml:space="preserve">Projekta 19.1.,19.3.,19.4., </w:t>
                  </w:r>
                  <w:r w:rsidR="00C43BB5">
                    <w:rPr>
                      <w:rFonts w:eastAsia="Times New Roman"/>
                      <w:lang w:eastAsia="lv-LV"/>
                    </w:rPr>
                    <w:t>apakšpunkts</w:t>
                  </w:r>
                  <w:r>
                    <w:rPr>
                      <w:rFonts w:eastAsia="Times New Roman"/>
                      <w:lang w:eastAsia="lv-LV"/>
                    </w:rPr>
                    <w:t xml:space="preserve"> </w:t>
                  </w:r>
                </w:p>
              </w:tc>
              <w:tc>
                <w:tcPr>
                  <w:tcW w:w="944" w:type="pct"/>
                  <w:tcBorders>
                    <w:top w:val="outset" w:sz="6" w:space="0" w:color="auto"/>
                    <w:left w:val="outset" w:sz="6" w:space="0" w:color="auto"/>
                    <w:bottom w:val="outset" w:sz="6" w:space="0" w:color="auto"/>
                    <w:right w:val="outset" w:sz="6" w:space="0" w:color="auto"/>
                  </w:tcBorders>
                </w:tcPr>
                <w:p w14:paraId="408E6183" w14:textId="77777777" w:rsidR="002532CC" w:rsidRPr="00A5578E" w:rsidRDefault="002532CC" w:rsidP="002532CC">
                  <w:pPr>
                    <w:jc w:val="both"/>
                  </w:pPr>
                  <w:r w:rsidRPr="00A5578E">
                    <w:t>Tiesību norma ieviesta pilnībā</w:t>
                  </w:r>
                </w:p>
              </w:tc>
              <w:tc>
                <w:tcPr>
                  <w:tcW w:w="1499" w:type="pct"/>
                  <w:tcBorders>
                    <w:top w:val="outset" w:sz="6" w:space="0" w:color="auto"/>
                    <w:left w:val="outset" w:sz="6" w:space="0" w:color="auto"/>
                    <w:bottom w:val="outset" w:sz="6" w:space="0" w:color="auto"/>
                    <w:right w:val="outset" w:sz="6" w:space="0" w:color="auto"/>
                  </w:tcBorders>
                </w:tcPr>
                <w:p w14:paraId="313FAC84" w14:textId="77777777" w:rsidR="002532CC" w:rsidRPr="00A5578E" w:rsidRDefault="002532CC" w:rsidP="002532CC">
                  <w:pPr>
                    <w:jc w:val="both"/>
                  </w:pPr>
                  <w:r w:rsidRPr="00A5578E">
                    <w:t>Projekts stingrākas prasības neparedz</w:t>
                  </w:r>
                </w:p>
              </w:tc>
            </w:tr>
            <w:tr w:rsidR="002532CC" w:rsidRPr="00A5578E" w14:paraId="6F6E1E92" w14:textId="77777777" w:rsidTr="001B5C26">
              <w:trPr>
                <w:tblCellSpacing w:w="15" w:type="dxa"/>
              </w:trPr>
              <w:tc>
                <w:tcPr>
                  <w:tcW w:w="2490" w:type="pct"/>
                  <w:gridSpan w:val="2"/>
                  <w:tcBorders>
                    <w:top w:val="outset" w:sz="6" w:space="0" w:color="auto"/>
                    <w:left w:val="outset" w:sz="6" w:space="0" w:color="auto"/>
                    <w:bottom w:val="outset" w:sz="6" w:space="0" w:color="auto"/>
                    <w:right w:val="outset" w:sz="6" w:space="0" w:color="auto"/>
                  </w:tcBorders>
                  <w:hideMark/>
                </w:tcPr>
                <w:p w14:paraId="4E5BCCA0" w14:textId="77777777" w:rsidR="002532CC" w:rsidRPr="00A5578E" w:rsidRDefault="002532CC" w:rsidP="002532CC">
                  <w:pPr>
                    <w:spacing w:after="0"/>
                    <w:jc w:val="both"/>
                    <w:rPr>
                      <w:rFonts w:eastAsia="Times New Roman"/>
                      <w:lang w:eastAsia="lv-LV"/>
                    </w:rPr>
                  </w:pPr>
                  <w:r w:rsidRPr="00A5578E">
                    <w:rPr>
                      <w:rFonts w:eastAsia="Times New Roman"/>
                      <w:lang w:eastAsia="lv-LV"/>
                    </w:rPr>
                    <w:t>Kā ir izmantota ES tiesību aktā paredzētā rīcības brīvība dalībvalstij pārņemt vai ieviest noteiktas ES tiesību akta normas? Kādēļ?</w:t>
                  </w:r>
                </w:p>
              </w:tc>
              <w:tc>
                <w:tcPr>
                  <w:tcW w:w="2460" w:type="pct"/>
                  <w:gridSpan w:val="2"/>
                  <w:tcBorders>
                    <w:top w:val="outset" w:sz="6" w:space="0" w:color="auto"/>
                    <w:left w:val="outset" w:sz="6" w:space="0" w:color="auto"/>
                    <w:bottom w:val="outset" w:sz="6" w:space="0" w:color="auto"/>
                    <w:right w:val="outset" w:sz="6" w:space="0" w:color="auto"/>
                  </w:tcBorders>
                </w:tcPr>
                <w:p w14:paraId="32C5F5A9" w14:textId="77777777" w:rsidR="002532CC" w:rsidRPr="006B262B" w:rsidRDefault="00C43BB5" w:rsidP="002532CC">
                  <w:pPr>
                    <w:spacing w:after="0"/>
                    <w:jc w:val="both"/>
                  </w:pPr>
                  <w:r w:rsidRPr="00C43BB5">
                    <w:rPr>
                      <w:rFonts w:eastAsia="Times New Roman"/>
                      <w:lang w:eastAsia="lv-LV"/>
                    </w:rPr>
                    <w:t xml:space="preserve">Izmantotas </w:t>
                  </w:r>
                  <w:r>
                    <w:rPr>
                      <w:rFonts w:eastAsia="Times New Roman"/>
                      <w:lang w:eastAsia="lv-LV"/>
                    </w:rPr>
                    <w:t>r</w:t>
                  </w:r>
                  <w:r w:rsidRPr="00C43BB5">
                    <w:rPr>
                      <w:rFonts w:eastAsia="Times New Roman"/>
                      <w:lang w:eastAsia="lv-LV"/>
                    </w:rPr>
                    <w:t>egulas Nr.</w:t>
                  </w:r>
                  <w:r>
                    <w:rPr>
                      <w:rFonts w:eastAsia="Times New Roman"/>
                      <w:lang w:eastAsia="lv-LV"/>
                    </w:rPr>
                    <w:t>2019</w:t>
                  </w:r>
                  <w:r w:rsidRPr="00C43BB5">
                    <w:rPr>
                      <w:rFonts w:eastAsia="Times New Roman"/>
                      <w:lang w:eastAsia="lv-LV"/>
                    </w:rPr>
                    <w:t>/</w:t>
                  </w:r>
                  <w:r>
                    <w:rPr>
                      <w:rFonts w:eastAsia="Times New Roman"/>
                      <w:lang w:eastAsia="lv-LV"/>
                    </w:rPr>
                    <w:t>947</w:t>
                  </w:r>
                  <w:r w:rsidRPr="00C43BB5">
                    <w:rPr>
                      <w:rFonts w:eastAsia="Times New Roman"/>
                      <w:lang w:eastAsia="lv-LV"/>
                    </w:rPr>
                    <w:t xml:space="preserve"> </w:t>
                  </w:r>
                  <w:r>
                    <w:rPr>
                      <w:rFonts w:eastAsia="Times New Roman"/>
                      <w:lang w:eastAsia="lv-LV"/>
                    </w:rPr>
                    <w:t xml:space="preserve">9. panta </w:t>
                  </w:r>
                  <w:r w:rsidRPr="00C43BB5">
                    <w:rPr>
                      <w:rFonts w:eastAsia="Times New Roman"/>
                      <w:lang w:eastAsia="lv-LV"/>
                    </w:rPr>
                    <w:t>5.p</w:t>
                  </w:r>
                  <w:r>
                    <w:rPr>
                      <w:rFonts w:eastAsia="Times New Roman"/>
                      <w:lang w:eastAsia="lv-LV"/>
                    </w:rPr>
                    <w:t xml:space="preserve">unktā </w:t>
                  </w:r>
                  <w:r w:rsidRPr="00C43BB5">
                    <w:rPr>
                      <w:rFonts w:eastAsia="Times New Roman"/>
                      <w:lang w:eastAsia="lv-LV"/>
                    </w:rPr>
                    <w:t xml:space="preserve">dotās tiesības dalībvalstij </w:t>
                  </w:r>
                  <w:r>
                    <w:rPr>
                      <w:rFonts w:eastAsia="Times New Roman"/>
                      <w:lang w:eastAsia="lv-LV"/>
                    </w:rPr>
                    <w:t xml:space="preserve">kompetentās iestādes izsniegtajās atļaujās, </w:t>
                  </w:r>
                  <w:r>
                    <w:t>kuras izdod saskaņā ar regulas Nr. 2019/947 16. pantu</w:t>
                  </w:r>
                  <w:r>
                    <w:rPr>
                      <w:rFonts w:eastAsia="Times New Roman"/>
                      <w:lang w:eastAsia="lv-LV"/>
                    </w:rPr>
                    <w:t xml:space="preserve">  (bezpilota gaisa kuģu lidojumu organizēšana </w:t>
                  </w:r>
                  <w:r w:rsidR="006B262B" w:rsidRPr="006B262B">
                    <w:rPr>
                      <w:rFonts w:eastAsia="Times New Roman"/>
                      <w:lang w:eastAsia="lv-LV"/>
                    </w:rPr>
                    <w:t xml:space="preserve">gaisa kuģu </w:t>
                  </w:r>
                  <w:r>
                    <w:rPr>
                      <w:rFonts w:eastAsia="Times New Roman"/>
                      <w:lang w:eastAsia="lv-LV"/>
                    </w:rPr>
                    <w:t xml:space="preserve">modeļu klubu vai </w:t>
                  </w:r>
                  <w:r>
                    <w:rPr>
                      <w:rFonts w:eastAsia="Times New Roman"/>
                      <w:lang w:eastAsia="lv-LV"/>
                    </w:rPr>
                    <w:lastRenderedPageBreak/>
                    <w:t xml:space="preserve">apvienību ietvaros) noteikt </w:t>
                  </w:r>
                  <w:r>
                    <w:t xml:space="preserve">atšķirīgu tālvadības pilotu minimālā vecuma prasību. </w:t>
                  </w:r>
                  <w:r w:rsidR="005F7839">
                    <w:t xml:space="preserve">Tālvadības pilotu, kuri veiks bezpilota gaisa kuģu lidojumus </w:t>
                  </w:r>
                  <w:r w:rsidR="006B262B" w:rsidRPr="006B262B">
                    <w:t xml:space="preserve">gaisa kuģu </w:t>
                  </w:r>
                  <w:r w:rsidR="006B262B">
                    <w:t>m</w:t>
                  </w:r>
                  <w:r w:rsidR="005F7839">
                    <w:t xml:space="preserve">odeļu klubu vai apvienību ietvaros vecuma prasības tiks noteiktas Civilās aviācijas aģentūras atļaujās, balstoties uz </w:t>
                  </w:r>
                  <w:r w:rsidR="006B262B" w:rsidRPr="006B262B">
                    <w:t xml:space="preserve">gaisa kuģu </w:t>
                  </w:r>
                  <w:r w:rsidR="005F7839">
                    <w:t>modeļu kluba vai apvienības</w:t>
                  </w:r>
                  <w:r w:rsidR="001B5C26">
                    <w:t xml:space="preserve"> rokasgrāmatu</w:t>
                  </w:r>
                  <w:r w:rsidR="005F7839">
                    <w:t>.</w:t>
                  </w:r>
                </w:p>
              </w:tc>
            </w:tr>
            <w:tr w:rsidR="002532CC" w:rsidRPr="00A5578E" w14:paraId="519C6857" w14:textId="77777777" w:rsidTr="001B5C26">
              <w:trPr>
                <w:tblCellSpacing w:w="15" w:type="dxa"/>
              </w:trPr>
              <w:tc>
                <w:tcPr>
                  <w:tcW w:w="2490" w:type="pct"/>
                  <w:gridSpan w:val="2"/>
                  <w:tcBorders>
                    <w:top w:val="outset" w:sz="6" w:space="0" w:color="auto"/>
                    <w:left w:val="outset" w:sz="6" w:space="0" w:color="auto"/>
                    <w:bottom w:val="outset" w:sz="6" w:space="0" w:color="auto"/>
                    <w:right w:val="outset" w:sz="6" w:space="0" w:color="auto"/>
                  </w:tcBorders>
                  <w:hideMark/>
                </w:tcPr>
                <w:p w14:paraId="6E97C07F" w14:textId="77777777" w:rsidR="002532CC" w:rsidRPr="00A5578E" w:rsidRDefault="002532CC" w:rsidP="002532CC">
                  <w:pPr>
                    <w:spacing w:after="0"/>
                    <w:jc w:val="both"/>
                    <w:rPr>
                      <w:rFonts w:eastAsia="Times New Roman"/>
                      <w:lang w:eastAsia="lv-LV"/>
                    </w:rPr>
                  </w:pPr>
                  <w:r w:rsidRPr="00A5578E">
                    <w:rPr>
                      <w:rFonts w:eastAsia="Times New Roman"/>
                      <w:lang w:eastAsia="lv-LV"/>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2460" w:type="pct"/>
                  <w:gridSpan w:val="2"/>
                  <w:tcBorders>
                    <w:top w:val="outset" w:sz="6" w:space="0" w:color="auto"/>
                    <w:left w:val="outset" w:sz="6" w:space="0" w:color="auto"/>
                    <w:bottom w:val="outset" w:sz="6" w:space="0" w:color="auto"/>
                    <w:right w:val="outset" w:sz="6" w:space="0" w:color="auto"/>
                  </w:tcBorders>
                </w:tcPr>
                <w:p w14:paraId="4EC0B2E9" w14:textId="77777777" w:rsidR="002532CC" w:rsidRPr="00A5578E" w:rsidRDefault="002532CC" w:rsidP="002532CC">
                  <w:pPr>
                    <w:spacing w:after="0"/>
                    <w:jc w:val="both"/>
                    <w:rPr>
                      <w:rFonts w:eastAsia="Times New Roman"/>
                      <w:lang w:eastAsia="lv-LV"/>
                    </w:rPr>
                  </w:pPr>
                  <w:r w:rsidRPr="00A5578E">
                    <w:rPr>
                      <w:rFonts w:eastAsia="Times New Roman"/>
                      <w:lang w:eastAsia="lv-LV"/>
                    </w:rPr>
                    <w:t>Projekts šo jomu neskar.</w:t>
                  </w:r>
                </w:p>
              </w:tc>
            </w:tr>
            <w:tr w:rsidR="002532CC" w:rsidRPr="00A5578E" w14:paraId="1E212950" w14:textId="77777777" w:rsidTr="001B5C26">
              <w:trPr>
                <w:tblCellSpacing w:w="15" w:type="dxa"/>
              </w:trPr>
              <w:tc>
                <w:tcPr>
                  <w:tcW w:w="2490" w:type="pct"/>
                  <w:gridSpan w:val="2"/>
                  <w:tcBorders>
                    <w:top w:val="outset" w:sz="6" w:space="0" w:color="auto"/>
                    <w:left w:val="outset" w:sz="6" w:space="0" w:color="auto"/>
                    <w:bottom w:val="outset" w:sz="6" w:space="0" w:color="auto"/>
                    <w:right w:val="outset" w:sz="6" w:space="0" w:color="auto"/>
                  </w:tcBorders>
                  <w:hideMark/>
                </w:tcPr>
                <w:p w14:paraId="785BA752" w14:textId="77777777" w:rsidR="002532CC" w:rsidRPr="00A5578E" w:rsidRDefault="002532CC" w:rsidP="002532CC">
                  <w:pPr>
                    <w:spacing w:after="0"/>
                    <w:jc w:val="both"/>
                    <w:rPr>
                      <w:rFonts w:eastAsia="Times New Roman"/>
                      <w:lang w:eastAsia="lv-LV"/>
                    </w:rPr>
                  </w:pPr>
                  <w:r w:rsidRPr="00A5578E">
                    <w:rPr>
                      <w:rFonts w:eastAsia="Times New Roman"/>
                      <w:lang w:eastAsia="lv-LV"/>
                    </w:rPr>
                    <w:t>Cita informācija</w:t>
                  </w:r>
                </w:p>
              </w:tc>
              <w:tc>
                <w:tcPr>
                  <w:tcW w:w="2460" w:type="pct"/>
                  <w:gridSpan w:val="2"/>
                  <w:tcBorders>
                    <w:top w:val="outset" w:sz="6" w:space="0" w:color="auto"/>
                    <w:left w:val="outset" w:sz="6" w:space="0" w:color="auto"/>
                    <w:bottom w:val="outset" w:sz="6" w:space="0" w:color="auto"/>
                    <w:right w:val="outset" w:sz="6" w:space="0" w:color="auto"/>
                  </w:tcBorders>
                  <w:hideMark/>
                </w:tcPr>
                <w:p w14:paraId="6F2EED32" w14:textId="77777777" w:rsidR="002532CC" w:rsidRPr="00A5578E" w:rsidRDefault="002532CC" w:rsidP="002532CC">
                  <w:pPr>
                    <w:spacing w:after="0"/>
                    <w:jc w:val="both"/>
                    <w:rPr>
                      <w:rFonts w:eastAsia="Times New Roman"/>
                      <w:lang w:eastAsia="lv-LV"/>
                    </w:rPr>
                  </w:pPr>
                  <w:r w:rsidRPr="00A5578E">
                    <w:rPr>
                      <w:rFonts w:eastAsia="Times New Roman"/>
                      <w:lang w:eastAsia="lv-LV"/>
                    </w:rPr>
                    <w:t xml:space="preserve">Atbilstoši Eiropas Parlamenta un Padomes 2018. gada 4. jūlija Regulas (ES) 2018/1139 par kopīgiem noteikumiem  civilās aviācijas jomā un ar ko izveido Eiropas Savienības Aviācijas drošības aģentūru, un ar ko groza Eiropas Parlamenta un Padomes Regulas (EK) Nr.2111/2005, (EK) Nr. 1008/2008, (ES) Nr. 996/2010, (ES) Nr. 376/2014 un Direktīvas 2014/30/ES un 2014/53/ES un atceļ Eiropas Parlamenta un Padomes Regulas (EK) Nr. 552/2004 un (EK) Nr. 216/2008 un Padomes Regulu (EEK) Nr. 3922/91 (turpmāk – regula 2018/1139) 75.pantam ir izveidota Eiropas Aviācijas drošības aģentūra, kura saskaņā ar minētā panta otrās daļas d) apakšpunktu veic vajadzīgos pasākumus saskaņā ar pilnvarām, ko tai piešķir Regula Nr.2018/1139 vai citi Kopienas tiesību akti. Saskaņā ar Regulas Nr.2018/1139 76.panta 3) punktu,  Eiropas Aviācijas drošības aģentūra saskaņā ar 115. pantu un piemērojamajiem uz šīs regulas pamata pieņemtajiem deleģētajiem un īstenošanas aktiem izdod sertifikācijas specifikācijas un citas sīki izstrādātas specifikācijas, pieņemamus atbilstības nodrošināšanas līdzekļus un norādes šīs regulas un uz tās pamata pieņemto deleģēto un īstenošanas aktu piemērošanai. Regulas Nr.2018/1139 115.pants paredz kārtību, kādā Eiropas Aviācijas drošības aģentūra izstrādā pieļaujamos līdzekļus atbilstības panākšanai, minētā panta trešajā punktā ir noteikts, atzinumus, sertifikāciju specifikācijas un citas sīki izstrādātas specifikācijas, pieņemamus atbilstības nodrošināšanas </w:t>
                  </w:r>
                  <w:r w:rsidRPr="00A5578E">
                    <w:rPr>
                      <w:rFonts w:eastAsia="Times New Roman"/>
                      <w:lang w:eastAsia="lv-LV"/>
                    </w:rPr>
                    <w:lastRenderedPageBreak/>
                    <w:t xml:space="preserve">līdzekļus un norādes, kas izstrādātas, ievērojot 76. panta 1. un 3. punktu, un procedūras, kas izveidotas, ievērojot šā panta 1. punktu, publicē Aģentūras oficiālajā publikācijā. Pieļaujamie līdzekļi atbilstības panākšanai ir dokuments, kas skaidro kā izpildāmas īstenošanas regulas prasības. Ņemot vērā minēto Eiropas Aviācijas drošības aģentūra ir izstrādājusi dokumentus Regulas Nr.2019/947 prasību piemērošanai „Attiecīgie līdzekļi atbilstības panākšanai un vadlīnijas”. Dalībvalstīm jāievēro šajos dokumentos noteiktais vai jāizstrādā dokumenti, kuri nodrošina līdzvērtīgu Regulas 2019/947 prasību piemērošanu. Ņemot vērā to, ka citi dokumenti Regulas Nr.2019/947 piemērošanai nav izstrādāti, kā arī to, ka pastāv īpaša kārtība, kādā būtu jāizstrādā citi dokumenti Regulas Nr.2019/947 piemērošanai, projekts paredz „Attiecīgo līdzekļu atbilstības panākšanai un vadlīniju” nosacījumu piemērošanu. </w:t>
                  </w:r>
                </w:p>
                <w:p w14:paraId="764E9378" w14:textId="77777777" w:rsidR="002532CC" w:rsidRPr="00A5578E" w:rsidRDefault="002532CC" w:rsidP="002532CC">
                  <w:pPr>
                    <w:spacing w:after="0"/>
                    <w:jc w:val="both"/>
                    <w:rPr>
                      <w:rFonts w:eastAsia="Times New Roman"/>
                      <w:lang w:eastAsia="lv-LV"/>
                    </w:rPr>
                  </w:pPr>
                  <w:r w:rsidRPr="00A5578E">
                    <w:rPr>
                      <w:rFonts w:eastAsia="Times New Roman"/>
                      <w:lang w:eastAsia="lv-LV"/>
                    </w:rPr>
                    <w:t xml:space="preserve">Minēto dokumentu tulkojums latviešu valodā pieejams Civilās aviācijas aģentūras </w:t>
                  </w:r>
                  <w:r>
                    <w:rPr>
                      <w:rFonts w:eastAsia="Times New Roman"/>
                      <w:lang w:eastAsia="lv-LV"/>
                    </w:rPr>
                    <w:t>tīmekļa vietnē</w:t>
                  </w:r>
                  <w:r w:rsidRPr="00A5578E">
                    <w:rPr>
                      <w:rFonts w:eastAsia="Times New Roman"/>
                      <w:lang w:eastAsia="lv-LV"/>
                    </w:rPr>
                    <w:t xml:space="preserve">. </w:t>
                  </w:r>
                </w:p>
                <w:p w14:paraId="3F7C499F" w14:textId="77777777" w:rsidR="002532CC" w:rsidRPr="00A5578E" w:rsidRDefault="002532CC" w:rsidP="002532CC">
                  <w:pPr>
                    <w:spacing w:after="0"/>
                    <w:jc w:val="both"/>
                    <w:rPr>
                      <w:rFonts w:eastAsia="Times New Roman"/>
                      <w:lang w:eastAsia="lv-LV"/>
                    </w:rPr>
                  </w:pPr>
                </w:p>
              </w:tc>
            </w:tr>
          </w:tbl>
          <w:p w14:paraId="793A9FA7" w14:textId="77777777" w:rsidR="0069403A" w:rsidRPr="00A5578E" w:rsidRDefault="0069403A" w:rsidP="00093A3B">
            <w:pPr>
              <w:jc w:val="both"/>
            </w:pPr>
            <w:r w:rsidRPr="00A5578E">
              <w:rPr>
                <w:rFonts w:eastAsia="Times New Roman"/>
                <w:lang w:eastAsia="lv-LV"/>
              </w:rPr>
              <w:lastRenderedPageBreak/>
              <w:br w:type="textWrapping" w:clear="all"/>
            </w:r>
          </w:p>
        </w:tc>
      </w:tr>
      <w:tr w:rsidR="000C2AC0" w:rsidRPr="00A5578E" w14:paraId="6F252289" w14:textId="77777777" w:rsidTr="00FF59A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52AF8B" w14:textId="77777777" w:rsidR="000C2AC0" w:rsidRPr="00A5578E" w:rsidRDefault="000C2AC0" w:rsidP="00FF59AA">
            <w:pPr>
              <w:spacing w:before="100" w:beforeAutospacing="1" w:after="100" w:afterAutospacing="1"/>
              <w:jc w:val="center"/>
              <w:rPr>
                <w:rFonts w:eastAsia="Times New Roman"/>
                <w:b/>
                <w:bCs/>
                <w:lang w:eastAsia="lv-LV"/>
              </w:rPr>
            </w:pPr>
            <w:r w:rsidRPr="00A5578E">
              <w:rPr>
                <w:rFonts w:eastAsia="Times New Roman"/>
                <w:b/>
                <w:bCs/>
                <w:lang w:eastAsia="lv-LV"/>
              </w:rPr>
              <w:lastRenderedPageBreak/>
              <w:t>2. tabula</w:t>
            </w:r>
            <w:r w:rsidRPr="00A5578E">
              <w:rPr>
                <w:rFonts w:eastAsia="Times New Roman"/>
                <w:b/>
                <w:bCs/>
                <w:lang w:eastAsia="lv-LV"/>
              </w:rPr>
              <w:br/>
              <w:t>Ar tiesību akta projektu izpildītās vai uzņemtās saistības, kas izriet no starptautiskajiem tiesību aktiem vai starptautiskas institūcijas vai organizācijas dokumentiem.</w:t>
            </w:r>
            <w:r w:rsidRPr="00A5578E">
              <w:rPr>
                <w:rFonts w:eastAsia="Times New Roman"/>
                <w:b/>
                <w:bCs/>
                <w:lang w:eastAsia="lv-LV"/>
              </w:rPr>
              <w:br/>
              <w:t>Pasākumi šo saistību izpildei</w:t>
            </w:r>
          </w:p>
        </w:tc>
      </w:tr>
      <w:tr w:rsidR="00E52107" w:rsidRPr="00A5578E" w14:paraId="7D6F5668" w14:textId="77777777" w:rsidTr="00FF59A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EAAE710" w14:textId="77777777" w:rsidR="00E52107" w:rsidRPr="00A5578E" w:rsidRDefault="00E52107" w:rsidP="00E52107">
            <w:pPr>
              <w:spacing w:before="100" w:beforeAutospacing="1" w:after="100" w:afterAutospacing="1"/>
              <w:jc w:val="center"/>
              <w:rPr>
                <w:rFonts w:eastAsia="Times New Roman"/>
                <w:b/>
                <w:bCs/>
                <w:lang w:eastAsia="lv-LV"/>
              </w:rPr>
            </w:pPr>
            <w:r w:rsidRPr="00A5578E">
              <w:t>Projekts šo jomu neskar.</w:t>
            </w:r>
          </w:p>
        </w:tc>
      </w:tr>
    </w:tbl>
    <w:p w14:paraId="3352CEE4" w14:textId="77777777" w:rsidR="00C14FF3" w:rsidRPr="00A5578E" w:rsidRDefault="00C14FF3" w:rsidP="00016692">
      <w:pPr>
        <w:spacing w:after="0"/>
        <w:rPr>
          <w:rFonts w:eastAsia="Times New Roman"/>
          <w:lang w:eastAsia="lv-LV"/>
        </w:rPr>
      </w:pPr>
    </w:p>
    <w:p w14:paraId="0AD7C517" w14:textId="77777777" w:rsidR="00016692" w:rsidRPr="00A5578E" w:rsidRDefault="00016692" w:rsidP="00016692">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16692" w:rsidRPr="00A5578E" w14:paraId="231D5BA0" w14:textId="77777777" w:rsidTr="0001669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B0C90B" w14:textId="77777777" w:rsidR="00016692" w:rsidRPr="00A5578E" w:rsidRDefault="00016692" w:rsidP="00016692">
            <w:pPr>
              <w:spacing w:before="100" w:beforeAutospacing="1" w:after="100" w:afterAutospacing="1"/>
              <w:jc w:val="center"/>
              <w:rPr>
                <w:rFonts w:eastAsia="Times New Roman"/>
                <w:b/>
                <w:bCs/>
                <w:lang w:eastAsia="lv-LV"/>
              </w:rPr>
            </w:pPr>
            <w:r w:rsidRPr="00A5578E">
              <w:rPr>
                <w:rFonts w:eastAsia="Times New Roman"/>
                <w:b/>
                <w:bCs/>
                <w:lang w:eastAsia="lv-LV"/>
              </w:rPr>
              <w:t>VI. Sabiedrības līdzdalība un komunikācijas aktivitātes</w:t>
            </w:r>
          </w:p>
        </w:tc>
      </w:tr>
      <w:tr w:rsidR="00016692" w:rsidRPr="00A5578E" w14:paraId="04112677"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850DE8B" w14:textId="77777777" w:rsidR="00016692" w:rsidRPr="00A5578E" w:rsidRDefault="00016692" w:rsidP="00016692">
            <w:pPr>
              <w:spacing w:before="100" w:beforeAutospacing="1" w:after="100" w:afterAutospacing="1"/>
              <w:jc w:val="center"/>
              <w:rPr>
                <w:rFonts w:eastAsia="Times New Roman"/>
                <w:lang w:eastAsia="lv-LV"/>
              </w:rPr>
            </w:pPr>
            <w:r w:rsidRPr="00A5578E">
              <w:rPr>
                <w:rFonts w:eastAsia="Times New Roman"/>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1765709" w14:textId="77777777" w:rsidR="00016692" w:rsidRPr="00A5578E" w:rsidRDefault="00016692" w:rsidP="00016692">
            <w:pPr>
              <w:spacing w:after="0"/>
              <w:rPr>
                <w:rFonts w:eastAsia="Times New Roman"/>
                <w:lang w:eastAsia="lv-LV"/>
              </w:rPr>
            </w:pPr>
            <w:r w:rsidRPr="00A5578E">
              <w:rPr>
                <w:rFonts w:eastAsia="Times New Roman"/>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tcPr>
          <w:p w14:paraId="03F5B443" w14:textId="77777777" w:rsidR="00016692" w:rsidRPr="00A5578E" w:rsidRDefault="00D91BBF" w:rsidP="00532A80">
            <w:pPr>
              <w:jc w:val="both"/>
            </w:pPr>
            <w:r w:rsidRPr="00FD0EF8">
              <w:rPr>
                <w:rFonts w:eastAsia="Times New Roman"/>
                <w:lang w:eastAsia="lv-LV"/>
              </w:rPr>
              <w:t xml:space="preserve">Projekta izstrādes stadijā tika veiktas pārrunas ar </w:t>
            </w:r>
            <w:r>
              <w:rPr>
                <w:rFonts w:eastAsia="Times New Roman"/>
                <w:lang w:eastAsia="lv-LV"/>
              </w:rPr>
              <w:t>gaisa kuģu modeļu klubiem.</w:t>
            </w:r>
          </w:p>
        </w:tc>
      </w:tr>
      <w:tr w:rsidR="00016692" w:rsidRPr="00A5578E" w14:paraId="2C802A35"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0FD5895" w14:textId="77777777" w:rsidR="00016692" w:rsidRPr="00A5578E" w:rsidRDefault="00016692" w:rsidP="00016692">
            <w:pPr>
              <w:spacing w:before="100" w:beforeAutospacing="1" w:after="100" w:afterAutospacing="1"/>
              <w:jc w:val="center"/>
              <w:rPr>
                <w:rFonts w:eastAsia="Times New Roman"/>
                <w:lang w:eastAsia="lv-LV"/>
              </w:rPr>
            </w:pPr>
            <w:r w:rsidRPr="00A5578E">
              <w:rPr>
                <w:rFonts w:eastAsia="Times New Roman"/>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23C0C32" w14:textId="77777777" w:rsidR="00016692" w:rsidRPr="00A5578E" w:rsidRDefault="00016692" w:rsidP="00016692">
            <w:pPr>
              <w:spacing w:after="0"/>
              <w:rPr>
                <w:rFonts w:eastAsia="Times New Roman"/>
                <w:lang w:eastAsia="lv-LV"/>
              </w:rPr>
            </w:pPr>
            <w:r w:rsidRPr="00A5578E">
              <w:rPr>
                <w:rFonts w:eastAsia="Times New Roman"/>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tcPr>
          <w:p w14:paraId="44AC9941" w14:textId="77777777" w:rsidR="00760498" w:rsidRPr="00A5578E" w:rsidRDefault="00D91BBF" w:rsidP="00760498">
            <w:pPr>
              <w:jc w:val="both"/>
              <w:rPr>
                <w:rFonts w:eastAsia="Times New Roman"/>
                <w:lang w:eastAsia="lv-LV"/>
              </w:rPr>
            </w:pPr>
            <w:r w:rsidRPr="00FD0EF8">
              <w:rPr>
                <w:rFonts w:eastAsia="Times New Roman"/>
                <w:lang w:eastAsia="lv-LV"/>
              </w:rPr>
              <w:t xml:space="preserve">Projekta izstrādes stadijā tika veiktas pārrunas ar </w:t>
            </w:r>
            <w:r>
              <w:rPr>
                <w:rFonts w:eastAsia="Times New Roman"/>
                <w:lang w:eastAsia="lv-LV"/>
              </w:rPr>
              <w:t>gaisa kuģu modeļu klubiem.</w:t>
            </w:r>
          </w:p>
        </w:tc>
      </w:tr>
      <w:tr w:rsidR="00016692" w:rsidRPr="00A5578E" w14:paraId="68820854"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BDFF3B1" w14:textId="77777777" w:rsidR="00016692" w:rsidRPr="00A5578E" w:rsidRDefault="00016692" w:rsidP="00016692">
            <w:pPr>
              <w:spacing w:before="100" w:beforeAutospacing="1" w:after="100" w:afterAutospacing="1"/>
              <w:jc w:val="center"/>
              <w:rPr>
                <w:rFonts w:eastAsia="Times New Roman"/>
                <w:lang w:eastAsia="lv-LV"/>
              </w:rPr>
            </w:pPr>
            <w:r w:rsidRPr="00A5578E">
              <w:rPr>
                <w:rFonts w:eastAsia="Times New Roman"/>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994AF3B" w14:textId="77777777" w:rsidR="00016692" w:rsidRPr="00A5578E" w:rsidRDefault="00016692" w:rsidP="00016692">
            <w:pPr>
              <w:spacing w:after="0"/>
              <w:rPr>
                <w:rFonts w:eastAsia="Times New Roman"/>
                <w:lang w:eastAsia="lv-LV"/>
              </w:rPr>
            </w:pPr>
            <w:r w:rsidRPr="00A5578E">
              <w:rPr>
                <w:rFonts w:eastAsia="Times New Roman"/>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tcPr>
          <w:p w14:paraId="081353C9" w14:textId="77777777" w:rsidR="00B64005" w:rsidRPr="00A5578E" w:rsidRDefault="00EF2A69" w:rsidP="00B64005">
            <w:pPr>
              <w:spacing w:after="0"/>
              <w:jc w:val="both"/>
              <w:rPr>
                <w:rFonts w:eastAsia="Times New Roman"/>
                <w:lang w:eastAsia="lv-LV"/>
              </w:rPr>
            </w:pPr>
            <w:r w:rsidRPr="00A5578E">
              <w:rPr>
                <w:rFonts w:eastAsia="Times New Roman"/>
                <w:lang w:eastAsia="lv-LV"/>
              </w:rPr>
              <w:t xml:space="preserve">Iebildumi </w:t>
            </w:r>
            <w:r w:rsidR="00C103D6" w:rsidRPr="00A5578E">
              <w:rPr>
                <w:rFonts w:eastAsia="Times New Roman"/>
                <w:lang w:eastAsia="lv-LV"/>
              </w:rPr>
              <w:t xml:space="preserve">un priekšlikumi </w:t>
            </w:r>
            <w:r w:rsidRPr="00A5578E">
              <w:rPr>
                <w:rFonts w:eastAsia="Times New Roman"/>
                <w:lang w:eastAsia="lv-LV"/>
              </w:rPr>
              <w:t>netika saņemti</w:t>
            </w:r>
            <w:r w:rsidR="00C103D6" w:rsidRPr="00A5578E">
              <w:rPr>
                <w:rFonts w:eastAsia="Times New Roman"/>
                <w:lang w:eastAsia="lv-LV"/>
              </w:rPr>
              <w:t>.</w:t>
            </w:r>
          </w:p>
        </w:tc>
      </w:tr>
      <w:tr w:rsidR="00016692" w:rsidRPr="00A5578E" w14:paraId="3599AB72"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867533" w14:textId="77777777" w:rsidR="00016692" w:rsidRPr="00A5578E" w:rsidRDefault="00016692" w:rsidP="00016692">
            <w:pPr>
              <w:spacing w:before="100" w:beforeAutospacing="1" w:after="100" w:afterAutospacing="1"/>
              <w:jc w:val="center"/>
              <w:rPr>
                <w:rFonts w:eastAsia="Times New Roman"/>
                <w:lang w:eastAsia="lv-LV"/>
              </w:rPr>
            </w:pPr>
            <w:r w:rsidRPr="00A5578E">
              <w:rPr>
                <w:rFonts w:eastAsia="Times New Roman"/>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44B1AF1" w14:textId="77777777" w:rsidR="00016692" w:rsidRPr="00A5578E" w:rsidRDefault="00016692" w:rsidP="00016692">
            <w:pPr>
              <w:spacing w:after="0"/>
              <w:rPr>
                <w:rFonts w:eastAsia="Times New Roman"/>
                <w:lang w:eastAsia="lv-LV"/>
              </w:rPr>
            </w:pPr>
            <w:r w:rsidRPr="00A5578E">
              <w:rPr>
                <w:rFonts w:eastAsia="Times New Roman"/>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10555B3B" w14:textId="77777777" w:rsidR="00016692" w:rsidRPr="00A5578E" w:rsidRDefault="0065202C" w:rsidP="00016692">
            <w:pPr>
              <w:spacing w:after="0"/>
              <w:rPr>
                <w:rFonts w:eastAsia="Times New Roman"/>
                <w:lang w:eastAsia="lv-LV"/>
              </w:rPr>
            </w:pPr>
            <w:r w:rsidRPr="00A5578E">
              <w:rPr>
                <w:rFonts w:eastAsia="Times New Roman"/>
                <w:lang w:eastAsia="lv-LV"/>
              </w:rPr>
              <w:t>Nav.</w:t>
            </w:r>
          </w:p>
        </w:tc>
      </w:tr>
    </w:tbl>
    <w:p w14:paraId="6352F30D" w14:textId="77777777" w:rsidR="00016692" w:rsidRDefault="00016692" w:rsidP="00016692">
      <w:pPr>
        <w:spacing w:after="0"/>
        <w:rPr>
          <w:rFonts w:eastAsia="Times New Roman"/>
          <w:lang w:eastAsia="lv-LV"/>
        </w:rPr>
      </w:pPr>
      <w:r w:rsidRPr="00A5578E">
        <w:rPr>
          <w:rFonts w:eastAsia="Times New Roman"/>
          <w:lang w:eastAsia="lv-LV"/>
        </w:rPr>
        <w:t xml:space="preserve">  </w:t>
      </w:r>
    </w:p>
    <w:p w14:paraId="0043343C" w14:textId="77777777" w:rsidR="002058F1" w:rsidRDefault="002058F1" w:rsidP="00016692">
      <w:pPr>
        <w:spacing w:after="0"/>
        <w:rPr>
          <w:rFonts w:eastAsia="Times New Roman"/>
          <w:lang w:eastAsia="lv-LV"/>
        </w:rPr>
      </w:pPr>
    </w:p>
    <w:p w14:paraId="2D37949A" w14:textId="77777777" w:rsidR="002058F1" w:rsidRPr="00A5578E" w:rsidRDefault="002058F1" w:rsidP="00016692">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16692" w:rsidRPr="00A5578E" w14:paraId="3C6DC435" w14:textId="77777777" w:rsidTr="0001669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84C9144" w14:textId="77777777" w:rsidR="00016692" w:rsidRPr="00A5578E" w:rsidRDefault="00016692" w:rsidP="00016692">
            <w:pPr>
              <w:spacing w:before="100" w:beforeAutospacing="1" w:after="100" w:afterAutospacing="1"/>
              <w:jc w:val="center"/>
              <w:rPr>
                <w:rFonts w:eastAsia="Times New Roman"/>
                <w:b/>
                <w:bCs/>
                <w:lang w:eastAsia="lv-LV"/>
              </w:rPr>
            </w:pPr>
            <w:r w:rsidRPr="00A5578E">
              <w:rPr>
                <w:rFonts w:eastAsia="Times New Roman"/>
                <w:b/>
                <w:bCs/>
                <w:lang w:eastAsia="lv-LV"/>
              </w:rPr>
              <w:lastRenderedPageBreak/>
              <w:t>VII. Tiesību akta projekta izpildes nodrošināšana un tās ietekme uz institūcijām</w:t>
            </w:r>
          </w:p>
        </w:tc>
      </w:tr>
      <w:tr w:rsidR="00016692" w:rsidRPr="00A5578E" w14:paraId="39CE418A" w14:textId="77777777" w:rsidTr="00DD395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A0CEB50" w14:textId="77777777" w:rsidR="00016692" w:rsidRPr="00A5578E" w:rsidRDefault="00016692" w:rsidP="00016692">
            <w:pPr>
              <w:spacing w:before="100" w:beforeAutospacing="1" w:after="100" w:afterAutospacing="1"/>
              <w:jc w:val="center"/>
              <w:rPr>
                <w:rFonts w:eastAsia="Times New Roman"/>
                <w:lang w:eastAsia="lv-LV"/>
              </w:rPr>
            </w:pPr>
            <w:r w:rsidRPr="00A5578E">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3CAC2F88" w14:textId="77777777" w:rsidR="00016692" w:rsidRPr="00A5578E" w:rsidRDefault="00016692" w:rsidP="00016692">
            <w:pPr>
              <w:spacing w:after="0"/>
              <w:rPr>
                <w:rFonts w:eastAsia="Times New Roman"/>
                <w:lang w:eastAsia="lv-LV"/>
              </w:rPr>
            </w:pPr>
            <w:r w:rsidRPr="00A5578E">
              <w:rPr>
                <w:rFonts w:eastAsia="Times New Roman"/>
                <w:lang w:eastAsia="lv-LV"/>
              </w:rPr>
              <w:t>Projekta izpildē iesaistītās institūcijas</w:t>
            </w:r>
          </w:p>
        </w:tc>
        <w:tc>
          <w:tcPr>
            <w:tcW w:w="2960" w:type="pct"/>
            <w:tcBorders>
              <w:top w:val="outset" w:sz="6" w:space="0" w:color="auto"/>
              <w:left w:val="outset" w:sz="6" w:space="0" w:color="auto"/>
              <w:bottom w:val="outset" w:sz="6" w:space="0" w:color="auto"/>
              <w:right w:val="outset" w:sz="6" w:space="0" w:color="auto"/>
            </w:tcBorders>
          </w:tcPr>
          <w:p w14:paraId="34A85B95" w14:textId="77777777" w:rsidR="00016692" w:rsidRPr="00A5578E" w:rsidRDefault="00B10CA3" w:rsidP="00016692">
            <w:pPr>
              <w:spacing w:after="0"/>
              <w:rPr>
                <w:rFonts w:eastAsia="Times New Roman"/>
                <w:lang w:eastAsia="lv-LV"/>
              </w:rPr>
            </w:pPr>
            <w:r w:rsidRPr="00A5578E">
              <w:rPr>
                <w:rFonts w:eastAsia="Times New Roman"/>
                <w:lang w:eastAsia="lv-LV"/>
              </w:rPr>
              <w:t>Valsts aģentūra “</w:t>
            </w:r>
            <w:r w:rsidR="00772EF1" w:rsidRPr="00A5578E">
              <w:rPr>
                <w:rFonts w:eastAsia="Times New Roman"/>
                <w:lang w:eastAsia="lv-LV"/>
              </w:rPr>
              <w:t>Civilās aviācijas aģentūra</w:t>
            </w:r>
            <w:r w:rsidRPr="00A5578E">
              <w:rPr>
                <w:rFonts w:eastAsia="Times New Roman"/>
                <w:lang w:eastAsia="lv-LV"/>
              </w:rPr>
              <w:t>”</w:t>
            </w:r>
            <w:r w:rsidR="00772EF1" w:rsidRPr="00A5578E">
              <w:rPr>
                <w:rFonts w:eastAsia="Times New Roman"/>
                <w:lang w:eastAsia="lv-LV"/>
              </w:rPr>
              <w:t>.</w:t>
            </w:r>
          </w:p>
        </w:tc>
      </w:tr>
      <w:tr w:rsidR="00DD3959" w:rsidRPr="00A5578E" w14:paraId="3B8F2EAD" w14:textId="77777777" w:rsidTr="00DD395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8B51FE1" w14:textId="77777777" w:rsidR="00DD3959" w:rsidRPr="00A5578E" w:rsidRDefault="00DD3959" w:rsidP="00DD3959">
            <w:pPr>
              <w:spacing w:before="100" w:beforeAutospacing="1" w:after="100" w:afterAutospacing="1"/>
              <w:jc w:val="center"/>
              <w:rPr>
                <w:rFonts w:eastAsia="Times New Roman"/>
                <w:lang w:eastAsia="lv-LV"/>
              </w:rPr>
            </w:pPr>
            <w:r w:rsidRPr="00A5578E">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1794BEED" w14:textId="77777777" w:rsidR="00DD3959" w:rsidRPr="00A5578E" w:rsidRDefault="00DD3959" w:rsidP="00DD3959">
            <w:pPr>
              <w:spacing w:after="0"/>
              <w:rPr>
                <w:rFonts w:eastAsia="Times New Roman"/>
                <w:lang w:eastAsia="lv-LV"/>
              </w:rPr>
            </w:pPr>
            <w:r w:rsidRPr="00A5578E">
              <w:rPr>
                <w:rFonts w:eastAsia="Times New Roman"/>
                <w:lang w:eastAsia="lv-LV"/>
              </w:rPr>
              <w:t>Projekta izpildes ietekme uz pārvaldes funkcijām un institucionālo struktūru.</w:t>
            </w:r>
            <w:r w:rsidRPr="00A5578E">
              <w:rPr>
                <w:rFonts w:eastAsia="Times New Roman"/>
                <w:lang w:eastAsia="lv-LV"/>
              </w:rPr>
              <w:br/>
              <w:t>Jaunu institūciju izveide, esošu institūciju likvidācija vai reorganizācija, to ietekme uz institūcijas cilvēkresursiem</w:t>
            </w:r>
          </w:p>
        </w:tc>
        <w:tc>
          <w:tcPr>
            <w:tcW w:w="2960" w:type="pct"/>
            <w:tcBorders>
              <w:top w:val="outset" w:sz="6" w:space="0" w:color="auto"/>
              <w:left w:val="outset" w:sz="6" w:space="0" w:color="auto"/>
              <w:bottom w:val="outset" w:sz="6" w:space="0" w:color="auto"/>
              <w:right w:val="outset" w:sz="6" w:space="0" w:color="auto"/>
            </w:tcBorders>
          </w:tcPr>
          <w:p w14:paraId="406D48D0" w14:textId="77777777" w:rsidR="00DD3959" w:rsidRPr="00A5578E" w:rsidRDefault="00772EF1" w:rsidP="00F54E66">
            <w:pPr>
              <w:jc w:val="both"/>
            </w:pPr>
            <w:r w:rsidRPr="00A5578E">
              <w:t>Noteikumu projekta īstenošana tiks veikta esošo cilvēkresursu ietvaros. Saistībā ar projekta izpildi nebūs nepieciešams veidot jaunas institūcijas vai likvidēt vai reorganizēt esošās.</w:t>
            </w:r>
          </w:p>
        </w:tc>
      </w:tr>
      <w:tr w:rsidR="00DD3959" w:rsidRPr="00A5578E" w14:paraId="5490DDCE" w14:textId="77777777" w:rsidTr="00DD395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EFE77E3" w14:textId="77777777" w:rsidR="00DD3959" w:rsidRPr="00A5578E" w:rsidRDefault="00DD3959" w:rsidP="00DD3959">
            <w:pPr>
              <w:spacing w:before="100" w:beforeAutospacing="1" w:after="100" w:afterAutospacing="1"/>
              <w:jc w:val="center"/>
              <w:rPr>
                <w:rFonts w:eastAsia="Times New Roman"/>
                <w:lang w:eastAsia="lv-LV"/>
              </w:rPr>
            </w:pPr>
            <w:r w:rsidRPr="00A5578E">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034A45E4" w14:textId="77777777" w:rsidR="00DD3959" w:rsidRPr="00A5578E" w:rsidRDefault="00DD3959" w:rsidP="00DD3959">
            <w:pPr>
              <w:spacing w:after="0"/>
              <w:rPr>
                <w:rFonts w:eastAsia="Times New Roman"/>
                <w:lang w:eastAsia="lv-LV"/>
              </w:rPr>
            </w:pPr>
            <w:r w:rsidRPr="00A5578E">
              <w:rPr>
                <w:rFonts w:eastAsia="Times New Roman"/>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5367EA35" w14:textId="77777777" w:rsidR="00DD3959" w:rsidRPr="00A5578E" w:rsidRDefault="00772EF1" w:rsidP="00DD3959">
            <w:pPr>
              <w:spacing w:after="0"/>
              <w:rPr>
                <w:rFonts w:eastAsia="Times New Roman"/>
                <w:lang w:eastAsia="lv-LV"/>
              </w:rPr>
            </w:pPr>
            <w:r w:rsidRPr="00A5578E">
              <w:rPr>
                <w:rFonts w:eastAsia="Times New Roman"/>
                <w:lang w:eastAsia="lv-LV"/>
              </w:rPr>
              <w:t>Nav.</w:t>
            </w:r>
          </w:p>
        </w:tc>
      </w:tr>
    </w:tbl>
    <w:p w14:paraId="5499FD8E" w14:textId="77777777" w:rsidR="003C053E" w:rsidRPr="00A5578E" w:rsidRDefault="003C053E" w:rsidP="003C053E">
      <w:pPr>
        <w:pStyle w:val="Signature"/>
        <w:widowControl/>
        <w:tabs>
          <w:tab w:val="left" w:pos="6120"/>
        </w:tabs>
        <w:spacing w:before="0"/>
        <w:rPr>
          <w:color w:val="000000"/>
          <w:szCs w:val="24"/>
        </w:rPr>
      </w:pPr>
    </w:p>
    <w:p w14:paraId="32A102A2" w14:textId="77777777" w:rsidR="00F93AF5" w:rsidRPr="00A5578E" w:rsidRDefault="00F93AF5" w:rsidP="00B10CA3">
      <w:pPr>
        <w:pStyle w:val="Signature"/>
        <w:widowControl/>
        <w:tabs>
          <w:tab w:val="left" w:pos="6120"/>
        </w:tabs>
        <w:spacing w:before="0"/>
        <w:ind w:firstLine="0"/>
        <w:rPr>
          <w:color w:val="000000"/>
          <w:szCs w:val="24"/>
        </w:rPr>
      </w:pPr>
    </w:p>
    <w:p w14:paraId="65EED6B8" w14:textId="77777777" w:rsidR="003C053E" w:rsidRPr="00A5578E" w:rsidRDefault="003C053E" w:rsidP="003C053E">
      <w:pPr>
        <w:pStyle w:val="Signature"/>
        <w:widowControl/>
        <w:tabs>
          <w:tab w:val="left" w:pos="6120"/>
        </w:tabs>
        <w:spacing w:before="0"/>
        <w:rPr>
          <w:color w:val="000000"/>
          <w:szCs w:val="24"/>
        </w:rPr>
      </w:pPr>
      <w:bookmarkStart w:id="1" w:name="_Hlk61520892"/>
      <w:r w:rsidRPr="00A5578E">
        <w:rPr>
          <w:color w:val="000000"/>
          <w:szCs w:val="24"/>
        </w:rPr>
        <w:t>Satiksmes ministrs</w:t>
      </w:r>
      <w:r w:rsidRPr="00A5578E">
        <w:rPr>
          <w:color w:val="000000"/>
          <w:szCs w:val="24"/>
        </w:rPr>
        <w:tab/>
      </w:r>
      <w:r w:rsidR="00EC444F" w:rsidRPr="00A5578E">
        <w:rPr>
          <w:szCs w:val="24"/>
          <w:lang w:eastAsia="lv-LV"/>
        </w:rPr>
        <w:t>T. Linkaits</w:t>
      </w:r>
    </w:p>
    <w:p w14:paraId="16B030D4" w14:textId="77777777" w:rsidR="003C053E" w:rsidRPr="00A5578E" w:rsidRDefault="003C053E" w:rsidP="003C053E">
      <w:pPr>
        <w:tabs>
          <w:tab w:val="left" w:pos="6120"/>
        </w:tabs>
        <w:ind w:firstLine="720"/>
        <w:jc w:val="both"/>
        <w:rPr>
          <w:color w:val="000000"/>
        </w:rPr>
      </w:pPr>
    </w:p>
    <w:p w14:paraId="004E02A5" w14:textId="77777777" w:rsidR="00A55A52" w:rsidRPr="00A5578E" w:rsidRDefault="00EC444F" w:rsidP="00760498">
      <w:pPr>
        <w:tabs>
          <w:tab w:val="left" w:pos="6120"/>
        </w:tabs>
        <w:ind w:firstLine="720"/>
        <w:jc w:val="both"/>
        <w:rPr>
          <w:color w:val="000000"/>
        </w:rPr>
      </w:pPr>
      <w:r w:rsidRPr="00A5578E">
        <w:rPr>
          <w:color w:val="000000"/>
        </w:rPr>
        <w:t>Vīza: valsts sekretār</w:t>
      </w:r>
      <w:r w:rsidR="009A0E30" w:rsidRPr="00A5578E">
        <w:rPr>
          <w:color w:val="000000"/>
        </w:rPr>
        <w:t>e</w:t>
      </w:r>
      <w:r w:rsidRPr="00A5578E">
        <w:rPr>
          <w:color w:val="000000"/>
        </w:rPr>
        <w:tab/>
      </w:r>
      <w:proofErr w:type="spellStart"/>
      <w:r w:rsidR="009A0E30" w:rsidRPr="00A5578E">
        <w:rPr>
          <w:color w:val="000000"/>
        </w:rPr>
        <w:t>I</w:t>
      </w:r>
      <w:r w:rsidR="00B10CA3" w:rsidRPr="00A5578E">
        <w:rPr>
          <w:color w:val="000000"/>
        </w:rPr>
        <w:t>.</w:t>
      </w:r>
      <w:r w:rsidR="009A0E30" w:rsidRPr="00A5578E">
        <w:rPr>
          <w:color w:val="000000"/>
        </w:rPr>
        <w:t>Stepanova</w:t>
      </w:r>
      <w:bookmarkEnd w:id="1"/>
      <w:proofErr w:type="spellEnd"/>
    </w:p>
    <w:p w14:paraId="4BC82E4F" w14:textId="77777777" w:rsidR="00EF2A69" w:rsidRPr="00A5578E" w:rsidRDefault="00EF2A69" w:rsidP="00415AFA">
      <w:pPr>
        <w:tabs>
          <w:tab w:val="left" w:pos="6120"/>
        </w:tabs>
        <w:ind w:firstLine="720"/>
        <w:jc w:val="both"/>
        <w:rPr>
          <w:color w:val="000000"/>
          <w:sz w:val="22"/>
          <w:szCs w:val="22"/>
        </w:rPr>
      </w:pPr>
    </w:p>
    <w:p w14:paraId="59A579A5" w14:textId="77777777" w:rsidR="00720B49" w:rsidRPr="00720B49" w:rsidRDefault="00720B49" w:rsidP="00415AFA">
      <w:pPr>
        <w:tabs>
          <w:tab w:val="left" w:pos="6120"/>
        </w:tabs>
        <w:ind w:firstLine="720"/>
        <w:jc w:val="both"/>
        <w:rPr>
          <w:color w:val="000000"/>
          <w:sz w:val="20"/>
          <w:szCs w:val="20"/>
        </w:rPr>
      </w:pPr>
    </w:p>
    <w:sectPr w:rsidR="00720B49" w:rsidRPr="00720B49" w:rsidSect="00E94017">
      <w:headerReference w:type="default" r:id="rId10"/>
      <w:footerReference w:type="default" r:id="rId11"/>
      <w:footerReference w:type="firs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21A21" w14:textId="77777777" w:rsidR="000C350A" w:rsidRDefault="000C350A" w:rsidP="003C053E">
      <w:pPr>
        <w:spacing w:after="0"/>
      </w:pPr>
      <w:r>
        <w:separator/>
      </w:r>
    </w:p>
  </w:endnote>
  <w:endnote w:type="continuationSeparator" w:id="0">
    <w:p w14:paraId="2DC7268C" w14:textId="77777777" w:rsidR="000C350A" w:rsidRDefault="000C350A" w:rsidP="003C05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876B" w14:textId="77777777" w:rsidR="003C053E" w:rsidRPr="00304CAC" w:rsidRDefault="003C053E">
    <w:pPr>
      <w:pStyle w:val="Footer"/>
      <w:rPr>
        <w:sz w:val="20"/>
        <w:szCs w:val="20"/>
      </w:rPr>
    </w:pPr>
    <w:r w:rsidRPr="00304CAC">
      <w:rPr>
        <w:sz w:val="20"/>
        <w:szCs w:val="20"/>
      </w:rPr>
      <w:t>SMAnot_</w:t>
    </w:r>
    <w:r w:rsidR="00315909">
      <w:rPr>
        <w:sz w:val="20"/>
        <w:szCs w:val="20"/>
      </w:rPr>
      <w:t>2</w:t>
    </w:r>
    <w:r w:rsidR="00AD2651">
      <w:rPr>
        <w:sz w:val="20"/>
        <w:szCs w:val="20"/>
      </w:rPr>
      <w:t>10521</w:t>
    </w:r>
    <w:r w:rsidRPr="00304CAC">
      <w:rPr>
        <w:sz w:val="20"/>
        <w:szCs w:val="20"/>
      </w:rPr>
      <w:t>_</w:t>
    </w:r>
    <w:r w:rsidR="009F07C2">
      <w:rPr>
        <w:sz w:val="20"/>
        <w:szCs w:val="20"/>
      </w:rPr>
      <w:t>mod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EA61" w14:textId="77777777" w:rsidR="009F07C2" w:rsidRPr="00304CAC" w:rsidRDefault="009F07C2" w:rsidP="009F07C2">
    <w:pPr>
      <w:pStyle w:val="Footer"/>
      <w:rPr>
        <w:sz w:val="20"/>
        <w:szCs w:val="20"/>
      </w:rPr>
    </w:pPr>
    <w:r w:rsidRPr="00304CAC">
      <w:rPr>
        <w:sz w:val="20"/>
        <w:szCs w:val="20"/>
      </w:rPr>
      <w:t>SMAnot_</w:t>
    </w:r>
    <w:r>
      <w:rPr>
        <w:sz w:val="20"/>
        <w:szCs w:val="20"/>
      </w:rPr>
      <w:t>210521</w:t>
    </w:r>
    <w:r w:rsidRPr="00304CAC">
      <w:rPr>
        <w:sz w:val="20"/>
        <w:szCs w:val="20"/>
      </w:rPr>
      <w:t>_</w:t>
    </w:r>
    <w:r>
      <w:rPr>
        <w:sz w:val="20"/>
        <w:szCs w:val="20"/>
      </w:rPr>
      <w:t>mod</w:t>
    </w:r>
  </w:p>
  <w:p w14:paraId="453A684D" w14:textId="77777777" w:rsidR="003C053E" w:rsidRPr="00304CAC" w:rsidRDefault="003C053E" w:rsidP="003C053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9CFA5" w14:textId="77777777" w:rsidR="000C350A" w:rsidRDefault="000C350A" w:rsidP="003C053E">
      <w:pPr>
        <w:spacing w:after="0"/>
      </w:pPr>
      <w:r>
        <w:separator/>
      </w:r>
    </w:p>
  </w:footnote>
  <w:footnote w:type="continuationSeparator" w:id="0">
    <w:p w14:paraId="6E1621E9" w14:textId="77777777" w:rsidR="000C350A" w:rsidRDefault="000C350A" w:rsidP="003C05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231849"/>
      <w:docPartObj>
        <w:docPartGallery w:val="Page Numbers (Top of Page)"/>
        <w:docPartUnique/>
      </w:docPartObj>
    </w:sdtPr>
    <w:sdtEndPr>
      <w:rPr>
        <w:noProof/>
      </w:rPr>
    </w:sdtEndPr>
    <w:sdtContent>
      <w:p w14:paraId="5C270749" w14:textId="77777777" w:rsidR="003C053E" w:rsidRDefault="003C053E">
        <w:pPr>
          <w:pStyle w:val="Header"/>
          <w:jc w:val="center"/>
        </w:pPr>
        <w:r>
          <w:fldChar w:fldCharType="begin"/>
        </w:r>
        <w:r>
          <w:instrText xml:space="preserve"> PAGE   \* MERGEFORMAT </w:instrText>
        </w:r>
        <w:r>
          <w:fldChar w:fldCharType="separate"/>
        </w:r>
        <w:r w:rsidR="004B2775">
          <w:rPr>
            <w:noProof/>
          </w:rPr>
          <w:t>10</w:t>
        </w:r>
        <w:r>
          <w:rPr>
            <w:noProof/>
          </w:rPr>
          <w:fldChar w:fldCharType="end"/>
        </w:r>
      </w:p>
    </w:sdtContent>
  </w:sdt>
  <w:p w14:paraId="604F5475" w14:textId="77777777" w:rsidR="003C053E" w:rsidRDefault="003C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790"/>
    <w:multiLevelType w:val="hybridMultilevel"/>
    <w:tmpl w:val="464AF5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7E3D5F"/>
    <w:multiLevelType w:val="multilevel"/>
    <w:tmpl w:val="210E646E"/>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432" w:hanging="432"/>
      </w:pPr>
      <w:rPr>
        <w:b w:val="0"/>
      </w:r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520132"/>
    <w:multiLevelType w:val="hybridMultilevel"/>
    <w:tmpl w:val="FA5405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7E06952"/>
    <w:multiLevelType w:val="hybridMultilevel"/>
    <w:tmpl w:val="5AC24B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92"/>
    <w:rsid w:val="000077F0"/>
    <w:rsid w:val="00012D9B"/>
    <w:rsid w:val="00016692"/>
    <w:rsid w:val="00032AD4"/>
    <w:rsid w:val="00047753"/>
    <w:rsid w:val="000477B1"/>
    <w:rsid w:val="000529F3"/>
    <w:rsid w:val="0005336E"/>
    <w:rsid w:val="00054E8E"/>
    <w:rsid w:val="00057B08"/>
    <w:rsid w:val="000718BF"/>
    <w:rsid w:val="00073390"/>
    <w:rsid w:val="0007386B"/>
    <w:rsid w:val="000746FE"/>
    <w:rsid w:val="00075222"/>
    <w:rsid w:val="00075713"/>
    <w:rsid w:val="00080B65"/>
    <w:rsid w:val="00083B41"/>
    <w:rsid w:val="00083C85"/>
    <w:rsid w:val="00086EE3"/>
    <w:rsid w:val="000904FD"/>
    <w:rsid w:val="000921DA"/>
    <w:rsid w:val="00093A3B"/>
    <w:rsid w:val="0009582F"/>
    <w:rsid w:val="000958D5"/>
    <w:rsid w:val="000B460F"/>
    <w:rsid w:val="000C2AC0"/>
    <w:rsid w:val="000C350A"/>
    <w:rsid w:val="000C767A"/>
    <w:rsid w:val="000D30F1"/>
    <w:rsid w:val="000D31CF"/>
    <w:rsid w:val="000D4A3E"/>
    <w:rsid w:val="000D599A"/>
    <w:rsid w:val="000F2923"/>
    <w:rsid w:val="000F2E70"/>
    <w:rsid w:val="000F40CF"/>
    <w:rsid w:val="000F771A"/>
    <w:rsid w:val="001046D7"/>
    <w:rsid w:val="00104A77"/>
    <w:rsid w:val="0010590B"/>
    <w:rsid w:val="001076DB"/>
    <w:rsid w:val="0011017F"/>
    <w:rsid w:val="001138CA"/>
    <w:rsid w:val="0011461D"/>
    <w:rsid w:val="00114838"/>
    <w:rsid w:val="00116679"/>
    <w:rsid w:val="001173EB"/>
    <w:rsid w:val="001205EF"/>
    <w:rsid w:val="0012259A"/>
    <w:rsid w:val="00130756"/>
    <w:rsid w:val="00140B2E"/>
    <w:rsid w:val="001427FC"/>
    <w:rsid w:val="00143E19"/>
    <w:rsid w:val="001522C8"/>
    <w:rsid w:val="00152D66"/>
    <w:rsid w:val="001550AF"/>
    <w:rsid w:val="001621F0"/>
    <w:rsid w:val="001709EA"/>
    <w:rsid w:val="00175A95"/>
    <w:rsid w:val="00177A23"/>
    <w:rsid w:val="001812D3"/>
    <w:rsid w:val="00191E0D"/>
    <w:rsid w:val="0019663E"/>
    <w:rsid w:val="001966AA"/>
    <w:rsid w:val="001A09B4"/>
    <w:rsid w:val="001A60DB"/>
    <w:rsid w:val="001B0E65"/>
    <w:rsid w:val="001B0E8F"/>
    <w:rsid w:val="001B291A"/>
    <w:rsid w:val="001B4EA8"/>
    <w:rsid w:val="001B5C26"/>
    <w:rsid w:val="001C044F"/>
    <w:rsid w:val="001C2328"/>
    <w:rsid w:val="001C4568"/>
    <w:rsid w:val="001C568E"/>
    <w:rsid w:val="001C5FC6"/>
    <w:rsid w:val="001D1041"/>
    <w:rsid w:val="001D1178"/>
    <w:rsid w:val="001E18CF"/>
    <w:rsid w:val="001E318E"/>
    <w:rsid w:val="001F1866"/>
    <w:rsid w:val="001F1B9B"/>
    <w:rsid w:val="001F1F29"/>
    <w:rsid w:val="001F33C8"/>
    <w:rsid w:val="001F4879"/>
    <w:rsid w:val="001F7289"/>
    <w:rsid w:val="002017F2"/>
    <w:rsid w:val="00202A46"/>
    <w:rsid w:val="00202ED7"/>
    <w:rsid w:val="002058F1"/>
    <w:rsid w:val="00207E57"/>
    <w:rsid w:val="0021152E"/>
    <w:rsid w:val="00214F1F"/>
    <w:rsid w:val="00215990"/>
    <w:rsid w:val="0022172B"/>
    <w:rsid w:val="00226036"/>
    <w:rsid w:val="002332A5"/>
    <w:rsid w:val="0023550C"/>
    <w:rsid w:val="002366B4"/>
    <w:rsid w:val="002368C5"/>
    <w:rsid w:val="002532CC"/>
    <w:rsid w:val="0026694E"/>
    <w:rsid w:val="00270B99"/>
    <w:rsid w:val="00273EB1"/>
    <w:rsid w:val="00274E48"/>
    <w:rsid w:val="00280050"/>
    <w:rsid w:val="00282D0F"/>
    <w:rsid w:val="002840EE"/>
    <w:rsid w:val="00286F03"/>
    <w:rsid w:val="002922D4"/>
    <w:rsid w:val="002A1FD2"/>
    <w:rsid w:val="002A48A8"/>
    <w:rsid w:val="002B2DB6"/>
    <w:rsid w:val="002B57BE"/>
    <w:rsid w:val="002B60BF"/>
    <w:rsid w:val="002C54C5"/>
    <w:rsid w:val="002D01C7"/>
    <w:rsid w:val="002D5D56"/>
    <w:rsid w:val="002E0E03"/>
    <w:rsid w:val="002E1BED"/>
    <w:rsid w:val="002E2125"/>
    <w:rsid w:val="002E5520"/>
    <w:rsid w:val="002E683B"/>
    <w:rsid w:val="002E6C8A"/>
    <w:rsid w:val="002E6F73"/>
    <w:rsid w:val="00304CAC"/>
    <w:rsid w:val="00311782"/>
    <w:rsid w:val="00315909"/>
    <w:rsid w:val="0032203F"/>
    <w:rsid w:val="00327A01"/>
    <w:rsid w:val="00334006"/>
    <w:rsid w:val="003367E0"/>
    <w:rsid w:val="003430E9"/>
    <w:rsid w:val="00350583"/>
    <w:rsid w:val="00356636"/>
    <w:rsid w:val="00357846"/>
    <w:rsid w:val="00377314"/>
    <w:rsid w:val="00377604"/>
    <w:rsid w:val="003813FA"/>
    <w:rsid w:val="00383521"/>
    <w:rsid w:val="00384381"/>
    <w:rsid w:val="003845D2"/>
    <w:rsid w:val="00392565"/>
    <w:rsid w:val="00395F1F"/>
    <w:rsid w:val="00396B6C"/>
    <w:rsid w:val="00396F5E"/>
    <w:rsid w:val="003979A5"/>
    <w:rsid w:val="003A62B3"/>
    <w:rsid w:val="003A6E89"/>
    <w:rsid w:val="003B72B1"/>
    <w:rsid w:val="003C053E"/>
    <w:rsid w:val="003C396C"/>
    <w:rsid w:val="003D07E2"/>
    <w:rsid w:val="003D0BC0"/>
    <w:rsid w:val="003D2C4A"/>
    <w:rsid w:val="003D60A8"/>
    <w:rsid w:val="003E2E50"/>
    <w:rsid w:val="003E3599"/>
    <w:rsid w:val="003E3672"/>
    <w:rsid w:val="003E4306"/>
    <w:rsid w:val="003F1EB4"/>
    <w:rsid w:val="003F4F3D"/>
    <w:rsid w:val="003F74F2"/>
    <w:rsid w:val="0040140B"/>
    <w:rsid w:val="00402E65"/>
    <w:rsid w:val="00406A4F"/>
    <w:rsid w:val="00406A76"/>
    <w:rsid w:val="00413557"/>
    <w:rsid w:val="00415AFA"/>
    <w:rsid w:val="00424CA9"/>
    <w:rsid w:val="004303C0"/>
    <w:rsid w:val="00430D8A"/>
    <w:rsid w:val="004321F6"/>
    <w:rsid w:val="00432F68"/>
    <w:rsid w:val="004335FD"/>
    <w:rsid w:val="004352FD"/>
    <w:rsid w:val="004354FC"/>
    <w:rsid w:val="00435EAA"/>
    <w:rsid w:val="0045146F"/>
    <w:rsid w:val="00452B74"/>
    <w:rsid w:val="0045451B"/>
    <w:rsid w:val="004606EC"/>
    <w:rsid w:val="00461336"/>
    <w:rsid w:val="004638FD"/>
    <w:rsid w:val="00464FA1"/>
    <w:rsid w:val="00465A06"/>
    <w:rsid w:val="004747C6"/>
    <w:rsid w:val="00477482"/>
    <w:rsid w:val="004802FC"/>
    <w:rsid w:val="00484C92"/>
    <w:rsid w:val="00487FDE"/>
    <w:rsid w:val="00490082"/>
    <w:rsid w:val="00490D9B"/>
    <w:rsid w:val="00492ED2"/>
    <w:rsid w:val="0049366E"/>
    <w:rsid w:val="00493C5E"/>
    <w:rsid w:val="00495BAF"/>
    <w:rsid w:val="004969E9"/>
    <w:rsid w:val="004A1ADC"/>
    <w:rsid w:val="004B2775"/>
    <w:rsid w:val="004B441F"/>
    <w:rsid w:val="004B59BF"/>
    <w:rsid w:val="004B7E04"/>
    <w:rsid w:val="004C3ABC"/>
    <w:rsid w:val="004D3BD8"/>
    <w:rsid w:val="004D6B1C"/>
    <w:rsid w:val="004E0693"/>
    <w:rsid w:val="004E2890"/>
    <w:rsid w:val="004E4D7D"/>
    <w:rsid w:val="004E4DFD"/>
    <w:rsid w:val="004E5BED"/>
    <w:rsid w:val="004E6259"/>
    <w:rsid w:val="004F0122"/>
    <w:rsid w:val="004F1920"/>
    <w:rsid w:val="004F39A9"/>
    <w:rsid w:val="004F4147"/>
    <w:rsid w:val="004F77F2"/>
    <w:rsid w:val="00500AF9"/>
    <w:rsid w:val="00501A32"/>
    <w:rsid w:val="00506F9F"/>
    <w:rsid w:val="00511440"/>
    <w:rsid w:val="00516130"/>
    <w:rsid w:val="00516D0D"/>
    <w:rsid w:val="00521471"/>
    <w:rsid w:val="00523699"/>
    <w:rsid w:val="00532A80"/>
    <w:rsid w:val="00536754"/>
    <w:rsid w:val="00540958"/>
    <w:rsid w:val="00542306"/>
    <w:rsid w:val="00551613"/>
    <w:rsid w:val="005544DB"/>
    <w:rsid w:val="0056071C"/>
    <w:rsid w:val="00560D9A"/>
    <w:rsid w:val="005612F4"/>
    <w:rsid w:val="00561740"/>
    <w:rsid w:val="0056240F"/>
    <w:rsid w:val="00565EC1"/>
    <w:rsid w:val="00566E66"/>
    <w:rsid w:val="00573BCD"/>
    <w:rsid w:val="005775D8"/>
    <w:rsid w:val="00577FC1"/>
    <w:rsid w:val="00591581"/>
    <w:rsid w:val="00592A9C"/>
    <w:rsid w:val="005A066C"/>
    <w:rsid w:val="005A2D71"/>
    <w:rsid w:val="005A5B19"/>
    <w:rsid w:val="005A6811"/>
    <w:rsid w:val="005B164C"/>
    <w:rsid w:val="005B6930"/>
    <w:rsid w:val="005B6A6D"/>
    <w:rsid w:val="005C53C9"/>
    <w:rsid w:val="005C561C"/>
    <w:rsid w:val="005C5820"/>
    <w:rsid w:val="005D0904"/>
    <w:rsid w:val="005D4555"/>
    <w:rsid w:val="005D77FB"/>
    <w:rsid w:val="005E035C"/>
    <w:rsid w:val="005E77C6"/>
    <w:rsid w:val="005F7839"/>
    <w:rsid w:val="00602AF4"/>
    <w:rsid w:val="00603650"/>
    <w:rsid w:val="006102C8"/>
    <w:rsid w:val="0061052C"/>
    <w:rsid w:val="00611D1E"/>
    <w:rsid w:val="00625774"/>
    <w:rsid w:val="00627E0E"/>
    <w:rsid w:val="00630978"/>
    <w:rsid w:val="0063239B"/>
    <w:rsid w:val="00637E69"/>
    <w:rsid w:val="00643318"/>
    <w:rsid w:val="00646395"/>
    <w:rsid w:val="00647060"/>
    <w:rsid w:val="00647E1E"/>
    <w:rsid w:val="006508BD"/>
    <w:rsid w:val="0065202C"/>
    <w:rsid w:val="006527CD"/>
    <w:rsid w:val="006548A5"/>
    <w:rsid w:val="0066302C"/>
    <w:rsid w:val="00666DA9"/>
    <w:rsid w:val="00666EA9"/>
    <w:rsid w:val="00666F6B"/>
    <w:rsid w:val="006714CC"/>
    <w:rsid w:val="00671714"/>
    <w:rsid w:val="00677DFA"/>
    <w:rsid w:val="00686F04"/>
    <w:rsid w:val="00693A8E"/>
    <w:rsid w:val="0069403A"/>
    <w:rsid w:val="006952A8"/>
    <w:rsid w:val="006966E2"/>
    <w:rsid w:val="006A04B8"/>
    <w:rsid w:val="006A3692"/>
    <w:rsid w:val="006A5DEF"/>
    <w:rsid w:val="006A67CA"/>
    <w:rsid w:val="006B262B"/>
    <w:rsid w:val="006B54AC"/>
    <w:rsid w:val="006B6ED9"/>
    <w:rsid w:val="006C06E5"/>
    <w:rsid w:val="006C16C0"/>
    <w:rsid w:val="006C4A2E"/>
    <w:rsid w:val="006D723E"/>
    <w:rsid w:val="006E0571"/>
    <w:rsid w:val="006E0C30"/>
    <w:rsid w:val="006E27BF"/>
    <w:rsid w:val="006E5417"/>
    <w:rsid w:val="006E5685"/>
    <w:rsid w:val="00700238"/>
    <w:rsid w:val="0070186B"/>
    <w:rsid w:val="00703F32"/>
    <w:rsid w:val="00712C6F"/>
    <w:rsid w:val="00716FBC"/>
    <w:rsid w:val="0072095E"/>
    <w:rsid w:val="00720B49"/>
    <w:rsid w:val="0072485D"/>
    <w:rsid w:val="007277A5"/>
    <w:rsid w:val="0073232F"/>
    <w:rsid w:val="00733940"/>
    <w:rsid w:val="007402DD"/>
    <w:rsid w:val="007408CB"/>
    <w:rsid w:val="00742A78"/>
    <w:rsid w:val="0075061B"/>
    <w:rsid w:val="00760498"/>
    <w:rsid w:val="007647F8"/>
    <w:rsid w:val="00770FD3"/>
    <w:rsid w:val="00771C2B"/>
    <w:rsid w:val="00772EF1"/>
    <w:rsid w:val="00773839"/>
    <w:rsid w:val="00775DA4"/>
    <w:rsid w:val="00776403"/>
    <w:rsid w:val="007827BB"/>
    <w:rsid w:val="007841A6"/>
    <w:rsid w:val="0078433C"/>
    <w:rsid w:val="00785426"/>
    <w:rsid w:val="00785A65"/>
    <w:rsid w:val="007876BA"/>
    <w:rsid w:val="00795B7E"/>
    <w:rsid w:val="00796811"/>
    <w:rsid w:val="007A17E9"/>
    <w:rsid w:val="007A3B5A"/>
    <w:rsid w:val="007B30C5"/>
    <w:rsid w:val="007C0180"/>
    <w:rsid w:val="007C6F20"/>
    <w:rsid w:val="007D05AE"/>
    <w:rsid w:val="007D4FFE"/>
    <w:rsid w:val="007E090F"/>
    <w:rsid w:val="007E1983"/>
    <w:rsid w:val="007F0284"/>
    <w:rsid w:val="007F0779"/>
    <w:rsid w:val="007F0B27"/>
    <w:rsid w:val="007F2D63"/>
    <w:rsid w:val="007F2E38"/>
    <w:rsid w:val="007F57C5"/>
    <w:rsid w:val="007F79FE"/>
    <w:rsid w:val="0080505B"/>
    <w:rsid w:val="0080717D"/>
    <w:rsid w:val="00810ABF"/>
    <w:rsid w:val="0082535E"/>
    <w:rsid w:val="00825AC2"/>
    <w:rsid w:val="00826EB2"/>
    <w:rsid w:val="00827B47"/>
    <w:rsid w:val="00831273"/>
    <w:rsid w:val="00831EE2"/>
    <w:rsid w:val="00834DCB"/>
    <w:rsid w:val="008413C3"/>
    <w:rsid w:val="00844DFB"/>
    <w:rsid w:val="008501B7"/>
    <w:rsid w:val="0085346A"/>
    <w:rsid w:val="008567C0"/>
    <w:rsid w:val="00863F8D"/>
    <w:rsid w:val="00864C20"/>
    <w:rsid w:val="00864FEC"/>
    <w:rsid w:val="008654AA"/>
    <w:rsid w:val="00866896"/>
    <w:rsid w:val="0086690E"/>
    <w:rsid w:val="008720E8"/>
    <w:rsid w:val="00880FC8"/>
    <w:rsid w:val="008904B3"/>
    <w:rsid w:val="008973F0"/>
    <w:rsid w:val="008A1C81"/>
    <w:rsid w:val="008A492C"/>
    <w:rsid w:val="008A76BD"/>
    <w:rsid w:val="008B1DD0"/>
    <w:rsid w:val="008C04E2"/>
    <w:rsid w:val="008C27B6"/>
    <w:rsid w:val="008C59EA"/>
    <w:rsid w:val="008D0362"/>
    <w:rsid w:val="008D0F69"/>
    <w:rsid w:val="008D7970"/>
    <w:rsid w:val="008E4514"/>
    <w:rsid w:val="008E6C3F"/>
    <w:rsid w:val="008F4BA5"/>
    <w:rsid w:val="008F726B"/>
    <w:rsid w:val="00901DC1"/>
    <w:rsid w:val="00911D59"/>
    <w:rsid w:val="00913C9A"/>
    <w:rsid w:val="009270DD"/>
    <w:rsid w:val="00927AB2"/>
    <w:rsid w:val="00931AFA"/>
    <w:rsid w:val="009322ED"/>
    <w:rsid w:val="00933389"/>
    <w:rsid w:val="00937AF2"/>
    <w:rsid w:val="00942D62"/>
    <w:rsid w:val="009436C3"/>
    <w:rsid w:val="009445EC"/>
    <w:rsid w:val="00951DCA"/>
    <w:rsid w:val="00957849"/>
    <w:rsid w:val="00962001"/>
    <w:rsid w:val="0096621D"/>
    <w:rsid w:val="0097086E"/>
    <w:rsid w:val="00975328"/>
    <w:rsid w:val="00981DD9"/>
    <w:rsid w:val="009820E7"/>
    <w:rsid w:val="00984FAB"/>
    <w:rsid w:val="00991D41"/>
    <w:rsid w:val="009A0E30"/>
    <w:rsid w:val="009A40BB"/>
    <w:rsid w:val="009A6B18"/>
    <w:rsid w:val="009A7B03"/>
    <w:rsid w:val="009C3FFC"/>
    <w:rsid w:val="009C4926"/>
    <w:rsid w:val="009C55FF"/>
    <w:rsid w:val="009C75CE"/>
    <w:rsid w:val="009D11D2"/>
    <w:rsid w:val="009D2D22"/>
    <w:rsid w:val="009E21EF"/>
    <w:rsid w:val="009E6229"/>
    <w:rsid w:val="009F07C2"/>
    <w:rsid w:val="009F34C7"/>
    <w:rsid w:val="009F4D82"/>
    <w:rsid w:val="009F5E46"/>
    <w:rsid w:val="009F7457"/>
    <w:rsid w:val="00A010FA"/>
    <w:rsid w:val="00A01A7F"/>
    <w:rsid w:val="00A128EB"/>
    <w:rsid w:val="00A17A8F"/>
    <w:rsid w:val="00A2294A"/>
    <w:rsid w:val="00A23493"/>
    <w:rsid w:val="00A23662"/>
    <w:rsid w:val="00A30357"/>
    <w:rsid w:val="00A3166A"/>
    <w:rsid w:val="00A3569A"/>
    <w:rsid w:val="00A35968"/>
    <w:rsid w:val="00A45D4F"/>
    <w:rsid w:val="00A46147"/>
    <w:rsid w:val="00A547CF"/>
    <w:rsid w:val="00A5578E"/>
    <w:rsid w:val="00A55A52"/>
    <w:rsid w:val="00A5746E"/>
    <w:rsid w:val="00A63F28"/>
    <w:rsid w:val="00A6708C"/>
    <w:rsid w:val="00A70BBF"/>
    <w:rsid w:val="00A81144"/>
    <w:rsid w:val="00A83140"/>
    <w:rsid w:val="00A84AB0"/>
    <w:rsid w:val="00A866B5"/>
    <w:rsid w:val="00A9379D"/>
    <w:rsid w:val="00A94278"/>
    <w:rsid w:val="00A94D37"/>
    <w:rsid w:val="00A976DA"/>
    <w:rsid w:val="00A97833"/>
    <w:rsid w:val="00AB04F1"/>
    <w:rsid w:val="00AB1F60"/>
    <w:rsid w:val="00AB3E7A"/>
    <w:rsid w:val="00AD2651"/>
    <w:rsid w:val="00AD2BDF"/>
    <w:rsid w:val="00AD3E9D"/>
    <w:rsid w:val="00AD79DC"/>
    <w:rsid w:val="00AE0D8D"/>
    <w:rsid w:val="00AE3E6E"/>
    <w:rsid w:val="00AF6925"/>
    <w:rsid w:val="00AF7C0A"/>
    <w:rsid w:val="00B0603B"/>
    <w:rsid w:val="00B10CA3"/>
    <w:rsid w:val="00B1265D"/>
    <w:rsid w:val="00B15011"/>
    <w:rsid w:val="00B20352"/>
    <w:rsid w:val="00B2156D"/>
    <w:rsid w:val="00B231F9"/>
    <w:rsid w:val="00B2497E"/>
    <w:rsid w:val="00B3000E"/>
    <w:rsid w:val="00B32C1B"/>
    <w:rsid w:val="00B344A1"/>
    <w:rsid w:val="00B35460"/>
    <w:rsid w:val="00B36174"/>
    <w:rsid w:val="00B40F9D"/>
    <w:rsid w:val="00B43FD7"/>
    <w:rsid w:val="00B4414F"/>
    <w:rsid w:val="00B52014"/>
    <w:rsid w:val="00B5216F"/>
    <w:rsid w:val="00B54C8C"/>
    <w:rsid w:val="00B54F4C"/>
    <w:rsid w:val="00B55A0D"/>
    <w:rsid w:val="00B60425"/>
    <w:rsid w:val="00B61F8E"/>
    <w:rsid w:val="00B64005"/>
    <w:rsid w:val="00B6640F"/>
    <w:rsid w:val="00B66A65"/>
    <w:rsid w:val="00B72715"/>
    <w:rsid w:val="00B744BB"/>
    <w:rsid w:val="00B74C60"/>
    <w:rsid w:val="00B8305C"/>
    <w:rsid w:val="00B84344"/>
    <w:rsid w:val="00B91084"/>
    <w:rsid w:val="00B918A3"/>
    <w:rsid w:val="00BA10B7"/>
    <w:rsid w:val="00BA1BB9"/>
    <w:rsid w:val="00BA20E4"/>
    <w:rsid w:val="00BA42E9"/>
    <w:rsid w:val="00BB1C63"/>
    <w:rsid w:val="00BB36CB"/>
    <w:rsid w:val="00BB6696"/>
    <w:rsid w:val="00BC23DC"/>
    <w:rsid w:val="00BC706B"/>
    <w:rsid w:val="00BE5EFE"/>
    <w:rsid w:val="00BF1798"/>
    <w:rsid w:val="00BF1AC7"/>
    <w:rsid w:val="00BF5F86"/>
    <w:rsid w:val="00BF60FA"/>
    <w:rsid w:val="00BF7A89"/>
    <w:rsid w:val="00BF7DCA"/>
    <w:rsid w:val="00C06E59"/>
    <w:rsid w:val="00C07D7E"/>
    <w:rsid w:val="00C103D6"/>
    <w:rsid w:val="00C1080F"/>
    <w:rsid w:val="00C131B2"/>
    <w:rsid w:val="00C14FF3"/>
    <w:rsid w:val="00C225AF"/>
    <w:rsid w:val="00C229B0"/>
    <w:rsid w:val="00C2490A"/>
    <w:rsid w:val="00C259CE"/>
    <w:rsid w:val="00C25EB1"/>
    <w:rsid w:val="00C34F5B"/>
    <w:rsid w:val="00C435C2"/>
    <w:rsid w:val="00C43BB5"/>
    <w:rsid w:val="00C43E65"/>
    <w:rsid w:val="00C4404E"/>
    <w:rsid w:val="00C44DC5"/>
    <w:rsid w:val="00C471DB"/>
    <w:rsid w:val="00C534A3"/>
    <w:rsid w:val="00C569E9"/>
    <w:rsid w:val="00C61963"/>
    <w:rsid w:val="00C628FF"/>
    <w:rsid w:val="00C63B99"/>
    <w:rsid w:val="00C64FE5"/>
    <w:rsid w:val="00C6642D"/>
    <w:rsid w:val="00C73919"/>
    <w:rsid w:val="00C74ECE"/>
    <w:rsid w:val="00C769E0"/>
    <w:rsid w:val="00C76B2B"/>
    <w:rsid w:val="00C805DC"/>
    <w:rsid w:val="00C8187F"/>
    <w:rsid w:val="00C8401F"/>
    <w:rsid w:val="00C85C97"/>
    <w:rsid w:val="00C8723D"/>
    <w:rsid w:val="00C92F4C"/>
    <w:rsid w:val="00C96DD7"/>
    <w:rsid w:val="00CA3860"/>
    <w:rsid w:val="00CA5D77"/>
    <w:rsid w:val="00CB41A2"/>
    <w:rsid w:val="00CC11B1"/>
    <w:rsid w:val="00CC7850"/>
    <w:rsid w:val="00CD08CD"/>
    <w:rsid w:val="00CD1747"/>
    <w:rsid w:val="00CD2CA0"/>
    <w:rsid w:val="00CD3765"/>
    <w:rsid w:val="00CE151C"/>
    <w:rsid w:val="00CE241F"/>
    <w:rsid w:val="00CE3DBE"/>
    <w:rsid w:val="00CF0B47"/>
    <w:rsid w:val="00CF0FB5"/>
    <w:rsid w:val="00CF7B3F"/>
    <w:rsid w:val="00D037CB"/>
    <w:rsid w:val="00D051CB"/>
    <w:rsid w:val="00D13452"/>
    <w:rsid w:val="00D1529A"/>
    <w:rsid w:val="00D1763A"/>
    <w:rsid w:val="00D30CE1"/>
    <w:rsid w:val="00D34F00"/>
    <w:rsid w:val="00D401AE"/>
    <w:rsid w:val="00D40ED2"/>
    <w:rsid w:val="00D422B4"/>
    <w:rsid w:val="00D47346"/>
    <w:rsid w:val="00D47B86"/>
    <w:rsid w:val="00D47BA6"/>
    <w:rsid w:val="00D50C03"/>
    <w:rsid w:val="00D57366"/>
    <w:rsid w:val="00D70144"/>
    <w:rsid w:val="00D70F51"/>
    <w:rsid w:val="00D71BB5"/>
    <w:rsid w:val="00D77DB4"/>
    <w:rsid w:val="00D806BA"/>
    <w:rsid w:val="00D81390"/>
    <w:rsid w:val="00D91BBF"/>
    <w:rsid w:val="00D931A3"/>
    <w:rsid w:val="00D95765"/>
    <w:rsid w:val="00DA1D9B"/>
    <w:rsid w:val="00DA3838"/>
    <w:rsid w:val="00DB5C4A"/>
    <w:rsid w:val="00DB606E"/>
    <w:rsid w:val="00DB7D8E"/>
    <w:rsid w:val="00DC137F"/>
    <w:rsid w:val="00DC3533"/>
    <w:rsid w:val="00DD1E3B"/>
    <w:rsid w:val="00DD3021"/>
    <w:rsid w:val="00DD3959"/>
    <w:rsid w:val="00DE00E6"/>
    <w:rsid w:val="00DE63EE"/>
    <w:rsid w:val="00DE6AB6"/>
    <w:rsid w:val="00DF0447"/>
    <w:rsid w:val="00DF11A9"/>
    <w:rsid w:val="00DF14A8"/>
    <w:rsid w:val="00DF46FB"/>
    <w:rsid w:val="00DF797F"/>
    <w:rsid w:val="00DF7B83"/>
    <w:rsid w:val="00E067C0"/>
    <w:rsid w:val="00E2042B"/>
    <w:rsid w:val="00E27B5E"/>
    <w:rsid w:val="00E40721"/>
    <w:rsid w:val="00E420B5"/>
    <w:rsid w:val="00E42DB8"/>
    <w:rsid w:val="00E45581"/>
    <w:rsid w:val="00E51CC9"/>
    <w:rsid w:val="00E52107"/>
    <w:rsid w:val="00E5271D"/>
    <w:rsid w:val="00E5450C"/>
    <w:rsid w:val="00E57046"/>
    <w:rsid w:val="00E61FD7"/>
    <w:rsid w:val="00E62546"/>
    <w:rsid w:val="00E62667"/>
    <w:rsid w:val="00E64278"/>
    <w:rsid w:val="00E71FA1"/>
    <w:rsid w:val="00E742BE"/>
    <w:rsid w:val="00E757EB"/>
    <w:rsid w:val="00E803AB"/>
    <w:rsid w:val="00E812AF"/>
    <w:rsid w:val="00E8227F"/>
    <w:rsid w:val="00E82942"/>
    <w:rsid w:val="00E83588"/>
    <w:rsid w:val="00E85C25"/>
    <w:rsid w:val="00E94017"/>
    <w:rsid w:val="00E95B58"/>
    <w:rsid w:val="00E96C8C"/>
    <w:rsid w:val="00E9756F"/>
    <w:rsid w:val="00EA0E35"/>
    <w:rsid w:val="00EA1EC3"/>
    <w:rsid w:val="00EB4A33"/>
    <w:rsid w:val="00EB5279"/>
    <w:rsid w:val="00EB5D1B"/>
    <w:rsid w:val="00EC36E8"/>
    <w:rsid w:val="00EC444F"/>
    <w:rsid w:val="00EC4C13"/>
    <w:rsid w:val="00EE1F8C"/>
    <w:rsid w:val="00EE21E0"/>
    <w:rsid w:val="00EF003B"/>
    <w:rsid w:val="00EF13AE"/>
    <w:rsid w:val="00EF2A69"/>
    <w:rsid w:val="00EF5FA0"/>
    <w:rsid w:val="00EF7867"/>
    <w:rsid w:val="00F01E80"/>
    <w:rsid w:val="00F0213F"/>
    <w:rsid w:val="00F06AF9"/>
    <w:rsid w:val="00F07918"/>
    <w:rsid w:val="00F153B8"/>
    <w:rsid w:val="00F160EE"/>
    <w:rsid w:val="00F30C45"/>
    <w:rsid w:val="00F31739"/>
    <w:rsid w:val="00F31BC5"/>
    <w:rsid w:val="00F343D9"/>
    <w:rsid w:val="00F3714A"/>
    <w:rsid w:val="00F420E5"/>
    <w:rsid w:val="00F4413D"/>
    <w:rsid w:val="00F45DED"/>
    <w:rsid w:val="00F534F5"/>
    <w:rsid w:val="00F53EBC"/>
    <w:rsid w:val="00F54E66"/>
    <w:rsid w:val="00F57F3A"/>
    <w:rsid w:val="00F60718"/>
    <w:rsid w:val="00F608CD"/>
    <w:rsid w:val="00F61C50"/>
    <w:rsid w:val="00F621D5"/>
    <w:rsid w:val="00F6405C"/>
    <w:rsid w:val="00F66F73"/>
    <w:rsid w:val="00F821EB"/>
    <w:rsid w:val="00F8486A"/>
    <w:rsid w:val="00F84E1F"/>
    <w:rsid w:val="00F85239"/>
    <w:rsid w:val="00F8646C"/>
    <w:rsid w:val="00F931AD"/>
    <w:rsid w:val="00F93AF5"/>
    <w:rsid w:val="00FA1311"/>
    <w:rsid w:val="00FB0642"/>
    <w:rsid w:val="00FB2629"/>
    <w:rsid w:val="00FB7CEB"/>
    <w:rsid w:val="00FC166D"/>
    <w:rsid w:val="00FC17A8"/>
    <w:rsid w:val="00FC4569"/>
    <w:rsid w:val="00FC5357"/>
    <w:rsid w:val="00FC5CC7"/>
    <w:rsid w:val="00FD2691"/>
    <w:rsid w:val="00FD7FA9"/>
    <w:rsid w:val="00FE3E75"/>
    <w:rsid w:val="00FF10A7"/>
    <w:rsid w:val="00FF4EDC"/>
    <w:rsid w:val="00FF58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00CE4"/>
  <w15:chartTrackingRefBased/>
  <w15:docId w15:val="{F30D78C1-45DC-4281-A2CF-75079CAA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016692"/>
    <w:pPr>
      <w:spacing w:before="100" w:beforeAutospacing="1" w:after="100" w:afterAutospacing="1"/>
    </w:pPr>
    <w:rPr>
      <w:rFonts w:eastAsia="Times New Roman"/>
      <w:lang w:eastAsia="lv-LV"/>
    </w:rPr>
  </w:style>
  <w:style w:type="character" w:styleId="Hyperlink">
    <w:name w:val="Hyperlink"/>
    <w:basedOn w:val="DefaultParagraphFont"/>
    <w:uiPriority w:val="99"/>
    <w:unhideWhenUsed/>
    <w:rsid w:val="00016692"/>
    <w:rPr>
      <w:color w:val="0000FF"/>
      <w:u w:val="single"/>
    </w:rPr>
  </w:style>
  <w:style w:type="paragraph" w:styleId="ListParagraph">
    <w:name w:val="List Paragraph"/>
    <w:basedOn w:val="Normal"/>
    <w:uiPriority w:val="34"/>
    <w:qFormat/>
    <w:rsid w:val="00C85C97"/>
    <w:pPr>
      <w:suppressAutoHyphens/>
      <w:spacing w:after="0"/>
      <w:ind w:left="720"/>
      <w:contextualSpacing/>
    </w:pPr>
    <w:rPr>
      <w:rFonts w:eastAsia="Times New Roman"/>
      <w:lang w:val="en-GB" w:eastAsia="ar-SA"/>
    </w:rPr>
  </w:style>
  <w:style w:type="paragraph" w:styleId="NormalWeb">
    <w:name w:val="Normal (Web)"/>
    <w:basedOn w:val="Normal"/>
    <w:uiPriority w:val="99"/>
    <w:unhideWhenUsed/>
    <w:rsid w:val="00C85C97"/>
    <w:pPr>
      <w:spacing w:before="100" w:beforeAutospacing="1" w:after="100" w:afterAutospacing="1"/>
    </w:pPr>
    <w:rPr>
      <w:rFonts w:eastAsia="Times New Roman"/>
      <w:lang w:eastAsia="lv-LV"/>
    </w:rPr>
  </w:style>
  <w:style w:type="paragraph" w:customStyle="1" w:styleId="CM4">
    <w:name w:val="CM4"/>
    <w:basedOn w:val="Normal"/>
    <w:next w:val="Normal"/>
    <w:uiPriority w:val="99"/>
    <w:rsid w:val="00C85C97"/>
    <w:pPr>
      <w:autoSpaceDE w:val="0"/>
      <w:autoSpaceDN w:val="0"/>
      <w:adjustRightInd w:val="0"/>
      <w:spacing w:after="0"/>
    </w:pPr>
    <w:rPr>
      <w:rFonts w:ascii="EUAlbertina" w:eastAsia="Times New Roman" w:hAnsi="EUAlbertina"/>
      <w:lang w:eastAsia="lv-LV"/>
    </w:rPr>
  </w:style>
  <w:style w:type="paragraph" w:styleId="BalloonText">
    <w:name w:val="Balloon Text"/>
    <w:basedOn w:val="Normal"/>
    <w:link w:val="BalloonTextChar"/>
    <w:uiPriority w:val="99"/>
    <w:semiHidden/>
    <w:unhideWhenUsed/>
    <w:rsid w:val="007A17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7E9"/>
    <w:rPr>
      <w:rFonts w:ascii="Segoe UI" w:hAnsi="Segoe UI" w:cs="Segoe UI"/>
      <w:sz w:val="18"/>
      <w:szCs w:val="18"/>
    </w:rPr>
  </w:style>
  <w:style w:type="paragraph" w:styleId="Title">
    <w:name w:val="Title"/>
    <w:basedOn w:val="Normal"/>
    <w:link w:val="TitleChar"/>
    <w:qFormat/>
    <w:rsid w:val="003C053E"/>
    <w:pPr>
      <w:spacing w:after="0"/>
      <w:jc w:val="center"/>
    </w:pPr>
    <w:rPr>
      <w:rFonts w:eastAsia="Times New Roman"/>
      <w:sz w:val="28"/>
      <w:szCs w:val="20"/>
    </w:rPr>
  </w:style>
  <w:style w:type="character" w:customStyle="1" w:styleId="TitleChar">
    <w:name w:val="Title Char"/>
    <w:basedOn w:val="DefaultParagraphFont"/>
    <w:link w:val="Title"/>
    <w:rsid w:val="003C053E"/>
    <w:rPr>
      <w:rFonts w:eastAsia="Times New Roman"/>
      <w:sz w:val="28"/>
      <w:szCs w:val="20"/>
    </w:rPr>
  </w:style>
  <w:style w:type="paragraph" w:styleId="Header">
    <w:name w:val="header"/>
    <w:basedOn w:val="Normal"/>
    <w:link w:val="HeaderChar"/>
    <w:uiPriority w:val="99"/>
    <w:rsid w:val="003C053E"/>
    <w:pPr>
      <w:widowControl w:val="0"/>
      <w:tabs>
        <w:tab w:val="center" w:pos="4153"/>
        <w:tab w:val="right" w:pos="8306"/>
      </w:tabs>
      <w:suppressAutoHyphens/>
      <w:spacing w:after="0"/>
    </w:pPr>
    <w:rPr>
      <w:rFonts w:eastAsia="Times New Roman"/>
      <w:kern w:val="1"/>
      <w:szCs w:val="20"/>
    </w:rPr>
  </w:style>
  <w:style w:type="character" w:customStyle="1" w:styleId="HeaderChar">
    <w:name w:val="Header Char"/>
    <w:basedOn w:val="DefaultParagraphFont"/>
    <w:link w:val="Header"/>
    <w:uiPriority w:val="99"/>
    <w:rsid w:val="003C053E"/>
    <w:rPr>
      <w:rFonts w:eastAsia="Times New Roman"/>
      <w:kern w:val="1"/>
      <w:szCs w:val="20"/>
    </w:rPr>
  </w:style>
  <w:style w:type="paragraph" w:styleId="Signature">
    <w:name w:val="Signature"/>
    <w:basedOn w:val="Normal"/>
    <w:next w:val="EnvelopeReturn"/>
    <w:link w:val="SignatureChar"/>
    <w:uiPriority w:val="99"/>
    <w:rsid w:val="003C053E"/>
    <w:pPr>
      <w:keepNext/>
      <w:keepLines/>
      <w:widowControl w:val="0"/>
      <w:tabs>
        <w:tab w:val="right" w:pos="9072"/>
      </w:tabs>
      <w:suppressAutoHyphens/>
      <w:spacing w:before="600" w:after="0"/>
      <w:ind w:firstLine="720"/>
    </w:pPr>
    <w:rPr>
      <w:rFonts w:eastAsia="Times New Roman"/>
      <w:kern w:val="1"/>
      <w:szCs w:val="20"/>
    </w:rPr>
  </w:style>
  <w:style w:type="character" w:customStyle="1" w:styleId="SignatureChar">
    <w:name w:val="Signature Char"/>
    <w:basedOn w:val="DefaultParagraphFont"/>
    <w:link w:val="Signature"/>
    <w:uiPriority w:val="99"/>
    <w:rsid w:val="003C053E"/>
    <w:rPr>
      <w:rFonts w:eastAsia="Times New Roman"/>
      <w:kern w:val="1"/>
      <w:szCs w:val="20"/>
    </w:rPr>
  </w:style>
  <w:style w:type="paragraph" w:styleId="EnvelopeReturn">
    <w:name w:val="envelope return"/>
    <w:basedOn w:val="Normal"/>
    <w:uiPriority w:val="99"/>
    <w:semiHidden/>
    <w:unhideWhenUsed/>
    <w:rsid w:val="003C053E"/>
    <w:pPr>
      <w:spacing w:after="0"/>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3C053E"/>
    <w:pPr>
      <w:tabs>
        <w:tab w:val="center" w:pos="4153"/>
        <w:tab w:val="right" w:pos="8306"/>
      </w:tabs>
      <w:spacing w:after="0"/>
    </w:pPr>
  </w:style>
  <w:style w:type="character" w:customStyle="1" w:styleId="FooterChar">
    <w:name w:val="Footer Char"/>
    <w:basedOn w:val="DefaultParagraphFont"/>
    <w:link w:val="Footer"/>
    <w:uiPriority w:val="99"/>
    <w:rsid w:val="003C053E"/>
  </w:style>
  <w:style w:type="character" w:styleId="CommentReference">
    <w:name w:val="annotation reference"/>
    <w:basedOn w:val="DefaultParagraphFont"/>
    <w:uiPriority w:val="99"/>
    <w:semiHidden/>
    <w:unhideWhenUsed/>
    <w:rsid w:val="00773839"/>
    <w:rPr>
      <w:sz w:val="16"/>
      <w:szCs w:val="16"/>
    </w:rPr>
  </w:style>
  <w:style w:type="paragraph" w:styleId="CommentText">
    <w:name w:val="annotation text"/>
    <w:basedOn w:val="Normal"/>
    <w:link w:val="CommentTextChar"/>
    <w:uiPriority w:val="99"/>
    <w:semiHidden/>
    <w:unhideWhenUsed/>
    <w:rsid w:val="00773839"/>
    <w:rPr>
      <w:sz w:val="20"/>
      <w:szCs w:val="20"/>
    </w:rPr>
  </w:style>
  <w:style w:type="character" w:customStyle="1" w:styleId="CommentTextChar">
    <w:name w:val="Comment Text Char"/>
    <w:basedOn w:val="DefaultParagraphFont"/>
    <w:link w:val="CommentText"/>
    <w:uiPriority w:val="99"/>
    <w:semiHidden/>
    <w:rsid w:val="00773839"/>
    <w:rPr>
      <w:sz w:val="20"/>
      <w:szCs w:val="20"/>
    </w:rPr>
  </w:style>
  <w:style w:type="paragraph" w:styleId="CommentSubject">
    <w:name w:val="annotation subject"/>
    <w:basedOn w:val="CommentText"/>
    <w:next w:val="CommentText"/>
    <w:link w:val="CommentSubjectChar"/>
    <w:uiPriority w:val="99"/>
    <w:semiHidden/>
    <w:unhideWhenUsed/>
    <w:rsid w:val="00773839"/>
    <w:rPr>
      <w:b/>
      <w:bCs/>
    </w:rPr>
  </w:style>
  <w:style w:type="character" w:customStyle="1" w:styleId="CommentSubjectChar">
    <w:name w:val="Comment Subject Char"/>
    <w:basedOn w:val="CommentTextChar"/>
    <w:link w:val="CommentSubject"/>
    <w:uiPriority w:val="99"/>
    <w:semiHidden/>
    <w:rsid w:val="00773839"/>
    <w:rPr>
      <w:b/>
      <w:bCs/>
      <w:sz w:val="20"/>
      <w:szCs w:val="20"/>
    </w:rPr>
  </w:style>
  <w:style w:type="character" w:styleId="UnresolvedMention">
    <w:name w:val="Unresolved Mention"/>
    <w:basedOn w:val="DefaultParagraphFont"/>
    <w:uiPriority w:val="99"/>
    <w:semiHidden/>
    <w:unhideWhenUsed/>
    <w:rsid w:val="00643318"/>
    <w:rPr>
      <w:color w:val="605E5C"/>
      <w:shd w:val="clear" w:color="auto" w:fill="E1DFDD"/>
    </w:rPr>
  </w:style>
  <w:style w:type="character" w:styleId="Emphasis">
    <w:name w:val="Emphasis"/>
    <w:uiPriority w:val="20"/>
    <w:qFormat/>
    <w:rsid w:val="00F160EE"/>
    <w:rPr>
      <w:i/>
      <w:iCs/>
    </w:rPr>
  </w:style>
  <w:style w:type="paragraph" w:customStyle="1" w:styleId="naisc">
    <w:name w:val="naisc"/>
    <w:basedOn w:val="Normal"/>
    <w:rsid w:val="00703F32"/>
    <w:pPr>
      <w:spacing w:before="75" w:after="75"/>
      <w:jc w:val="center"/>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4073">
      <w:bodyDiv w:val="1"/>
      <w:marLeft w:val="0"/>
      <w:marRight w:val="0"/>
      <w:marTop w:val="0"/>
      <w:marBottom w:val="0"/>
      <w:divBdr>
        <w:top w:val="none" w:sz="0" w:space="0" w:color="auto"/>
        <w:left w:val="none" w:sz="0" w:space="0" w:color="auto"/>
        <w:bottom w:val="none" w:sz="0" w:space="0" w:color="auto"/>
        <w:right w:val="none" w:sz="0" w:space="0" w:color="auto"/>
      </w:divBdr>
    </w:div>
    <w:div w:id="801923207">
      <w:bodyDiv w:val="1"/>
      <w:marLeft w:val="0"/>
      <w:marRight w:val="0"/>
      <w:marTop w:val="0"/>
      <w:marBottom w:val="0"/>
      <w:divBdr>
        <w:top w:val="none" w:sz="0" w:space="0" w:color="auto"/>
        <w:left w:val="none" w:sz="0" w:space="0" w:color="auto"/>
        <w:bottom w:val="none" w:sz="0" w:space="0" w:color="auto"/>
        <w:right w:val="none" w:sz="0" w:space="0" w:color="auto"/>
      </w:divBdr>
      <w:divsChild>
        <w:div w:id="2106076081">
          <w:marLeft w:val="0"/>
          <w:marRight w:val="0"/>
          <w:marTop w:val="0"/>
          <w:marBottom w:val="0"/>
          <w:divBdr>
            <w:top w:val="none" w:sz="0" w:space="0" w:color="auto"/>
            <w:left w:val="none" w:sz="0" w:space="0" w:color="auto"/>
            <w:bottom w:val="none" w:sz="0" w:space="0" w:color="auto"/>
            <w:right w:val="none" w:sz="0" w:space="0" w:color="auto"/>
          </w:divBdr>
        </w:div>
        <w:div w:id="1288313779">
          <w:marLeft w:val="0"/>
          <w:marRight w:val="0"/>
          <w:marTop w:val="0"/>
          <w:marBottom w:val="0"/>
          <w:divBdr>
            <w:top w:val="none" w:sz="0" w:space="0" w:color="auto"/>
            <w:left w:val="none" w:sz="0" w:space="0" w:color="auto"/>
            <w:bottom w:val="none" w:sz="0" w:space="0" w:color="auto"/>
            <w:right w:val="none" w:sz="0" w:space="0" w:color="auto"/>
          </w:divBdr>
        </w:div>
      </w:divsChild>
    </w:div>
    <w:div w:id="1166628137">
      <w:bodyDiv w:val="1"/>
      <w:marLeft w:val="0"/>
      <w:marRight w:val="0"/>
      <w:marTop w:val="0"/>
      <w:marBottom w:val="0"/>
      <w:divBdr>
        <w:top w:val="none" w:sz="0" w:space="0" w:color="auto"/>
        <w:left w:val="none" w:sz="0" w:space="0" w:color="auto"/>
        <w:bottom w:val="none" w:sz="0" w:space="0" w:color="auto"/>
        <w:right w:val="none" w:sz="0" w:space="0" w:color="auto"/>
      </w:divBdr>
    </w:div>
    <w:div w:id="1294747792">
      <w:bodyDiv w:val="1"/>
      <w:marLeft w:val="0"/>
      <w:marRight w:val="0"/>
      <w:marTop w:val="0"/>
      <w:marBottom w:val="0"/>
      <w:divBdr>
        <w:top w:val="none" w:sz="0" w:space="0" w:color="auto"/>
        <w:left w:val="none" w:sz="0" w:space="0" w:color="auto"/>
        <w:bottom w:val="none" w:sz="0" w:space="0" w:color="auto"/>
        <w:right w:val="none" w:sz="0" w:space="0" w:color="auto"/>
      </w:divBdr>
      <w:divsChild>
        <w:div w:id="769012665">
          <w:marLeft w:val="0"/>
          <w:marRight w:val="0"/>
          <w:marTop w:val="0"/>
          <w:marBottom w:val="0"/>
          <w:divBdr>
            <w:top w:val="none" w:sz="0" w:space="0" w:color="auto"/>
            <w:left w:val="none" w:sz="0" w:space="0" w:color="auto"/>
            <w:bottom w:val="none" w:sz="0" w:space="0" w:color="auto"/>
            <w:right w:val="none" w:sz="0" w:space="0" w:color="auto"/>
          </w:divBdr>
          <w:divsChild>
            <w:div w:id="58477835">
              <w:marLeft w:val="0"/>
              <w:marRight w:val="0"/>
              <w:marTop w:val="0"/>
              <w:marBottom w:val="0"/>
              <w:divBdr>
                <w:top w:val="none" w:sz="0" w:space="0" w:color="auto"/>
                <w:left w:val="none" w:sz="0" w:space="0" w:color="auto"/>
                <w:bottom w:val="none" w:sz="0" w:space="0" w:color="auto"/>
                <w:right w:val="none" w:sz="0" w:space="0" w:color="auto"/>
              </w:divBdr>
              <w:divsChild>
                <w:div w:id="3118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6036">
      <w:bodyDiv w:val="1"/>
      <w:marLeft w:val="0"/>
      <w:marRight w:val="0"/>
      <w:marTop w:val="0"/>
      <w:marBottom w:val="0"/>
      <w:divBdr>
        <w:top w:val="none" w:sz="0" w:space="0" w:color="auto"/>
        <w:left w:val="none" w:sz="0" w:space="0" w:color="auto"/>
        <w:bottom w:val="none" w:sz="0" w:space="0" w:color="auto"/>
        <w:right w:val="none" w:sz="0" w:space="0" w:color="auto"/>
      </w:divBdr>
    </w:div>
    <w:div w:id="1681350780">
      <w:bodyDiv w:val="1"/>
      <w:marLeft w:val="0"/>
      <w:marRight w:val="0"/>
      <w:marTop w:val="0"/>
      <w:marBottom w:val="0"/>
      <w:divBdr>
        <w:top w:val="none" w:sz="0" w:space="0" w:color="auto"/>
        <w:left w:val="none" w:sz="0" w:space="0" w:color="auto"/>
        <w:bottom w:val="none" w:sz="0" w:space="0" w:color="auto"/>
        <w:right w:val="none" w:sz="0" w:space="0" w:color="auto"/>
      </w:divBdr>
    </w:div>
    <w:div w:id="1794665369">
      <w:bodyDiv w:val="1"/>
      <w:marLeft w:val="0"/>
      <w:marRight w:val="0"/>
      <w:marTop w:val="0"/>
      <w:marBottom w:val="0"/>
      <w:divBdr>
        <w:top w:val="none" w:sz="0" w:space="0" w:color="auto"/>
        <w:left w:val="none" w:sz="0" w:space="0" w:color="auto"/>
        <w:bottom w:val="none" w:sz="0" w:space="0" w:color="auto"/>
        <w:right w:val="none" w:sz="0" w:space="0" w:color="auto"/>
      </w:divBdr>
    </w:div>
    <w:div w:id="1881093330">
      <w:bodyDiv w:val="1"/>
      <w:marLeft w:val="0"/>
      <w:marRight w:val="0"/>
      <w:marTop w:val="0"/>
      <w:marBottom w:val="0"/>
      <w:divBdr>
        <w:top w:val="none" w:sz="0" w:space="0" w:color="auto"/>
        <w:left w:val="none" w:sz="0" w:space="0" w:color="auto"/>
        <w:bottom w:val="none" w:sz="0" w:space="0" w:color="auto"/>
        <w:right w:val="none" w:sz="0" w:space="0" w:color="auto"/>
      </w:divBdr>
    </w:div>
    <w:div w:id="190336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659-par-aviacij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57659-par-aviacij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FC2E4-2016-41E6-93D0-84BE6F9A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1776</Words>
  <Characters>12224</Characters>
  <Application>Microsoft Office Word</Application>
  <DocSecurity>0</DocSecurity>
  <Lines>470</Lines>
  <Paragraphs>259</Paragraphs>
  <ScaleCrop>false</ScaleCrop>
  <HeadingPairs>
    <vt:vector size="2" baseType="variant">
      <vt:variant>
        <vt:lpstr>Title</vt:lpstr>
      </vt:variant>
      <vt:variant>
        <vt:i4>1</vt:i4>
      </vt:variant>
    </vt:vector>
  </HeadingPairs>
  <TitlesOfParts>
    <vt:vector size="1" baseType="lpstr">
      <vt:lpstr>Ministru kabineta noteikumu projekta „Bezpilota gaisa kuģu lidojumi gaisa kuģu modeļu klubu vai apvienību ietvaros” sākotnējās ietekmes novērtējuma ziņojums (anotācija)</vt:lpstr>
    </vt:vector>
  </TitlesOfParts>
  <Company>Satiksmes ministrija</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„Bezpilota gaisa kuģu lidojumi gaisa kuģu modeļu klubu vai apvienību ietvaros” sākotnējās ietekmes novērtējuma ziņojums (anotācija)</dc:title>
  <dc:subject>Anotācija</dc:subject>
  <dc:creator>A.Skuja</dc:creator>
  <cp:keywords/>
  <dc:description>A.Skuja; 67830937; anete.skuja@caa.gov.lv
V.Gertners; 67830961; 
viesturs.gertners@caa.gov.lv</dc:description>
  <cp:lastModifiedBy>Līga Vernera</cp:lastModifiedBy>
  <cp:revision>4</cp:revision>
  <dcterms:created xsi:type="dcterms:W3CDTF">2021-05-26T12:17:00Z</dcterms:created>
  <dcterms:modified xsi:type="dcterms:W3CDTF">2021-05-26T12:33:00Z</dcterms:modified>
</cp:coreProperties>
</file>