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17955" w14:textId="2376C5F9" w:rsidR="00281AE2" w:rsidRPr="008671AA" w:rsidRDefault="00C40479" w:rsidP="00281AE2">
      <w:pPr>
        <w:spacing w:before="130" w:after="0" w:line="260" w:lineRule="exact"/>
        <w:ind w:firstLine="539"/>
        <w:jc w:val="right"/>
        <w:rPr>
          <w:color w:val="auto"/>
        </w:rPr>
      </w:pPr>
      <w:r>
        <w:rPr>
          <w:color w:val="auto"/>
        </w:rPr>
        <w:t>5</w:t>
      </w:r>
      <w:r w:rsidR="00281AE2" w:rsidRPr="008671AA">
        <w:rPr>
          <w:color w:val="auto"/>
        </w:rPr>
        <w:t>. pielikums</w:t>
      </w:r>
      <w:r w:rsidR="00281AE2" w:rsidRPr="008671AA">
        <w:rPr>
          <w:color w:val="auto"/>
        </w:rPr>
        <w:br/>
        <w:t>Ministru kabineta</w:t>
      </w:r>
      <w:r w:rsidR="00281AE2" w:rsidRPr="008671AA">
        <w:rPr>
          <w:color w:val="auto"/>
        </w:rPr>
        <w:br/>
        <w:t>202</w:t>
      </w:r>
      <w:r>
        <w:rPr>
          <w:color w:val="auto"/>
        </w:rPr>
        <w:t>1</w:t>
      </w:r>
      <w:r w:rsidR="00281AE2" w:rsidRPr="008671AA">
        <w:rPr>
          <w:color w:val="auto"/>
        </w:rPr>
        <w:t>. gada _________________</w:t>
      </w:r>
      <w:r w:rsidR="00281AE2" w:rsidRPr="008671AA">
        <w:rPr>
          <w:color w:val="auto"/>
        </w:rPr>
        <w:br/>
        <w:t>noteikumiem Nr. _________</w:t>
      </w:r>
    </w:p>
    <w:p w14:paraId="1E687FA8" w14:textId="77777777" w:rsidR="00281AE2" w:rsidRDefault="00281AE2" w:rsidP="00281AE2"/>
    <w:p w14:paraId="5E7B9A69" w14:textId="77777777" w:rsidR="00281AE2" w:rsidRDefault="00281AE2" w:rsidP="00281AE2">
      <w:pPr>
        <w:spacing w:after="0"/>
        <w:jc w:val="center"/>
        <w:rPr>
          <w:rFonts w:eastAsia="Times New Roman"/>
          <w:b/>
          <w:lang w:eastAsia="lv-LV"/>
        </w:rPr>
      </w:pPr>
      <w:bookmarkStart w:id="0" w:name="676432"/>
      <w:bookmarkStart w:id="1" w:name="n-676432"/>
      <w:bookmarkEnd w:id="0"/>
      <w:bookmarkEnd w:id="1"/>
      <w:r w:rsidRPr="00D241C7">
        <w:rPr>
          <w:rFonts w:eastAsia="Times New Roman"/>
          <w:b/>
          <w:lang w:eastAsia="lv-LV"/>
        </w:rPr>
        <w:t xml:space="preserve">Teorētiskā eksāmena kārtošanas kārtība un laiks personām, </w:t>
      </w:r>
    </w:p>
    <w:p w14:paraId="72066EE3" w14:textId="4A8EAC7A" w:rsidR="00281AE2" w:rsidRPr="00D241C7" w:rsidRDefault="00281AE2" w:rsidP="00281AE2">
      <w:pPr>
        <w:spacing w:after="0"/>
        <w:jc w:val="center"/>
        <w:rPr>
          <w:rFonts w:eastAsia="Times New Roman"/>
          <w:b/>
          <w:lang w:eastAsia="lv-LV"/>
        </w:rPr>
      </w:pPr>
      <w:r w:rsidRPr="00D241C7">
        <w:rPr>
          <w:rFonts w:eastAsia="Times New Roman"/>
          <w:b/>
          <w:lang w:eastAsia="lv-LV"/>
        </w:rPr>
        <w:t>kuras vēlas iegūt lidojumu apkalpes locekļa apliecību</w:t>
      </w:r>
    </w:p>
    <w:p w14:paraId="5898DD30" w14:textId="77777777" w:rsidR="00281AE2" w:rsidRPr="00D241C7" w:rsidRDefault="00281AE2" w:rsidP="00281AE2">
      <w:pPr>
        <w:spacing w:before="100" w:beforeAutospacing="1" w:after="100" w:afterAutospacing="1"/>
        <w:ind w:firstLine="709"/>
        <w:jc w:val="both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 xml:space="preserve">1. Teorētiskā eksāmena jautājumu skaits katrā priekšmetā un kārtošanas laiks personām, kuras vēlas iegūt </w:t>
      </w:r>
      <w:proofErr w:type="spellStart"/>
      <w:r w:rsidRPr="00D241C7">
        <w:rPr>
          <w:rFonts w:eastAsia="Times New Roman"/>
          <w:lang w:eastAsia="lv-LV"/>
        </w:rPr>
        <w:t>amatierpilota</w:t>
      </w:r>
      <w:proofErr w:type="spellEnd"/>
      <w:r w:rsidRPr="00D241C7">
        <w:rPr>
          <w:rFonts w:eastAsia="Times New Roman"/>
          <w:lang w:eastAsia="lv-LV"/>
        </w:rPr>
        <w:t xml:space="preserve"> apliecību un lidotāja inženiera apliecību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3"/>
        <w:gridCol w:w="4078"/>
        <w:gridCol w:w="1086"/>
        <w:gridCol w:w="1086"/>
        <w:gridCol w:w="1086"/>
        <w:gridCol w:w="1101"/>
      </w:tblGrid>
      <w:tr w:rsidR="00281AE2" w:rsidRPr="00D241C7" w14:paraId="58CF9172" w14:textId="77777777" w:rsidTr="006C5CEA">
        <w:trPr>
          <w:tblCellSpacing w:w="15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540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Nr.</w:t>
            </w:r>
            <w:r w:rsidRPr="00D241C7">
              <w:rPr>
                <w:rFonts w:eastAsia="Times New Roman"/>
                <w:lang w:eastAsia="lv-LV"/>
              </w:rPr>
              <w:br/>
              <w:t>p.k.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59DB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Teorētiskā eksāmena priekšmets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E60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D241C7">
              <w:rPr>
                <w:rFonts w:eastAsia="Times New Roman"/>
                <w:lang w:eastAsia="lv-LV"/>
              </w:rPr>
              <w:t>Amatierpilots</w:t>
            </w:r>
            <w:proofErr w:type="spellEnd"/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484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Lidotājs inženieris</w:t>
            </w:r>
          </w:p>
        </w:tc>
      </w:tr>
      <w:tr w:rsidR="00281AE2" w:rsidRPr="00D241C7" w14:paraId="0576EF24" w14:textId="77777777" w:rsidTr="006C5CE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A638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48A17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23C5E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jautājumu skaits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BBD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laiks (minūtes)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EAD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jautājumu skaits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1BB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laiks (minūtes)</w:t>
            </w:r>
          </w:p>
        </w:tc>
      </w:tr>
      <w:tr w:rsidR="00281AE2" w:rsidRPr="00D241C7" w14:paraId="6334DA98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E483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1.1.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B446B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aviāciju regulējošie normatīvie akti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C73A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5250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AAF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BE43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</w:tr>
      <w:tr w:rsidR="00281AE2" w:rsidRPr="00D241C7" w14:paraId="506FEC8B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D347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1.2.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057BB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vispārīgas zināšanas par gaisa kuģiem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9467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E360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96F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76D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78E3DDD7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684F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1.3.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9A68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lidojuma tehniskais raksturojums un plānošana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85D6D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E9AD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6BD7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6D05A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5BF88860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2767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1.4.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B846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cilvēka veiktspēja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2C7F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E08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4D1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787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</w:tr>
      <w:tr w:rsidR="00281AE2" w:rsidRPr="00D241C7" w14:paraId="067B7697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85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1.5.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F045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meteoroloģija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5AEA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804D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D3C7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4FE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–</w:t>
            </w:r>
          </w:p>
        </w:tc>
      </w:tr>
      <w:tr w:rsidR="00281AE2" w:rsidRPr="00D241C7" w14:paraId="11342381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2345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1.6.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F28B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navigācija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AE9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A68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7FE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7180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–</w:t>
            </w:r>
          </w:p>
        </w:tc>
      </w:tr>
      <w:tr w:rsidR="00281AE2" w:rsidRPr="00D241C7" w14:paraId="5ADE7102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C3D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1.7.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FB684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ekspluatācijas procedūras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D49F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BC7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0FFDE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4AAEE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7D597B0B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400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1.8.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3DE1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lidojuma principi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C093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871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6654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190B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6FD04D4D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2488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1.9.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8D34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sakari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F13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7EF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3F45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1CF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25</w:t>
            </w:r>
          </w:p>
        </w:tc>
      </w:tr>
    </w:tbl>
    <w:p w14:paraId="0FACC830" w14:textId="5667B50C" w:rsidR="00395F1F" w:rsidRDefault="00395F1F"/>
    <w:p w14:paraId="0E60E97B" w14:textId="3EDF1D3B" w:rsidR="00281AE2" w:rsidRPr="00D241C7" w:rsidRDefault="00281AE2" w:rsidP="00281AE2">
      <w:pPr>
        <w:spacing w:before="100" w:beforeAutospacing="1" w:after="100" w:afterAutospacing="1"/>
        <w:ind w:firstLine="709"/>
        <w:jc w:val="both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 xml:space="preserve">2. Teorētiskā eksāmena jautājumu skaits katrā priekšmetā un kārtošanas laiks personām, kuras vēlas iegūt </w:t>
      </w:r>
      <w:proofErr w:type="spellStart"/>
      <w:r w:rsidRPr="00D241C7">
        <w:rPr>
          <w:rFonts w:eastAsia="Times New Roman"/>
          <w:lang w:eastAsia="lv-LV"/>
        </w:rPr>
        <w:t>privātpilota</w:t>
      </w:r>
      <w:proofErr w:type="spellEnd"/>
      <w:r w:rsidRPr="00D241C7">
        <w:rPr>
          <w:rFonts w:eastAsia="Times New Roman"/>
          <w:lang w:eastAsia="lv-LV"/>
        </w:rPr>
        <w:t xml:space="preserve"> apliecību</w:t>
      </w:r>
      <w:r>
        <w:rPr>
          <w:rFonts w:eastAsia="Times New Roman"/>
          <w:lang w:eastAsia="lv-LV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4106"/>
        <w:gridCol w:w="2156"/>
        <w:gridCol w:w="2171"/>
      </w:tblGrid>
      <w:tr w:rsidR="00281AE2" w:rsidRPr="00D241C7" w14:paraId="65B86D06" w14:textId="77777777" w:rsidTr="006C5CEA">
        <w:trPr>
          <w:tblCellSpacing w:w="15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5EE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Nr.</w:t>
            </w:r>
            <w:r w:rsidRPr="00D241C7">
              <w:rPr>
                <w:rFonts w:eastAsia="Times New Roman"/>
                <w:lang w:eastAsia="lv-LV"/>
              </w:rPr>
              <w:br/>
              <w:t>p.k.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CCD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Teorētiskā eksāmena priekšmets</w:t>
            </w:r>
          </w:p>
        </w:tc>
        <w:tc>
          <w:tcPr>
            <w:tcW w:w="2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D5B6" w14:textId="06FCAD52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D241C7">
              <w:rPr>
                <w:rFonts w:eastAsia="Times New Roman"/>
                <w:lang w:eastAsia="lv-LV"/>
              </w:rPr>
              <w:t>Privātpilots</w:t>
            </w:r>
            <w:proofErr w:type="spellEnd"/>
          </w:p>
        </w:tc>
      </w:tr>
      <w:tr w:rsidR="00281AE2" w:rsidRPr="00D241C7" w14:paraId="176A289A" w14:textId="77777777" w:rsidTr="006C5CE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6B13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A752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D28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jautājumu skaits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4170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laiks (minūtes)</w:t>
            </w:r>
          </w:p>
        </w:tc>
      </w:tr>
      <w:tr w:rsidR="00281AE2" w:rsidRPr="00D241C7" w14:paraId="7BE5EF9C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4574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2.1.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8653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aviāciju regulējošie normatīvie akti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133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0DFF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32986A88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3D2A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2.2.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5A16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cilvēka veiktspēja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DD210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8203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</w:tr>
      <w:tr w:rsidR="00281AE2" w:rsidRPr="00D241C7" w14:paraId="2C0699CD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BB2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2.3.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76F2E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meteoroloģija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116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5602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1B91C721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1AF4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2.4.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1AF14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sakari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3ABB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7CEB4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25</w:t>
            </w:r>
          </w:p>
        </w:tc>
      </w:tr>
      <w:tr w:rsidR="00281AE2" w:rsidRPr="00D241C7" w14:paraId="33F93C4C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FA8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2.5.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70592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lidojuma principi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A2A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E11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  <w:tr w:rsidR="00281AE2" w:rsidRPr="00D241C7" w14:paraId="1E5AD861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FCA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2.6.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C891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ekspluatācijas procedūras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23F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900B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25</w:t>
            </w:r>
          </w:p>
        </w:tc>
      </w:tr>
      <w:tr w:rsidR="00281AE2" w:rsidRPr="00D241C7" w14:paraId="7F0D5174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C7AC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2.7.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E170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lidojuma tehniskais raksturojums un plānošana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31E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FE7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</w:tr>
      <w:tr w:rsidR="00281AE2" w:rsidRPr="00D241C7" w14:paraId="5C6A5E41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AC5C1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2.8.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4544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vispārīgas zināšanas par gaisa kuģi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3ED6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65868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30</w:t>
            </w:r>
          </w:p>
        </w:tc>
      </w:tr>
      <w:tr w:rsidR="00281AE2" w:rsidRPr="00D241C7" w14:paraId="0319FBE7" w14:textId="77777777" w:rsidTr="006C5CE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C099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lastRenderedPageBreak/>
              <w:t>2.9.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F9762" w14:textId="77777777" w:rsidR="00281AE2" w:rsidRPr="00D241C7" w:rsidRDefault="00281AE2" w:rsidP="006C5CEA">
            <w:pPr>
              <w:spacing w:after="0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navigācija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505D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16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B762" w14:textId="77777777" w:rsidR="00281AE2" w:rsidRPr="00D241C7" w:rsidRDefault="00281AE2" w:rsidP="006C5CEA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D241C7">
              <w:rPr>
                <w:rFonts w:eastAsia="Times New Roman"/>
                <w:lang w:eastAsia="lv-LV"/>
              </w:rPr>
              <w:t>40</w:t>
            </w:r>
          </w:p>
        </w:tc>
      </w:tr>
    </w:tbl>
    <w:p w14:paraId="63996267" w14:textId="3FDAD751" w:rsidR="00281AE2" w:rsidRDefault="00281AE2"/>
    <w:p w14:paraId="32D0CF5E" w14:textId="4F127C2E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 Teorētiskā eksāmena kārtošanas kārtība:</w:t>
      </w:r>
    </w:p>
    <w:p w14:paraId="0FB029BC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3.1. pirms eksāmena uzsākšanas eksaminētājs pārbauda pretendenta identitāti. Pretendents uzrāda personu apliecinošu dokumentu (pasi,</w:t>
      </w:r>
      <w:r>
        <w:rPr>
          <w:rFonts w:eastAsia="Times New Roman"/>
          <w:lang w:eastAsia="lv-LV"/>
        </w:rPr>
        <w:t xml:space="preserve"> </w:t>
      </w:r>
      <w:r w:rsidRPr="00D241C7">
        <w:rPr>
          <w:rFonts w:eastAsia="Times New Roman"/>
          <w:lang w:eastAsia="lv-LV"/>
        </w:rPr>
        <w:t>personas apliecību), un tas eksāmena laikā atrodas uz pretendenta galda;</w:t>
      </w:r>
    </w:p>
    <w:p w14:paraId="743DC9F1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 eksāmena laikā pretendents drīkst izmantot:</w:t>
      </w:r>
    </w:p>
    <w:p w14:paraId="017908AF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3.2.1. pildspalvu;</w:t>
      </w:r>
    </w:p>
    <w:p w14:paraId="1B4EC4DE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3.2.2. neprogrammējamu kalkulatoru bez specifiskām aviācijas skaitļošanas funkcijām;</w:t>
      </w:r>
    </w:p>
    <w:p w14:paraId="37E34155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3.2.3. mehānisko navigācijas skaitļotāju (E6B, CRP-5 vai līdzīgu);</w:t>
      </w:r>
    </w:p>
    <w:p w14:paraId="244E2033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3.2.4. transportieri;</w:t>
      </w:r>
    </w:p>
    <w:p w14:paraId="64361D3E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 xml:space="preserve">3.2.5. </w:t>
      </w:r>
      <w:proofErr w:type="spellStart"/>
      <w:r w:rsidRPr="00D241C7">
        <w:rPr>
          <w:rFonts w:eastAsia="Times New Roman"/>
          <w:lang w:eastAsia="lv-LV"/>
        </w:rPr>
        <w:t>mērcirkuli</w:t>
      </w:r>
      <w:proofErr w:type="spellEnd"/>
      <w:r w:rsidRPr="00D241C7">
        <w:rPr>
          <w:rFonts w:eastAsia="Times New Roman"/>
          <w:lang w:eastAsia="lv-LV"/>
        </w:rPr>
        <w:t>;</w:t>
      </w:r>
    </w:p>
    <w:p w14:paraId="0B0CAFC4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3.2.6. lineālu;</w:t>
      </w:r>
    </w:p>
    <w:p w14:paraId="00BF9653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3.2.7. vārdnīcu, kas nav specifiska aviācijas jomai;</w:t>
      </w:r>
    </w:p>
    <w:p w14:paraId="50F69065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3.2.8. rokasgrāmatas un informatīvos materiālus, ko izsniedz Civilās aviācijas aģentūra;</w:t>
      </w:r>
    </w:p>
    <w:p w14:paraId="1E0E4CE9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3.2.9. melnrakstu papīru, ko izsniedz Civilās aviācijas aģentūra;</w:t>
      </w:r>
    </w:p>
    <w:p w14:paraId="25A939E6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3.3. visi palīglīdzekļi, kurus pretendents vēlas izmantot eksāmena laikā, pirms eksāmena uzsākšanas jāuzrāda eksaminētājam;</w:t>
      </w:r>
    </w:p>
    <w:p w14:paraId="681EE952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 xml:space="preserve">3.4. personīgās mantas (tai skaitā mobilos </w:t>
      </w:r>
      <w:r w:rsidRPr="00C95F4F">
        <w:rPr>
          <w:rFonts w:eastAsia="Times New Roman"/>
          <w:color w:val="auto"/>
          <w:lang w:eastAsia="lv-LV"/>
        </w:rPr>
        <w:t xml:space="preserve">telefonus, pulksteņus un citas elektroniskās </w:t>
      </w:r>
      <w:r w:rsidRPr="00D241C7">
        <w:rPr>
          <w:rFonts w:eastAsia="Times New Roman"/>
          <w:lang w:eastAsia="lv-LV"/>
        </w:rPr>
        <w:t>ierīces) pretendents novieto eksaminētāja norādītajā vietā un saņem pēc eksāmena beigām vai ar eksaminētāja atļauju. Mobilā telefona skaņas signālam jābūt izslēgtam;</w:t>
      </w:r>
    </w:p>
    <w:p w14:paraId="04E9D48C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3.5. eksāmena laikā pretendentam aizliegts:</w:t>
      </w:r>
    </w:p>
    <w:p w14:paraId="198BA59A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3.5.1. lietot jebkādus izziņas avotus un materiālus, kas nav minēti šā pielikuma 3.2. un 3.3. apakšpunktā;</w:t>
      </w:r>
    </w:p>
    <w:p w14:paraId="1D5CB4E7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3.5.2. komunicēt ar pārējiem pretendentiem un citām personām;</w:t>
      </w:r>
    </w:p>
    <w:p w14:paraId="0894BEFD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3.5.3. atstāt savu vietu bez eksaminētāja atļaujas;</w:t>
      </w:r>
    </w:p>
    <w:p w14:paraId="4D6FA4CF" w14:textId="77777777" w:rsidR="00281AE2" w:rsidRPr="00D241C7" w:rsidRDefault="00281AE2" w:rsidP="00281AE2">
      <w:pPr>
        <w:spacing w:after="0"/>
        <w:ind w:firstLine="709"/>
        <w:rPr>
          <w:rFonts w:eastAsia="Times New Roman"/>
          <w:lang w:eastAsia="lv-LV"/>
        </w:rPr>
      </w:pPr>
      <w:r w:rsidRPr="00D241C7">
        <w:rPr>
          <w:rFonts w:eastAsia="Times New Roman"/>
          <w:lang w:eastAsia="lv-LV"/>
        </w:rPr>
        <w:t>3.6. jautājumu un atbilžu lapas, kā arī melnrakstu lapas eksāmena beigās pretendents nodod eksaminētājam.</w:t>
      </w:r>
    </w:p>
    <w:p w14:paraId="712069FE" w14:textId="77777777" w:rsidR="00DF4AA2" w:rsidRDefault="00DF4AA2" w:rsidP="00DF4AA2">
      <w:pPr>
        <w:spacing w:before="130" w:after="0" w:line="260" w:lineRule="exact"/>
        <w:ind w:left="720"/>
        <w:jc w:val="both"/>
        <w:rPr>
          <w:rFonts w:eastAsia="Times New Roman"/>
          <w:color w:val="auto"/>
          <w:lang w:eastAsia="lv-LV"/>
        </w:rPr>
      </w:pPr>
    </w:p>
    <w:p w14:paraId="1E3EE691" w14:textId="11E71B7F" w:rsidR="00DF4AA2" w:rsidRPr="00432CB4" w:rsidRDefault="00DF4AA2" w:rsidP="00DF4AA2">
      <w:pPr>
        <w:spacing w:before="130" w:after="0" w:line="260" w:lineRule="exact"/>
        <w:ind w:left="720"/>
        <w:jc w:val="both"/>
        <w:rPr>
          <w:rFonts w:eastAsia="Times New Roman"/>
          <w:color w:val="auto"/>
          <w:lang w:eastAsia="lv-LV"/>
        </w:rPr>
      </w:pPr>
      <w:r w:rsidRPr="00432CB4">
        <w:rPr>
          <w:rFonts w:eastAsia="Times New Roman"/>
          <w:color w:val="auto"/>
          <w:lang w:eastAsia="lv-LV"/>
        </w:rPr>
        <w:t>Satiksmes ministrs</w:t>
      </w:r>
      <w:r w:rsidRPr="00432CB4"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 xml:space="preserve">T. </w:t>
      </w:r>
      <w:proofErr w:type="spellStart"/>
      <w:r w:rsidRPr="00432CB4">
        <w:rPr>
          <w:rFonts w:eastAsia="Times New Roman"/>
          <w:color w:val="auto"/>
          <w:lang w:eastAsia="lv-LV"/>
        </w:rPr>
        <w:t>Linkaits</w:t>
      </w:r>
      <w:proofErr w:type="spellEnd"/>
    </w:p>
    <w:p w14:paraId="6E2004B1" w14:textId="77777777" w:rsidR="00DF4AA2" w:rsidRPr="00432CB4" w:rsidRDefault="00DF4AA2" w:rsidP="00DF4AA2">
      <w:pPr>
        <w:spacing w:before="130" w:after="0" w:line="260" w:lineRule="exact"/>
        <w:ind w:firstLine="539"/>
        <w:jc w:val="both"/>
        <w:rPr>
          <w:rFonts w:eastAsia="Times New Roman"/>
          <w:color w:val="auto"/>
          <w:lang w:eastAsia="lv-LV"/>
        </w:rPr>
      </w:pPr>
    </w:p>
    <w:p w14:paraId="5D60E718" w14:textId="6431A1B2" w:rsidR="00DF4AA2" w:rsidRDefault="00DF4AA2" w:rsidP="00DF4AA2">
      <w:pPr>
        <w:spacing w:before="130" w:after="0" w:line="260" w:lineRule="exact"/>
        <w:ind w:left="720"/>
        <w:jc w:val="both"/>
        <w:rPr>
          <w:rFonts w:eastAsia="Times New Roman"/>
          <w:color w:val="auto"/>
          <w:lang w:eastAsia="lv-LV"/>
        </w:rPr>
      </w:pPr>
      <w:r w:rsidRPr="00432CB4">
        <w:rPr>
          <w:rFonts w:eastAsia="Times New Roman"/>
          <w:color w:val="auto"/>
          <w:lang w:eastAsia="lv-LV"/>
        </w:rPr>
        <w:t>Vīza: valsts sekretāre</w:t>
      </w:r>
      <w:r w:rsidRPr="00432CB4"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 xml:space="preserve"> </w:t>
      </w:r>
      <w:proofErr w:type="spellStart"/>
      <w:r w:rsidRPr="00432CB4">
        <w:rPr>
          <w:rFonts w:eastAsia="Times New Roman"/>
          <w:color w:val="auto"/>
          <w:lang w:eastAsia="lv-LV"/>
        </w:rPr>
        <w:t>I.Stepanova</w:t>
      </w:r>
      <w:proofErr w:type="spellEnd"/>
    </w:p>
    <w:p w14:paraId="698E7A07" w14:textId="77777777" w:rsidR="00DF4AA2" w:rsidRDefault="00DF4AA2" w:rsidP="00DF4AA2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14:paraId="19EC577B" w14:textId="77777777" w:rsidR="00DF4AA2" w:rsidRDefault="00DF4AA2" w:rsidP="00DF4AA2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14:paraId="1AE4C39B" w14:textId="77777777" w:rsidR="00DF4AA2" w:rsidRDefault="00DF4AA2" w:rsidP="00DF4AA2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14:paraId="5530D472" w14:textId="77777777" w:rsidR="00DF4AA2" w:rsidRDefault="00DF4AA2" w:rsidP="00DF4AA2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  <w:proofErr w:type="spellStart"/>
      <w:r>
        <w:rPr>
          <w:rFonts w:eastAsia="Times New Roman"/>
          <w:color w:val="auto"/>
          <w:lang w:eastAsia="lv-LV"/>
        </w:rPr>
        <w:t>I.Liege</w:t>
      </w:r>
      <w:proofErr w:type="spellEnd"/>
      <w:r>
        <w:rPr>
          <w:rFonts w:eastAsia="Times New Roman"/>
          <w:color w:val="auto"/>
          <w:lang w:eastAsia="lv-LV"/>
        </w:rPr>
        <w:t>, 67507903</w:t>
      </w:r>
    </w:p>
    <w:p w14:paraId="4D52E9A9" w14:textId="77777777" w:rsidR="00DF4AA2" w:rsidRPr="00432CB4" w:rsidRDefault="00DF4AA2" w:rsidP="00DF4AA2">
      <w:pPr>
        <w:spacing w:after="0" w:line="260" w:lineRule="exact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t>inese.liege@caa.gov.lv</w:t>
      </w:r>
    </w:p>
    <w:p w14:paraId="498310C6" w14:textId="4427474F" w:rsidR="00281AE2" w:rsidRPr="001C044F" w:rsidRDefault="00281AE2"/>
    <w:sectPr w:rsidR="00281AE2" w:rsidRPr="001C044F" w:rsidSect="00281A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A7389" w14:textId="77777777" w:rsidR="00281AE2" w:rsidRDefault="00281AE2" w:rsidP="00281AE2">
      <w:pPr>
        <w:spacing w:after="0"/>
      </w:pPr>
      <w:r>
        <w:separator/>
      </w:r>
    </w:p>
  </w:endnote>
  <w:endnote w:type="continuationSeparator" w:id="0">
    <w:p w14:paraId="17CC9D53" w14:textId="77777777" w:rsidR="00281AE2" w:rsidRDefault="00281AE2" w:rsidP="00281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35109" w14:textId="77777777" w:rsidR="00B74A63" w:rsidRDefault="00B74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81E3A" w14:textId="1D65E30F" w:rsidR="00281AE2" w:rsidRDefault="00281AE2">
    <w:pPr>
      <w:pStyle w:val="Footer"/>
    </w:pPr>
    <w:r>
      <w:t>SMnotp0</w:t>
    </w:r>
    <w:r w:rsidR="00C40479">
      <w:t>5</w:t>
    </w:r>
    <w:r>
      <w:t>_</w:t>
    </w:r>
    <w:r w:rsidR="00B74A63">
      <w:t>17</w:t>
    </w:r>
    <w:bookmarkStart w:id="2" w:name="_GoBack"/>
    <w:bookmarkEnd w:id="2"/>
    <w:r>
      <w:t>0</w:t>
    </w:r>
    <w:r w:rsidR="00DF4AA2">
      <w:t>5</w:t>
    </w:r>
    <w:r>
      <w:t>21_piloti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357FF" w14:textId="6E714A6F" w:rsidR="00281AE2" w:rsidRDefault="00281AE2" w:rsidP="00281AE2">
    <w:pPr>
      <w:pStyle w:val="Footer"/>
    </w:pPr>
    <w:r>
      <w:t>SMnotp0</w:t>
    </w:r>
    <w:r w:rsidR="00C40479">
      <w:t>5</w:t>
    </w:r>
    <w:r>
      <w:t>_</w:t>
    </w:r>
    <w:r w:rsidR="00B74A63">
      <w:t>17</w:t>
    </w:r>
    <w:r>
      <w:t>0</w:t>
    </w:r>
    <w:r w:rsidR="00DF4AA2">
      <w:t>5</w:t>
    </w:r>
    <w:r>
      <w:t>21_piloti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23BFD" w14:textId="77777777" w:rsidR="00281AE2" w:rsidRDefault="00281AE2" w:rsidP="00281AE2">
      <w:pPr>
        <w:spacing w:after="0"/>
      </w:pPr>
      <w:r>
        <w:separator/>
      </w:r>
    </w:p>
  </w:footnote>
  <w:footnote w:type="continuationSeparator" w:id="0">
    <w:p w14:paraId="44A71DD0" w14:textId="77777777" w:rsidR="00281AE2" w:rsidRDefault="00281AE2" w:rsidP="00281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9537" w14:textId="77777777" w:rsidR="00B74A63" w:rsidRDefault="00B74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9634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72530" w14:textId="50769425" w:rsidR="0092206A" w:rsidRDefault="009220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86120" w14:textId="77777777" w:rsidR="00281AE2" w:rsidRDefault="00281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1DA3" w14:textId="77777777" w:rsidR="00B74A63" w:rsidRDefault="00B74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43"/>
    <w:rsid w:val="00140505"/>
    <w:rsid w:val="001C044F"/>
    <w:rsid w:val="00281AE2"/>
    <w:rsid w:val="0035413C"/>
    <w:rsid w:val="00395F1F"/>
    <w:rsid w:val="004A59D1"/>
    <w:rsid w:val="00877F43"/>
    <w:rsid w:val="0092206A"/>
    <w:rsid w:val="009F4944"/>
    <w:rsid w:val="00B74A63"/>
    <w:rsid w:val="00BB2A47"/>
    <w:rsid w:val="00C40479"/>
    <w:rsid w:val="00C87A5A"/>
    <w:rsid w:val="00C95F4F"/>
    <w:rsid w:val="00D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F866"/>
  <w15:chartTrackingRefBased/>
  <w15:docId w15:val="{4F1FC636-18E7-4836-9B00-6BA6962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AE2"/>
    <w:rPr>
      <w:rFonts w:eastAsia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AE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1AE2"/>
    <w:rPr>
      <w:rFonts w:eastAsia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81AE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1AE2"/>
    <w:rPr>
      <w:rFonts w:eastAsia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Lieģe</dc:creator>
  <cp:keywords/>
  <dc:description/>
  <cp:lastModifiedBy>Viesturs Gertners</cp:lastModifiedBy>
  <cp:revision>3</cp:revision>
  <dcterms:created xsi:type="dcterms:W3CDTF">2021-05-17T11:38:00Z</dcterms:created>
  <dcterms:modified xsi:type="dcterms:W3CDTF">2021-05-17T11:38:00Z</dcterms:modified>
</cp:coreProperties>
</file>