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4CB0" w14:textId="28923576" w:rsidR="001E5A26" w:rsidRPr="00A5036E" w:rsidRDefault="001E5A26" w:rsidP="001E5A26">
      <w:pPr>
        <w:spacing w:after="0" w:line="240" w:lineRule="auto"/>
        <w:jc w:val="center"/>
        <w:rPr>
          <w:rFonts w:ascii="Times New Roman" w:hAnsi="Times New Roman" w:cs="Times New Roman"/>
          <w:b/>
          <w:sz w:val="24"/>
          <w:szCs w:val="24"/>
        </w:rPr>
      </w:pPr>
      <w:r w:rsidRPr="00A5036E">
        <w:rPr>
          <w:rFonts w:ascii="Times New Roman" w:hAnsi="Times New Roman" w:cs="Times New Roman"/>
          <w:b/>
          <w:sz w:val="24"/>
          <w:szCs w:val="24"/>
        </w:rPr>
        <w:t xml:space="preserve">Izziņa par </w:t>
      </w:r>
      <w:r w:rsidR="000939A6">
        <w:rPr>
          <w:rFonts w:ascii="Times New Roman" w:hAnsi="Times New Roman" w:cs="Times New Roman"/>
          <w:b/>
          <w:sz w:val="24"/>
          <w:szCs w:val="24"/>
        </w:rPr>
        <w:t>sabiedriskās apspriešanas</w:t>
      </w:r>
      <w:r w:rsidRPr="00A5036E">
        <w:rPr>
          <w:rFonts w:ascii="Times New Roman" w:hAnsi="Times New Roman" w:cs="Times New Roman"/>
          <w:b/>
          <w:sz w:val="24"/>
          <w:szCs w:val="24"/>
        </w:rPr>
        <w:t xml:space="preserve"> ietvaros saņemtajiem komentāriem </w:t>
      </w:r>
    </w:p>
    <w:p w14:paraId="5E71F23F" w14:textId="77777777" w:rsidR="001E5A26" w:rsidRPr="00A5036E" w:rsidRDefault="001E5A26" w:rsidP="001E5A26">
      <w:pPr>
        <w:spacing w:after="0" w:line="240" w:lineRule="auto"/>
        <w:jc w:val="center"/>
        <w:rPr>
          <w:rFonts w:ascii="Times New Roman" w:hAnsi="Times New Roman" w:cs="Times New Roman"/>
          <w:b/>
          <w:sz w:val="24"/>
          <w:szCs w:val="24"/>
        </w:rPr>
      </w:pPr>
      <w:r w:rsidRPr="00A5036E">
        <w:rPr>
          <w:rFonts w:ascii="Times New Roman" w:hAnsi="Times New Roman" w:cs="Times New Roman"/>
          <w:b/>
          <w:sz w:val="24"/>
          <w:szCs w:val="24"/>
        </w:rPr>
        <w:t>par Elektronisko sakaru nozares attīstības plāna 2021. – 2027. gadam projektu</w:t>
      </w:r>
      <w:r w:rsidR="00337E2C">
        <w:rPr>
          <w:rFonts w:ascii="Times New Roman" w:hAnsi="Times New Roman" w:cs="Times New Roman"/>
          <w:b/>
          <w:sz w:val="24"/>
          <w:szCs w:val="24"/>
        </w:rPr>
        <w:t xml:space="preserve"> (turpmāk – plāns)</w:t>
      </w:r>
    </w:p>
    <w:p w14:paraId="546753E5" w14:textId="77777777" w:rsidR="001E5A26" w:rsidRPr="00A5036E" w:rsidRDefault="001E5A26" w:rsidP="001E5A26">
      <w:pPr>
        <w:spacing w:after="0" w:line="240" w:lineRule="auto"/>
        <w:jc w:val="center"/>
        <w:rPr>
          <w:rFonts w:ascii="Times New Roman" w:hAnsi="Times New Roman" w:cs="Times New Roman"/>
          <w:b/>
          <w:sz w:val="24"/>
          <w:szCs w:val="24"/>
        </w:rPr>
      </w:pPr>
    </w:p>
    <w:tbl>
      <w:tblPr>
        <w:tblW w:w="15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6"/>
        <w:gridCol w:w="2125"/>
        <w:gridCol w:w="4253"/>
        <w:gridCol w:w="4251"/>
        <w:gridCol w:w="1843"/>
        <w:gridCol w:w="25"/>
      </w:tblGrid>
      <w:tr w:rsidR="001E5A26" w:rsidRPr="00A5036E" w14:paraId="4025E6AD" w14:textId="77777777" w:rsidTr="004B7969">
        <w:trPr>
          <w:gridAfter w:val="1"/>
          <w:wAfter w:w="25" w:type="dxa"/>
          <w:trHeight w:val="998"/>
          <w:tblHeader/>
        </w:trPr>
        <w:tc>
          <w:tcPr>
            <w:tcW w:w="709" w:type="dxa"/>
            <w:shd w:val="clear" w:color="auto" w:fill="EAF1DD"/>
            <w:vAlign w:val="center"/>
          </w:tcPr>
          <w:p w14:paraId="1B0A5F72" w14:textId="77777777" w:rsidR="001E5A26" w:rsidRPr="00A5036E" w:rsidRDefault="001E5A26" w:rsidP="00D5455B">
            <w:pPr>
              <w:pStyle w:val="Virsraksts1"/>
            </w:pPr>
            <w:r w:rsidRPr="00A5036E">
              <w:t>Nr. p.k.</w:t>
            </w:r>
          </w:p>
        </w:tc>
        <w:tc>
          <w:tcPr>
            <w:tcW w:w="1986" w:type="dxa"/>
            <w:shd w:val="clear" w:color="auto" w:fill="EAF1DD"/>
            <w:vAlign w:val="center"/>
          </w:tcPr>
          <w:p w14:paraId="77FC576D" w14:textId="41BEDC01" w:rsidR="001E5A26" w:rsidRPr="00A5036E" w:rsidRDefault="00731001" w:rsidP="00F11F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Komentārs</w:t>
            </w:r>
            <w:r w:rsidRPr="00A5036E">
              <w:rPr>
                <w:rFonts w:ascii="Times New Roman" w:hAnsi="Times New Roman" w:cs="Times New Roman"/>
                <w:b/>
                <w:sz w:val="24"/>
                <w:szCs w:val="24"/>
              </w:rPr>
              <w:t xml:space="preserve"> </w:t>
            </w:r>
            <w:r w:rsidR="001E5A26" w:rsidRPr="00A5036E">
              <w:rPr>
                <w:rFonts w:ascii="Times New Roman" w:hAnsi="Times New Roman" w:cs="Times New Roman"/>
                <w:b/>
                <w:sz w:val="24"/>
                <w:szCs w:val="24"/>
              </w:rPr>
              <w:t>sniedzējs</w:t>
            </w:r>
          </w:p>
        </w:tc>
        <w:tc>
          <w:tcPr>
            <w:tcW w:w="2125" w:type="dxa"/>
            <w:shd w:val="clear" w:color="auto" w:fill="EAF1DD"/>
            <w:vAlign w:val="center"/>
          </w:tcPr>
          <w:p w14:paraId="26B2E796" w14:textId="77777777" w:rsidR="001E5A26" w:rsidRPr="00A5036E" w:rsidRDefault="001E5A26" w:rsidP="00F11FBE">
            <w:pPr>
              <w:spacing w:after="0" w:line="240" w:lineRule="auto"/>
              <w:jc w:val="center"/>
              <w:rPr>
                <w:rFonts w:ascii="Times New Roman" w:hAnsi="Times New Roman" w:cs="Times New Roman"/>
                <w:b/>
                <w:sz w:val="24"/>
                <w:szCs w:val="24"/>
              </w:rPr>
            </w:pPr>
            <w:r w:rsidRPr="00A5036E">
              <w:rPr>
                <w:rFonts w:ascii="Times New Roman" w:hAnsi="Times New Roman" w:cs="Times New Roman"/>
                <w:b/>
                <w:sz w:val="24"/>
                <w:szCs w:val="24"/>
              </w:rPr>
              <w:t>Esošā redakcija</w:t>
            </w:r>
          </w:p>
        </w:tc>
        <w:tc>
          <w:tcPr>
            <w:tcW w:w="4253" w:type="dxa"/>
            <w:shd w:val="clear" w:color="auto" w:fill="EAF1DD"/>
            <w:vAlign w:val="center"/>
          </w:tcPr>
          <w:p w14:paraId="386B2A0D" w14:textId="3A66414A" w:rsidR="001E5A26" w:rsidRPr="00A5036E" w:rsidRDefault="001E5A26" w:rsidP="00F11FBE">
            <w:pPr>
              <w:spacing w:after="0" w:line="240" w:lineRule="auto"/>
              <w:jc w:val="center"/>
              <w:rPr>
                <w:rFonts w:ascii="Times New Roman" w:hAnsi="Times New Roman" w:cs="Times New Roman"/>
                <w:b/>
                <w:sz w:val="24"/>
                <w:szCs w:val="24"/>
              </w:rPr>
            </w:pPr>
            <w:r w:rsidRPr="00A5036E">
              <w:rPr>
                <w:rFonts w:ascii="Times New Roman" w:hAnsi="Times New Roman" w:cs="Times New Roman"/>
                <w:b/>
                <w:sz w:val="24"/>
                <w:szCs w:val="24"/>
              </w:rPr>
              <w:t>Iesniegt</w:t>
            </w:r>
            <w:r w:rsidR="00731001">
              <w:rPr>
                <w:rFonts w:ascii="Times New Roman" w:hAnsi="Times New Roman" w:cs="Times New Roman"/>
                <w:b/>
                <w:sz w:val="24"/>
                <w:szCs w:val="24"/>
              </w:rPr>
              <w:t>ais</w:t>
            </w:r>
            <w:r w:rsidRPr="00A5036E">
              <w:rPr>
                <w:rFonts w:ascii="Times New Roman" w:hAnsi="Times New Roman" w:cs="Times New Roman"/>
                <w:b/>
                <w:sz w:val="24"/>
                <w:szCs w:val="24"/>
              </w:rPr>
              <w:t xml:space="preserve"> </w:t>
            </w:r>
            <w:r w:rsidR="00731001">
              <w:rPr>
                <w:rFonts w:ascii="Times New Roman" w:hAnsi="Times New Roman" w:cs="Times New Roman"/>
                <w:b/>
                <w:sz w:val="24"/>
                <w:szCs w:val="24"/>
              </w:rPr>
              <w:t>komentārs</w:t>
            </w:r>
          </w:p>
        </w:tc>
        <w:tc>
          <w:tcPr>
            <w:tcW w:w="4251" w:type="dxa"/>
            <w:shd w:val="clear" w:color="auto" w:fill="EAF1DD"/>
            <w:vAlign w:val="center"/>
          </w:tcPr>
          <w:p w14:paraId="02391649" w14:textId="77777777" w:rsidR="001E5A26" w:rsidRPr="00A5036E" w:rsidRDefault="005433F7" w:rsidP="00F11FBE">
            <w:pPr>
              <w:spacing w:after="0" w:line="240" w:lineRule="auto"/>
              <w:jc w:val="center"/>
              <w:rPr>
                <w:rFonts w:ascii="Times New Roman" w:hAnsi="Times New Roman" w:cs="Times New Roman"/>
                <w:bCs/>
                <w:sz w:val="24"/>
                <w:szCs w:val="24"/>
              </w:rPr>
            </w:pPr>
            <w:r w:rsidRPr="00A5036E">
              <w:rPr>
                <w:rFonts w:ascii="Times New Roman" w:hAnsi="Times New Roman" w:cs="Times New Roman"/>
                <w:b/>
                <w:sz w:val="24"/>
                <w:szCs w:val="24"/>
              </w:rPr>
              <w:t>Satiksmes</w:t>
            </w:r>
            <w:r w:rsidR="001E5A26" w:rsidRPr="00A5036E">
              <w:rPr>
                <w:rFonts w:ascii="Times New Roman" w:hAnsi="Times New Roman" w:cs="Times New Roman"/>
                <w:b/>
                <w:sz w:val="24"/>
                <w:szCs w:val="24"/>
              </w:rPr>
              <w:t xml:space="preserve"> ministrijas </w:t>
            </w:r>
            <w:r w:rsidR="00337E2C">
              <w:rPr>
                <w:rFonts w:ascii="Times New Roman" w:hAnsi="Times New Roman" w:cs="Times New Roman"/>
                <w:b/>
                <w:sz w:val="24"/>
                <w:szCs w:val="24"/>
              </w:rPr>
              <w:t xml:space="preserve">(SM) </w:t>
            </w:r>
            <w:r w:rsidR="001E5A26" w:rsidRPr="00A5036E">
              <w:rPr>
                <w:rFonts w:ascii="Times New Roman" w:hAnsi="Times New Roman" w:cs="Times New Roman"/>
                <w:b/>
                <w:sz w:val="24"/>
                <w:szCs w:val="24"/>
              </w:rPr>
              <w:t>viedoklis</w:t>
            </w:r>
          </w:p>
        </w:tc>
        <w:tc>
          <w:tcPr>
            <w:tcW w:w="1843" w:type="dxa"/>
            <w:shd w:val="clear" w:color="auto" w:fill="EAF1DD"/>
            <w:vAlign w:val="center"/>
          </w:tcPr>
          <w:p w14:paraId="63188EA9" w14:textId="77777777" w:rsidR="001E5A26" w:rsidRPr="00A5036E" w:rsidRDefault="001E5A26" w:rsidP="00F11FBE">
            <w:pPr>
              <w:spacing w:after="0" w:line="240" w:lineRule="auto"/>
              <w:jc w:val="center"/>
              <w:rPr>
                <w:rFonts w:ascii="Times New Roman" w:hAnsi="Times New Roman" w:cs="Times New Roman"/>
                <w:b/>
                <w:sz w:val="24"/>
                <w:szCs w:val="24"/>
              </w:rPr>
            </w:pPr>
            <w:r w:rsidRPr="00A5036E">
              <w:rPr>
                <w:rFonts w:ascii="Times New Roman" w:hAnsi="Times New Roman" w:cs="Times New Roman"/>
                <w:b/>
                <w:sz w:val="24"/>
                <w:szCs w:val="24"/>
              </w:rPr>
              <w:t>Precizētā redakcija</w:t>
            </w:r>
          </w:p>
        </w:tc>
      </w:tr>
      <w:tr w:rsidR="005561AC" w:rsidRPr="00A5036E" w14:paraId="2DEE4191" w14:textId="77777777" w:rsidTr="004B7969">
        <w:trPr>
          <w:trHeight w:val="276"/>
        </w:trPr>
        <w:tc>
          <w:tcPr>
            <w:tcW w:w="15192" w:type="dxa"/>
            <w:gridSpan w:val="7"/>
            <w:shd w:val="clear" w:color="auto" w:fill="C5E0B3" w:themeFill="accent6" w:themeFillTint="66"/>
          </w:tcPr>
          <w:p w14:paraId="090F604E" w14:textId="77777777" w:rsidR="005561AC" w:rsidRPr="0031707B" w:rsidRDefault="005561AC" w:rsidP="0031707B">
            <w:pPr>
              <w:pStyle w:val="Virsraksts1"/>
            </w:pPr>
            <w:r w:rsidRPr="0031707B">
              <w:t>Vispārīgi komentāri</w:t>
            </w:r>
          </w:p>
        </w:tc>
      </w:tr>
      <w:tr w:rsidR="003B2E7B" w:rsidRPr="00A5036E" w14:paraId="0CC06228" w14:textId="77777777" w:rsidTr="004B7969">
        <w:trPr>
          <w:gridAfter w:val="1"/>
          <w:wAfter w:w="25" w:type="dxa"/>
        </w:trPr>
        <w:tc>
          <w:tcPr>
            <w:tcW w:w="709" w:type="dxa"/>
            <w:shd w:val="clear" w:color="auto" w:fill="auto"/>
          </w:tcPr>
          <w:p w14:paraId="3AFEB0A8" w14:textId="77777777" w:rsidR="003B2E7B" w:rsidRPr="00A5036E" w:rsidRDefault="003B2E7B" w:rsidP="00F11FBE">
            <w:pPr>
              <w:numPr>
                <w:ilvl w:val="0"/>
                <w:numId w:val="1"/>
              </w:numPr>
              <w:spacing w:after="0" w:line="240" w:lineRule="auto"/>
              <w:rPr>
                <w:rFonts w:ascii="Times New Roman" w:hAnsi="Times New Roman" w:cs="Times New Roman"/>
                <w:sz w:val="24"/>
                <w:szCs w:val="24"/>
              </w:rPr>
            </w:pPr>
          </w:p>
        </w:tc>
        <w:tc>
          <w:tcPr>
            <w:tcW w:w="1986" w:type="dxa"/>
            <w:shd w:val="clear" w:color="auto" w:fill="auto"/>
          </w:tcPr>
          <w:p w14:paraId="1CFE6151" w14:textId="71762408" w:rsidR="00B118DE" w:rsidRPr="00B118DE" w:rsidRDefault="00B118DE" w:rsidP="00E86082">
            <w:pPr>
              <w:pStyle w:val="Virsraksts2"/>
              <w:numPr>
                <w:ilvl w:val="0"/>
                <w:numId w:val="35"/>
              </w:numPr>
              <w:tabs>
                <w:tab w:val="left" w:pos="319"/>
              </w:tabs>
              <w:spacing w:before="0" w:line="240" w:lineRule="auto"/>
              <w:ind w:left="0" w:firstLine="0"/>
              <w:jc w:val="both"/>
              <w:rPr>
                <w:rFonts w:ascii="Times New Roman" w:eastAsia="Quattrocento" w:hAnsi="Times New Roman" w:cs="Times New Roman"/>
                <w:color w:val="auto"/>
                <w:sz w:val="24"/>
                <w:szCs w:val="32"/>
              </w:rPr>
            </w:pPr>
            <w:r w:rsidRPr="00B118DE">
              <w:rPr>
                <w:rFonts w:ascii="Times New Roman" w:eastAsia="Quattrocento" w:hAnsi="Times New Roman" w:cs="Times New Roman"/>
                <w:color w:val="auto"/>
                <w:sz w:val="24"/>
                <w:szCs w:val="32"/>
              </w:rPr>
              <w:t>Latvijas Datortehnoloģiju asociācija (LDA)</w:t>
            </w:r>
          </w:p>
          <w:p w14:paraId="65E81865" w14:textId="4B7B5F4B" w:rsidR="00B118DE" w:rsidRPr="00B118DE" w:rsidRDefault="00B118DE" w:rsidP="00E86082">
            <w:pPr>
              <w:pStyle w:val="Virsraksts2"/>
              <w:numPr>
                <w:ilvl w:val="0"/>
                <w:numId w:val="35"/>
              </w:numPr>
              <w:tabs>
                <w:tab w:val="left" w:pos="319"/>
              </w:tabs>
              <w:spacing w:before="0" w:line="240" w:lineRule="auto"/>
              <w:ind w:left="0" w:firstLine="0"/>
              <w:jc w:val="both"/>
              <w:rPr>
                <w:rFonts w:ascii="Times New Roman" w:eastAsia="Quattrocento" w:hAnsi="Times New Roman" w:cs="Times New Roman"/>
                <w:color w:val="auto"/>
                <w:sz w:val="24"/>
                <w:szCs w:val="32"/>
              </w:rPr>
            </w:pPr>
            <w:r w:rsidRPr="00B118DE">
              <w:rPr>
                <w:rFonts w:ascii="Times New Roman" w:eastAsia="Quattrocento" w:hAnsi="Times New Roman" w:cs="Times New Roman"/>
                <w:color w:val="auto"/>
                <w:sz w:val="24"/>
                <w:szCs w:val="32"/>
              </w:rPr>
              <w:t>Latvijas Elektronisko komunikāciju asociācija (LEKA)</w:t>
            </w:r>
          </w:p>
          <w:p w14:paraId="13FCCED5" w14:textId="4817E900" w:rsidR="00B118DE" w:rsidRPr="00B118DE" w:rsidRDefault="00B118DE" w:rsidP="00E86082">
            <w:pPr>
              <w:pStyle w:val="Virsraksts2"/>
              <w:numPr>
                <w:ilvl w:val="0"/>
                <w:numId w:val="35"/>
              </w:numPr>
              <w:tabs>
                <w:tab w:val="left" w:pos="319"/>
              </w:tabs>
              <w:spacing w:before="0" w:line="240" w:lineRule="auto"/>
              <w:ind w:left="0" w:firstLine="0"/>
              <w:jc w:val="both"/>
              <w:rPr>
                <w:rFonts w:ascii="Times New Roman" w:eastAsia="Quattrocento" w:hAnsi="Times New Roman" w:cs="Times New Roman"/>
                <w:color w:val="auto"/>
                <w:sz w:val="24"/>
                <w:szCs w:val="32"/>
              </w:rPr>
            </w:pPr>
            <w:r w:rsidRPr="00B118DE">
              <w:rPr>
                <w:rFonts w:ascii="Times New Roman" w:eastAsia="Quattrocento" w:hAnsi="Times New Roman" w:cs="Times New Roman"/>
                <w:color w:val="auto"/>
                <w:sz w:val="24"/>
                <w:szCs w:val="32"/>
              </w:rPr>
              <w:t>Latvijas Interneta asociācija (LIA)</w:t>
            </w:r>
          </w:p>
          <w:p w14:paraId="649789AF" w14:textId="6DADDFDA" w:rsidR="00B118DE" w:rsidRPr="00B118DE" w:rsidRDefault="00B118DE" w:rsidP="00E86082">
            <w:pPr>
              <w:pStyle w:val="Virsraksts2"/>
              <w:numPr>
                <w:ilvl w:val="0"/>
                <w:numId w:val="35"/>
              </w:numPr>
              <w:tabs>
                <w:tab w:val="left" w:pos="319"/>
              </w:tabs>
              <w:spacing w:before="0" w:line="240" w:lineRule="auto"/>
              <w:ind w:left="0" w:firstLine="0"/>
              <w:jc w:val="both"/>
              <w:rPr>
                <w:rFonts w:ascii="Times New Roman" w:eastAsia="Quattrocento" w:hAnsi="Times New Roman" w:cs="Times New Roman"/>
                <w:color w:val="auto"/>
                <w:sz w:val="24"/>
                <w:szCs w:val="32"/>
              </w:rPr>
            </w:pPr>
            <w:r w:rsidRPr="00B118DE">
              <w:rPr>
                <w:rFonts w:ascii="Times New Roman" w:eastAsia="Quattrocento" w:hAnsi="Times New Roman" w:cs="Times New Roman"/>
                <w:color w:val="auto"/>
                <w:sz w:val="24"/>
                <w:szCs w:val="32"/>
              </w:rPr>
              <w:t>Latvijas Informācijas un komunikācijas tehnoloģiju asociācija (LIKTA)</w:t>
            </w:r>
          </w:p>
          <w:p w14:paraId="2489E348" w14:textId="098FC0A8" w:rsidR="00B118DE" w:rsidRPr="00B118DE" w:rsidRDefault="00B118DE" w:rsidP="00E86082">
            <w:pPr>
              <w:pStyle w:val="Virsraksts2"/>
              <w:numPr>
                <w:ilvl w:val="0"/>
                <w:numId w:val="35"/>
              </w:numPr>
              <w:tabs>
                <w:tab w:val="left" w:pos="319"/>
              </w:tabs>
              <w:spacing w:before="0" w:line="240" w:lineRule="auto"/>
              <w:ind w:left="0" w:firstLine="0"/>
              <w:jc w:val="both"/>
              <w:rPr>
                <w:rFonts w:ascii="Times New Roman" w:eastAsia="Quattrocento" w:hAnsi="Times New Roman" w:cs="Times New Roman"/>
                <w:color w:val="auto"/>
                <w:sz w:val="24"/>
                <w:szCs w:val="32"/>
              </w:rPr>
            </w:pPr>
            <w:r w:rsidRPr="00B118DE">
              <w:rPr>
                <w:rFonts w:ascii="Times New Roman" w:eastAsia="Quattrocento" w:hAnsi="Times New Roman" w:cs="Times New Roman"/>
                <w:color w:val="auto"/>
                <w:sz w:val="24"/>
                <w:szCs w:val="32"/>
              </w:rPr>
              <w:t>Latvijas Telekomunikāciju asociācija (LTA)</w:t>
            </w:r>
          </w:p>
          <w:p w14:paraId="57CBEA6E" w14:textId="58E0F96D" w:rsidR="003B2E7B" w:rsidRPr="00414E7F" w:rsidRDefault="00B118DE" w:rsidP="00E86082">
            <w:pPr>
              <w:pStyle w:val="Virsraksts2"/>
              <w:tabs>
                <w:tab w:val="left" w:pos="319"/>
              </w:tabs>
              <w:spacing w:before="0" w:line="240" w:lineRule="auto"/>
              <w:jc w:val="both"/>
              <w:rPr>
                <w:rFonts w:ascii="Times New Roman" w:eastAsia="Quattrocento" w:hAnsi="Times New Roman" w:cs="Times New Roman"/>
                <w:sz w:val="24"/>
                <w:szCs w:val="32"/>
              </w:rPr>
            </w:pPr>
            <w:r w:rsidRPr="00B118DE">
              <w:rPr>
                <w:rFonts w:ascii="Times New Roman" w:eastAsia="Quattrocento" w:hAnsi="Times New Roman" w:cs="Times New Roman"/>
                <w:color w:val="auto"/>
                <w:sz w:val="24"/>
                <w:szCs w:val="32"/>
              </w:rPr>
              <w:t>(turpmāk – nozares asociācijas)</w:t>
            </w:r>
          </w:p>
        </w:tc>
        <w:tc>
          <w:tcPr>
            <w:tcW w:w="2125" w:type="dxa"/>
            <w:shd w:val="clear" w:color="auto" w:fill="auto"/>
          </w:tcPr>
          <w:p w14:paraId="44ED7027" w14:textId="77777777" w:rsidR="003B2E7B" w:rsidRPr="00A5036E" w:rsidRDefault="003B2E7B"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63F45B1D" w14:textId="77777777" w:rsidR="003B2E7B" w:rsidRPr="003B2E7B" w:rsidRDefault="003B2E7B" w:rsidP="003B2E7B">
            <w:pPr>
              <w:spacing w:after="0" w:line="240" w:lineRule="auto"/>
              <w:jc w:val="both"/>
              <w:rPr>
                <w:rFonts w:ascii="Times New Roman" w:hAnsi="Times New Roman" w:cs="Times New Roman"/>
                <w:sz w:val="24"/>
                <w:szCs w:val="24"/>
              </w:rPr>
            </w:pPr>
            <w:r w:rsidRPr="003B2E7B">
              <w:rPr>
                <w:rFonts w:ascii="Times New Roman" w:hAnsi="Times New Roman" w:cs="Times New Roman"/>
                <w:sz w:val="24"/>
                <w:szCs w:val="24"/>
              </w:rPr>
              <w:t>Plānā ir noteikts tā mērķis “veicināt pāreju uz ļoti augstas veiktspējas elektronisko sakaru tīkliem, kas spēj nodrošināt galalietotājiem interneta piekļuves pakalpojumus ar datu pārraides ātrumu vismaz 100 Mbit/s gan pilsētās, gan lauku teritorijās. Informācija par plānotajiem rezultātiem ir sniegta šī plāna 2.pielikumā, balstoties uz pieejamo finansējumu”.</w:t>
            </w:r>
          </w:p>
          <w:p w14:paraId="3058444C" w14:textId="77777777" w:rsidR="003B2E7B" w:rsidRDefault="003B2E7B" w:rsidP="003B2E7B">
            <w:pPr>
              <w:spacing w:after="0" w:line="240" w:lineRule="auto"/>
              <w:jc w:val="both"/>
              <w:rPr>
                <w:rFonts w:ascii="Times New Roman" w:hAnsi="Times New Roman" w:cs="Times New Roman"/>
                <w:sz w:val="24"/>
                <w:szCs w:val="24"/>
              </w:rPr>
            </w:pPr>
            <w:r w:rsidRPr="003B2E7B">
              <w:rPr>
                <w:rFonts w:ascii="Times New Roman" w:eastAsia="Quattrocento" w:hAnsi="Times New Roman" w:cs="Times New Roman"/>
                <w:sz w:val="24"/>
                <w:szCs w:val="32"/>
              </w:rPr>
              <w:t>Nozares asociācij</w:t>
            </w:r>
            <w:r>
              <w:rPr>
                <w:rFonts w:ascii="Times New Roman" w:eastAsia="Quattrocento" w:hAnsi="Times New Roman" w:cs="Times New Roman"/>
                <w:sz w:val="24"/>
                <w:szCs w:val="32"/>
              </w:rPr>
              <w:t xml:space="preserve">u </w:t>
            </w:r>
            <w:r w:rsidRPr="003B2E7B">
              <w:rPr>
                <w:rFonts w:ascii="Times New Roman" w:hAnsi="Times New Roman" w:cs="Times New Roman"/>
                <w:sz w:val="24"/>
                <w:szCs w:val="24"/>
              </w:rPr>
              <w:t xml:space="preserve">ieskatā, Plānā papildus šim saprotamajam elektronisko sakaru nozares virsmērķim par datu pārraides tīklu pieejamību vismaz 100 Mbit/s gan pilsētās, gan lauku teritorijās - būtu skaidri un gaiši jāiezīmē tās izmērāmās lietas, kas raksturo nozari kopumā un arī nozares atsevišķu dimensiju griezumos, kuras tiks vērtētās šajā plānošanas periodā. Iepazīstoties ar Plāna pielikumā Nr.2 norādītajiem rezultatīvajiem rādītājiem, nākas secināt, ka visā plānošanas periodā tiks ietekmētas līdz 10 000 mājsaimniecību, uzņēmumu un sociāli </w:t>
            </w:r>
            <w:r w:rsidRPr="003B2E7B">
              <w:rPr>
                <w:rFonts w:ascii="Times New Roman" w:hAnsi="Times New Roman" w:cs="Times New Roman"/>
                <w:sz w:val="24"/>
                <w:szCs w:val="24"/>
              </w:rPr>
              <w:lastRenderedPageBreak/>
              <w:t>ekonomisko virzītāju skaits kopā. Taču netiek norādīts, kāds ir tas vēlamais rezultāts, kas jāsasniedz nozarei kopumā. Tādejādi Plānā būtu precizējams, kur Latvija ar elektronisko sakaru nozares raksturojošiem rādītājiem atrodas 2021.gadā un ko ar šajā plānā paredzētajām aktivitātēm tā sasniegs 2027.gadā. Domājams, ka noteikti būtu arī uzstādāmi mērķi reģionālā un starptautiskā līmenī.</w:t>
            </w:r>
          </w:p>
        </w:tc>
        <w:tc>
          <w:tcPr>
            <w:tcW w:w="4251" w:type="dxa"/>
            <w:shd w:val="clear" w:color="auto" w:fill="auto"/>
          </w:tcPr>
          <w:p w14:paraId="4540EC81" w14:textId="77777777" w:rsidR="003B2E7B" w:rsidRPr="008124A7" w:rsidRDefault="00B9534B" w:rsidP="00FC3803">
            <w:pPr>
              <w:spacing w:after="0" w:line="240" w:lineRule="auto"/>
              <w:jc w:val="both"/>
              <w:rPr>
                <w:rFonts w:ascii="Times New Roman" w:hAnsi="Times New Roman" w:cs="Times New Roman"/>
                <w:b/>
                <w:sz w:val="24"/>
                <w:szCs w:val="24"/>
              </w:rPr>
            </w:pPr>
            <w:r w:rsidRPr="00B118DE">
              <w:rPr>
                <w:rFonts w:ascii="Times New Roman" w:hAnsi="Times New Roman" w:cs="Times New Roman"/>
                <w:b/>
                <w:sz w:val="24"/>
                <w:szCs w:val="24"/>
              </w:rPr>
              <w:lastRenderedPageBreak/>
              <w:t>Ņemts vērā.</w:t>
            </w:r>
            <w:r w:rsidRPr="008124A7">
              <w:rPr>
                <w:rFonts w:ascii="Times New Roman" w:hAnsi="Times New Roman" w:cs="Times New Roman"/>
                <w:b/>
                <w:sz w:val="24"/>
                <w:szCs w:val="24"/>
              </w:rPr>
              <w:t xml:space="preserve"> </w:t>
            </w:r>
          </w:p>
          <w:p w14:paraId="66BDE2FC" w14:textId="11EF7BEE" w:rsidR="00853B5D" w:rsidRDefault="00A93B59" w:rsidP="00FC3803">
            <w:pPr>
              <w:spacing w:after="0" w:line="240" w:lineRule="auto"/>
              <w:jc w:val="both"/>
              <w:rPr>
                <w:rFonts w:ascii="Times New Roman" w:hAnsi="Times New Roman" w:cs="Times New Roman"/>
                <w:sz w:val="24"/>
                <w:szCs w:val="24"/>
              </w:rPr>
            </w:pPr>
            <w:r w:rsidRPr="008124A7">
              <w:rPr>
                <w:rFonts w:ascii="Times New Roman" w:hAnsi="Times New Roman" w:cs="Times New Roman"/>
                <w:sz w:val="24"/>
                <w:szCs w:val="24"/>
              </w:rPr>
              <w:t xml:space="preserve">Skaidrojam, ka </w:t>
            </w:r>
            <w:bookmarkStart w:id="0" w:name="_Hlk70418673"/>
            <w:r w:rsidRPr="008124A7">
              <w:rPr>
                <w:rFonts w:ascii="Times New Roman" w:hAnsi="Times New Roman" w:cs="Times New Roman"/>
                <w:sz w:val="24"/>
                <w:szCs w:val="24"/>
              </w:rPr>
              <w:t>elektronisko sakaru nozarē</w:t>
            </w:r>
            <w:r w:rsidR="000A3F05" w:rsidRPr="008124A7">
              <w:rPr>
                <w:rFonts w:ascii="Times New Roman" w:hAnsi="Times New Roman" w:cs="Times New Roman"/>
                <w:sz w:val="24"/>
                <w:szCs w:val="24"/>
              </w:rPr>
              <w:t>, atšķirībā</w:t>
            </w:r>
            <w:r w:rsidR="00B2706D" w:rsidRPr="008124A7">
              <w:rPr>
                <w:rFonts w:ascii="Times New Roman" w:hAnsi="Times New Roman" w:cs="Times New Roman"/>
                <w:sz w:val="24"/>
                <w:szCs w:val="24"/>
              </w:rPr>
              <w:t>, piemēram,</w:t>
            </w:r>
            <w:r w:rsidR="000A3F05" w:rsidRPr="008124A7">
              <w:rPr>
                <w:rFonts w:ascii="Times New Roman" w:hAnsi="Times New Roman" w:cs="Times New Roman"/>
                <w:sz w:val="24"/>
                <w:szCs w:val="24"/>
              </w:rPr>
              <w:t xml:space="preserve"> no </w:t>
            </w:r>
            <w:r w:rsidR="008124A7" w:rsidRPr="008124A7">
              <w:rPr>
                <w:rFonts w:ascii="Times New Roman" w:hAnsi="Times New Roman" w:cs="Times New Roman"/>
                <w:sz w:val="24"/>
                <w:szCs w:val="24"/>
              </w:rPr>
              <w:t xml:space="preserve">investīcijām </w:t>
            </w:r>
            <w:r w:rsidR="000A3F05" w:rsidRPr="008124A7">
              <w:rPr>
                <w:rFonts w:ascii="Times New Roman" w:hAnsi="Times New Roman" w:cs="Times New Roman"/>
                <w:sz w:val="24"/>
                <w:szCs w:val="24"/>
              </w:rPr>
              <w:t xml:space="preserve">autoceļu </w:t>
            </w:r>
            <w:r w:rsidR="00B2706D" w:rsidRPr="008124A7">
              <w:rPr>
                <w:rFonts w:ascii="Times New Roman" w:hAnsi="Times New Roman" w:cs="Times New Roman"/>
                <w:sz w:val="24"/>
                <w:szCs w:val="24"/>
              </w:rPr>
              <w:t>jom</w:t>
            </w:r>
            <w:r w:rsidR="008124A7" w:rsidRPr="008124A7">
              <w:rPr>
                <w:rFonts w:ascii="Times New Roman" w:hAnsi="Times New Roman" w:cs="Times New Roman"/>
                <w:sz w:val="24"/>
                <w:szCs w:val="24"/>
              </w:rPr>
              <w:t>ā</w:t>
            </w:r>
            <w:r w:rsidR="00B2706D" w:rsidRPr="008124A7">
              <w:rPr>
                <w:rFonts w:ascii="Times New Roman" w:hAnsi="Times New Roman" w:cs="Times New Roman"/>
                <w:sz w:val="24"/>
                <w:szCs w:val="24"/>
              </w:rPr>
              <w:t xml:space="preserve">, </w:t>
            </w:r>
            <w:r w:rsidR="00EF5924">
              <w:rPr>
                <w:rFonts w:ascii="Times New Roman" w:hAnsi="Times New Roman" w:cs="Times New Roman"/>
                <w:sz w:val="24"/>
                <w:szCs w:val="24"/>
              </w:rPr>
              <w:t>k</w:t>
            </w:r>
            <w:r w:rsidR="00EF5924" w:rsidRPr="00EF5924">
              <w:rPr>
                <w:rFonts w:ascii="Times New Roman" w:hAnsi="Times New Roman" w:cs="Times New Roman"/>
                <w:sz w:val="24"/>
                <w:szCs w:val="24"/>
              </w:rPr>
              <w:t>opš 2003.gada 1.janvāra Latvijā elektronisko sakaru tirgus ir liberalizēts (kas bija viena no prasībām, lai iestātos Eiropa Savienībā) un valsts iejaukšanās atbilstoši Līguma par Eiropas Savienības darbību nosacījumiem ir pieļaujama tikai tirgus nepilnību novēršanai, nekropļojot konkurenci.</w:t>
            </w:r>
            <w:r w:rsidR="001D0CAB">
              <w:rPr>
                <w:rFonts w:ascii="Times New Roman" w:hAnsi="Times New Roman" w:cs="Times New Roman"/>
                <w:sz w:val="24"/>
                <w:szCs w:val="24"/>
              </w:rPr>
              <w:t xml:space="preserve"> Faktiski </w:t>
            </w:r>
            <w:r w:rsidR="005573AB">
              <w:rPr>
                <w:rFonts w:ascii="Times New Roman" w:hAnsi="Times New Roman" w:cs="Times New Roman"/>
                <w:sz w:val="24"/>
                <w:szCs w:val="24"/>
              </w:rPr>
              <w:t xml:space="preserve">tas nozīmē, ka būtiskāko attīstību nozarē sniedz privātās investīcijas un </w:t>
            </w:r>
            <w:r w:rsidR="00A6521B">
              <w:rPr>
                <w:rFonts w:ascii="Times New Roman" w:hAnsi="Times New Roman" w:cs="Times New Roman"/>
                <w:sz w:val="24"/>
                <w:szCs w:val="24"/>
              </w:rPr>
              <w:t>publiskās investīcijas iespējamas</w:t>
            </w:r>
            <w:r w:rsidR="00A14DAB">
              <w:rPr>
                <w:rFonts w:ascii="Times New Roman" w:hAnsi="Times New Roman" w:cs="Times New Roman"/>
                <w:sz w:val="24"/>
                <w:szCs w:val="24"/>
              </w:rPr>
              <w:t xml:space="preserve"> tikai gadījumos, </w:t>
            </w:r>
            <w:r w:rsidR="003945FB">
              <w:rPr>
                <w:rFonts w:ascii="Times New Roman" w:hAnsi="Times New Roman" w:cs="Times New Roman"/>
                <w:sz w:val="24"/>
                <w:szCs w:val="24"/>
              </w:rPr>
              <w:t>ievērojot</w:t>
            </w:r>
            <w:r w:rsidR="00EB21AB">
              <w:rPr>
                <w:rFonts w:ascii="Times New Roman" w:hAnsi="Times New Roman" w:cs="Times New Roman"/>
                <w:sz w:val="24"/>
                <w:szCs w:val="24"/>
              </w:rPr>
              <w:t xml:space="preserve"> v</w:t>
            </w:r>
            <w:r w:rsidR="003945FB">
              <w:rPr>
                <w:rFonts w:ascii="Times New Roman" w:hAnsi="Times New Roman" w:cs="Times New Roman"/>
                <w:sz w:val="24"/>
                <w:szCs w:val="24"/>
              </w:rPr>
              <w:t>alsts atbalsta nosacījumus</w:t>
            </w:r>
            <w:r w:rsidR="00477E56">
              <w:rPr>
                <w:rStyle w:val="Vresatsauce"/>
                <w:rFonts w:ascii="Times New Roman" w:hAnsi="Times New Roman" w:cs="Times New Roman"/>
                <w:sz w:val="24"/>
                <w:szCs w:val="24"/>
              </w:rPr>
              <w:footnoteReference w:id="2"/>
            </w:r>
            <w:r w:rsidR="00F95F03">
              <w:rPr>
                <w:rFonts w:ascii="Times New Roman" w:hAnsi="Times New Roman" w:cs="Times New Roman"/>
                <w:sz w:val="24"/>
                <w:szCs w:val="24"/>
              </w:rPr>
              <w:t xml:space="preserve">, t.sk. kad </w:t>
            </w:r>
            <w:r w:rsidR="00A14DAB">
              <w:rPr>
                <w:rFonts w:ascii="Times New Roman" w:hAnsi="Times New Roman" w:cs="Times New Roman"/>
                <w:sz w:val="24"/>
                <w:szCs w:val="24"/>
              </w:rPr>
              <w:t>atbalstu saskaņo ar Eiropas Komisiju</w:t>
            </w:r>
            <w:r w:rsidR="008A13C2">
              <w:rPr>
                <w:rFonts w:ascii="Times New Roman" w:hAnsi="Times New Roman" w:cs="Times New Roman"/>
                <w:sz w:val="24"/>
                <w:szCs w:val="24"/>
              </w:rPr>
              <w:t xml:space="preserve">. </w:t>
            </w:r>
            <w:r w:rsidR="00442120">
              <w:rPr>
                <w:rFonts w:ascii="Times New Roman" w:hAnsi="Times New Roman" w:cs="Times New Roman"/>
                <w:sz w:val="24"/>
                <w:szCs w:val="24"/>
              </w:rPr>
              <w:t xml:space="preserve">Pašreiz spēkā esošie </w:t>
            </w:r>
            <w:r w:rsidR="00351D5E">
              <w:rPr>
                <w:rFonts w:ascii="Times New Roman" w:hAnsi="Times New Roman" w:cs="Times New Roman"/>
                <w:sz w:val="24"/>
                <w:szCs w:val="24"/>
              </w:rPr>
              <w:t xml:space="preserve">vērtēšanas </w:t>
            </w:r>
            <w:r w:rsidR="00941294">
              <w:rPr>
                <w:rFonts w:ascii="Times New Roman" w:hAnsi="Times New Roman" w:cs="Times New Roman"/>
                <w:sz w:val="24"/>
                <w:szCs w:val="24"/>
              </w:rPr>
              <w:t xml:space="preserve">kritēriji, </w:t>
            </w:r>
            <w:r w:rsidR="008A13C2">
              <w:rPr>
                <w:rFonts w:ascii="Times New Roman" w:hAnsi="Times New Roman" w:cs="Times New Roman"/>
                <w:sz w:val="24"/>
                <w:szCs w:val="24"/>
              </w:rPr>
              <w:t>balstoties uz</w:t>
            </w:r>
            <w:r w:rsidR="005C3330">
              <w:rPr>
                <w:rFonts w:ascii="Times New Roman" w:hAnsi="Times New Roman" w:cs="Times New Roman"/>
                <w:sz w:val="24"/>
                <w:szCs w:val="24"/>
              </w:rPr>
              <w:t xml:space="preserve"> kuriem Eiropas Komisija pieņem lēmumu</w:t>
            </w:r>
            <w:r w:rsidR="008A13C2">
              <w:rPr>
                <w:rFonts w:ascii="Times New Roman" w:hAnsi="Times New Roman" w:cs="Times New Roman"/>
                <w:sz w:val="24"/>
                <w:szCs w:val="24"/>
              </w:rPr>
              <w:t>,</w:t>
            </w:r>
            <w:r w:rsidR="005C3330">
              <w:rPr>
                <w:rFonts w:ascii="Times New Roman" w:hAnsi="Times New Roman" w:cs="Times New Roman"/>
                <w:sz w:val="24"/>
                <w:szCs w:val="24"/>
              </w:rPr>
              <w:t xml:space="preserve"> ir noteikti </w:t>
            </w:r>
            <w:r w:rsidR="005C3330" w:rsidRPr="005C3330">
              <w:rPr>
                <w:rFonts w:ascii="Times New Roman" w:hAnsi="Times New Roman" w:cs="Times New Roman"/>
                <w:sz w:val="24"/>
                <w:szCs w:val="24"/>
              </w:rPr>
              <w:t>ES pamatnostādn</w:t>
            </w:r>
            <w:r w:rsidR="005C3330">
              <w:rPr>
                <w:rFonts w:ascii="Times New Roman" w:hAnsi="Times New Roman" w:cs="Times New Roman"/>
                <w:sz w:val="24"/>
                <w:szCs w:val="24"/>
              </w:rPr>
              <w:t xml:space="preserve">ēs </w:t>
            </w:r>
            <w:r w:rsidR="005C3330" w:rsidRPr="005C3330">
              <w:rPr>
                <w:rFonts w:ascii="Times New Roman" w:hAnsi="Times New Roman" w:cs="Times New Roman"/>
                <w:sz w:val="24"/>
                <w:szCs w:val="24"/>
              </w:rPr>
              <w:t>valsts atbalsta noteikumu piemērošanai attiecībā uz platjoslas tīklu ātru izvēršanu</w:t>
            </w:r>
            <w:r w:rsidR="00442120">
              <w:rPr>
                <w:rStyle w:val="Vresatsauce"/>
                <w:rFonts w:ascii="Times New Roman" w:hAnsi="Times New Roman" w:cs="Times New Roman"/>
                <w:sz w:val="24"/>
                <w:szCs w:val="24"/>
              </w:rPr>
              <w:footnoteReference w:id="3"/>
            </w:r>
            <w:r w:rsidR="005C3330">
              <w:rPr>
                <w:rFonts w:ascii="Times New Roman" w:hAnsi="Times New Roman" w:cs="Times New Roman"/>
                <w:sz w:val="24"/>
                <w:szCs w:val="24"/>
              </w:rPr>
              <w:t>.</w:t>
            </w:r>
          </w:p>
          <w:p w14:paraId="48BD7C60" w14:textId="77777777" w:rsidR="00193123" w:rsidRPr="00193123" w:rsidRDefault="00956F9E" w:rsidP="00ED7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Vienlaikus </w:t>
            </w:r>
            <w:r w:rsidR="00E76C81">
              <w:rPr>
                <w:rFonts w:ascii="Times New Roman" w:hAnsi="Times New Roman" w:cs="Times New Roman"/>
                <w:sz w:val="24"/>
                <w:szCs w:val="24"/>
              </w:rPr>
              <w:t xml:space="preserve">jāņem vērā, ka </w:t>
            </w:r>
            <w:r>
              <w:rPr>
                <w:rFonts w:ascii="Times New Roman" w:hAnsi="Times New Roman" w:cs="Times New Roman"/>
                <w:sz w:val="24"/>
                <w:szCs w:val="24"/>
              </w:rPr>
              <w:t xml:space="preserve">mērķa sasniegšanu </w:t>
            </w:r>
            <w:r w:rsidR="00B454E4">
              <w:rPr>
                <w:rFonts w:ascii="Times New Roman" w:hAnsi="Times New Roman" w:cs="Times New Roman"/>
                <w:sz w:val="24"/>
                <w:szCs w:val="24"/>
              </w:rPr>
              <w:t>ietekmē</w:t>
            </w:r>
            <w:r w:rsidR="00BE0958">
              <w:rPr>
                <w:rFonts w:ascii="Times New Roman" w:hAnsi="Times New Roman" w:cs="Times New Roman"/>
                <w:sz w:val="24"/>
                <w:szCs w:val="24"/>
              </w:rPr>
              <w:t xml:space="preserve"> dinamisk</w:t>
            </w:r>
            <w:r w:rsidR="00B454E4">
              <w:rPr>
                <w:rFonts w:ascii="Times New Roman" w:hAnsi="Times New Roman" w:cs="Times New Roman"/>
                <w:sz w:val="24"/>
                <w:szCs w:val="24"/>
              </w:rPr>
              <w:t>a</w:t>
            </w:r>
            <w:r w:rsidR="00BE0958">
              <w:rPr>
                <w:rFonts w:ascii="Times New Roman" w:hAnsi="Times New Roman" w:cs="Times New Roman"/>
                <w:sz w:val="24"/>
                <w:szCs w:val="24"/>
              </w:rPr>
              <w:t xml:space="preserve"> tehnoloģiju attīstīb</w:t>
            </w:r>
            <w:r w:rsidR="00B454E4">
              <w:rPr>
                <w:rFonts w:ascii="Times New Roman" w:hAnsi="Times New Roman" w:cs="Times New Roman"/>
                <w:sz w:val="24"/>
                <w:szCs w:val="24"/>
              </w:rPr>
              <w:t>a</w:t>
            </w:r>
            <w:r w:rsidR="00BE0958">
              <w:rPr>
                <w:rFonts w:ascii="Times New Roman" w:hAnsi="Times New Roman" w:cs="Times New Roman"/>
                <w:sz w:val="24"/>
                <w:szCs w:val="24"/>
              </w:rPr>
              <w:t xml:space="preserve"> un t</w:t>
            </w:r>
            <w:r w:rsidR="00B454E4">
              <w:rPr>
                <w:rFonts w:ascii="Times New Roman" w:hAnsi="Times New Roman" w:cs="Times New Roman"/>
                <w:sz w:val="24"/>
                <w:szCs w:val="24"/>
              </w:rPr>
              <w:t>ai</w:t>
            </w:r>
            <w:r w:rsidR="00BE0958">
              <w:rPr>
                <w:rFonts w:ascii="Times New Roman" w:hAnsi="Times New Roman" w:cs="Times New Roman"/>
                <w:sz w:val="24"/>
                <w:szCs w:val="24"/>
              </w:rPr>
              <w:t xml:space="preserve"> </w:t>
            </w:r>
            <w:r w:rsidR="00E76C81">
              <w:rPr>
                <w:rFonts w:ascii="Times New Roman" w:hAnsi="Times New Roman" w:cs="Times New Roman"/>
                <w:sz w:val="24"/>
                <w:szCs w:val="24"/>
              </w:rPr>
              <w:t xml:space="preserve">ir </w:t>
            </w:r>
            <w:r w:rsidR="00AC342D">
              <w:rPr>
                <w:rFonts w:ascii="Times New Roman" w:hAnsi="Times New Roman" w:cs="Times New Roman"/>
                <w:sz w:val="24"/>
                <w:szCs w:val="24"/>
              </w:rPr>
              <w:t>būtisk</w:t>
            </w:r>
            <w:r w:rsidR="00B454E4">
              <w:rPr>
                <w:rFonts w:ascii="Times New Roman" w:hAnsi="Times New Roman" w:cs="Times New Roman"/>
                <w:sz w:val="24"/>
                <w:szCs w:val="24"/>
              </w:rPr>
              <w:t>a</w:t>
            </w:r>
            <w:r w:rsidR="00AC342D">
              <w:rPr>
                <w:rFonts w:ascii="Times New Roman" w:hAnsi="Times New Roman" w:cs="Times New Roman"/>
                <w:sz w:val="24"/>
                <w:szCs w:val="24"/>
              </w:rPr>
              <w:t xml:space="preserve"> </w:t>
            </w:r>
            <w:r w:rsidR="00BE0958">
              <w:rPr>
                <w:rFonts w:ascii="Times New Roman" w:hAnsi="Times New Roman" w:cs="Times New Roman"/>
                <w:sz w:val="24"/>
                <w:szCs w:val="24"/>
              </w:rPr>
              <w:t>ietekm</w:t>
            </w:r>
            <w:r w:rsidR="00B454E4">
              <w:rPr>
                <w:rFonts w:ascii="Times New Roman" w:hAnsi="Times New Roman" w:cs="Times New Roman"/>
                <w:sz w:val="24"/>
                <w:szCs w:val="24"/>
              </w:rPr>
              <w:t>e</w:t>
            </w:r>
            <w:r w:rsidR="00BE0958">
              <w:rPr>
                <w:rFonts w:ascii="Times New Roman" w:hAnsi="Times New Roman" w:cs="Times New Roman"/>
                <w:sz w:val="24"/>
                <w:szCs w:val="24"/>
              </w:rPr>
              <w:t xml:space="preserve"> uz nozar</w:t>
            </w:r>
            <w:r w:rsidR="00AC342D">
              <w:rPr>
                <w:rFonts w:ascii="Times New Roman" w:hAnsi="Times New Roman" w:cs="Times New Roman"/>
                <w:sz w:val="24"/>
                <w:szCs w:val="24"/>
              </w:rPr>
              <w:t>i</w:t>
            </w:r>
            <w:r w:rsidR="0018585C">
              <w:rPr>
                <w:rFonts w:ascii="Times New Roman" w:hAnsi="Times New Roman" w:cs="Times New Roman"/>
                <w:sz w:val="24"/>
                <w:szCs w:val="24"/>
              </w:rPr>
              <w:t xml:space="preserve">, līdz ar to </w:t>
            </w:r>
            <w:r w:rsidR="008D6757">
              <w:rPr>
                <w:rFonts w:ascii="Times New Roman" w:hAnsi="Times New Roman" w:cs="Times New Roman"/>
                <w:sz w:val="24"/>
                <w:szCs w:val="24"/>
              </w:rPr>
              <w:t>prognozes iespējamas</w:t>
            </w:r>
            <w:r w:rsidR="03344787">
              <w:rPr>
                <w:rFonts w:ascii="Times New Roman" w:hAnsi="Times New Roman" w:cs="Times New Roman"/>
                <w:sz w:val="24"/>
                <w:szCs w:val="24"/>
              </w:rPr>
              <w:t>,</w:t>
            </w:r>
            <w:r w:rsidR="008D6757">
              <w:rPr>
                <w:rFonts w:ascii="Times New Roman" w:hAnsi="Times New Roman" w:cs="Times New Roman"/>
                <w:sz w:val="24"/>
                <w:szCs w:val="24"/>
              </w:rPr>
              <w:t xml:space="preserve"> tikai balstoties uz šobrīd pieejamo informāciju</w:t>
            </w:r>
            <w:r w:rsidR="00B454E4">
              <w:rPr>
                <w:rFonts w:ascii="Times New Roman" w:hAnsi="Times New Roman" w:cs="Times New Roman"/>
                <w:sz w:val="24"/>
                <w:szCs w:val="24"/>
              </w:rPr>
              <w:t>.</w:t>
            </w:r>
            <w:r w:rsidR="007B4787">
              <w:rPr>
                <w:rFonts w:ascii="Times New Roman" w:hAnsi="Times New Roman" w:cs="Times New Roman"/>
                <w:sz w:val="24"/>
                <w:szCs w:val="24"/>
              </w:rPr>
              <w:t xml:space="preserve"> </w:t>
            </w:r>
            <w:r w:rsidR="00B454E4">
              <w:rPr>
                <w:rFonts w:ascii="Times New Roman" w:hAnsi="Times New Roman" w:cs="Times New Roman"/>
                <w:sz w:val="24"/>
                <w:szCs w:val="24"/>
              </w:rPr>
              <w:t xml:space="preserve"> </w:t>
            </w:r>
            <w:r w:rsidR="007B4787">
              <w:rPr>
                <w:rFonts w:ascii="Times New Roman" w:hAnsi="Times New Roman" w:cs="Times New Roman"/>
                <w:sz w:val="24"/>
                <w:szCs w:val="24"/>
              </w:rPr>
              <w:t>Vienlaikus jāņem vērā, k</w:t>
            </w:r>
            <w:r w:rsidR="003439F4">
              <w:rPr>
                <w:rFonts w:ascii="Times New Roman" w:hAnsi="Times New Roman" w:cs="Times New Roman"/>
                <w:sz w:val="24"/>
                <w:szCs w:val="24"/>
              </w:rPr>
              <w:t xml:space="preserve">a elektronisko sakaru nozares kopējo mērķi pārsvarā ietekmē privātās </w:t>
            </w:r>
            <w:r w:rsidR="003439F4" w:rsidRPr="00871DAB">
              <w:rPr>
                <w:rFonts w:ascii="Times New Roman" w:hAnsi="Times New Roman" w:cs="Times New Roman"/>
                <w:sz w:val="24"/>
                <w:szCs w:val="24"/>
              </w:rPr>
              <w:t xml:space="preserve">investīcijas, </w:t>
            </w:r>
            <w:r w:rsidR="00062728">
              <w:rPr>
                <w:rFonts w:ascii="Times New Roman" w:hAnsi="Times New Roman" w:cs="Times New Roman"/>
                <w:sz w:val="24"/>
                <w:szCs w:val="24"/>
              </w:rPr>
              <w:t xml:space="preserve">bet </w:t>
            </w:r>
            <w:r w:rsidR="00D938EF">
              <w:rPr>
                <w:rFonts w:ascii="Times New Roman" w:hAnsi="Times New Roman" w:cs="Times New Roman"/>
                <w:sz w:val="24"/>
                <w:szCs w:val="24"/>
              </w:rPr>
              <w:t xml:space="preserve">nozares attīstības </w:t>
            </w:r>
            <w:r w:rsidR="00062728">
              <w:rPr>
                <w:rFonts w:ascii="Times New Roman" w:hAnsi="Times New Roman" w:cs="Times New Roman"/>
                <w:sz w:val="24"/>
                <w:szCs w:val="24"/>
              </w:rPr>
              <w:t>kopumā</w:t>
            </w:r>
            <w:r w:rsidR="00D938EF">
              <w:rPr>
                <w:rFonts w:ascii="Times New Roman" w:hAnsi="Times New Roman" w:cs="Times New Roman"/>
                <w:sz w:val="24"/>
                <w:szCs w:val="24"/>
              </w:rPr>
              <w:t xml:space="preserve"> pasākumi</w:t>
            </w:r>
            <w:r w:rsidR="003439F4" w:rsidRPr="00871DAB">
              <w:rPr>
                <w:rFonts w:ascii="Times New Roman" w:hAnsi="Times New Roman" w:cs="Times New Roman"/>
                <w:sz w:val="24"/>
                <w:szCs w:val="24"/>
              </w:rPr>
              <w:t xml:space="preserve"> </w:t>
            </w:r>
            <w:r w:rsidR="002E6B68" w:rsidRPr="00871DAB">
              <w:rPr>
                <w:rFonts w:ascii="Times New Roman" w:hAnsi="Times New Roman" w:cs="Times New Roman"/>
                <w:sz w:val="24"/>
                <w:szCs w:val="24"/>
              </w:rPr>
              <w:t>orientē</w:t>
            </w:r>
            <w:r w:rsidR="00D938EF">
              <w:rPr>
                <w:rFonts w:ascii="Times New Roman" w:hAnsi="Times New Roman" w:cs="Times New Roman"/>
                <w:sz w:val="24"/>
                <w:szCs w:val="24"/>
              </w:rPr>
              <w:t>ti</w:t>
            </w:r>
            <w:r w:rsidR="002E6B68" w:rsidRPr="00871DAB">
              <w:rPr>
                <w:rFonts w:ascii="Times New Roman" w:hAnsi="Times New Roman" w:cs="Times New Roman"/>
                <w:sz w:val="24"/>
                <w:szCs w:val="24"/>
              </w:rPr>
              <w:t xml:space="preserve"> uz Gigabitu </w:t>
            </w:r>
            <w:r w:rsidR="00871DAB" w:rsidRPr="00871DAB">
              <w:rPr>
                <w:rFonts w:ascii="Times New Roman" w:hAnsi="Times New Roman" w:cs="Times New Roman"/>
                <w:sz w:val="24"/>
                <w:szCs w:val="24"/>
              </w:rPr>
              <w:t>sabiedrības</w:t>
            </w:r>
            <w:r w:rsidR="00871DAB">
              <w:rPr>
                <w:rStyle w:val="SarakstarindkopaRakstz"/>
                <w:rFonts w:ascii="Times New Roman" w:hAnsi="Times New Roman" w:cs="Times New Roman"/>
                <w:sz w:val="24"/>
                <w:szCs w:val="24"/>
              </w:rPr>
              <w:footnoteReference w:id="4"/>
            </w:r>
            <w:r w:rsidR="00871DAB" w:rsidRPr="00871DAB">
              <w:rPr>
                <w:rFonts w:ascii="Times New Roman" w:hAnsi="Times New Roman" w:cs="Times New Roman"/>
                <w:sz w:val="24"/>
                <w:szCs w:val="24"/>
              </w:rPr>
              <w:t xml:space="preserve"> </w:t>
            </w:r>
            <w:r w:rsidR="002E6B68" w:rsidRPr="00871DAB">
              <w:rPr>
                <w:rFonts w:ascii="Times New Roman" w:hAnsi="Times New Roman" w:cs="Times New Roman"/>
                <w:sz w:val="24"/>
                <w:szCs w:val="24"/>
              </w:rPr>
              <w:t>mērķiem</w:t>
            </w:r>
            <w:r w:rsidR="00323848">
              <w:rPr>
                <w:rFonts w:ascii="Times New Roman" w:hAnsi="Times New Roman" w:cs="Times New Roman"/>
                <w:sz w:val="24"/>
                <w:szCs w:val="24"/>
              </w:rPr>
              <w:t xml:space="preserve">, t.sk. ņemot vērā Eiropas Komisijas </w:t>
            </w:r>
            <w:r w:rsidR="00062728">
              <w:rPr>
                <w:rFonts w:ascii="Times New Roman" w:hAnsi="Times New Roman" w:cs="Times New Roman"/>
                <w:sz w:val="24"/>
                <w:szCs w:val="24"/>
              </w:rPr>
              <w:t xml:space="preserve">2021. gada 9. marta paziņojumā minētos mērķus. </w:t>
            </w:r>
            <w:r w:rsidR="00323848">
              <w:rPr>
                <w:rFonts w:ascii="Times New Roman" w:hAnsi="Times New Roman" w:cs="Times New Roman"/>
                <w:sz w:val="24"/>
                <w:szCs w:val="24"/>
              </w:rPr>
              <w:t xml:space="preserve"> </w:t>
            </w:r>
            <w:r w:rsidR="002E6B68" w:rsidRPr="00871DAB">
              <w:rPr>
                <w:rFonts w:ascii="Times New Roman" w:hAnsi="Times New Roman" w:cs="Times New Roman"/>
                <w:sz w:val="24"/>
                <w:szCs w:val="24"/>
              </w:rPr>
              <w:t xml:space="preserve"> </w:t>
            </w:r>
            <w:bookmarkEnd w:id="0"/>
            <w:r w:rsidR="00C72090">
              <w:rPr>
                <w:rFonts w:ascii="Times New Roman" w:hAnsi="Times New Roman" w:cs="Times New Roman"/>
                <w:sz w:val="24"/>
                <w:szCs w:val="24"/>
              </w:rPr>
              <w:t>Līdz ar to esam papildinājuši</w:t>
            </w:r>
            <w:r w:rsidR="00E86082">
              <w:rPr>
                <w:rFonts w:ascii="Times New Roman" w:hAnsi="Times New Roman" w:cs="Times New Roman"/>
                <w:sz w:val="24"/>
                <w:szCs w:val="24"/>
              </w:rPr>
              <w:t xml:space="preserve"> </w:t>
            </w:r>
            <w:r w:rsidR="00E86082">
              <w:rPr>
                <w:rFonts w:ascii="Times New Roman" w:hAnsi="Times New Roman" w:cs="Times New Roman"/>
                <w:sz w:val="24"/>
              </w:rPr>
              <w:t xml:space="preserve">plāna </w:t>
            </w:r>
            <w:r w:rsidR="00E86082" w:rsidRPr="00474109">
              <w:rPr>
                <w:rFonts w:ascii="Times New Roman" w:hAnsi="Times New Roman" w:cs="Times New Roman"/>
                <w:sz w:val="24"/>
              </w:rPr>
              <w:t>3.</w:t>
            </w:r>
            <w:r w:rsidR="00E86082">
              <w:rPr>
                <w:rFonts w:ascii="Times New Roman" w:hAnsi="Times New Roman" w:cs="Times New Roman"/>
                <w:sz w:val="24"/>
              </w:rPr>
              <w:t xml:space="preserve"> sadaļu “</w:t>
            </w:r>
            <w:r w:rsidR="00E86082" w:rsidRPr="00474109">
              <w:rPr>
                <w:rFonts w:ascii="Times New Roman" w:hAnsi="Times New Roman" w:cs="Times New Roman"/>
                <w:sz w:val="24"/>
              </w:rPr>
              <w:t>Plāna mērķi, rīcības virzieni un rezultāti</w:t>
            </w:r>
            <w:r w:rsidR="00E86082">
              <w:rPr>
                <w:rFonts w:ascii="Times New Roman" w:hAnsi="Times New Roman" w:cs="Times New Roman"/>
                <w:sz w:val="24"/>
              </w:rPr>
              <w:t>”</w:t>
            </w:r>
            <w:r w:rsidR="00C72090">
              <w:rPr>
                <w:rFonts w:ascii="Times New Roman" w:hAnsi="Times New Roman" w:cs="Times New Roman"/>
                <w:sz w:val="24"/>
                <w:szCs w:val="24"/>
              </w:rPr>
              <w:t>, t.sk.</w:t>
            </w:r>
            <w:r w:rsidR="00E86082">
              <w:rPr>
                <w:rFonts w:ascii="Times New Roman" w:hAnsi="Times New Roman" w:cs="Times New Roman"/>
                <w:sz w:val="24"/>
                <w:szCs w:val="24"/>
              </w:rPr>
              <w:t xml:space="preserve"> papildinot ar tekstu</w:t>
            </w:r>
            <w:r w:rsidR="00C72090">
              <w:rPr>
                <w:rFonts w:ascii="Times New Roman" w:hAnsi="Times New Roman" w:cs="Times New Roman"/>
                <w:sz w:val="24"/>
                <w:szCs w:val="24"/>
              </w:rPr>
              <w:t xml:space="preserve"> </w:t>
            </w:r>
            <w:r w:rsidR="004A4B98">
              <w:rPr>
                <w:rFonts w:ascii="Times New Roman" w:hAnsi="Times New Roman" w:cs="Times New Roman"/>
                <w:sz w:val="24"/>
                <w:szCs w:val="24"/>
              </w:rPr>
              <w:t>“</w:t>
            </w:r>
            <w:r w:rsidR="00193123" w:rsidRPr="00193123">
              <w:rPr>
                <w:rFonts w:ascii="Times New Roman" w:hAnsi="Times New Roman" w:cs="Times New Roman"/>
                <w:sz w:val="24"/>
                <w:szCs w:val="24"/>
              </w:rPr>
              <w:t xml:space="preserve">Ņemot vērā privāto investīciju un publisko investīciju veikto pasākumu rezultātus elektronisko sakaru nozares attīstībā, plānots līdz 2027. gadam veicināt šādu mērķu sasniegšanu: </w:t>
            </w:r>
          </w:p>
          <w:p w14:paraId="285955C1" w14:textId="77777777" w:rsidR="00193123" w:rsidRPr="00193123" w:rsidRDefault="00193123" w:rsidP="00193123">
            <w:pPr>
              <w:pStyle w:val="Sarakstarindkopa"/>
              <w:numPr>
                <w:ilvl w:val="0"/>
                <w:numId w:val="37"/>
              </w:numPr>
              <w:tabs>
                <w:tab w:val="left" w:pos="348"/>
              </w:tabs>
              <w:spacing w:after="0" w:line="240" w:lineRule="auto"/>
              <w:ind w:left="0" w:firstLine="0"/>
              <w:contextualSpacing w:val="0"/>
              <w:jc w:val="both"/>
              <w:rPr>
                <w:rFonts w:ascii="Times New Roman" w:hAnsi="Times New Roman" w:cs="Times New Roman"/>
                <w:sz w:val="24"/>
                <w:szCs w:val="24"/>
              </w:rPr>
            </w:pPr>
            <w:r w:rsidRPr="00193123">
              <w:rPr>
                <w:rFonts w:ascii="Times New Roman" w:hAnsi="Times New Roman" w:cs="Times New Roman"/>
                <w:sz w:val="24"/>
                <w:szCs w:val="24"/>
              </w:rPr>
              <w:t>visu mājsaimniecību piekļuvi interneta savienojamībai, kas nodrošina vismaz 100 Mbit/s;</w:t>
            </w:r>
          </w:p>
          <w:p w14:paraId="063B8FA7" w14:textId="1E765742" w:rsidR="00193123" w:rsidRPr="00193123" w:rsidRDefault="00193123" w:rsidP="00193123">
            <w:pPr>
              <w:pStyle w:val="Sarakstarindkopa"/>
              <w:numPr>
                <w:ilvl w:val="0"/>
                <w:numId w:val="37"/>
              </w:numPr>
              <w:tabs>
                <w:tab w:val="left" w:pos="348"/>
              </w:tabs>
              <w:spacing w:after="0" w:line="240" w:lineRule="auto"/>
              <w:ind w:left="0" w:firstLine="0"/>
              <w:jc w:val="both"/>
              <w:rPr>
                <w:rFonts w:ascii="Times New Roman" w:hAnsi="Times New Roman" w:cs="Times New Roman"/>
                <w:sz w:val="24"/>
                <w:szCs w:val="24"/>
              </w:rPr>
            </w:pPr>
            <w:r w:rsidRPr="00193123">
              <w:rPr>
                <w:rFonts w:ascii="Times New Roman" w:hAnsi="Times New Roman" w:cs="Times New Roman"/>
                <w:sz w:val="24"/>
                <w:szCs w:val="24"/>
              </w:rPr>
              <w:t>5G</w:t>
            </w:r>
            <w:r w:rsidRPr="00193123">
              <w:rPr>
                <w:rStyle w:val="Vresatsauce"/>
                <w:rFonts w:ascii="Times New Roman" w:hAnsi="Times New Roman" w:cs="Times New Roman"/>
                <w:sz w:val="24"/>
                <w:szCs w:val="24"/>
              </w:rPr>
              <w:footnoteReference w:id="5"/>
            </w:r>
            <w:r w:rsidRPr="00193123">
              <w:rPr>
                <w:rFonts w:ascii="Times New Roman" w:hAnsi="Times New Roman" w:cs="Times New Roman"/>
                <w:sz w:val="24"/>
                <w:szCs w:val="24"/>
              </w:rPr>
              <w:t xml:space="preserve"> pārklājumu četrās lielākajās Latvijas</w:t>
            </w:r>
            <w:r w:rsidR="000D5510">
              <w:rPr>
                <w:rFonts w:ascii="Times New Roman" w:hAnsi="Times New Roman" w:cs="Times New Roman"/>
                <w:sz w:val="24"/>
                <w:szCs w:val="24"/>
              </w:rPr>
              <w:t xml:space="preserve"> </w:t>
            </w:r>
            <w:r w:rsidRPr="00193123">
              <w:rPr>
                <w:rFonts w:ascii="Times New Roman" w:hAnsi="Times New Roman" w:cs="Times New Roman"/>
                <w:sz w:val="24"/>
                <w:szCs w:val="24"/>
              </w:rPr>
              <w:t xml:space="preserve">pilsētās (Rīga, Daugavpils, </w:t>
            </w:r>
            <w:r w:rsidRPr="00193123">
              <w:rPr>
                <w:rFonts w:ascii="Times New Roman" w:hAnsi="Times New Roman" w:cs="Times New Roman"/>
                <w:sz w:val="24"/>
                <w:szCs w:val="24"/>
              </w:rPr>
              <w:lastRenderedPageBreak/>
              <w:t>Liepāja Jelgava) un gar sauszemes transporta maģistrālēm.</w:t>
            </w:r>
            <w:r>
              <w:rPr>
                <w:rFonts w:ascii="Times New Roman" w:hAnsi="Times New Roman" w:cs="Times New Roman"/>
                <w:sz w:val="24"/>
                <w:szCs w:val="24"/>
              </w:rPr>
              <w:t>”</w:t>
            </w:r>
          </w:p>
          <w:p w14:paraId="45E72C3B" w14:textId="3602B889" w:rsidR="004014E7" w:rsidRPr="00C72090" w:rsidRDefault="00735CEA" w:rsidP="00735CEA">
            <w:pPr>
              <w:pStyle w:val="Sarakstarindkopa"/>
              <w:tabs>
                <w:tab w:val="left" w:pos="348"/>
              </w:tabs>
              <w:spacing w:after="0" w:line="240" w:lineRule="auto"/>
              <w:ind w:left="0"/>
              <w:jc w:val="both"/>
              <w:rPr>
                <w:rFonts w:ascii="Times New Roman" w:hAnsi="Times New Roman" w:cs="Times New Roman"/>
                <w:sz w:val="24"/>
                <w:szCs w:val="24"/>
              </w:rPr>
            </w:pPr>
            <w:r w:rsidRPr="00E86082">
              <w:rPr>
                <w:rFonts w:ascii="Times New Roman" w:hAnsi="Times New Roman" w:cs="Times New Roman"/>
                <w:sz w:val="24"/>
                <w:szCs w:val="24"/>
              </w:rPr>
              <w:t>Papildus skaidrojam, ka pasākumi</w:t>
            </w:r>
            <w:r w:rsidR="00EC1996" w:rsidRPr="00E86082">
              <w:rPr>
                <w:rFonts w:ascii="Times New Roman" w:hAnsi="Times New Roman" w:cs="Times New Roman"/>
                <w:sz w:val="24"/>
                <w:szCs w:val="24"/>
              </w:rPr>
              <w:t>em</w:t>
            </w:r>
            <w:r w:rsidR="002F6F1E" w:rsidRPr="00E86082">
              <w:rPr>
                <w:rFonts w:ascii="Times New Roman" w:hAnsi="Times New Roman" w:cs="Times New Roman"/>
                <w:sz w:val="24"/>
                <w:szCs w:val="24"/>
              </w:rPr>
              <w:t>, kuriem ir identificēti finansējuma avoti</w:t>
            </w:r>
            <w:r w:rsidR="00EC1996" w:rsidRPr="00E86082">
              <w:rPr>
                <w:rFonts w:ascii="Times New Roman" w:hAnsi="Times New Roman" w:cs="Times New Roman"/>
                <w:sz w:val="24"/>
                <w:szCs w:val="24"/>
              </w:rPr>
              <w:t>, ir noteikti k</w:t>
            </w:r>
            <w:r w:rsidR="004014E7" w:rsidRPr="00E86082">
              <w:rPr>
                <w:rFonts w:ascii="Times New Roman" w:hAnsi="Times New Roman" w:cs="Times New Roman"/>
                <w:sz w:val="24"/>
                <w:szCs w:val="24"/>
              </w:rPr>
              <w:t>onkrēti rādītāji</w:t>
            </w:r>
            <w:r w:rsidR="00EC1996" w:rsidRPr="00E86082">
              <w:rPr>
                <w:rFonts w:ascii="Times New Roman" w:hAnsi="Times New Roman" w:cs="Times New Roman"/>
                <w:sz w:val="24"/>
                <w:szCs w:val="24"/>
              </w:rPr>
              <w:t xml:space="preserve">, kas atrodami plāna </w:t>
            </w:r>
            <w:r w:rsidR="004014E7" w:rsidRPr="00E86082">
              <w:rPr>
                <w:rFonts w:ascii="Times New Roman" w:hAnsi="Times New Roman" w:cs="Times New Roman"/>
                <w:sz w:val="24"/>
                <w:szCs w:val="24"/>
              </w:rPr>
              <w:t>2. tabulā</w:t>
            </w:r>
            <w:r w:rsidR="00EC1996" w:rsidRPr="00E86082">
              <w:rPr>
                <w:rFonts w:ascii="Times New Roman" w:hAnsi="Times New Roman" w:cs="Times New Roman"/>
                <w:sz w:val="24"/>
                <w:szCs w:val="24"/>
              </w:rPr>
              <w:t xml:space="preserve">. </w:t>
            </w:r>
          </w:p>
        </w:tc>
        <w:tc>
          <w:tcPr>
            <w:tcW w:w="1843" w:type="dxa"/>
          </w:tcPr>
          <w:p w14:paraId="5098B0B8" w14:textId="7981DEEF" w:rsidR="003B2E7B" w:rsidRDefault="00474109" w:rsidP="00F11FBE">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Skat. plāna </w:t>
            </w:r>
            <w:r w:rsidRPr="00474109">
              <w:rPr>
                <w:rFonts w:ascii="Times New Roman" w:hAnsi="Times New Roman" w:cs="Times New Roman"/>
                <w:sz w:val="24"/>
              </w:rPr>
              <w:t>3.</w:t>
            </w:r>
            <w:r>
              <w:rPr>
                <w:rFonts w:ascii="Times New Roman" w:hAnsi="Times New Roman" w:cs="Times New Roman"/>
                <w:sz w:val="24"/>
              </w:rPr>
              <w:t xml:space="preserve"> sadaļu “</w:t>
            </w:r>
            <w:r w:rsidRPr="00474109">
              <w:rPr>
                <w:rFonts w:ascii="Times New Roman" w:hAnsi="Times New Roman" w:cs="Times New Roman"/>
                <w:sz w:val="24"/>
              </w:rPr>
              <w:t>Plāna mērķi, rīcības virzieni un rezultāti</w:t>
            </w:r>
            <w:r>
              <w:rPr>
                <w:rFonts w:ascii="Times New Roman" w:hAnsi="Times New Roman" w:cs="Times New Roman"/>
                <w:sz w:val="24"/>
              </w:rPr>
              <w:t>”.</w:t>
            </w:r>
          </w:p>
        </w:tc>
      </w:tr>
      <w:tr w:rsidR="002135A1" w:rsidRPr="00A5036E" w14:paraId="084A1827" w14:textId="77777777" w:rsidTr="004B7969">
        <w:trPr>
          <w:gridAfter w:val="1"/>
          <w:wAfter w:w="25" w:type="dxa"/>
        </w:trPr>
        <w:tc>
          <w:tcPr>
            <w:tcW w:w="709" w:type="dxa"/>
            <w:shd w:val="clear" w:color="auto" w:fill="auto"/>
          </w:tcPr>
          <w:p w14:paraId="4B824DCE" w14:textId="77777777" w:rsidR="002135A1" w:rsidRPr="00A5036E" w:rsidRDefault="002135A1" w:rsidP="002A0A58">
            <w:pPr>
              <w:numPr>
                <w:ilvl w:val="0"/>
                <w:numId w:val="1"/>
              </w:numPr>
              <w:spacing w:after="0" w:line="240" w:lineRule="auto"/>
              <w:rPr>
                <w:rFonts w:ascii="Times New Roman" w:hAnsi="Times New Roman" w:cs="Times New Roman"/>
                <w:sz w:val="24"/>
                <w:szCs w:val="24"/>
              </w:rPr>
            </w:pPr>
          </w:p>
        </w:tc>
        <w:tc>
          <w:tcPr>
            <w:tcW w:w="1986" w:type="dxa"/>
            <w:shd w:val="clear" w:color="auto" w:fill="auto"/>
          </w:tcPr>
          <w:p w14:paraId="60EFB74B" w14:textId="77777777" w:rsidR="002135A1" w:rsidRPr="003B2E7B" w:rsidRDefault="002135A1" w:rsidP="00414E7F">
            <w:pPr>
              <w:pStyle w:val="Virsraksts2"/>
              <w:spacing w:before="0"/>
              <w:jc w:val="both"/>
              <w:rPr>
                <w:rFonts w:ascii="Times New Roman" w:eastAsia="Quattrocento" w:hAnsi="Times New Roman" w:cs="Times New Roman"/>
                <w:color w:val="auto"/>
                <w:sz w:val="24"/>
                <w:szCs w:val="32"/>
              </w:rPr>
            </w:pPr>
            <w:r w:rsidRPr="003B2E7B">
              <w:rPr>
                <w:rFonts w:ascii="Times New Roman" w:eastAsia="Quattrocento" w:hAnsi="Times New Roman" w:cs="Times New Roman"/>
                <w:color w:val="auto"/>
                <w:sz w:val="24"/>
                <w:szCs w:val="32"/>
              </w:rPr>
              <w:t>Nozares asociācijas</w:t>
            </w:r>
          </w:p>
        </w:tc>
        <w:tc>
          <w:tcPr>
            <w:tcW w:w="2125" w:type="dxa"/>
            <w:shd w:val="clear" w:color="auto" w:fill="auto"/>
          </w:tcPr>
          <w:p w14:paraId="6757A1D1" w14:textId="77777777" w:rsidR="002135A1" w:rsidRPr="00A5036E" w:rsidRDefault="002135A1"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27E7CC82" w14:textId="77777777" w:rsidR="002135A1" w:rsidRPr="003B2E7B" w:rsidRDefault="002135A1" w:rsidP="003B2E7B">
            <w:pPr>
              <w:spacing w:after="0" w:line="240" w:lineRule="auto"/>
              <w:jc w:val="both"/>
              <w:rPr>
                <w:rFonts w:ascii="Times New Roman" w:hAnsi="Times New Roman" w:cs="Times New Roman"/>
                <w:sz w:val="24"/>
                <w:szCs w:val="24"/>
              </w:rPr>
            </w:pPr>
            <w:r w:rsidRPr="002135A1">
              <w:rPr>
                <w:rFonts w:ascii="Times New Roman" w:hAnsi="Times New Roman" w:cs="Times New Roman"/>
                <w:sz w:val="24"/>
                <w:szCs w:val="24"/>
              </w:rPr>
              <w:t xml:space="preserve">Plānā vairākās vietās ir atsauces uz dažādiem nacionāliem un starptautiskiem elektronisko sakaru nozares plānošanas dokumentiem turklāt dokumentiem, kas ir ar dažādu raksturu (rekomendējoši, saistoši) un kopumā dokumenta adresātiem nav pārskatāmi. </w:t>
            </w:r>
            <w:r w:rsidR="00B71353">
              <w:rPr>
                <w:rFonts w:ascii="Times New Roman" w:hAnsi="Times New Roman" w:cs="Times New Roman"/>
                <w:sz w:val="24"/>
                <w:szCs w:val="24"/>
              </w:rPr>
              <w:t>I</w:t>
            </w:r>
            <w:r w:rsidRPr="002135A1">
              <w:rPr>
                <w:rFonts w:ascii="Times New Roman" w:hAnsi="Times New Roman" w:cs="Times New Roman"/>
                <w:sz w:val="24"/>
                <w:szCs w:val="24"/>
              </w:rPr>
              <w:t>erosinājums būtu Plānā izveidot šādu normatīvo dokumentu ceļa karti, kurā tiktu shematiski norādīta to hierarhija, kurš dokuments ir izrietošs no kāda cita dokumenta u.tml.</w:t>
            </w:r>
          </w:p>
        </w:tc>
        <w:tc>
          <w:tcPr>
            <w:tcW w:w="4251" w:type="dxa"/>
            <w:shd w:val="clear" w:color="auto" w:fill="auto"/>
          </w:tcPr>
          <w:p w14:paraId="56DF837E" w14:textId="77777777" w:rsidR="002135A1" w:rsidRPr="001D5F57" w:rsidRDefault="00DB245E" w:rsidP="00FC3803">
            <w:pPr>
              <w:spacing w:after="0" w:line="240" w:lineRule="auto"/>
              <w:jc w:val="both"/>
              <w:rPr>
                <w:rFonts w:ascii="Times New Roman" w:hAnsi="Times New Roman" w:cs="Times New Roman"/>
                <w:b/>
                <w:sz w:val="24"/>
                <w:szCs w:val="24"/>
              </w:rPr>
            </w:pPr>
            <w:r w:rsidRPr="001D5F57">
              <w:rPr>
                <w:rFonts w:ascii="Times New Roman" w:hAnsi="Times New Roman" w:cs="Times New Roman"/>
                <w:b/>
                <w:sz w:val="24"/>
                <w:szCs w:val="24"/>
              </w:rPr>
              <w:t>Ņemts vērā</w:t>
            </w:r>
            <w:r w:rsidR="001D5F57" w:rsidRPr="001D5F57">
              <w:rPr>
                <w:rFonts w:ascii="Times New Roman" w:hAnsi="Times New Roman" w:cs="Times New Roman"/>
                <w:b/>
                <w:sz w:val="24"/>
                <w:szCs w:val="24"/>
              </w:rPr>
              <w:t xml:space="preserve">. </w:t>
            </w:r>
          </w:p>
          <w:p w14:paraId="3D0A94BC" w14:textId="461459F9" w:rsidR="00DE40AF" w:rsidRPr="001D5F57" w:rsidRDefault="001D5F57" w:rsidP="00DE40AF">
            <w:pPr>
              <w:spacing w:after="0" w:line="240" w:lineRule="auto"/>
              <w:jc w:val="both"/>
              <w:rPr>
                <w:rFonts w:ascii="Times New Roman" w:hAnsi="Times New Roman" w:cs="Times New Roman"/>
                <w:bCs/>
                <w:sz w:val="24"/>
                <w:szCs w:val="24"/>
              </w:rPr>
            </w:pPr>
            <w:r w:rsidRPr="001D5F57">
              <w:rPr>
                <w:rFonts w:ascii="Times New Roman" w:hAnsi="Times New Roman" w:cs="Times New Roman"/>
                <w:bCs/>
                <w:sz w:val="24"/>
                <w:szCs w:val="24"/>
              </w:rPr>
              <w:t xml:space="preserve">Skat.  </w:t>
            </w:r>
            <w:r w:rsidR="00483CD3">
              <w:rPr>
                <w:rFonts w:ascii="Times New Roman" w:hAnsi="Times New Roman" w:cs="Times New Roman"/>
                <w:bCs/>
                <w:sz w:val="24"/>
                <w:szCs w:val="24"/>
              </w:rPr>
              <w:t>papildināto</w:t>
            </w:r>
            <w:r w:rsidRPr="001D5F57">
              <w:rPr>
                <w:rFonts w:ascii="Times New Roman" w:hAnsi="Times New Roman" w:cs="Times New Roman"/>
                <w:bCs/>
                <w:sz w:val="24"/>
                <w:szCs w:val="24"/>
              </w:rPr>
              <w:t xml:space="preserve"> plāna </w:t>
            </w:r>
            <w:r w:rsidR="00483CD3">
              <w:rPr>
                <w:rFonts w:ascii="Times New Roman" w:hAnsi="Times New Roman" w:cs="Times New Roman"/>
                <w:bCs/>
                <w:sz w:val="24"/>
                <w:szCs w:val="24"/>
              </w:rPr>
              <w:t>6</w:t>
            </w:r>
            <w:r w:rsidRPr="001D5F57">
              <w:rPr>
                <w:rFonts w:ascii="Times New Roman" w:hAnsi="Times New Roman" w:cs="Times New Roman"/>
                <w:bCs/>
                <w:sz w:val="24"/>
                <w:szCs w:val="24"/>
              </w:rPr>
              <w:t xml:space="preserve">. sadaļu </w:t>
            </w:r>
            <w:r>
              <w:rPr>
                <w:rFonts w:ascii="Times New Roman" w:hAnsi="Times New Roman" w:cs="Times New Roman"/>
                <w:bCs/>
                <w:sz w:val="24"/>
                <w:szCs w:val="24"/>
              </w:rPr>
              <w:t>“</w:t>
            </w:r>
            <w:r w:rsidRPr="001D5F57">
              <w:rPr>
                <w:rFonts w:ascii="Times New Roman" w:hAnsi="Times New Roman" w:cs="Times New Roman"/>
                <w:bCs/>
                <w:sz w:val="24"/>
                <w:szCs w:val="24"/>
              </w:rPr>
              <w:t>Saistītie politikas plānošanas dokumenti (ES, Latvijas esošie, topošie)</w:t>
            </w:r>
            <w:r w:rsidR="00DE40AF">
              <w:rPr>
                <w:rFonts w:ascii="Times New Roman" w:hAnsi="Times New Roman" w:cs="Times New Roman"/>
                <w:bCs/>
                <w:sz w:val="24"/>
                <w:szCs w:val="24"/>
              </w:rPr>
              <w:t xml:space="preserve"> un </w:t>
            </w:r>
            <w:r w:rsidR="00DE40AF" w:rsidRPr="001D5F57">
              <w:rPr>
                <w:rFonts w:ascii="Times New Roman" w:hAnsi="Times New Roman" w:cs="Times New Roman"/>
                <w:bCs/>
                <w:sz w:val="24"/>
                <w:szCs w:val="24"/>
              </w:rPr>
              <w:t>normatīvo tiesību akt</w:t>
            </w:r>
            <w:r w:rsidR="00DE40AF">
              <w:rPr>
                <w:rFonts w:ascii="Times New Roman" w:hAnsi="Times New Roman" w:cs="Times New Roman"/>
                <w:bCs/>
                <w:sz w:val="24"/>
                <w:szCs w:val="24"/>
              </w:rPr>
              <w:t xml:space="preserve">i” . </w:t>
            </w:r>
          </w:p>
          <w:p w14:paraId="029D5B31" w14:textId="5085127D" w:rsidR="008769F4" w:rsidRPr="001D5F57" w:rsidRDefault="008769F4" w:rsidP="00FC3803">
            <w:pPr>
              <w:spacing w:after="0" w:line="240" w:lineRule="auto"/>
              <w:jc w:val="both"/>
              <w:rPr>
                <w:rFonts w:ascii="Times New Roman" w:hAnsi="Times New Roman" w:cs="Times New Roman"/>
                <w:bCs/>
                <w:sz w:val="24"/>
                <w:szCs w:val="24"/>
                <w:highlight w:val="yellow"/>
              </w:rPr>
            </w:pPr>
          </w:p>
        </w:tc>
        <w:tc>
          <w:tcPr>
            <w:tcW w:w="1843" w:type="dxa"/>
          </w:tcPr>
          <w:p w14:paraId="69C0109C" w14:textId="6BF8573C" w:rsidR="002135A1" w:rsidRDefault="00474109" w:rsidP="00F11FBE">
            <w:pPr>
              <w:spacing w:after="0" w:line="240" w:lineRule="auto"/>
              <w:jc w:val="both"/>
              <w:rPr>
                <w:rFonts w:ascii="Times New Roman" w:hAnsi="Times New Roman" w:cs="Times New Roman"/>
                <w:sz w:val="24"/>
              </w:rPr>
            </w:pPr>
            <w:r>
              <w:rPr>
                <w:rFonts w:ascii="Times New Roman" w:hAnsi="Times New Roman" w:cs="Times New Roman"/>
                <w:sz w:val="24"/>
              </w:rPr>
              <w:t xml:space="preserve">Skat. plāna </w:t>
            </w:r>
            <w:r w:rsidR="00483CD3">
              <w:rPr>
                <w:rFonts w:ascii="Times New Roman" w:hAnsi="Times New Roman" w:cs="Times New Roman"/>
                <w:sz w:val="24"/>
              </w:rPr>
              <w:t>6</w:t>
            </w:r>
            <w:r>
              <w:rPr>
                <w:rFonts w:ascii="Times New Roman" w:hAnsi="Times New Roman" w:cs="Times New Roman"/>
                <w:sz w:val="24"/>
              </w:rPr>
              <w:t xml:space="preserve">. sadaļu </w:t>
            </w:r>
            <w:r w:rsidRPr="001D5F57">
              <w:rPr>
                <w:rFonts w:ascii="Times New Roman" w:hAnsi="Times New Roman" w:cs="Times New Roman"/>
                <w:bCs/>
                <w:sz w:val="24"/>
                <w:szCs w:val="24"/>
              </w:rPr>
              <w:t>“</w:t>
            </w:r>
            <w:r w:rsidR="00DE40AF" w:rsidRPr="001D5F57">
              <w:rPr>
                <w:rFonts w:ascii="Times New Roman" w:hAnsi="Times New Roman" w:cs="Times New Roman"/>
                <w:bCs/>
                <w:sz w:val="24"/>
                <w:szCs w:val="24"/>
              </w:rPr>
              <w:t>Saistītie politikas plānošanas dokumenti (ES, Latvijas esošie, topošie)</w:t>
            </w:r>
            <w:r w:rsidR="00DE40AF">
              <w:rPr>
                <w:rFonts w:ascii="Times New Roman" w:hAnsi="Times New Roman" w:cs="Times New Roman"/>
                <w:bCs/>
                <w:sz w:val="24"/>
                <w:szCs w:val="24"/>
              </w:rPr>
              <w:t xml:space="preserve"> un </w:t>
            </w:r>
            <w:r w:rsidR="00DE40AF" w:rsidRPr="001D5F57">
              <w:rPr>
                <w:rFonts w:ascii="Times New Roman" w:hAnsi="Times New Roman" w:cs="Times New Roman"/>
                <w:bCs/>
                <w:sz w:val="24"/>
                <w:szCs w:val="24"/>
              </w:rPr>
              <w:t>normatīvo tiesību akt</w:t>
            </w:r>
            <w:r w:rsidR="00DE40AF">
              <w:rPr>
                <w:rFonts w:ascii="Times New Roman" w:hAnsi="Times New Roman" w:cs="Times New Roman"/>
                <w:bCs/>
                <w:sz w:val="24"/>
                <w:szCs w:val="24"/>
              </w:rPr>
              <w:t>i</w:t>
            </w:r>
            <w:r>
              <w:rPr>
                <w:rFonts w:ascii="Times New Roman" w:hAnsi="Times New Roman" w:cs="Times New Roman"/>
                <w:bCs/>
                <w:sz w:val="24"/>
                <w:szCs w:val="24"/>
              </w:rPr>
              <w:t xml:space="preserve">”. </w:t>
            </w:r>
            <w:r>
              <w:rPr>
                <w:rFonts w:ascii="Times New Roman" w:hAnsi="Times New Roman" w:cs="Times New Roman"/>
                <w:sz w:val="24"/>
              </w:rPr>
              <w:t xml:space="preserve"> </w:t>
            </w:r>
          </w:p>
        </w:tc>
      </w:tr>
      <w:tr w:rsidR="0047595A" w:rsidRPr="00A5036E" w14:paraId="77DCA768" w14:textId="77777777" w:rsidTr="004B7969">
        <w:trPr>
          <w:gridAfter w:val="1"/>
          <w:wAfter w:w="25" w:type="dxa"/>
        </w:trPr>
        <w:tc>
          <w:tcPr>
            <w:tcW w:w="709" w:type="dxa"/>
            <w:shd w:val="clear" w:color="auto" w:fill="auto"/>
          </w:tcPr>
          <w:p w14:paraId="1D8D54BB" w14:textId="77777777" w:rsidR="0047595A" w:rsidRPr="00A5036E" w:rsidRDefault="0047595A"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1F84520" w14:textId="77777777" w:rsidR="0047595A" w:rsidRPr="00A5036E" w:rsidRDefault="0047595A" w:rsidP="00F11FBE">
            <w:pPr>
              <w:spacing w:after="0" w:line="240" w:lineRule="auto"/>
              <w:rPr>
                <w:rFonts w:ascii="Times New Roman" w:hAnsi="Times New Roman" w:cs="Times New Roman"/>
                <w:sz w:val="24"/>
                <w:szCs w:val="24"/>
              </w:rPr>
            </w:pPr>
            <w:r w:rsidRPr="003B2E7B">
              <w:rPr>
                <w:rFonts w:ascii="Times New Roman" w:eastAsia="Quattrocento" w:hAnsi="Times New Roman" w:cs="Times New Roman"/>
                <w:sz w:val="24"/>
                <w:szCs w:val="32"/>
              </w:rPr>
              <w:t>Nozares asociācijas</w:t>
            </w:r>
          </w:p>
        </w:tc>
        <w:tc>
          <w:tcPr>
            <w:tcW w:w="2125" w:type="dxa"/>
            <w:shd w:val="clear" w:color="auto" w:fill="auto"/>
          </w:tcPr>
          <w:p w14:paraId="3C80C97F" w14:textId="77777777" w:rsidR="0047595A" w:rsidRPr="00A5036E" w:rsidRDefault="0047595A"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33BEE40E" w14:textId="7C6E530A" w:rsidR="0047595A" w:rsidRPr="0047595A" w:rsidRDefault="0047595A" w:rsidP="0047595A">
            <w:pPr>
              <w:pBdr>
                <w:top w:val="nil"/>
                <w:left w:val="nil"/>
                <w:bottom w:val="nil"/>
                <w:right w:val="nil"/>
                <w:between w:val="nil"/>
              </w:pBdr>
              <w:spacing w:after="0" w:line="240" w:lineRule="auto"/>
              <w:jc w:val="both"/>
              <w:rPr>
                <w:rFonts w:ascii="Times New Roman" w:hAnsi="Times New Roman" w:cs="Times New Roman"/>
                <w:sz w:val="24"/>
                <w:szCs w:val="24"/>
              </w:rPr>
            </w:pPr>
            <w:r w:rsidRPr="0047595A">
              <w:rPr>
                <w:rFonts w:ascii="Times New Roman" w:hAnsi="Times New Roman" w:cs="Times New Roman"/>
                <w:sz w:val="24"/>
                <w:szCs w:val="24"/>
              </w:rPr>
              <w:t xml:space="preserve">Plānā tiek aprakstīta platjoslas pieejamības ģeogrāfiskās informācijas sistēmas izveides un darbības nodrošināšana. </w:t>
            </w:r>
            <w:r w:rsidR="00D413FB">
              <w:rPr>
                <w:rFonts w:ascii="Times New Roman" w:hAnsi="Times New Roman" w:cs="Times New Roman"/>
                <w:sz w:val="24"/>
                <w:szCs w:val="24"/>
              </w:rPr>
              <w:t>Nozaru asociācijas</w:t>
            </w:r>
            <w:r w:rsidRPr="0047595A">
              <w:rPr>
                <w:rFonts w:ascii="Times New Roman" w:hAnsi="Times New Roman" w:cs="Times New Roman"/>
                <w:sz w:val="24"/>
                <w:szCs w:val="24"/>
              </w:rPr>
              <w:t xml:space="preserve"> neapstrīd šādas aktivitātes nepieciešamību pēc būtības, taču vienlaikus gribam uzsvērt, ka mums nav izpratnes par to, kā darbosies šī informācijas sistēma un tās uzturētājs. Mūsu ieskatā, šāda platjoslas pieejamības karte ir būtisks instruments tieši elektronisko sakaru nozares politikas un reālo to veicinošo darbību plānošanas </w:t>
            </w:r>
            <w:r w:rsidRPr="0047595A">
              <w:rPr>
                <w:rFonts w:ascii="Times New Roman" w:hAnsi="Times New Roman" w:cs="Times New Roman"/>
                <w:sz w:val="24"/>
                <w:szCs w:val="24"/>
              </w:rPr>
              <w:lastRenderedPageBreak/>
              <w:t xml:space="preserve">rīks, kas drīzāk ir piekritīgs pašai Satiksmes ministrijai nekā VAS “Elektroniskie sakari”. Bez tam no Plānā iekļautās informācijas (attēls Nr.19) secināms, ka šajā informācijas sistēmā elektroniskie sakaru operatori informāciju tieši vispār nesniedz, lai gan no tekstuālā apraksta secināms, ka tas komersantiem būs jādara. Tādejādi, </w:t>
            </w:r>
            <w:r w:rsidR="00D413FB">
              <w:rPr>
                <w:rFonts w:ascii="Times New Roman" w:hAnsi="Times New Roman" w:cs="Times New Roman"/>
                <w:sz w:val="24"/>
                <w:szCs w:val="24"/>
              </w:rPr>
              <w:t>nozaru asociāciju</w:t>
            </w:r>
            <w:r w:rsidRPr="0047595A">
              <w:rPr>
                <w:rFonts w:ascii="Times New Roman" w:hAnsi="Times New Roman" w:cs="Times New Roman"/>
                <w:sz w:val="24"/>
                <w:szCs w:val="24"/>
              </w:rPr>
              <w:t xml:space="preserve"> ieskatā, šajā sakarā būtu organizējamas papildu diskusijas ar elektronisko sakaru pakalpojumu sniedzējiem, lai tie izprastu gan administratīvo nastu, ko tā uzliks komersantiem, gan arī tos ieguvumus, ko viņi no šādas sistēmas iegūs. Dokumentā nav arī aprakstīts, kas segs šādas sistēmas uzturēšanas izmaksas un kādas tās varētu būt visā šādas sistēmas dzīves ciklā.</w:t>
            </w:r>
          </w:p>
        </w:tc>
        <w:tc>
          <w:tcPr>
            <w:tcW w:w="4251" w:type="dxa"/>
            <w:shd w:val="clear" w:color="auto" w:fill="auto"/>
          </w:tcPr>
          <w:p w14:paraId="2CC70F04" w14:textId="107F417A" w:rsidR="00D27832" w:rsidRPr="00F84E49" w:rsidRDefault="00FD715A" w:rsidP="00D104F5">
            <w:pPr>
              <w:shd w:val="clear" w:color="auto" w:fill="FFFFFF"/>
              <w:spacing w:line="240" w:lineRule="auto"/>
              <w:jc w:val="both"/>
              <w:rPr>
                <w:rFonts w:ascii="Times New Roman" w:hAnsi="Times New Roman" w:cs="Times New Roman"/>
                <w:sz w:val="24"/>
                <w:szCs w:val="24"/>
              </w:rPr>
            </w:pPr>
            <w:r w:rsidRPr="00F84E49">
              <w:rPr>
                <w:rFonts w:ascii="Times New Roman" w:hAnsi="Times New Roman" w:cs="Times New Roman"/>
                <w:sz w:val="24"/>
                <w:szCs w:val="24"/>
              </w:rPr>
              <w:lastRenderedPageBreak/>
              <w:t xml:space="preserve">Skaidrojam, ka </w:t>
            </w:r>
            <w:r w:rsidR="00A41252" w:rsidRPr="00F84E49">
              <w:rPr>
                <w:rFonts w:ascii="Times New Roman" w:hAnsi="Times New Roman" w:cs="Times New Roman"/>
                <w:sz w:val="24"/>
                <w:szCs w:val="24"/>
              </w:rPr>
              <w:t>Platjoslas pieejamības ģeogrāfiskās informācijas sistēmas izveide</w:t>
            </w:r>
            <w:r w:rsidR="001C6D15" w:rsidRPr="00F84E49">
              <w:rPr>
                <w:rFonts w:ascii="Times New Roman" w:hAnsi="Times New Roman" w:cs="Times New Roman"/>
                <w:sz w:val="24"/>
                <w:szCs w:val="24"/>
              </w:rPr>
              <w:t xml:space="preserve"> plānota līdz 2023.</w:t>
            </w:r>
            <w:r w:rsidR="000D5510">
              <w:rPr>
                <w:rFonts w:ascii="Times New Roman" w:hAnsi="Times New Roman" w:cs="Times New Roman"/>
                <w:sz w:val="24"/>
                <w:szCs w:val="24"/>
              </w:rPr>
              <w:t xml:space="preserve"> </w:t>
            </w:r>
            <w:r w:rsidR="001C6D15" w:rsidRPr="00F84E49">
              <w:rPr>
                <w:rFonts w:ascii="Times New Roman" w:hAnsi="Times New Roman" w:cs="Times New Roman"/>
                <w:sz w:val="24"/>
                <w:szCs w:val="24"/>
              </w:rPr>
              <w:t xml:space="preserve">gada </w:t>
            </w:r>
            <w:r w:rsidR="000D5510">
              <w:rPr>
                <w:rFonts w:ascii="Times New Roman" w:hAnsi="Times New Roman" w:cs="Times New Roman"/>
                <w:sz w:val="24"/>
                <w:szCs w:val="24"/>
              </w:rPr>
              <w:t>21. decembrim</w:t>
            </w:r>
            <w:r w:rsidR="001539E2" w:rsidRPr="00F84E49">
              <w:rPr>
                <w:rFonts w:ascii="Times New Roman" w:hAnsi="Times New Roman" w:cs="Times New Roman"/>
                <w:sz w:val="24"/>
                <w:szCs w:val="24"/>
              </w:rPr>
              <w:t xml:space="preserve"> saskaņā ar </w:t>
            </w:r>
            <w:r w:rsidR="00A41252" w:rsidRPr="00F84E49">
              <w:rPr>
                <w:rFonts w:ascii="Times New Roman" w:hAnsi="Times New Roman" w:cs="Times New Roman"/>
                <w:sz w:val="24"/>
                <w:szCs w:val="24"/>
              </w:rPr>
              <w:t>Eiropas Parlamenta un Padomes 2018.gada 11.decembra direktīvu 2018/1972 par Eiropas Elektronisko sakaru kodeksa izveidi</w:t>
            </w:r>
            <w:r w:rsidR="00F84E49" w:rsidRPr="00F84E49">
              <w:rPr>
                <w:rFonts w:ascii="Times New Roman" w:hAnsi="Times New Roman" w:cs="Times New Roman"/>
                <w:sz w:val="24"/>
                <w:szCs w:val="24"/>
              </w:rPr>
              <w:t xml:space="preserve">. Direktīva tiks </w:t>
            </w:r>
            <w:r w:rsidR="001539E2" w:rsidRPr="00F84E49">
              <w:rPr>
                <w:rFonts w:ascii="Times New Roman" w:hAnsi="Times New Roman" w:cs="Times New Roman"/>
                <w:sz w:val="24"/>
                <w:szCs w:val="24"/>
              </w:rPr>
              <w:t>ievie</w:t>
            </w:r>
            <w:r w:rsidR="00F84E49" w:rsidRPr="00F84E49">
              <w:rPr>
                <w:rFonts w:ascii="Times New Roman" w:hAnsi="Times New Roman" w:cs="Times New Roman"/>
                <w:sz w:val="24"/>
                <w:szCs w:val="24"/>
              </w:rPr>
              <w:t>s</w:t>
            </w:r>
            <w:r w:rsidR="001539E2" w:rsidRPr="00F84E49">
              <w:rPr>
                <w:rFonts w:ascii="Times New Roman" w:hAnsi="Times New Roman" w:cs="Times New Roman"/>
                <w:sz w:val="24"/>
                <w:szCs w:val="24"/>
              </w:rPr>
              <w:t>t</w:t>
            </w:r>
            <w:r w:rsidR="00F84E49" w:rsidRPr="00F84E49">
              <w:rPr>
                <w:rFonts w:ascii="Times New Roman" w:hAnsi="Times New Roman" w:cs="Times New Roman"/>
                <w:sz w:val="24"/>
                <w:szCs w:val="24"/>
              </w:rPr>
              <w:t>a</w:t>
            </w:r>
            <w:r w:rsidR="001539E2" w:rsidRPr="00F84E49">
              <w:rPr>
                <w:rFonts w:ascii="Times New Roman" w:hAnsi="Times New Roman" w:cs="Times New Roman"/>
                <w:sz w:val="24"/>
                <w:szCs w:val="24"/>
              </w:rPr>
              <w:t xml:space="preserve">, izstrādājot jaunu </w:t>
            </w:r>
            <w:r w:rsidR="00D27832" w:rsidRPr="00F84E49">
              <w:rPr>
                <w:rFonts w:ascii="Times New Roman" w:hAnsi="Times New Roman" w:cs="Times New Roman"/>
                <w:sz w:val="24"/>
                <w:szCs w:val="24"/>
              </w:rPr>
              <w:t>Elektronisko sakaru likumu</w:t>
            </w:r>
            <w:r w:rsidR="00761D54" w:rsidRPr="00F84E49">
              <w:rPr>
                <w:rFonts w:ascii="Times New Roman" w:hAnsi="Times New Roman" w:cs="Times New Roman"/>
                <w:sz w:val="24"/>
                <w:szCs w:val="24"/>
              </w:rPr>
              <w:t xml:space="preserve">, kur nacionāli </w:t>
            </w:r>
            <w:r w:rsidR="002A2D90" w:rsidRPr="00F84E49">
              <w:rPr>
                <w:rFonts w:ascii="Times New Roman" w:hAnsi="Times New Roman" w:cs="Times New Roman"/>
                <w:sz w:val="24"/>
                <w:szCs w:val="24"/>
              </w:rPr>
              <w:t>tiek atrunāti būtiskākie jautājumi, t.sk. veikts administratīvā sloga aprēķins</w:t>
            </w:r>
            <w:r w:rsidR="00D27832" w:rsidRPr="00F84E49">
              <w:rPr>
                <w:rFonts w:ascii="Times New Roman" w:hAnsi="Times New Roman" w:cs="Times New Roman"/>
                <w:sz w:val="24"/>
                <w:szCs w:val="24"/>
              </w:rPr>
              <w:t>.</w:t>
            </w:r>
          </w:p>
          <w:p w14:paraId="3D3FBB89" w14:textId="3CC2278A" w:rsidR="001B32AB" w:rsidRPr="00DF0CAD" w:rsidRDefault="001B32AB" w:rsidP="00D104F5">
            <w:pPr>
              <w:shd w:val="clear" w:color="auto" w:fill="FFFFFF"/>
              <w:spacing w:line="240" w:lineRule="auto"/>
              <w:jc w:val="both"/>
              <w:rPr>
                <w:rFonts w:ascii="Times New Roman" w:hAnsi="Times New Roman" w:cs="Times New Roman"/>
                <w:sz w:val="24"/>
                <w:szCs w:val="24"/>
              </w:rPr>
            </w:pPr>
            <w:r w:rsidRPr="00DF0CAD">
              <w:rPr>
                <w:rFonts w:ascii="Times New Roman" w:eastAsia="Times New Roman" w:hAnsi="Times New Roman" w:cs="Times New Roman"/>
                <w:bCs/>
                <w:sz w:val="24"/>
                <w:szCs w:val="24"/>
              </w:rPr>
              <w:lastRenderedPageBreak/>
              <w:t xml:space="preserve">Saskaņā ar Ministru kabineta </w:t>
            </w:r>
            <w:r w:rsidRPr="00DF0CAD">
              <w:rPr>
                <w:rFonts w:ascii="Times New Roman" w:eastAsia="Times New Roman" w:hAnsi="Times New Roman" w:cs="Times New Roman"/>
                <w:sz w:val="24"/>
                <w:szCs w:val="24"/>
              </w:rPr>
              <w:t>2003.</w:t>
            </w:r>
            <w:r w:rsidR="000D5510">
              <w:rPr>
                <w:rFonts w:ascii="Times New Roman" w:eastAsia="Times New Roman" w:hAnsi="Times New Roman" w:cs="Times New Roman"/>
                <w:sz w:val="24"/>
                <w:szCs w:val="24"/>
              </w:rPr>
              <w:t xml:space="preserve"> </w:t>
            </w:r>
            <w:r w:rsidRPr="00DF0CAD">
              <w:rPr>
                <w:rFonts w:ascii="Times New Roman" w:eastAsia="Times New Roman" w:hAnsi="Times New Roman" w:cs="Times New Roman"/>
                <w:sz w:val="24"/>
                <w:szCs w:val="24"/>
              </w:rPr>
              <w:t>gada 29.</w:t>
            </w:r>
            <w:r w:rsidR="000D5510">
              <w:rPr>
                <w:rFonts w:ascii="Times New Roman" w:eastAsia="Times New Roman" w:hAnsi="Times New Roman" w:cs="Times New Roman"/>
                <w:sz w:val="24"/>
                <w:szCs w:val="24"/>
              </w:rPr>
              <w:t xml:space="preserve"> </w:t>
            </w:r>
            <w:r w:rsidRPr="00DF0CAD">
              <w:rPr>
                <w:rFonts w:ascii="Times New Roman" w:eastAsia="Times New Roman" w:hAnsi="Times New Roman" w:cs="Times New Roman"/>
                <w:sz w:val="24"/>
                <w:szCs w:val="24"/>
              </w:rPr>
              <w:t>aprī</w:t>
            </w:r>
            <w:r w:rsidR="000D5510">
              <w:rPr>
                <w:rFonts w:ascii="Times New Roman" w:eastAsia="Times New Roman" w:hAnsi="Times New Roman" w:cs="Times New Roman"/>
                <w:sz w:val="24"/>
                <w:szCs w:val="24"/>
              </w:rPr>
              <w:t>ļa</w:t>
            </w:r>
            <w:r w:rsidRPr="00DF0CAD">
              <w:rPr>
                <w:rFonts w:ascii="Times New Roman" w:eastAsia="Times New Roman" w:hAnsi="Times New Roman" w:cs="Times New Roman"/>
                <w:sz w:val="24"/>
                <w:szCs w:val="24"/>
              </w:rPr>
              <w:t xml:space="preserve"> </w:t>
            </w:r>
            <w:r w:rsidRPr="00DF0CAD">
              <w:rPr>
                <w:rFonts w:ascii="Times New Roman" w:eastAsia="Times New Roman" w:hAnsi="Times New Roman" w:cs="Times New Roman"/>
                <w:bCs/>
                <w:sz w:val="24"/>
                <w:szCs w:val="24"/>
              </w:rPr>
              <w:t>noteikumu Nr.</w:t>
            </w:r>
            <w:r w:rsidR="000D5510">
              <w:rPr>
                <w:rFonts w:ascii="Times New Roman" w:eastAsia="Times New Roman" w:hAnsi="Times New Roman" w:cs="Times New Roman"/>
                <w:bCs/>
                <w:sz w:val="24"/>
                <w:szCs w:val="24"/>
              </w:rPr>
              <w:t xml:space="preserve"> </w:t>
            </w:r>
            <w:r w:rsidRPr="00DF0CAD">
              <w:rPr>
                <w:rFonts w:ascii="Times New Roman" w:eastAsia="Times New Roman" w:hAnsi="Times New Roman" w:cs="Times New Roman"/>
                <w:bCs/>
                <w:sz w:val="24"/>
                <w:szCs w:val="24"/>
              </w:rPr>
              <w:t xml:space="preserve">242 “Satiksmes ministrijas nolikums” </w:t>
            </w:r>
            <w:r w:rsidRPr="00DF0CAD">
              <w:rPr>
                <w:rFonts w:ascii="Times New Roman" w:hAnsi="Times New Roman" w:cs="Times New Roman"/>
                <w:sz w:val="24"/>
                <w:szCs w:val="24"/>
                <w:shd w:val="clear" w:color="auto" w:fill="FFFFFF"/>
              </w:rPr>
              <w:t>5.2.</w:t>
            </w:r>
            <w:r w:rsidRPr="00DF0CAD">
              <w:rPr>
                <w:rFonts w:ascii="Times New Roman" w:hAnsi="Times New Roman" w:cs="Times New Roman"/>
                <w:sz w:val="24"/>
                <w:szCs w:val="24"/>
                <w:shd w:val="clear" w:color="auto" w:fill="FFFFFF"/>
                <w:vertAlign w:val="superscript"/>
              </w:rPr>
              <w:t>4</w:t>
            </w:r>
            <w:r w:rsidRPr="00DF0CAD">
              <w:rPr>
                <w:rFonts w:ascii="Times New Roman" w:hAnsi="Times New Roman" w:cs="Times New Roman"/>
                <w:sz w:val="24"/>
                <w:szCs w:val="24"/>
                <w:shd w:val="clear" w:color="auto" w:fill="FFFFFF"/>
              </w:rPr>
              <w:t> </w:t>
            </w:r>
            <w:r w:rsidR="00D104F5" w:rsidRPr="00DF0CAD">
              <w:rPr>
                <w:rFonts w:ascii="Times New Roman" w:hAnsi="Times New Roman" w:cs="Times New Roman"/>
                <w:sz w:val="24"/>
                <w:szCs w:val="24"/>
                <w:shd w:val="clear" w:color="auto" w:fill="FFFFFF"/>
              </w:rPr>
              <w:t>apakš</w:t>
            </w:r>
            <w:r w:rsidRPr="00DF0CAD">
              <w:rPr>
                <w:rFonts w:ascii="Times New Roman" w:hAnsi="Times New Roman" w:cs="Times New Roman"/>
                <w:sz w:val="24"/>
                <w:szCs w:val="24"/>
                <w:shd w:val="clear" w:color="auto" w:fill="FFFFFF"/>
              </w:rPr>
              <w:t xml:space="preserve">punktu Satiksmes ministrija  normatīvajos aktos noteiktajā kārtībā ir deleģējusi platjoslas pieejamības ģeogrāfiskās informācijas sistēmas izveidi un darbības nodrošināšanu valsts akciju sabiedrībai </w:t>
            </w:r>
            <w:r w:rsidR="002A2D90">
              <w:rPr>
                <w:rFonts w:ascii="Times New Roman" w:hAnsi="Times New Roman" w:cs="Times New Roman"/>
                <w:sz w:val="24"/>
                <w:szCs w:val="24"/>
                <w:shd w:val="clear" w:color="auto" w:fill="FFFFFF"/>
              </w:rPr>
              <w:t>“</w:t>
            </w:r>
            <w:r w:rsidRPr="00DF0CAD">
              <w:rPr>
                <w:rFonts w:ascii="Times New Roman" w:hAnsi="Times New Roman" w:cs="Times New Roman"/>
                <w:sz w:val="24"/>
                <w:szCs w:val="24"/>
                <w:shd w:val="clear" w:color="auto" w:fill="FFFFFF"/>
              </w:rPr>
              <w:t>Elektroniskie sakari</w:t>
            </w:r>
            <w:r w:rsidR="002A2D90">
              <w:rPr>
                <w:rFonts w:ascii="Times New Roman" w:hAnsi="Times New Roman" w:cs="Times New Roman"/>
                <w:sz w:val="24"/>
                <w:szCs w:val="24"/>
                <w:shd w:val="clear" w:color="auto" w:fill="FFFFFF"/>
              </w:rPr>
              <w:t>”</w:t>
            </w:r>
            <w:r w:rsidRPr="00DF0CAD">
              <w:rPr>
                <w:rFonts w:ascii="Times New Roman" w:hAnsi="Times New Roman" w:cs="Times New Roman"/>
                <w:sz w:val="24"/>
                <w:szCs w:val="24"/>
                <w:shd w:val="clear" w:color="auto" w:fill="FFFFFF"/>
              </w:rPr>
              <w:t>, noslēdzot deleģēšanas līgumu</w:t>
            </w:r>
            <w:r w:rsidR="00D104F5" w:rsidRPr="00DF0CAD">
              <w:rPr>
                <w:rFonts w:ascii="Times New Roman" w:hAnsi="Times New Roman" w:cs="Times New Roman"/>
                <w:sz w:val="24"/>
                <w:szCs w:val="24"/>
                <w:shd w:val="clear" w:color="auto" w:fill="FFFFFF"/>
              </w:rPr>
              <w:t>.</w:t>
            </w:r>
          </w:p>
          <w:p w14:paraId="46C1A920" w14:textId="73C6658F" w:rsidR="0047595A" w:rsidRDefault="001364AF" w:rsidP="00FC38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Detalizētu </w:t>
            </w:r>
            <w:r w:rsidR="00417DB5" w:rsidRPr="00DF0CAD">
              <w:rPr>
                <w:rFonts w:ascii="Times New Roman" w:hAnsi="Times New Roman" w:cs="Times New Roman"/>
                <w:sz w:val="24"/>
                <w:szCs w:val="24"/>
              </w:rPr>
              <w:t xml:space="preserve">Platjoslas pieejamības ģeogrāfiskās informācijas sistēmas izveides un darbības nodrošināšanas kārtību paredzēts noteikt </w:t>
            </w:r>
            <w:r w:rsidR="000D5510">
              <w:rPr>
                <w:rFonts w:ascii="Times New Roman" w:hAnsi="Times New Roman" w:cs="Times New Roman"/>
                <w:sz w:val="24"/>
                <w:szCs w:val="24"/>
              </w:rPr>
              <w:t>Ministru kabineta</w:t>
            </w:r>
            <w:r w:rsidR="00417DB5" w:rsidRPr="00DF0CAD">
              <w:rPr>
                <w:rFonts w:ascii="Times New Roman" w:hAnsi="Times New Roman" w:cs="Times New Roman"/>
                <w:sz w:val="24"/>
                <w:szCs w:val="24"/>
              </w:rPr>
              <w:t xml:space="preserve"> noteikumos</w:t>
            </w:r>
            <w:r>
              <w:rPr>
                <w:rFonts w:ascii="Times New Roman" w:hAnsi="Times New Roman" w:cs="Times New Roman"/>
                <w:sz w:val="24"/>
                <w:szCs w:val="24"/>
              </w:rPr>
              <w:t xml:space="preserve">. </w:t>
            </w:r>
          </w:p>
          <w:p w14:paraId="510A576D" w14:textId="4A9BC5C5" w:rsidR="000F391C" w:rsidRPr="001352A8" w:rsidRDefault="000F391C" w:rsidP="00FC3803">
            <w:pPr>
              <w:spacing w:after="0" w:line="240" w:lineRule="auto"/>
              <w:jc w:val="both"/>
              <w:rPr>
                <w:rFonts w:ascii="Times New Roman" w:hAnsi="Times New Roman" w:cs="Times New Roman"/>
                <w:b/>
                <w:sz w:val="24"/>
                <w:szCs w:val="24"/>
                <w:highlight w:val="yellow"/>
              </w:rPr>
            </w:pPr>
          </w:p>
        </w:tc>
        <w:tc>
          <w:tcPr>
            <w:tcW w:w="1843" w:type="dxa"/>
          </w:tcPr>
          <w:p w14:paraId="14C8D694" w14:textId="2F749C1F" w:rsidR="0047595A" w:rsidRDefault="00D413FB" w:rsidP="00D413FB">
            <w:pPr>
              <w:spacing w:after="0" w:line="240" w:lineRule="auto"/>
              <w:jc w:val="center"/>
              <w:rPr>
                <w:rFonts w:ascii="Times New Roman" w:hAnsi="Times New Roman" w:cs="Times New Roman"/>
                <w:sz w:val="24"/>
              </w:rPr>
            </w:pPr>
            <w:r>
              <w:rPr>
                <w:rFonts w:ascii="Times New Roman" w:hAnsi="Times New Roman" w:cs="Times New Roman"/>
                <w:sz w:val="24"/>
              </w:rPr>
              <w:lastRenderedPageBreak/>
              <w:t>-</w:t>
            </w:r>
          </w:p>
        </w:tc>
      </w:tr>
      <w:tr w:rsidR="00686AF7" w:rsidRPr="00A5036E" w14:paraId="0F404305" w14:textId="77777777" w:rsidTr="004B7969">
        <w:trPr>
          <w:gridAfter w:val="1"/>
          <w:wAfter w:w="25" w:type="dxa"/>
        </w:trPr>
        <w:tc>
          <w:tcPr>
            <w:tcW w:w="709" w:type="dxa"/>
            <w:shd w:val="clear" w:color="auto" w:fill="auto"/>
          </w:tcPr>
          <w:p w14:paraId="670F3119" w14:textId="77777777" w:rsidR="00686AF7" w:rsidRPr="00A5036E" w:rsidRDefault="00686AF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CDB70B6" w14:textId="77777777" w:rsidR="00686AF7" w:rsidRPr="003B2E7B" w:rsidRDefault="00686AF7" w:rsidP="00F11FBE">
            <w:pPr>
              <w:spacing w:after="0" w:line="240" w:lineRule="auto"/>
              <w:rPr>
                <w:rFonts w:ascii="Times New Roman" w:eastAsia="Quattrocento" w:hAnsi="Times New Roman" w:cs="Times New Roman"/>
                <w:sz w:val="24"/>
                <w:szCs w:val="32"/>
              </w:rPr>
            </w:pPr>
            <w:r w:rsidRPr="003B2E7B">
              <w:rPr>
                <w:rFonts w:ascii="Times New Roman" w:eastAsia="Quattrocento" w:hAnsi="Times New Roman" w:cs="Times New Roman"/>
                <w:sz w:val="24"/>
                <w:szCs w:val="32"/>
              </w:rPr>
              <w:t>Nozares asociācijas</w:t>
            </w:r>
          </w:p>
        </w:tc>
        <w:tc>
          <w:tcPr>
            <w:tcW w:w="2125" w:type="dxa"/>
            <w:shd w:val="clear" w:color="auto" w:fill="auto"/>
          </w:tcPr>
          <w:p w14:paraId="197FCDC9" w14:textId="77777777" w:rsidR="00686AF7" w:rsidRPr="00A5036E" w:rsidRDefault="00686AF7"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57065F6D" w14:textId="6024ED01" w:rsidR="00686AF7" w:rsidRPr="0047595A" w:rsidRDefault="00686AF7" w:rsidP="0047595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686AF7">
              <w:rPr>
                <w:rFonts w:ascii="Times New Roman" w:hAnsi="Times New Roman" w:cs="Times New Roman"/>
                <w:sz w:val="24"/>
                <w:szCs w:val="24"/>
              </w:rPr>
              <w:t xml:space="preserve">olitikai kā tādai, t.sk. elektronisko sakaru nozares politikai, jābūt sasniedzamo rezultātu orientētai, no kuras var definēt prasības nepieciešamajiem pakalpojumiem, lai to nodrošinātu. Tādejādi, Plānā būtu ietverami jautājumi un pasākumi, kas definē nepieciešamos mērķus un ļautu  realizēt centralizēti plānotas un pārvaldītas infrastruktūras izbūves aktivitātes. </w:t>
            </w:r>
            <w:r w:rsidR="009811E6">
              <w:rPr>
                <w:rFonts w:ascii="Times New Roman" w:hAnsi="Times New Roman" w:cs="Times New Roman"/>
                <w:sz w:val="24"/>
                <w:szCs w:val="24"/>
              </w:rPr>
              <w:t>Nozaru asociācijas.</w:t>
            </w:r>
            <w:r w:rsidRPr="00686AF7">
              <w:rPr>
                <w:rFonts w:ascii="Times New Roman" w:hAnsi="Times New Roman" w:cs="Times New Roman"/>
                <w:sz w:val="24"/>
                <w:szCs w:val="24"/>
              </w:rPr>
              <w:t xml:space="preserve"> uzsver, ka izbūves projektu realizācija nedrīkst kropļot tirgu un konkurenci un ir </w:t>
            </w:r>
            <w:r w:rsidRPr="00686AF7">
              <w:rPr>
                <w:rFonts w:ascii="Times New Roman" w:hAnsi="Times New Roman" w:cs="Times New Roman"/>
                <w:sz w:val="24"/>
                <w:szCs w:val="24"/>
              </w:rPr>
              <w:lastRenderedPageBreak/>
              <w:t>pieļaujama tikai jomās, kur tirgus pakalpojumu nevar nodrošināt specifisku, piemēram, drošības prasību dēļ vai pamatotas tirgus nepietiekamības dēļ.</w:t>
            </w:r>
          </w:p>
        </w:tc>
        <w:tc>
          <w:tcPr>
            <w:tcW w:w="4251" w:type="dxa"/>
            <w:shd w:val="clear" w:color="auto" w:fill="auto"/>
          </w:tcPr>
          <w:p w14:paraId="2A87B669" w14:textId="6CB07651" w:rsidR="00686AF7" w:rsidRPr="00CF0A84" w:rsidRDefault="00CF0A84" w:rsidP="00FC3803">
            <w:pPr>
              <w:spacing w:after="0" w:line="240" w:lineRule="auto"/>
              <w:jc w:val="both"/>
              <w:rPr>
                <w:rFonts w:ascii="Times New Roman" w:hAnsi="Times New Roman" w:cs="Times New Roman"/>
                <w:bCs/>
                <w:sz w:val="24"/>
                <w:szCs w:val="24"/>
                <w:highlight w:val="yellow"/>
              </w:rPr>
            </w:pPr>
            <w:r w:rsidRPr="00CF0A84">
              <w:rPr>
                <w:rFonts w:ascii="Times New Roman" w:hAnsi="Times New Roman" w:cs="Times New Roman"/>
                <w:bCs/>
                <w:sz w:val="24"/>
                <w:szCs w:val="24"/>
              </w:rPr>
              <w:lastRenderedPageBreak/>
              <w:t>Pilnībā piekrītam, skat. papildu informāciju izziņas 1</w:t>
            </w:r>
            <w:r w:rsidR="009811E6" w:rsidRPr="00CF0A84">
              <w:rPr>
                <w:rFonts w:ascii="Times New Roman" w:hAnsi="Times New Roman" w:cs="Times New Roman"/>
                <w:bCs/>
                <w:sz w:val="24"/>
                <w:szCs w:val="24"/>
              </w:rPr>
              <w:t>. punkt</w:t>
            </w:r>
            <w:r w:rsidRPr="00CF0A84">
              <w:rPr>
                <w:rFonts w:ascii="Times New Roman" w:hAnsi="Times New Roman" w:cs="Times New Roman"/>
                <w:bCs/>
                <w:sz w:val="24"/>
                <w:szCs w:val="24"/>
              </w:rPr>
              <w:t>ā</w:t>
            </w:r>
            <w:r w:rsidR="009811E6" w:rsidRPr="00CF0A84">
              <w:rPr>
                <w:rFonts w:ascii="Times New Roman" w:hAnsi="Times New Roman" w:cs="Times New Roman"/>
                <w:bCs/>
                <w:sz w:val="24"/>
                <w:szCs w:val="24"/>
              </w:rPr>
              <w:t xml:space="preserve">. </w:t>
            </w:r>
          </w:p>
        </w:tc>
        <w:tc>
          <w:tcPr>
            <w:tcW w:w="1843" w:type="dxa"/>
          </w:tcPr>
          <w:p w14:paraId="336D9D82" w14:textId="77777777" w:rsidR="00686AF7" w:rsidRDefault="00686AF7" w:rsidP="00F11FBE">
            <w:pPr>
              <w:spacing w:after="0" w:line="240" w:lineRule="auto"/>
              <w:jc w:val="both"/>
              <w:rPr>
                <w:rFonts w:ascii="Times New Roman" w:hAnsi="Times New Roman" w:cs="Times New Roman"/>
                <w:sz w:val="24"/>
              </w:rPr>
            </w:pPr>
          </w:p>
        </w:tc>
      </w:tr>
      <w:tr w:rsidR="00686AF7" w:rsidRPr="00A5036E" w14:paraId="3CCD381A" w14:textId="77777777" w:rsidTr="004B7969">
        <w:trPr>
          <w:gridAfter w:val="1"/>
          <w:wAfter w:w="25" w:type="dxa"/>
        </w:trPr>
        <w:tc>
          <w:tcPr>
            <w:tcW w:w="709" w:type="dxa"/>
            <w:shd w:val="clear" w:color="auto" w:fill="auto"/>
          </w:tcPr>
          <w:p w14:paraId="2F57D289" w14:textId="77777777" w:rsidR="00686AF7" w:rsidRPr="00A5036E" w:rsidRDefault="00686AF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734A2B1" w14:textId="77777777" w:rsidR="00686AF7" w:rsidRPr="003B2E7B" w:rsidRDefault="00686AF7" w:rsidP="00F11FBE">
            <w:pPr>
              <w:spacing w:after="0" w:line="240" w:lineRule="auto"/>
              <w:rPr>
                <w:rFonts w:ascii="Times New Roman" w:eastAsia="Quattrocento" w:hAnsi="Times New Roman" w:cs="Times New Roman"/>
                <w:sz w:val="24"/>
                <w:szCs w:val="32"/>
              </w:rPr>
            </w:pPr>
            <w:r w:rsidRPr="003B2E7B">
              <w:rPr>
                <w:rFonts w:ascii="Times New Roman" w:eastAsia="Quattrocento" w:hAnsi="Times New Roman" w:cs="Times New Roman"/>
                <w:sz w:val="24"/>
                <w:szCs w:val="32"/>
              </w:rPr>
              <w:t>Nozares asociācijas</w:t>
            </w:r>
          </w:p>
        </w:tc>
        <w:tc>
          <w:tcPr>
            <w:tcW w:w="2125" w:type="dxa"/>
            <w:shd w:val="clear" w:color="auto" w:fill="auto"/>
          </w:tcPr>
          <w:p w14:paraId="195240BC" w14:textId="77777777" w:rsidR="00686AF7" w:rsidRPr="00A5036E" w:rsidRDefault="00686AF7"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038A3D60" w14:textId="0497F317" w:rsidR="00686AF7" w:rsidRDefault="00C41567" w:rsidP="0047595A">
            <w:pPr>
              <w:pBdr>
                <w:top w:val="nil"/>
                <w:left w:val="nil"/>
                <w:bottom w:val="nil"/>
                <w:right w:val="nil"/>
                <w:between w:val="nil"/>
              </w:pBdr>
              <w:spacing w:after="0" w:line="240" w:lineRule="auto"/>
              <w:jc w:val="both"/>
              <w:rPr>
                <w:rFonts w:ascii="Times New Roman" w:hAnsi="Times New Roman" w:cs="Times New Roman"/>
                <w:sz w:val="24"/>
                <w:szCs w:val="24"/>
              </w:rPr>
            </w:pPr>
            <w:r w:rsidRPr="00C41567">
              <w:rPr>
                <w:rFonts w:ascii="Times New Roman" w:hAnsi="Times New Roman" w:cs="Times New Roman"/>
                <w:sz w:val="24"/>
                <w:szCs w:val="24"/>
              </w:rPr>
              <w:t>SM izstrādātā Plāna redakcija apkopo gana daudz statistikas par elektronisko sakaru nozari (daļa no tās būtu jāprecizē, jo nesakrīt ar citiem avotiem, piem</w:t>
            </w:r>
            <w:r w:rsidR="008A3C88">
              <w:rPr>
                <w:rFonts w:ascii="Times New Roman" w:hAnsi="Times New Roman" w:cs="Times New Roman"/>
                <w:sz w:val="24"/>
                <w:szCs w:val="24"/>
              </w:rPr>
              <w:t>ēram,</w:t>
            </w:r>
            <w:r w:rsidRPr="00C41567">
              <w:rPr>
                <w:rFonts w:ascii="Times New Roman" w:hAnsi="Times New Roman" w:cs="Times New Roman"/>
                <w:sz w:val="24"/>
                <w:szCs w:val="24"/>
              </w:rPr>
              <w:t xml:space="preserve"> uzņēmumu skaits valstī), taču nedod kopsavilkumu par to, cik piemērota un atbalstoša ir regulējošā vide nozarē strādājošo uzņēmumu darbībai.</w:t>
            </w:r>
          </w:p>
        </w:tc>
        <w:tc>
          <w:tcPr>
            <w:tcW w:w="4251" w:type="dxa"/>
            <w:shd w:val="clear" w:color="auto" w:fill="auto"/>
          </w:tcPr>
          <w:p w14:paraId="193FA221" w14:textId="4EE7F078" w:rsidR="006E59DC" w:rsidRPr="006E59DC" w:rsidRDefault="006E59DC" w:rsidP="006E59DC">
            <w:pPr>
              <w:pStyle w:val="Paraststmeklis"/>
              <w:jc w:val="both"/>
              <w:rPr>
                <w:rFonts w:ascii="Times New Roman" w:hAnsi="Times New Roman" w:cs="Times New Roman"/>
                <w:color w:val="000000"/>
                <w:sz w:val="24"/>
                <w:szCs w:val="24"/>
              </w:rPr>
            </w:pPr>
            <w:r w:rsidRPr="006E59DC">
              <w:rPr>
                <w:rFonts w:ascii="Times New Roman" w:hAnsi="Times New Roman" w:cs="Times New Roman"/>
                <w:color w:val="000000"/>
                <w:sz w:val="24"/>
                <w:szCs w:val="24"/>
              </w:rPr>
              <w:t xml:space="preserve">2020. gada 18. septembrī Eiropas Komisija apstiprināja rekomendāciju ar aicinājumu dalībvalstīm izstrādāt un vienoties par kopīgu Eiropas Savienības labās prakses instrumentu kopumu, lai veicinātu  VHCN ieviešanu (Savienojamības rīkkopa), jo īpaši izmantojot 5G un optisko šķiedru tehnoloģijas. Savienojamības rīkkopas ietvaros īstenojamo pasākumu galvenais mērķis ir vērsts uz VHCN ieviešanas izmaksu samazināšanu  un </w:t>
            </w:r>
            <w:r w:rsidR="00AA7F85" w:rsidRPr="006E59DC">
              <w:rPr>
                <w:rFonts w:ascii="Times New Roman" w:hAnsi="Times New Roman" w:cs="Times New Roman"/>
                <w:color w:val="000000"/>
                <w:sz w:val="24"/>
                <w:szCs w:val="24"/>
              </w:rPr>
              <w:t>piekļuves</w:t>
            </w:r>
            <w:r w:rsidRPr="006E59DC">
              <w:rPr>
                <w:rFonts w:ascii="Times New Roman" w:hAnsi="Times New Roman" w:cs="Times New Roman"/>
                <w:color w:val="000000"/>
                <w:sz w:val="24"/>
                <w:szCs w:val="24"/>
              </w:rPr>
              <w:t xml:space="preserve"> nodrošināšanu  5G nepieciešamajam radiofrekvenču spektram.</w:t>
            </w:r>
          </w:p>
          <w:p w14:paraId="75F76259" w14:textId="393B7B6B" w:rsidR="00167A9B" w:rsidRDefault="006E59DC" w:rsidP="006E59DC">
            <w:pPr>
              <w:pStyle w:val="Paraststmeklis"/>
              <w:jc w:val="both"/>
              <w:rPr>
                <w:color w:val="000000"/>
                <w:sz w:val="24"/>
                <w:szCs w:val="24"/>
              </w:rPr>
            </w:pPr>
            <w:r w:rsidRPr="006E59DC">
              <w:rPr>
                <w:rFonts w:ascii="Times New Roman" w:hAnsi="Times New Roman" w:cs="Times New Roman"/>
                <w:color w:val="000000"/>
                <w:sz w:val="24"/>
                <w:szCs w:val="24"/>
              </w:rPr>
              <w:t xml:space="preserve">Ņemot vērā, ka minētie pasākumi, galvenokārt, pamatojas uz Eiropas Elektronisko sakaru kodeksu, tie Latvijā tiek ieviesti līdz ar jaunā Elektronisko sakaru likuma pieņemšanu, kurā ir transponēts Eiropas Elektronisko sakaru kodeksā noteiktais regulējums.   </w:t>
            </w:r>
            <w:r w:rsidR="00167A9B">
              <w:rPr>
                <w:color w:val="000000"/>
                <w:sz w:val="24"/>
                <w:szCs w:val="24"/>
              </w:rPr>
              <w:t> </w:t>
            </w:r>
          </w:p>
          <w:p w14:paraId="69612D84" w14:textId="70168D12" w:rsidR="00167A9B" w:rsidRPr="00746141" w:rsidRDefault="006E59DC" w:rsidP="00746141">
            <w:pPr>
              <w:pStyle w:val="Paraststmeklis"/>
              <w:jc w:val="both"/>
              <w:rPr>
                <w:rFonts w:ascii="Times New Roman" w:hAnsi="Times New Roman" w:cs="Times New Roman"/>
                <w:color w:val="000000"/>
                <w:sz w:val="24"/>
                <w:szCs w:val="24"/>
              </w:rPr>
            </w:pPr>
            <w:r w:rsidRPr="00746141">
              <w:rPr>
                <w:rFonts w:ascii="Times New Roman" w:hAnsi="Times New Roman" w:cs="Times New Roman"/>
                <w:color w:val="000000"/>
                <w:sz w:val="24"/>
                <w:szCs w:val="24"/>
              </w:rPr>
              <w:t>Papildus 1.4. pasākuma apraksts papildināts ar šādu informāci</w:t>
            </w:r>
            <w:r w:rsidR="00746141" w:rsidRPr="00746141">
              <w:rPr>
                <w:rFonts w:ascii="Times New Roman" w:hAnsi="Times New Roman" w:cs="Times New Roman"/>
                <w:color w:val="000000"/>
                <w:sz w:val="24"/>
                <w:szCs w:val="24"/>
              </w:rPr>
              <w:t>ju “</w:t>
            </w:r>
            <w:r w:rsidR="00167A9B" w:rsidRPr="00746141">
              <w:rPr>
                <w:rFonts w:ascii="Times New Roman" w:hAnsi="Times New Roman" w:cs="Times New Roman"/>
                <w:color w:val="000000"/>
                <w:sz w:val="24"/>
                <w:szCs w:val="24"/>
              </w:rPr>
              <w:t xml:space="preserve">Šobrīd Ekonomikas ministrija ir uzsākusi darbu pie grozījumu izstrādes Ministru kabineta 2014.gada 19.augusta  noteikumos Nr.501 </w:t>
            </w:r>
            <w:r w:rsidR="00167A9B" w:rsidRPr="00746141">
              <w:rPr>
                <w:rFonts w:ascii="Times New Roman" w:hAnsi="Times New Roman" w:cs="Times New Roman"/>
                <w:color w:val="000000"/>
                <w:sz w:val="24"/>
                <w:szCs w:val="24"/>
              </w:rPr>
              <w:lastRenderedPageBreak/>
              <w:t xml:space="preserve">“Elektronisko sakaru tīklu ierīkošanas, būvniecības un uzraudzības kārtība”, lai turpinātu vienkāršot būvniecības procesu, t.i., atteikties no apliecinājuma kartes procesa. Jāatzīmē, ka  šie noteikumiem 2019.gadā 11.novembrī tika pieņemti grozījumi, kuros tika precizēti gadījumi, kuros nav nepieciešama būvniecības ieceres dokumentācija un ka nepieciešamās atļaujas attiecīgo būvdarbu veikšanai var saņemt elektroniski. </w:t>
            </w:r>
            <w:r w:rsidR="00746141" w:rsidRPr="00746141">
              <w:rPr>
                <w:rFonts w:ascii="Times New Roman" w:hAnsi="Times New Roman" w:cs="Times New Roman"/>
                <w:color w:val="000000"/>
                <w:sz w:val="24"/>
                <w:szCs w:val="24"/>
              </w:rPr>
              <w:t>“</w:t>
            </w:r>
          </w:p>
        </w:tc>
        <w:tc>
          <w:tcPr>
            <w:tcW w:w="1843" w:type="dxa"/>
          </w:tcPr>
          <w:p w14:paraId="5FA44A8F" w14:textId="136E2D6A" w:rsidR="00686AF7" w:rsidRPr="000B5560" w:rsidRDefault="0086136C" w:rsidP="00DB245E">
            <w:pPr>
              <w:spacing w:after="0" w:line="240" w:lineRule="auto"/>
              <w:jc w:val="both"/>
              <w:rPr>
                <w:rFonts w:ascii="Times New Roman" w:hAnsi="Times New Roman" w:cs="Times New Roman"/>
                <w:sz w:val="24"/>
                <w:szCs w:val="24"/>
              </w:rPr>
            </w:pPr>
            <w:r w:rsidRPr="000B5560">
              <w:rPr>
                <w:rFonts w:ascii="Times New Roman" w:hAnsi="Times New Roman" w:cs="Times New Roman"/>
                <w:sz w:val="24"/>
                <w:szCs w:val="24"/>
              </w:rPr>
              <w:lastRenderedPageBreak/>
              <w:t xml:space="preserve">Skat. precizēto </w:t>
            </w:r>
            <w:r w:rsidR="004F51D1" w:rsidRPr="000B5560">
              <w:rPr>
                <w:rFonts w:ascii="Times New Roman" w:hAnsi="Times New Roman" w:cs="Times New Roman"/>
                <w:sz w:val="24"/>
                <w:szCs w:val="24"/>
              </w:rPr>
              <w:t xml:space="preserve">plāna 1.4. </w:t>
            </w:r>
            <w:r w:rsidR="000D43CF" w:rsidRPr="000B5560">
              <w:rPr>
                <w:rFonts w:ascii="Times New Roman" w:hAnsi="Times New Roman" w:cs="Times New Roman"/>
                <w:sz w:val="24"/>
                <w:szCs w:val="24"/>
              </w:rPr>
              <w:t>“</w:t>
            </w:r>
            <w:r w:rsidR="004F51D1" w:rsidRPr="000B5560">
              <w:rPr>
                <w:rFonts w:ascii="Times New Roman" w:hAnsi="Times New Roman" w:cs="Times New Roman"/>
                <w:sz w:val="24"/>
                <w:szCs w:val="24"/>
              </w:rPr>
              <w:t>Pasākumi, ar ko atbalsta pieprasījumu pēc ļoti augstas veiktspējas (VHCN) tīkliem un to izmantošanu, tostarp darbības, ar kurām veicina minēto tīklu izvēršanu, jo īpaši īstenojot ES Platjoslas izmaksu samazināšanas direktīvu</w:t>
            </w:r>
            <w:r w:rsidR="000D43CF" w:rsidRPr="000B5560">
              <w:rPr>
                <w:rFonts w:ascii="Times New Roman" w:hAnsi="Times New Roman" w:cs="Times New Roman"/>
                <w:sz w:val="24"/>
                <w:szCs w:val="24"/>
              </w:rPr>
              <w:t xml:space="preserve">” aprakstu. </w:t>
            </w:r>
          </w:p>
        </w:tc>
      </w:tr>
      <w:tr w:rsidR="008357D1" w:rsidRPr="00A5036E" w14:paraId="777EC737" w14:textId="77777777" w:rsidTr="004B7969">
        <w:trPr>
          <w:gridAfter w:val="1"/>
          <w:wAfter w:w="25" w:type="dxa"/>
        </w:trPr>
        <w:tc>
          <w:tcPr>
            <w:tcW w:w="709" w:type="dxa"/>
            <w:shd w:val="clear" w:color="auto" w:fill="auto"/>
          </w:tcPr>
          <w:p w14:paraId="27EE035B" w14:textId="77777777" w:rsidR="008357D1" w:rsidRPr="00A5036E" w:rsidRDefault="008357D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1037F97" w14:textId="77777777" w:rsidR="008357D1" w:rsidRPr="003B2E7B" w:rsidRDefault="008357D1" w:rsidP="00F11FBE">
            <w:pPr>
              <w:spacing w:after="0" w:line="240" w:lineRule="auto"/>
              <w:rPr>
                <w:rFonts w:ascii="Times New Roman" w:eastAsia="Quattrocento" w:hAnsi="Times New Roman" w:cs="Times New Roman"/>
                <w:sz w:val="24"/>
                <w:szCs w:val="32"/>
              </w:rPr>
            </w:pPr>
            <w:r w:rsidRPr="003B2E7B">
              <w:rPr>
                <w:rFonts w:ascii="Times New Roman" w:eastAsia="Quattrocento" w:hAnsi="Times New Roman" w:cs="Times New Roman"/>
                <w:sz w:val="24"/>
                <w:szCs w:val="32"/>
              </w:rPr>
              <w:t>Nozares asociācijas</w:t>
            </w:r>
          </w:p>
        </w:tc>
        <w:tc>
          <w:tcPr>
            <w:tcW w:w="2125" w:type="dxa"/>
            <w:shd w:val="clear" w:color="auto" w:fill="auto"/>
          </w:tcPr>
          <w:p w14:paraId="2E42B346" w14:textId="77777777" w:rsidR="008357D1" w:rsidRPr="00A5036E" w:rsidRDefault="008357D1"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4FE4622A" w14:textId="77777777" w:rsidR="008357D1" w:rsidRPr="00C41567" w:rsidRDefault="008357D1" w:rsidP="0047595A">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Nozares asociācijas</w:t>
            </w:r>
            <w:r w:rsidRPr="008357D1">
              <w:rPr>
                <w:rFonts w:ascii="Times New Roman" w:hAnsi="Times New Roman" w:cs="Times New Roman"/>
                <w:sz w:val="24"/>
                <w:szCs w:val="24"/>
              </w:rPr>
              <w:t xml:space="preserve"> uzskata, ka elektronisko sakaru nozare ir viena no labāk pārvaldītajām tautsaimniecības nozarēm valstī, ar stipru un veselīgu konkurenci, un tajā nav nepieciešamas radikālas izmaiņas regulējošā vidē, vienīgi atsevišķi punkti, kuros būtu iespējams vēl vairāk nogludināt ceļu elektronisko sakaru uzņēmumu darbībai. Arī ieviešot jauno ES kodeksu valsts likumdošanā, būtu jāraugās, lai pēc iespējas tiktu saglabāta esošā labā prakse, un tā tiktu papildināta ar citām nozares attīstību veicinošām normām. Šādu pasākumu uzskaitījumu SM dokuments nesatur, tai vietā izvērsti fokusējoties uz atsevišķām jomām, kas palīdz valstij pildīt ES nostādnes piekļuves jautājumos, atsevišķu infrastruktūras projektu attīstību, taču </w:t>
            </w:r>
            <w:r w:rsidRPr="008357D1">
              <w:rPr>
                <w:rFonts w:ascii="Times New Roman" w:hAnsi="Times New Roman" w:cs="Times New Roman"/>
                <w:sz w:val="24"/>
                <w:szCs w:val="24"/>
              </w:rPr>
              <w:lastRenderedPageBreak/>
              <w:t>nedod būtisku ietekmi uz elektronisko sakaru operatoru darbību, neatvieglina un neatbalsta to.</w:t>
            </w:r>
          </w:p>
        </w:tc>
        <w:tc>
          <w:tcPr>
            <w:tcW w:w="4251" w:type="dxa"/>
            <w:shd w:val="clear" w:color="auto" w:fill="auto"/>
          </w:tcPr>
          <w:p w14:paraId="0796C804" w14:textId="2E53074D" w:rsidR="008357D1" w:rsidRPr="00FC2093" w:rsidRDefault="00FC2093" w:rsidP="00FC3803">
            <w:pPr>
              <w:spacing w:after="0" w:line="240" w:lineRule="auto"/>
              <w:jc w:val="both"/>
              <w:rPr>
                <w:rFonts w:ascii="Times New Roman" w:hAnsi="Times New Roman" w:cs="Times New Roman"/>
                <w:bCs/>
                <w:sz w:val="24"/>
                <w:szCs w:val="24"/>
                <w:highlight w:val="yellow"/>
              </w:rPr>
            </w:pPr>
            <w:r w:rsidRPr="00FC2093">
              <w:rPr>
                <w:rFonts w:ascii="Times New Roman" w:hAnsi="Times New Roman" w:cs="Times New Roman"/>
                <w:bCs/>
                <w:sz w:val="24"/>
                <w:szCs w:val="24"/>
              </w:rPr>
              <w:lastRenderedPageBreak/>
              <w:t>Skat. 5. punkt</w:t>
            </w:r>
            <w:r w:rsidR="00217AA3">
              <w:rPr>
                <w:rFonts w:ascii="Times New Roman" w:hAnsi="Times New Roman" w:cs="Times New Roman"/>
                <w:bCs/>
                <w:sz w:val="24"/>
                <w:szCs w:val="24"/>
              </w:rPr>
              <w:t>u</w:t>
            </w:r>
            <w:r w:rsidRPr="00FC2093">
              <w:rPr>
                <w:rFonts w:ascii="Times New Roman" w:hAnsi="Times New Roman" w:cs="Times New Roman"/>
                <w:bCs/>
                <w:sz w:val="24"/>
                <w:szCs w:val="24"/>
              </w:rPr>
              <w:t xml:space="preserve">. </w:t>
            </w:r>
          </w:p>
        </w:tc>
        <w:tc>
          <w:tcPr>
            <w:tcW w:w="1843" w:type="dxa"/>
          </w:tcPr>
          <w:p w14:paraId="69A8457D" w14:textId="6493F275" w:rsidR="008357D1" w:rsidRDefault="00FC2093" w:rsidP="00FC2093">
            <w:pPr>
              <w:spacing w:after="0" w:line="240" w:lineRule="auto"/>
              <w:jc w:val="center"/>
              <w:rPr>
                <w:rFonts w:ascii="Times New Roman" w:hAnsi="Times New Roman" w:cs="Times New Roman"/>
                <w:sz w:val="24"/>
              </w:rPr>
            </w:pPr>
            <w:r>
              <w:rPr>
                <w:rFonts w:ascii="Times New Roman" w:hAnsi="Times New Roman" w:cs="Times New Roman"/>
              </w:rPr>
              <w:t>-</w:t>
            </w:r>
          </w:p>
        </w:tc>
      </w:tr>
      <w:tr w:rsidR="00377C1A" w:rsidRPr="00A5036E" w14:paraId="604D78C4" w14:textId="77777777" w:rsidTr="004B7969">
        <w:trPr>
          <w:gridAfter w:val="1"/>
          <w:wAfter w:w="25" w:type="dxa"/>
        </w:trPr>
        <w:tc>
          <w:tcPr>
            <w:tcW w:w="709" w:type="dxa"/>
            <w:shd w:val="clear" w:color="auto" w:fill="auto"/>
          </w:tcPr>
          <w:p w14:paraId="55AD7E04" w14:textId="77777777" w:rsidR="00377C1A" w:rsidRPr="00A5036E" w:rsidRDefault="00377C1A"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BC8552A" w14:textId="77777777" w:rsidR="00377C1A" w:rsidRPr="003B2E7B" w:rsidRDefault="00377C1A" w:rsidP="00F11FBE">
            <w:pPr>
              <w:spacing w:after="0" w:line="240" w:lineRule="auto"/>
              <w:rPr>
                <w:rFonts w:ascii="Times New Roman" w:eastAsia="Quattrocento" w:hAnsi="Times New Roman" w:cs="Times New Roman"/>
                <w:sz w:val="24"/>
                <w:szCs w:val="32"/>
              </w:rPr>
            </w:pPr>
            <w:r w:rsidRPr="003B2E7B">
              <w:rPr>
                <w:rFonts w:ascii="Times New Roman" w:eastAsia="Quattrocento" w:hAnsi="Times New Roman" w:cs="Times New Roman"/>
                <w:sz w:val="24"/>
                <w:szCs w:val="32"/>
              </w:rPr>
              <w:t>Nozares asociācijas</w:t>
            </w:r>
          </w:p>
        </w:tc>
        <w:tc>
          <w:tcPr>
            <w:tcW w:w="2125" w:type="dxa"/>
            <w:shd w:val="clear" w:color="auto" w:fill="auto"/>
          </w:tcPr>
          <w:p w14:paraId="4F7813CF" w14:textId="77777777" w:rsidR="00377C1A" w:rsidRPr="00A5036E" w:rsidRDefault="00377C1A"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4C9CC73D" w14:textId="21FB8123" w:rsidR="00377C1A" w:rsidRDefault="00377C1A" w:rsidP="0047595A">
            <w:pPr>
              <w:pBdr>
                <w:top w:val="nil"/>
                <w:left w:val="nil"/>
                <w:bottom w:val="nil"/>
                <w:right w:val="nil"/>
                <w:between w:val="nil"/>
              </w:pBdr>
              <w:spacing w:after="0" w:line="240" w:lineRule="auto"/>
              <w:jc w:val="both"/>
              <w:rPr>
                <w:rFonts w:ascii="Times New Roman" w:hAnsi="Times New Roman" w:cs="Times New Roman"/>
                <w:sz w:val="24"/>
                <w:szCs w:val="24"/>
              </w:rPr>
            </w:pPr>
            <w:r w:rsidRPr="00377C1A">
              <w:rPr>
                <w:rFonts w:ascii="Times New Roman" w:hAnsi="Times New Roman" w:cs="Times New Roman"/>
                <w:sz w:val="24"/>
                <w:szCs w:val="24"/>
              </w:rPr>
              <w:t xml:space="preserve">SM Plāns kopumā visai maz fokusējas uz jautājumu loku, kas palīdz elektronisko sakaru operatoriem sekmēt biznesa darbību, vairāk uz ES prasību izpildi, kā arī atsevišķiem infrastruktūras projektiem, kuru daļa kopējā nozares apgrozījumā ir niecīga. Tomēr sekmīgs bizness ir galvenais priekšnoteikums nozares attīstībai, un </w:t>
            </w:r>
            <w:r w:rsidR="00981D2E">
              <w:rPr>
                <w:rFonts w:ascii="Times New Roman" w:hAnsi="Times New Roman" w:cs="Times New Roman"/>
                <w:sz w:val="24"/>
                <w:szCs w:val="24"/>
              </w:rPr>
              <w:t>nozaru asociācijas</w:t>
            </w:r>
            <w:r w:rsidRPr="00377C1A">
              <w:rPr>
                <w:rFonts w:ascii="Times New Roman" w:hAnsi="Times New Roman" w:cs="Times New Roman"/>
                <w:sz w:val="24"/>
                <w:szCs w:val="24"/>
              </w:rPr>
              <w:t xml:space="preserve"> rekomendē fokusēt nozares attīstības dokumentu tieši šādā virzienā.</w:t>
            </w:r>
          </w:p>
        </w:tc>
        <w:tc>
          <w:tcPr>
            <w:tcW w:w="4251" w:type="dxa"/>
            <w:shd w:val="clear" w:color="auto" w:fill="auto"/>
          </w:tcPr>
          <w:p w14:paraId="35943D3D" w14:textId="0F84879E" w:rsidR="00377C1A" w:rsidRPr="001352A8" w:rsidRDefault="00217AA3" w:rsidP="00FC3803">
            <w:pPr>
              <w:spacing w:after="0" w:line="240" w:lineRule="auto"/>
              <w:jc w:val="both"/>
              <w:rPr>
                <w:rFonts w:ascii="Times New Roman" w:hAnsi="Times New Roman" w:cs="Times New Roman"/>
                <w:b/>
                <w:sz w:val="24"/>
                <w:szCs w:val="24"/>
                <w:highlight w:val="yellow"/>
              </w:rPr>
            </w:pPr>
            <w:r w:rsidRPr="00FC2093">
              <w:rPr>
                <w:rFonts w:ascii="Times New Roman" w:hAnsi="Times New Roman" w:cs="Times New Roman"/>
                <w:bCs/>
                <w:sz w:val="24"/>
                <w:szCs w:val="24"/>
              </w:rPr>
              <w:t>Skat. 5. punkt</w:t>
            </w:r>
            <w:r>
              <w:rPr>
                <w:rFonts w:ascii="Times New Roman" w:hAnsi="Times New Roman" w:cs="Times New Roman"/>
                <w:bCs/>
                <w:sz w:val="24"/>
                <w:szCs w:val="24"/>
              </w:rPr>
              <w:t>u</w:t>
            </w:r>
            <w:r w:rsidRPr="00FC2093">
              <w:rPr>
                <w:rFonts w:ascii="Times New Roman" w:hAnsi="Times New Roman" w:cs="Times New Roman"/>
                <w:bCs/>
                <w:sz w:val="24"/>
                <w:szCs w:val="24"/>
              </w:rPr>
              <w:t>.</w:t>
            </w:r>
          </w:p>
        </w:tc>
        <w:tc>
          <w:tcPr>
            <w:tcW w:w="1843" w:type="dxa"/>
          </w:tcPr>
          <w:p w14:paraId="36F7ED0A" w14:textId="478555A4" w:rsidR="00377C1A" w:rsidRDefault="00217AA3" w:rsidP="00217AA3">
            <w:pPr>
              <w:spacing w:after="0" w:line="240" w:lineRule="auto"/>
              <w:jc w:val="center"/>
              <w:rPr>
                <w:rFonts w:ascii="Times New Roman" w:hAnsi="Times New Roman" w:cs="Times New Roman"/>
                <w:sz w:val="24"/>
              </w:rPr>
            </w:pPr>
            <w:r>
              <w:rPr>
                <w:rFonts w:ascii="Times New Roman" w:hAnsi="Times New Roman" w:cs="Times New Roman"/>
              </w:rPr>
              <w:t>-</w:t>
            </w:r>
          </w:p>
        </w:tc>
      </w:tr>
      <w:tr w:rsidR="001E5A26" w:rsidRPr="00A5036E" w14:paraId="4102FCB8" w14:textId="77777777" w:rsidTr="004B7969">
        <w:trPr>
          <w:gridAfter w:val="1"/>
          <w:wAfter w:w="25" w:type="dxa"/>
        </w:trPr>
        <w:tc>
          <w:tcPr>
            <w:tcW w:w="709" w:type="dxa"/>
            <w:shd w:val="clear" w:color="auto" w:fill="auto"/>
          </w:tcPr>
          <w:p w14:paraId="171ED2C5" w14:textId="77777777" w:rsidR="001E5A26" w:rsidRPr="00A5036E" w:rsidRDefault="001E5A26"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148881B2" w14:textId="77777777" w:rsidR="001E5A26" w:rsidRPr="00A5036E" w:rsidRDefault="005433F7" w:rsidP="00F11FBE">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Latvijas Elektronisko komunikāciju asociācija</w:t>
            </w:r>
          </w:p>
        </w:tc>
        <w:tc>
          <w:tcPr>
            <w:tcW w:w="2125" w:type="dxa"/>
            <w:shd w:val="clear" w:color="auto" w:fill="auto"/>
          </w:tcPr>
          <w:p w14:paraId="53E450FF" w14:textId="77777777" w:rsidR="001E5A26" w:rsidRPr="00A5036E" w:rsidRDefault="001E5A26"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79041D7A" w14:textId="77777777" w:rsidR="001E5A26" w:rsidRPr="00A5036E" w:rsidRDefault="005433F7" w:rsidP="00F11FBE">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 xml:space="preserve">Dokumenta projektā būtu vēlams atspoguļot aktuālo situāciju un prognozes ar EK Kosmosa stratēģijas Eiropai realizāciju. Būtu nepieciešama analīze par ES stratēģijas Eiropa 2020 </w:t>
            </w:r>
            <w:r w:rsidR="00AE7296" w:rsidRPr="00A5036E">
              <w:rPr>
                <w:rFonts w:ascii="Times New Roman" w:hAnsi="Times New Roman" w:cs="Times New Roman"/>
                <w:sz w:val="24"/>
                <w:szCs w:val="24"/>
              </w:rPr>
              <w:t>reāli</w:t>
            </w:r>
            <w:r w:rsidRPr="00A5036E">
              <w:rPr>
                <w:rFonts w:ascii="Times New Roman" w:hAnsi="Times New Roman" w:cs="Times New Roman"/>
                <w:sz w:val="24"/>
                <w:szCs w:val="24"/>
              </w:rPr>
              <w:t xml:space="preserve"> La</w:t>
            </w:r>
            <w:r w:rsidR="00AE7296" w:rsidRPr="00A5036E">
              <w:rPr>
                <w:rFonts w:ascii="Times New Roman" w:hAnsi="Times New Roman" w:cs="Times New Roman"/>
                <w:sz w:val="24"/>
                <w:szCs w:val="24"/>
              </w:rPr>
              <w:t>tvijā</w:t>
            </w:r>
            <w:r w:rsidRPr="00A5036E">
              <w:rPr>
                <w:rFonts w:ascii="Times New Roman" w:hAnsi="Times New Roman" w:cs="Times New Roman"/>
                <w:sz w:val="24"/>
                <w:szCs w:val="24"/>
              </w:rPr>
              <w:t xml:space="preserve"> sasniegto </w:t>
            </w:r>
            <w:r w:rsidR="00AE7296" w:rsidRPr="00A5036E">
              <w:rPr>
                <w:rFonts w:ascii="Times New Roman" w:hAnsi="Times New Roman" w:cs="Times New Roman"/>
                <w:sz w:val="24"/>
                <w:szCs w:val="24"/>
              </w:rPr>
              <w:t>situāciju</w:t>
            </w:r>
            <w:r w:rsidRPr="00A5036E">
              <w:rPr>
                <w:rFonts w:ascii="Times New Roman" w:hAnsi="Times New Roman" w:cs="Times New Roman"/>
                <w:sz w:val="24"/>
                <w:szCs w:val="24"/>
              </w:rPr>
              <w:t xml:space="preserve"> - uzskata</w:t>
            </w:r>
            <w:r w:rsidR="00AE7296" w:rsidRPr="00A5036E">
              <w:rPr>
                <w:rFonts w:ascii="Times New Roman" w:hAnsi="Times New Roman" w:cs="Times New Roman"/>
                <w:sz w:val="24"/>
                <w:szCs w:val="24"/>
              </w:rPr>
              <w:t>m</w:t>
            </w:r>
            <w:r w:rsidRPr="00A5036E">
              <w:rPr>
                <w:rFonts w:ascii="Times New Roman" w:hAnsi="Times New Roman" w:cs="Times New Roman"/>
                <w:sz w:val="24"/>
                <w:szCs w:val="24"/>
              </w:rPr>
              <w:t>, ka iesp</w:t>
            </w:r>
            <w:r w:rsidR="00AE7296" w:rsidRPr="00A5036E">
              <w:rPr>
                <w:rFonts w:ascii="Times New Roman" w:hAnsi="Times New Roman" w:cs="Times New Roman"/>
                <w:sz w:val="24"/>
                <w:szCs w:val="24"/>
              </w:rPr>
              <w:t>ē</w:t>
            </w:r>
            <w:r w:rsidRPr="00A5036E">
              <w:rPr>
                <w:rFonts w:ascii="Times New Roman" w:hAnsi="Times New Roman" w:cs="Times New Roman"/>
                <w:sz w:val="24"/>
                <w:szCs w:val="24"/>
              </w:rPr>
              <w:t>ja jebkuram ES</w:t>
            </w:r>
            <w:r w:rsidR="00AE7296" w:rsidRPr="00A5036E">
              <w:rPr>
                <w:rFonts w:ascii="Times New Roman" w:hAnsi="Times New Roman" w:cs="Times New Roman"/>
                <w:sz w:val="24"/>
                <w:szCs w:val="24"/>
              </w:rPr>
              <w:t xml:space="preserve"> </w:t>
            </w:r>
            <w:r w:rsidRPr="00A5036E">
              <w:rPr>
                <w:rFonts w:ascii="Times New Roman" w:hAnsi="Times New Roman" w:cs="Times New Roman"/>
                <w:sz w:val="24"/>
                <w:szCs w:val="24"/>
              </w:rPr>
              <w:t>(</w:t>
            </w:r>
            <w:r w:rsidR="00AE7296" w:rsidRPr="00A5036E">
              <w:rPr>
                <w:rFonts w:ascii="Times New Roman" w:hAnsi="Times New Roman" w:cs="Times New Roman"/>
                <w:sz w:val="24"/>
                <w:szCs w:val="24"/>
              </w:rPr>
              <w:t>tātad</w:t>
            </w:r>
            <w:r w:rsidRPr="00A5036E">
              <w:rPr>
                <w:rFonts w:ascii="Times New Roman" w:hAnsi="Times New Roman" w:cs="Times New Roman"/>
                <w:sz w:val="24"/>
                <w:szCs w:val="24"/>
              </w:rPr>
              <w:t xml:space="preserve"> ar</w:t>
            </w:r>
            <w:r w:rsidR="00AE7296" w:rsidRPr="00A5036E">
              <w:rPr>
                <w:rFonts w:ascii="Times New Roman" w:hAnsi="Times New Roman" w:cs="Times New Roman"/>
                <w:sz w:val="24"/>
                <w:szCs w:val="24"/>
              </w:rPr>
              <w:t>ī</w:t>
            </w:r>
            <w:r w:rsidRPr="00A5036E">
              <w:rPr>
                <w:rFonts w:ascii="Times New Roman" w:hAnsi="Times New Roman" w:cs="Times New Roman"/>
                <w:sz w:val="24"/>
                <w:szCs w:val="24"/>
              </w:rPr>
              <w:t xml:space="preserve"> Latvijas) </w:t>
            </w:r>
            <w:r w:rsidR="00AE7296" w:rsidRPr="00A5036E">
              <w:rPr>
                <w:rFonts w:ascii="Times New Roman" w:hAnsi="Times New Roman" w:cs="Times New Roman"/>
                <w:sz w:val="24"/>
                <w:szCs w:val="24"/>
              </w:rPr>
              <w:t>iedzīvotajam</w:t>
            </w:r>
            <w:r w:rsidRPr="00A5036E">
              <w:rPr>
                <w:rFonts w:ascii="Times New Roman" w:hAnsi="Times New Roman" w:cs="Times New Roman"/>
                <w:sz w:val="24"/>
                <w:szCs w:val="24"/>
              </w:rPr>
              <w:t xml:space="preserve"> sa</w:t>
            </w:r>
            <w:r w:rsidR="00AE7296" w:rsidRPr="00A5036E">
              <w:rPr>
                <w:rFonts w:ascii="Times New Roman" w:hAnsi="Times New Roman" w:cs="Times New Roman"/>
                <w:sz w:val="24"/>
                <w:szCs w:val="24"/>
              </w:rPr>
              <w:t>ņ</w:t>
            </w:r>
            <w:r w:rsidRPr="00A5036E">
              <w:rPr>
                <w:rFonts w:ascii="Times New Roman" w:hAnsi="Times New Roman" w:cs="Times New Roman"/>
                <w:sz w:val="24"/>
                <w:szCs w:val="24"/>
              </w:rPr>
              <w:t>emt interneta piek</w:t>
            </w:r>
            <w:r w:rsidR="00AE7296" w:rsidRPr="00A5036E">
              <w:rPr>
                <w:rFonts w:ascii="Times New Roman" w:hAnsi="Times New Roman" w:cs="Times New Roman"/>
                <w:sz w:val="24"/>
                <w:szCs w:val="24"/>
              </w:rPr>
              <w:t>ļ</w:t>
            </w:r>
            <w:r w:rsidRPr="00A5036E">
              <w:rPr>
                <w:rFonts w:ascii="Times New Roman" w:hAnsi="Times New Roman" w:cs="Times New Roman"/>
                <w:sz w:val="24"/>
                <w:szCs w:val="24"/>
              </w:rPr>
              <w:t>uves pakalpojumu ar lejupie</w:t>
            </w:r>
            <w:r w:rsidR="00AE7296" w:rsidRPr="00A5036E">
              <w:rPr>
                <w:rFonts w:ascii="Times New Roman" w:hAnsi="Times New Roman" w:cs="Times New Roman"/>
                <w:sz w:val="24"/>
                <w:szCs w:val="24"/>
              </w:rPr>
              <w:t>lā</w:t>
            </w:r>
            <w:r w:rsidRPr="00A5036E">
              <w:rPr>
                <w:rFonts w:ascii="Times New Roman" w:hAnsi="Times New Roman" w:cs="Times New Roman"/>
                <w:sz w:val="24"/>
                <w:szCs w:val="24"/>
              </w:rPr>
              <w:t xml:space="preserve">des </w:t>
            </w:r>
            <w:r w:rsidR="00AE7296" w:rsidRPr="00A5036E">
              <w:rPr>
                <w:rFonts w:ascii="Times New Roman" w:hAnsi="Times New Roman" w:cs="Times New Roman"/>
                <w:sz w:val="24"/>
                <w:szCs w:val="24"/>
              </w:rPr>
              <w:t>ā</w:t>
            </w:r>
            <w:r w:rsidRPr="00A5036E">
              <w:rPr>
                <w:rFonts w:ascii="Times New Roman" w:hAnsi="Times New Roman" w:cs="Times New Roman"/>
                <w:sz w:val="24"/>
                <w:szCs w:val="24"/>
              </w:rPr>
              <w:t>trumu vismaz 30 Mb/s v</w:t>
            </w:r>
            <w:r w:rsidR="00AE7296" w:rsidRPr="00A5036E">
              <w:rPr>
                <w:rFonts w:ascii="Times New Roman" w:hAnsi="Times New Roman" w:cs="Times New Roman"/>
                <w:sz w:val="24"/>
                <w:szCs w:val="24"/>
              </w:rPr>
              <w:t>ē</w:t>
            </w:r>
            <w:r w:rsidRPr="00A5036E">
              <w:rPr>
                <w:rFonts w:ascii="Times New Roman" w:hAnsi="Times New Roman" w:cs="Times New Roman"/>
                <w:sz w:val="24"/>
                <w:szCs w:val="24"/>
              </w:rPr>
              <w:t>l nav piln</w:t>
            </w:r>
            <w:r w:rsidR="00AE7296" w:rsidRPr="00A5036E">
              <w:rPr>
                <w:rFonts w:ascii="Times New Roman" w:hAnsi="Times New Roman" w:cs="Times New Roman"/>
                <w:sz w:val="24"/>
                <w:szCs w:val="24"/>
              </w:rPr>
              <w:t>ībā</w:t>
            </w:r>
            <w:r w:rsidRPr="00A5036E">
              <w:rPr>
                <w:rFonts w:ascii="Times New Roman" w:hAnsi="Times New Roman" w:cs="Times New Roman"/>
                <w:sz w:val="24"/>
                <w:szCs w:val="24"/>
              </w:rPr>
              <w:t xml:space="preserve"> </w:t>
            </w:r>
            <w:r w:rsidR="00AE7296" w:rsidRPr="00A5036E">
              <w:rPr>
                <w:rFonts w:ascii="Times New Roman" w:hAnsi="Times New Roman" w:cs="Times New Roman"/>
                <w:sz w:val="24"/>
                <w:szCs w:val="24"/>
              </w:rPr>
              <w:t xml:space="preserve">nodrošināta. </w:t>
            </w:r>
            <w:r w:rsidRPr="00A5036E">
              <w:rPr>
                <w:rFonts w:ascii="Times New Roman" w:hAnsi="Times New Roman" w:cs="Times New Roman"/>
                <w:sz w:val="24"/>
                <w:szCs w:val="24"/>
              </w:rPr>
              <w:t>L</w:t>
            </w:r>
            <w:r w:rsidR="00AE7296" w:rsidRPr="00A5036E">
              <w:rPr>
                <w:rFonts w:ascii="Times New Roman" w:hAnsi="Times New Roman" w:cs="Times New Roman"/>
                <w:sz w:val="24"/>
                <w:szCs w:val="24"/>
              </w:rPr>
              <w:t>ī</w:t>
            </w:r>
            <w:r w:rsidRPr="00A5036E">
              <w:rPr>
                <w:rFonts w:ascii="Times New Roman" w:hAnsi="Times New Roman" w:cs="Times New Roman"/>
                <w:sz w:val="24"/>
                <w:szCs w:val="24"/>
              </w:rPr>
              <w:t>dz ar to dokumenta projekt</w:t>
            </w:r>
            <w:r w:rsidR="00AE7296" w:rsidRPr="00A5036E">
              <w:rPr>
                <w:rFonts w:ascii="Times New Roman" w:hAnsi="Times New Roman" w:cs="Times New Roman"/>
                <w:sz w:val="24"/>
                <w:szCs w:val="24"/>
              </w:rPr>
              <w:t>ā</w:t>
            </w:r>
            <w:r w:rsidRPr="00A5036E">
              <w:rPr>
                <w:rFonts w:ascii="Times New Roman" w:hAnsi="Times New Roman" w:cs="Times New Roman"/>
                <w:sz w:val="24"/>
                <w:szCs w:val="24"/>
              </w:rPr>
              <w:t xml:space="preserve"> </w:t>
            </w:r>
            <w:r w:rsidR="00AE7296" w:rsidRPr="00A5036E">
              <w:rPr>
                <w:rFonts w:ascii="Times New Roman" w:hAnsi="Times New Roman" w:cs="Times New Roman"/>
                <w:sz w:val="24"/>
                <w:szCs w:val="24"/>
              </w:rPr>
              <w:t>vajadzētu</w:t>
            </w:r>
            <w:r w:rsidRPr="00A5036E">
              <w:rPr>
                <w:rFonts w:ascii="Times New Roman" w:hAnsi="Times New Roman" w:cs="Times New Roman"/>
                <w:sz w:val="24"/>
                <w:szCs w:val="24"/>
              </w:rPr>
              <w:t xml:space="preserve"> </w:t>
            </w:r>
            <w:r w:rsidR="00AE7296" w:rsidRPr="00A5036E">
              <w:rPr>
                <w:rFonts w:ascii="Times New Roman" w:hAnsi="Times New Roman" w:cs="Times New Roman"/>
                <w:sz w:val="24"/>
                <w:szCs w:val="24"/>
              </w:rPr>
              <w:t>iekļaut</w:t>
            </w:r>
            <w:r w:rsidRPr="00A5036E">
              <w:rPr>
                <w:rFonts w:ascii="Times New Roman" w:hAnsi="Times New Roman" w:cs="Times New Roman"/>
                <w:sz w:val="24"/>
                <w:szCs w:val="24"/>
              </w:rPr>
              <w:t xml:space="preserve"> </w:t>
            </w:r>
            <w:r w:rsidR="00AE7296" w:rsidRPr="00A5036E">
              <w:rPr>
                <w:rFonts w:ascii="Times New Roman" w:hAnsi="Times New Roman" w:cs="Times New Roman"/>
                <w:sz w:val="24"/>
                <w:szCs w:val="24"/>
              </w:rPr>
              <w:t>turpmākās</w:t>
            </w:r>
            <w:r w:rsidRPr="00A5036E">
              <w:rPr>
                <w:rFonts w:ascii="Times New Roman" w:hAnsi="Times New Roman" w:cs="Times New Roman"/>
                <w:sz w:val="24"/>
                <w:szCs w:val="24"/>
              </w:rPr>
              <w:t xml:space="preserve"> </w:t>
            </w:r>
            <w:r w:rsidR="00AE7296" w:rsidRPr="00A5036E">
              <w:rPr>
                <w:rFonts w:ascii="Times New Roman" w:hAnsi="Times New Roman" w:cs="Times New Roman"/>
                <w:sz w:val="24"/>
                <w:szCs w:val="24"/>
              </w:rPr>
              <w:t>rī</w:t>
            </w:r>
            <w:r w:rsidRPr="00A5036E">
              <w:rPr>
                <w:rFonts w:ascii="Times New Roman" w:hAnsi="Times New Roman" w:cs="Times New Roman"/>
                <w:sz w:val="24"/>
                <w:szCs w:val="24"/>
              </w:rPr>
              <w:t>c</w:t>
            </w:r>
            <w:r w:rsidR="00AE7296" w:rsidRPr="00A5036E">
              <w:rPr>
                <w:rFonts w:ascii="Times New Roman" w:hAnsi="Times New Roman" w:cs="Times New Roman"/>
                <w:sz w:val="24"/>
                <w:szCs w:val="24"/>
              </w:rPr>
              <w:t>ī</w:t>
            </w:r>
            <w:r w:rsidRPr="00A5036E">
              <w:rPr>
                <w:rFonts w:ascii="Times New Roman" w:hAnsi="Times New Roman" w:cs="Times New Roman"/>
                <w:sz w:val="24"/>
                <w:szCs w:val="24"/>
              </w:rPr>
              <w:t>bas pl</w:t>
            </w:r>
            <w:r w:rsidR="00AE7296" w:rsidRPr="00A5036E">
              <w:rPr>
                <w:rFonts w:ascii="Times New Roman" w:hAnsi="Times New Roman" w:cs="Times New Roman"/>
                <w:sz w:val="24"/>
                <w:szCs w:val="24"/>
              </w:rPr>
              <w:t>ān</w:t>
            </w:r>
            <w:r w:rsidRPr="00A5036E">
              <w:rPr>
                <w:rFonts w:ascii="Times New Roman" w:hAnsi="Times New Roman" w:cs="Times New Roman"/>
                <w:sz w:val="24"/>
                <w:szCs w:val="24"/>
              </w:rPr>
              <w:t>u - vai turpin</w:t>
            </w:r>
            <w:r w:rsidR="00AE7296" w:rsidRPr="00A5036E">
              <w:rPr>
                <w:rFonts w:ascii="Times New Roman" w:hAnsi="Times New Roman" w:cs="Times New Roman"/>
                <w:sz w:val="24"/>
                <w:szCs w:val="24"/>
              </w:rPr>
              <w:t>ā</w:t>
            </w:r>
            <w:r w:rsidRPr="00A5036E">
              <w:rPr>
                <w:rFonts w:ascii="Times New Roman" w:hAnsi="Times New Roman" w:cs="Times New Roman"/>
                <w:sz w:val="24"/>
                <w:szCs w:val="24"/>
              </w:rPr>
              <w:t xml:space="preserve">t tiekties uz </w:t>
            </w:r>
            <w:r w:rsidR="00AE7296" w:rsidRPr="00A5036E">
              <w:rPr>
                <w:rFonts w:ascii="Times New Roman" w:hAnsi="Times New Roman" w:cs="Times New Roman"/>
                <w:sz w:val="24"/>
                <w:szCs w:val="24"/>
              </w:rPr>
              <w:t>šāda</w:t>
            </w:r>
            <w:r w:rsidRPr="00A5036E">
              <w:rPr>
                <w:rFonts w:ascii="Times New Roman" w:hAnsi="Times New Roman" w:cs="Times New Roman"/>
                <w:sz w:val="24"/>
                <w:szCs w:val="24"/>
              </w:rPr>
              <w:t xml:space="preserve"> m</w:t>
            </w:r>
            <w:r w:rsidR="00AE7296" w:rsidRPr="00A5036E">
              <w:rPr>
                <w:rFonts w:ascii="Times New Roman" w:hAnsi="Times New Roman" w:cs="Times New Roman"/>
                <w:sz w:val="24"/>
                <w:szCs w:val="24"/>
              </w:rPr>
              <w:t>ē</w:t>
            </w:r>
            <w:r w:rsidRPr="00A5036E">
              <w:rPr>
                <w:rFonts w:ascii="Times New Roman" w:hAnsi="Times New Roman" w:cs="Times New Roman"/>
                <w:sz w:val="24"/>
                <w:szCs w:val="24"/>
              </w:rPr>
              <w:t>r</w:t>
            </w:r>
            <w:r w:rsidR="00AE7296" w:rsidRPr="00A5036E">
              <w:rPr>
                <w:rFonts w:ascii="Times New Roman" w:hAnsi="Times New Roman" w:cs="Times New Roman"/>
                <w:sz w:val="24"/>
                <w:szCs w:val="24"/>
              </w:rPr>
              <w:t>ķ</w:t>
            </w:r>
            <w:r w:rsidRPr="00A5036E">
              <w:rPr>
                <w:rFonts w:ascii="Times New Roman" w:hAnsi="Times New Roman" w:cs="Times New Roman"/>
                <w:sz w:val="24"/>
                <w:szCs w:val="24"/>
              </w:rPr>
              <w:t>a sasnieg</w:t>
            </w:r>
            <w:r w:rsidR="00AE7296" w:rsidRPr="00A5036E">
              <w:rPr>
                <w:rFonts w:ascii="Times New Roman" w:hAnsi="Times New Roman" w:cs="Times New Roman"/>
                <w:sz w:val="24"/>
                <w:szCs w:val="24"/>
              </w:rPr>
              <w:t>š</w:t>
            </w:r>
            <w:r w:rsidRPr="00A5036E">
              <w:rPr>
                <w:rFonts w:ascii="Times New Roman" w:hAnsi="Times New Roman" w:cs="Times New Roman"/>
                <w:sz w:val="24"/>
                <w:szCs w:val="24"/>
              </w:rPr>
              <w:t>anu, vai ar</w:t>
            </w:r>
            <w:r w:rsidR="00AE7296" w:rsidRPr="00A5036E">
              <w:rPr>
                <w:rFonts w:ascii="Times New Roman" w:hAnsi="Times New Roman" w:cs="Times New Roman"/>
                <w:sz w:val="24"/>
                <w:szCs w:val="24"/>
              </w:rPr>
              <w:t>ī</w:t>
            </w:r>
            <w:r w:rsidRPr="00A5036E">
              <w:rPr>
                <w:rFonts w:ascii="Times New Roman" w:hAnsi="Times New Roman" w:cs="Times New Roman"/>
                <w:sz w:val="24"/>
                <w:szCs w:val="24"/>
              </w:rPr>
              <w:t xml:space="preserve"> </w:t>
            </w:r>
            <w:r w:rsidR="00AE7296" w:rsidRPr="00A5036E">
              <w:rPr>
                <w:rFonts w:ascii="Times New Roman" w:hAnsi="Times New Roman" w:cs="Times New Roman"/>
                <w:sz w:val="24"/>
                <w:szCs w:val="24"/>
              </w:rPr>
              <w:t>atkāpties</w:t>
            </w:r>
            <w:r w:rsidRPr="00A5036E">
              <w:rPr>
                <w:rFonts w:ascii="Times New Roman" w:hAnsi="Times New Roman" w:cs="Times New Roman"/>
                <w:sz w:val="24"/>
                <w:szCs w:val="24"/>
              </w:rPr>
              <w:t xml:space="preserve"> no t</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 xml:space="preserve">. </w:t>
            </w:r>
            <w:r w:rsidR="00D1202E" w:rsidRPr="00A5036E">
              <w:rPr>
                <w:rFonts w:ascii="Times New Roman" w:hAnsi="Times New Roman" w:cs="Times New Roman"/>
                <w:sz w:val="24"/>
                <w:szCs w:val="24"/>
              </w:rPr>
              <w:lastRenderedPageBreak/>
              <w:t>Televīzijas</w:t>
            </w:r>
            <w:r w:rsidRPr="00A5036E">
              <w:rPr>
                <w:rFonts w:ascii="Times New Roman" w:hAnsi="Times New Roman" w:cs="Times New Roman"/>
                <w:sz w:val="24"/>
                <w:szCs w:val="24"/>
              </w:rPr>
              <w:t xml:space="preserve"> progr</w:t>
            </w:r>
            <w:r w:rsidR="00D1202E" w:rsidRPr="00A5036E">
              <w:rPr>
                <w:rFonts w:ascii="Times New Roman" w:hAnsi="Times New Roman" w:cs="Times New Roman"/>
                <w:sz w:val="24"/>
                <w:szCs w:val="24"/>
              </w:rPr>
              <w:t>ammu</w:t>
            </w:r>
            <w:r w:rsidRPr="00A5036E">
              <w:rPr>
                <w:rFonts w:ascii="Times New Roman" w:hAnsi="Times New Roman" w:cs="Times New Roman"/>
                <w:sz w:val="24"/>
                <w:szCs w:val="24"/>
              </w:rPr>
              <w:t xml:space="preserve"> izplat</w:t>
            </w:r>
            <w:r w:rsidR="00D1202E" w:rsidRPr="00A5036E">
              <w:rPr>
                <w:rFonts w:ascii="Times New Roman" w:hAnsi="Times New Roman" w:cs="Times New Roman"/>
                <w:sz w:val="24"/>
                <w:szCs w:val="24"/>
              </w:rPr>
              <w:t>īša</w:t>
            </w:r>
            <w:r w:rsidRPr="00A5036E">
              <w:rPr>
                <w:rFonts w:ascii="Times New Roman" w:hAnsi="Times New Roman" w:cs="Times New Roman"/>
                <w:sz w:val="24"/>
                <w:szCs w:val="24"/>
              </w:rPr>
              <w:t xml:space="preserve">nas </w:t>
            </w:r>
            <w:r w:rsidR="00D1202E" w:rsidRPr="00A5036E">
              <w:rPr>
                <w:rFonts w:ascii="Times New Roman" w:hAnsi="Times New Roman" w:cs="Times New Roman"/>
                <w:sz w:val="24"/>
                <w:szCs w:val="24"/>
              </w:rPr>
              <w:t>tehnoloģiju</w:t>
            </w:r>
            <w:r w:rsidRPr="00A5036E">
              <w:rPr>
                <w:rFonts w:ascii="Times New Roman" w:hAnsi="Times New Roman" w:cs="Times New Roman"/>
                <w:sz w:val="24"/>
                <w:szCs w:val="24"/>
              </w:rPr>
              <w:t xml:space="preserve"> izv</w:t>
            </w:r>
            <w:r w:rsidR="00D1202E" w:rsidRPr="00A5036E">
              <w:rPr>
                <w:rFonts w:ascii="Times New Roman" w:hAnsi="Times New Roman" w:cs="Times New Roman"/>
                <w:sz w:val="24"/>
                <w:szCs w:val="24"/>
              </w:rPr>
              <w:t>ē</w:t>
            </w:r>
            <w:r w:rsidRPr="00A5036E">
              <w:rPr>
                <w:rFonts w:ascii="Times New Roman" w:hAnsi="Times New Roman" w:cs="Times New Roman"/>
                <w:sz w:val="24"/>
                <w:szCs w:val="24"/>
              </w:rPr>
              <w:t xml:space="preserve">le </w:t>
            </w:r>
            <w:r w:rsidR="00D1202E" w:rsidRPr="00A5036E">
              <w:rPr>
                <w:rFonts w:ascii="Times New Roman" w:hAnsi="Times New Roman" w:cs="Times New Roman"/>
                <w:sz w:val="24"/>
                <w:szCs w:val="24"/>
              </w:rPr>
              <w:t>turpmākajos</w:t>
            </w:r>
            <w:r w:rsidRPr="00A5036E">
              <w:rPr>
                <w:rFonts w:ascii="Times New Roman" w:hAnsi="Times New Roman" w:cs="Times New Roman"/>
                <w:sz w:val="24"/>
                <w:szCs w:val="24"/>
              </w:rPr>
              <w:t xml:space="preserve"> gados liel</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 xml:space="preserve"> m</w:t>
            </w:r>
            <w:r w:rsidR="00D1202E" w:rsidRPr="00A5036E">
              <w:rPr>
                <w:rFonts w:ascii="Times New Roman" w:hAnsi="Times New Roman" w:cs="Times New Roman"/>
                <w:sz w:val="24"/>
                <w:szCs w:val="24"/>
              </w:rPr>
              <w:t>ē</w:t>
            </w:r>
            <w:r w:rsidRPr="00A5036E">
              <w:rPr>
                <w:rFonts w:ascii="Times New Roman" w:hAnsi="Times New Roman" w:cs="Times New Roman"/>
                <w:sz w:val="24"/>
                <w:szCs w:val="24"/>
              </w:rPr>
              <w:t>r</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 xml:space="preserve"> b</w:t>
            </w:r>
            <w:r w:rsidR="00D1202E" w:rsidRPr="00A5036E">
              <w:rPr>
                <w:rFonts w:ascii="Times New Roman" w:hAnsi="Times New Roman" w:cs="Times New Roman"/>
                <w:sz w:val="24"/>
                <w:szCs w:val="24"/>
              </w:rPr>
              <w:t>ūs</w:t>
            </w:r>
            <w:r w:rsidRPr="00A5036E">
              <w:rPr>
                <w:rFonts w:ascii="Times New Roman" w:hAnsi="Times New Roman" w:cs="Times New Roman"/>
                <w:sz w:val="24"/>
                <w:szCs w:val="24"/>
              </w:rPr>
              <w:t xml:space="preserve"> atka</w:t>
            </w:r>
            <w:r w:rsidR="00D1202E" w:rsidRPr="00A5036E">
              <w:rPr>
                <w:rFonts w:ascii="Times New Roman" w:hAnsi="Times New Roman" w:cs="Times New Roman"/>
                <w:sz w:val="24"/>
                <w:szCs w:val="24"/>
              </w:rPr>
              <w:t>rīg</w:t>
            </w:r>
            <w:r w:rsidRPr="00A5036E">
              <w:rPr>
                <w:rFonts w:ascii="Times New Roman" w:hAnsi="Times New Roman" w:cs="Times New Roman"/>
                <w:sz w:val="24"/>
                <w:szCs w:val="24"/>
              </w:rPr>
              <w:t>a no visaptvero</w:t>
            </w:r>
            <w:r w:rsidR="00D1202E" w:rsidRPr="00A5036E">
              <w:rPr>
                <w:rFonts w:ascii="Times New Roman" w:hAnsi="Times New Roman" w:cs="Times New Roman"/>
                <w:sz w:val="24"/>
                <w:szCs w:val="24"/>
              </w:rPr>
              <w:t>š</w:t>
            </w:r>
            <w:r w:rsidRPr="00A5036E">
              <w:rPr>
                <w:rFonts w:ascii="Times New Roman" w:hAnsi="Times New Roman" w:cs="Times New Roman"/>
                <w:sz w:val="24"/>
                <w:szCs w:val="24"/>
              </w:rPr>
              <w:t>a stab</w:t>
            </w:r>
            <w:r w:rsidR="00D1202E" w:rsidRPr="00A5036E">
              <w:rPr>
                <w:rFonts w:ascii="Times New Roman" w:hAnsi="Times New Roman" w:cs="Times New Roman"/>
                <w:sz w:val="24"/>
                <w:szCs w:val="24"/>
              </w:rPr>
              <w:t>il</w:t>
            </w:r>
            <w:r w:rsidRPr="00A5036E">
              <w:rPr>
                <w:rFonts w:ascii="Times New Roman" w:hAnsi="Times New Roman" w:cs="Times New Roman"/>
                <w:sz w:val="24"/>
                <w:szCs w:val="24"/>
              </w:rPr>
              <w:t xml:space="preserve">a </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trdarb</w:t>
            </w:r>
            <w:r w:rsidR="00D1202E" w:rsidRPr="00A5036E">
              <w:rPr>
                <w:rFonts w:ascii="Times New Roman" w:hAnsi="Times New Roman" w:cs="Times New Roman"/>
                <w:sz w:val="24"/>
                <w:szCs w:val="24"/>
              </w:rPr>
              <w:t>ī</w:t>
            </w:r>
            <w:r w:rsidRPr="00A5036E">
              <w:rPr>
                <w:rFonts w:ascii="Times New Roman" w:hAnsi="Times New Roman" w:cs="Times New Roman"/>
                <w:sz w:val="24"/>
                <w:szCs w:val="24"/>
              </w:rPr>
              <w:t>ga inte</w:t>
            </w:r>
            <w:r w:rsidR="00D1202E" w:rsidRPr="00A5036E">
              <w:rPr>
                <w:rFonts w:ascii="Times New Roman" w:hAnsi="Times New Roman" w:cs="Times New Roman"/>
                <w:sz w:val="24"/>
                <w:szCs w:val="24"/>
              </w:rPr>
              <w:t>rn</w:t>
            </w:r>
            <w:r w:rsidRPr="00A5036E">
              <w:rPr>
                <w:rFonts w:ascii="Times New Roman" w:hAnsi="Times New Roman" w:cs="Times New Roman"/>
                <w:sz w:val="24"/>
                <w:szCs w:val="24"/>
              </w:rPr>
              <w:t>eta piesl</w:t>
            </w:r>
            <w:r w:rsidR="00D1202E" w:rsidRPr="00A5036E">
              <w:rPr>
                <w:rFonts w:ascii="Times New Roman" w:hAnsi="Times New Roman" w:cs="Times New Roman"/>
                <w:sz w:val="24"/>
                <w:szCs w:val="24"/>
              </w:rPr>
              <w:t>ē</w:t>
            </w:r>
            <w:r w:rsidRPr="00A5036E">
              <w:rPr>
                <w:rFonts w:ascii="Times New Roman" w:hAnsi="Times New Roman" w:cs="Times New Roman"/>
                <w:sz w:val="24"/>
                <w:szCs w:val="24"/>
              </w:rPr>
              <w:t xml:space="preserve">guma </w:t>
            </w:r>
            <w:r w:rsidR="00D1202E" w:rsidRPr="00A5036E">
              <w:rPr>
                <w:rFonts w:ascii="Times New Roman" w:hAnsi="Times New Roman" w:cs="Times New Roman"/>
                <w:sz w:val="24"/>
                <w:szCs w:val="24"/>
              </w:rPr>
              <w:t>pieejamības</w:t>
            </w:r>
            <w:r w:rsidRPr="00A5036E">
              <w:rPr>
                <w:rFonts w:ascii="Times New Roman" w:hAnsi="Times New Roman" w:cs="Times New Roman"/>
                <w:sz w:val="24"/>
                <w:szCs w:val="24"/>
              </w:rPr>
              <w:t xml:space="preserve"> Latvijas novados ar zemu </w:t>
            </w:r>
            <w:r w:rsidR="00D1202E" w:rsidRPr="00A5036E">
              <w:rPr>
                <w:rFonts w:ascii="Times New Roman" w:hAnsi="Times New Roman" w:cs="Times New Roman"/>
                <w:sz w:val="24"/>
                <w:szCs w:val="24"/>
              </w:rPr>
              <w:t xml:space="preserve">iedzīvotāju </w:t>
            </w:r>
            <w:r w:rsidRPr="00A5036E">
              <w:rPr>
                <w:rFonts w:ascii="Times New Roman" w:hAnsi="Times New Roman" w:cs="Times New Roman"/>
                <w:sz w:val="24"/>
                <w:szCs w:val="24"/>
              </w:rPr>
              <w:t>bl</w:t>
            </w:r>
            <w:r w:rsidR="00D1202E" w:rsidRPr="00A5036E">
              <w:rPr>
                <w:rFonts w:ascii="Times New Roman" w:hAnsi="Times New Roman" w:cs="Times New Roman"/>
                <w:sz w:val="24"/>
                <w:szCs w:val="24"/>
              </w:rPr>
              <w:t>īv</w:t>
            </w:r>
            <w:r w:rsidRPr="00A5036E">
              <w:rPr>
                <w:rFonts w:ascii="Times New Roman" w:hAnsi="Times New Roman" w:cs="Times New Roman"/>
                <w:sz w:val="24"/>
                <w:szCs w:val="24"/>
              </w:rPr>
              <w:t xml:space="preserve">umu. </w:t>
            </w:r>
            <w:r w:rsidR="00D1202E" w:rsidRPr="00A5036E">
              <w:rPr>
                <w:rFonts w:ascii="Times New Roman" w:hAnsi="Times New Roman" w:cs="Times New Roman"/>
                <w:sz w:val="24"/>
                <w:szCs w:val="24"/>
              </w:rPr>
              <w:t>Iespējams</w:t>
            </w:r>
            <w:r w:rsidRPr="00A5036E">
              <w:rPr>
                <w:rFonts w:ascii="Times New Roman" w:hAnsi="Times New Roman" w:cs="Times New Roman"/>
                <w:sz w:val="24"/>
                <w:szCs w:val="24"/>
              </w:rPr>
              <w:t>, ka liel</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ka uzman</w:t>
            </w:r>
            <w:r w:rsidR="00D1202E" w:rsidRPr="00A5036E">
              <w:rPr>
                <w:rFonts w:ascii="Times New Roman" w:hAnsi="Times New Roman" w:cs="Times New Roman"/>
                <w:sz w:val="24"/>
                <w:szCs w:val="24"/>
              </w:rPr>
              <w:t>ī</w:t>
            </w:r>
            <w:r w:rsidRPr="00A5036E">
              <w:rPr>
                <w:rFonts w:ascii="Times New Roman" w:hAnsi="Times New Roman" w:cs="Times New Roman"/>
                <w:sz w:val="24"/>
                <w:szCs w:val="24"/>
              </w:rPr>
              <w:t>bu b</w:t>
            </w:r>
            <w:r w:rsidR="00D1202E" w:rsidRPr="00A5036E">
              <w:rPr>
                <w:rFonts w:ascii="Times New Roman" w:hAnsi="Times New Roman" w:cs="Times New Roman"/>
                <w:sz w:val="24"/>
                <w:szCs w:val="24"/>
              </w:rPr>
              <w:t>ū</w:t>
            </w:r>
            <w:r w:rsidRPr="00A5036E">
              <w:rPr>
                <w:rFonts w:ascii="Times New Roman" w:hAnsi="Times New Roman" w:cs="Times New Roman"/>
                <w:sz w:val="24"/>
                <w:szCs w:val="24"/>
              </w:rPr>
              <w:t>tu j</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piev</w:t>
            </w:r>
            <w:r w:rsidR="00D1202E" w:rsidRPr="00A5036E">
              <w:rPr>
                <w:rFonts w:ascii="Times New Roman" w:hAnsi="Times New Roman" w:cs="Times New Roman"/>
                <w:sz w:val="24"/>
                <w:szCs w:val="24"/>
              </w:rPr>
              <w:t>ērš</w:t>
            </w:r>
            <w:r w:rsidRPr="00A5036E">
              <w:rPr>
                <w:rFonts w:ascii="Times New Roman" w:hAnsi="Times New Roman" w:cs="Times New Roman"/>
                <w:sz w:val="24"/>
                <w:szCs w:val="24"/>
              </w:rPr>
              <w:t xml:space="preserve"> projektiem, kas saist</w:t>
            </w:r>
            <w:r w:rsidR="00D1202E" w:rsidRPr="00A5036E">
              <w:rPr>
                <w:rFonts w:ascii="Times New Roman" w:hAnsi="Times New Roman" w:cs="Times New Roman"/>
                <w:sz w:val="24"/>
                <w:szCs w:val="24"/>
              </w:rPr>
              <w:t>īti</w:t>
            </w:r>
            <w:r w:rsidRPr="00A5036E">
              <w:rPr>
                <w:rFonts w:ascii="Times New Roman" w:hAnsi="Times New Roman" w:cs="Times New Roman"/>
                <w:sz w:val="24"/>
                <w:szCs w:val="24"/>
              </w:rPr>
              <w:t xml:space="preserve"> ar </w:t>
            </w:r>
            <w:r w:rsidR="00D1202E" w:rsidRPr="00A5036E">
              <w:rPr>
                <w:rFonts w:ascii="Times New Roman" w:hAnsi="Times New Roman" w:cs="Times New Roman"/>
                <w:sz w:val="24"/>
                <w:szCs w:val="24"/>
              </w:rPr>
              <w:t>W</w:t>
            </w:r>
            <w:r w:rsidRPr="00A5036E">
              <w:rPr>
                <w:rFonts w:ascii="Times New Roman" w:hAnsi="Times New Roman" w:cs="Times New Roman"/>
                <w:sz w:val="24"/>
                <w:szCs w:val="24"/>
              </w:rPr>
              <w:t xml:space="preserve">i-Fi </w:t>
            </w:r>
            <w:r w:rsidR="00D1202E" w:rsidRPr="00A5036E">
              <w:rPr>
                <w:rFonts w:ascii="Times New Roman" w:hAnsi="Times New Roman" w:cs="Times New Roman"/>
                <w:sz w:val="24"/>
                <w:szCs w:val="24"/>
              </w:rPr>
              <w:t>savienojamības</w:t>
            </w:r>
            <w:r w:rsidRPr="00A5036E">
              <w:rPr>
                <w:rFonts w:ascii="Times New Roman" w:hAnsi="Times New Roman" w:cs="Times New Roman"/>
                <w:sz w:val="24"/>
                <w:szCs w:val="24"/>
              </w:rPr>
              <w:t xml:space="preserve"> </w:t>
            </w:r>
            <w:r w:rsidR="00D1202E" w:rsidRPr="00A5036E">
              <w:rPr>
                <w:rFonts w:ascii="Times New Roman" w:hAnsi="Times New Roman" w:cs="Times New Roman"/>
                <w:sz w:val="24"/>
                <w:szCs w:val="24"/>
              </w:rPr>
              <w:t>nodrošināšanu</w:t>
            </w:r>
            <w:r w:rsidRPr="00A5036E">
              <w:rPr>
                <w:rFonts w:ascii="Times New Roman" w:hAnsi="Times New Roman" w:cs="Times New Roman"/>
                <w:sz w:val="24"/>
                <w:szCs w:val="24"/>
              </w:rPr>
              <w:t xml:space="preserve"> viet</w:t>
            </w:r>
            <w:r w:rsidR="00D1202E" w:rsidRPr="00A5036E">
              <w:rPr>
                <w:rFonts w:ascii="Times New Roman" w:hAnsi="Times New Roman" w:cs="Times New Roman"/>
                <w:sz w:val="24"/>
                <w:szCs w:val="24"/>
              </w:rPr>
              <w:t>ējā</w:t>
            </w:r>
            <w:r w:rsidRPr="00A5036E">
              <w:rPr>
                <w:rFonts w:ascii="Times New Roman" w:hAnsi="Times New Roman" w:cs="Times New Roman"/>
                <w:sz w:val="24"/>
                <w:szCs w:val="24"/>
              </w:rPr>
              <w:t>s kopien</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 xml:space="preserve">s, jo </w:t>
            </w:r>
            <w:r w:rsidR="00D1202E" w:rsidRPr="00A5036E">
              <w:rPr>
                <w:rFonts w:ascii="Times New Roman" w:hAnsi="Times New Roman" w:cs="Times New Roman"/>
                <w:sz w:val="24"/>
                <w:szCs w:val="24"/>
              </w:rPr>
              <w:t>īpašu</w:t>
            </w:r>
            <w:r w:rsidRPr="00A5036E">
              <w:rPr>
                <w:rFonts w:ascii="Times New Roman" w:hAnsi="Times New Roman" w:cs="Times New Roman"/>
                <w:sz w:val="24"/>
                <w:szCs w:val="24"/>
              </w:rPr>
              <w:t xml:space="preserve"> lauku </w:t>
            </w:r>
            <w:r w:rsidR="00D1202E" w:rsidRPr="00A5036E">
              <w:rPr>
                <w:rFonts w:ascii="Times New Roman" w:hAnsi="Times New Roman" w:cs="Times New Roman"/>
                <w:sz w:val="24"/>
                <w:szCs w:val="24"/>
              </w:rPr>
              <w:t>reģionos</w:t>
            </w:r>
            <w:r w:rsidRPr="00A5036E">
              <w:rPr>
                <w:rFonts w:ascii="Times New Roman" w:hAnsi="Times New Roman" w:cs="Times New Roman"/>
                <w:sz w:val="24"/>
                <w:szCs w:val="24"/>
              </w:rPr>
              <w:t xml:space="preserve">, </w:t>
            </w:r>
            <w:r w:rsidR="00D1202E" w:rsidRPr="00A5036E">
              <w:rPr>
                <w:rFonts w:ascii="Times New Roman" w:hAnsi="Times New Roman" w:cs="Times New Roman"/>
                <w:sz w:val="24"/>
                <w:szCs w:val="24"/>
              </w:rPr>
              <w:t xml:space="preserve">kā arī </w:t>
            </w:r>
            <w:r w:rsidRPr="00A5036E">
              <w:rPr>
                <w:rFonts w:ascii="Times New Roman" w:hAnsi="Times New Roman" w:cs="Times New Roman"/>
                <w:sz w:val="24"/>
                <w:szCs w:val="24"/>
              </w:rPr>
              <w:t>izv</w:t>
            </w:r>
            <w:r w:rsidR="00D1202E" w:rsidRPr="00A5036E">
              <w:rPr>
                <w:rFonts w:ascii="Times New Roman" w:hAnsi="Times New Roman" w:cs="Times New Roman"/>
                <w:sz w:val="24"/>
                <w:szCs w:val="24"/>
              </w:rPr>
              <w:t>ērtē</w:t>
            </w:r>
            <w:r w:rsidRPr="00A5036E">
              <w:rPr>
                <w:rFonts w:ascii="Times New Roman" w:hAnsi="Times New Roman" w:cs="Times New Roman"/>
                <w:sz w:val="24"/>
                <w:szCs w:val="24"/>
              </w:rPr>
              <w:t>t, kas v</w:t>
            </w:r>
            <w:r w:rsidR="00D1202E" w:rsidRPr="00A5036E">
              <w:rPr>
                <w:rFonts w:ascii="Times New Roman" w:hAnsi="Times New Roman" w:cs="Times New Roman"/>
                <w:sz w:val="24"/>
                <w:szCs w:val="24"/>
              </w:rPr>
              <w:t>ē</w:t>
            </w:r>
            <w:r w:rsidRPr="00A5036E">
              <w:rPr>
                <w:rFonts w:ascii="Times New Roman" w:hAnsi="Times New Roman" w:cs="Times New Roman"/>
                <w:sz w:val="24"/>
                <w:szCs w:val="24"/>
              </w:rPr>
              <w:t>l b</w:t>
            </w:r>
            <w:r w:rsidR="00D1202E" w:rsidRPr="00A5036E">
              <w:rPr>
                <w:rFonts w:ascii="Times New Roman" w:hAnsi="Times New Roman" w:cs="Times New Roman"/>
                <w:sz w:val="24"/>
                <w:szCs w:val="24"/>
              </w:rPr>
              <w:t>ū</w:t>
            </w:r>
            <w:r w:rsidRPr="00A5036E">
              <w:rPr>
                <w:rFonts w:ascii="Times New Roman" w:hAnsi="Times New Roman" w:cs="Times New Roman"/>
                <w:sz w:val="24"/>
                <w:szCs w:val="24"/>
              </w:rPr>
              <w:t>tu dar</w:t>
            </w:r>
            <w:r w:rsidR="00D1202E" w:rsidRPr="00A5036E">
              <w:rPr>
                <w:rFonts w:ascii="Times New Roman" w:hAnsi="Times New Roman" w:cs="Times New Roman"/>
                <w:sz w:val="24"/>
                <w:szCs w:val="24"/>
              </w:rPr>
              <w:t>ā</w:t>
            </w:r>
            <w:r w:rsidRPr="00A5036E">
              <w:rPr>
                <w:rFonts w:ascii="Times New Roman" w:hAnsi="Times New Roman" w:cs="Times New Roman"/>
                <w:sz w:val="24"/>
                <w:szCs w:val="24"/>
              </w:rPr>
              <w:t>ms, vai glu</w:t>
            </w:r>
            <w:r w:rsidR="00D1202E" w:rsidRPr="00A5036E">
              <w:rPr>
                <w:rFonts w:ascii="Times New Roman" w:hAnsi="Times New Roman" w:cs="Times New Roman"/>
                <w:sz w:val="24"/>
                <w:szCs w:val="24"/>
              </w:rPr>
              <w:t>ž</w:t>
            </w:r>
            <w:r w:rsidRPr="00A5036E">
              <w:rPr>
                <w:rFonts w:ascii="Times New Roman" w:hAnsi="Times New Roman" w:cs="Times New Roman"/>
                <w:sz w:val="24"/>
                <w:szCs w:val="24"/>
              </w:rPr>
              <w:t>i pret</w:t>
            </w:r>
            <w:r w:rsidR="00D1202E" w:rsidRPr="00A5036E">
              <w:rPr>
                <w:rFonts w:ascii="Times New Roman" w:hAnsi="Times New Roman" w:cs="Times New Roman"/>
                <w:sz w:val="24"/>
                <w:szCs w:val="24"/>
              </w:rPr>
              <w:t>ē</w:t>
            </w:r>
            <w:r w:rsidRPr="00A5036E">
              <w:rPr>
                <w:rFonts w:ascii="Times New Roman" w:hAnsi="Times New Roman" w:cs="Times New Roman"/>
                <w:sz w:val="24"/>
                <w:szCs w:val="24"/>
              </w:rPr>
              <w:t xml:space="preserve">ji, kas vairs nav </w:t>
            </w:r>
            <w:r w:rsidR="00D1202E" w:rsidRPr="00A5036E">
              <w:rPr>
                <w:rFonts w:ascii="Times New Roman" w:hAnsi="Times New Roman" w:cs="Times New Roman"/>
                <w:sz w:val="24"/>
                <w:szCs w:val="24"/>
              </w:rPr>
              <w:t>aktuāls ša</w:t>
            </w:r>
            <w:r w:rsidRPr="00A5036E">
              <w:rPr>
                <w:rFonts w:ascii="Times New Roman" w:hAnsi="Times New Roman" w:cs="Times New Roman"/>
                <w:sz w:val="24"/>
                <w:szCs w:val="24"/>
              </w:rPr>
              <w:t>jos ES strat</w:t>
            </w:r>
            <w:r w:rsidR="00D1202E" w:rsidRPr="00A5036E">
              <w:rPr>
                <w:rFonts w:ascii="Times New Roman" w:hAnsi="Times New Roman" w:cs="Times New Roman"/>
                <w:sz w:val="24"/>
                <w:szCs w:val="24"/>
              </w:rPr>
              <w:t xml:space="preserve">ēģiskajos </w:t>
            </w:r>
            <w:r w:rsidRPr="00A5036E">
              <w:rPr>
                <w:rFonts w:ascii="Times New Roman" w:hAnsi="Times New Roman" w:cs="Times New Roman"/>
                <w:sz w:val="24"/>
                <w:szCs w:val="24"/>
              </w:rPr>
              <w:t xml:space="preserve">dokumentos. Radio un </w:t>
            </w:r>
            <w:r w:rsidR="00F82687" w:rsidRPr="00A5036E">
              <w:rPr>
                <w:rFonts w:ascii="Times New Roman" w:hAnsi="Times New Roman" w:cs="Times New Roman"/>
                <w:sz w:val="24"/>
                <w:szCs w:val="24"/>
              </w:rPr>
              <w:t>televīzijas</w:t>
            </w:r>
            <w:r w:rsidRPr="00A5036E">
              <w:rPr>
                <w:rFonts w:ascii="Times New Roman" w:hAnsi="Times New Roman" w:cs="Times New Roman"/>
                <w:sz w:val="24"/>
                <w:szCs w:val="24"/>
              </w:rPr>
              <w:t xml:space="preserve"> programmu </w:t>
            </w:r>
            <w:r w:rsidR="00D1202E" w:rsidRPr="00A5036E">
              <w:rPr>
                <w:rFonts w:ascii="Times New Roman" w:hAnsi="Times New Roman" w:cs="Times New Roman"/>
                <w:sz w:val="24"/>
                <w:szCs w:val="24"/>
              </w:rPr>
              <w:t>izplatīšanas</w:t>
            </w:r>
            <w:r w:rsidRPr="00A5036E">
              <w:rPr>
                <w:rFonts w:ascii="Times New Roman" w:hAnsi="Times New Roman" w:cs="Times New Roman"/>
                <w:sz w:val="24"/>
                <w:szCs w:val="24"/>
              </w:rPr>
              <w:t xml:space="preserve"> </w:t>
            </w:r>
            <w:r w:rsidR="00D1202E" w:rsidRPr="00A5036E">
              <w:rPr>
                <w:rFonts w:ascii="Times New Roman" w:hAnsi="Times New Roman" w:cs="Times New Roman"/>
                <w:sz w:val="24"/>
                <w:szCs w:val="24"/>
              </w:rPr>
              <w:t>attīstība</w:t>
            </w:r>
            <w:r w:rsidRPr="00A5036E">
              <w:rPr>
                <w:rFonts w:ascii="Times New Roman" w:hAnsi="Times New Roman" w:cs="Times New Roman"/>
                <w:sz w:val="24"/>
                <w:szCs w:val="24"/>
              </w:rPr>
              <w:t xml:space="preserve"> ir cie</w:t>
            </w:r>
            <w:r w:rsidR="00D1202E" w:rsidRPr="00A5036E">
              <w:rPr>
                <w:rFonts w:ascii="Times New Roman" w:hAnsi="Times New Roman" w:cs="Times New Roman"/>
                <w:sz w:val="24"/>
                <w:szCs w:val="24"/>
              </w:rPr>
              <w:t>šā</w:t>
            </w:r>
            <w:r w:rsidRPr="00A5036E">
              <w:rPr>
                <w:rFonts w:ascii="Times New Roman" w:hAnsi="Times New Roman" w:cs="Times New Roman"/>
                <w:sz w:val="24"/>
                <w:szCs w:val="24"/>
              </w:rPr>
              <w:t xml:space="preserve"> saist</w:t>
            </w:r>
            <w:r w:rsidR="00D1202E" w:rsidRPr="00A5036E">
              <w:rPr>
                <w:rFonts w:ascii="Times New Roman" w:hAnsi="Times New Roman" w:cs="Times New Roman"/>
                <w:sz w:val="24"/>
                <w:szCs w:val="24"/>
              </w:rPr>
              <w:t>ībā ar</w:t>
            </w:r>
            <w:r w:rsidRPr="00A5036E">
              <w:rPr>
                <w:rFonts w:ascii="Times New Roman" w:hAnsi="Times New Roman" w:cs="Times New Roman"/>
                <w:sz w:val="24"/>
                <w:szCs w:val="24"/>
              </w:rPr>
              <w:t xml:space="preserve"> progresu iepriek</w:t>
            </w:r>
            <w:r w:rsidR="00D1202E" w:rsidRPr="00A5036E">
              <w:rPr>
                <w:rFonts w:ascii="Times New Roman" w:hAnsi="Times New Roman" w:cs="Times New Roman"/>
                <w:sz w:val="24"/>
                <w:szCs w:val="24"/>
              </w:rPr>
              <w:t>š</w:t>
            </w:r>
            <w:r w:rsidRPr="00A5036E">
              <w:rPr>
                <w:rFonts w:ascii="Times New Roman" w:hAnsi="Times New Roman" w:cs="Times New Roman"/>
                <w:sz w:val="24"/>
                <w:szCs w:val="24"/>
              </w:rPr>
              <w:t xml:space="preserve"> </w:t>
            </w:r>
            <w:r w:rsidR="00D1202E" w:rsidRPr="00A5036E">
              <w:rPr>
                <w:rFonts w:ascii="Times New Roman" w:hAnsi="Times New Roman" w:cs="Times New Roman"/>
                <w:sz w:val="24"/>
                <w:szCs w:val="24"/>
              </w:rPr>
              <w:t>uzskaitītajos</w:t>
            </w:r>
            <w:r w:rsidRPr="00A5036E">
              <w:rPr>
                <w:rFonts w:ascii="Times New Roman" w:hAnsi="Times New Roman" w:cs="Times New Roman"/>
                <w:sz w:val="24"/>
                <w:szCs w:val="24"/>
              </w:rPr>
              <w:t xml:space="preserve"> </w:t>
            </w:r>
            <w:r w:rsidR="00D1202E" w:rsidRPr="00A5036E">
              <w:rPr>
                <w:rFonts w:ascii="Times New Roman" w:hAnsi="Times New Roman" w:cs="Times New Roman"/>
                <w:sz w:val="24"/>
                <w:szCs w:val="24"/>
              </w:rPr>
              <w:t>jautājumos</w:t>
            </w:r>
            <w:r w:rsidRPr="00A5036E">
              <w:rPr>
                <w:rFonts w:ascii="Times New Roman" w:hAnsi="Times New Roman" w:cs="Times New Roman"/>
                <w:sz w:val="24"/>
                <w:szCs w:val="24"/>
              </w:rPr>
              <w:t>.</w:t>
            </w:r>
          </w:p>
        </w:tc>
        <w:tc>
          <w:tcPr>
            <w:tcW w:w="4251" w:type="dxa"/>
            <w:shd w:val="clear" w:color="auto" w:fill="auto"/>
          </w:tcPr>
          <w:p w14:paraId="19EFDBF9" w14:textId="77777777" w:rsidR="00977E6C" w:rsidRDefault="000B323A" w:rsidP="00FC3803">
            <w:pPr>
              <w:spacing w:after="0" w:line="240" w:lineRule="auto"/>
              <w:jc w:val="both"/>
              <w:rPr>
                <w:rFonts w:ascii="Times New Roman" w:hAnsi="Times New Roman" w:cs="Times New Roman"/>
                <w:sz w:val="24"/>
                <w:szCs w:val="24"/>
              </w:rPr>
            </w:pPr>
            <w:r w:rsidRPr="00FC3803">
              <w:rPr>
                <w:rFonts w:ascii="Times New Roman" w:hAnsi="Times New Roman" w:cs="Times New Roman"/>
                <w:b/>
                <w:sz w:val="24"/>
                <w:szCs w:val="24"/>
              </w:rPr>
              <w:lastRenderedPageBreak/>
              <w:t>Daļēji ņemts vērā</w:t>
            </w:r>
            <w:r>
              <w:rPr>
                <w:rFonts w:ascii="Times New Roman" w:hAnsi="Times New Roman" w:cs="Times New Roman"/>
                <w:sz w:val="24"/>
                <w:szCs w:val="24"/>
              </w:rPr>
              <w:t xml:space="preserve">. </w:t>
            </w:r>
          </w:p>
          <w:p w14:paraId="48119330" w14:textId="4A2F76DD" w:rsidR="00FC3803" w:rsidRDefault="00FC3803" w:rsidP="00FC38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Skaidrojam, ka par </w:t>
            </w:r>
            <w:r w:rsidRPr="00A5036E">
              <w:rPr>
                <w:rFonts w:ascii="Times New Roman" w:hAnsi="Times New Roman" w:cs="Times New Roman"/>
                <w:sz w:val="24"/>
                <w:szCs w:val="24"/>
              </w:rPr>
              <w:t>EK Kosmosa stratēģijas Eiropai realizāciju</w:t>
            </w:r>
            <w:r>
              <w:rPr>
                <w:rFonts w:ascii="Times New Roman" w:hAnsi="Times New Roman" w:cs="Times New Roman"/>
                <w:sz w:val="24"/>
                <w:szCs w:val="24"/>
              </w:rPr>
              <w:t xml:space="preserve"> ir atbildīga Izglītības un zinātnes ministrija un attiecīgi pasākumi iekļauti </w:t>
            </w:r>
            <w:r w:rsidRPr="00272DB0">
              <w:rPr>
                <w:rFonts w:ascii="Times New Roman" w:hAnsi="Times New Roman" w:cs="Times New Roman"/>
                <w:sz w:val="24"/>
                <w:szCs w:val="24"/>
              </w:rPr>
              <w:t>Zinātnes, tehnoloģijas attīstības un inovācijas pamatnostādņu 2021.-2027. gadam projekt</w:t>
            </w:r>
            <w:r>
              <w:rPr>
                <w:rFonts w:ascii="Times New Roman" w:hAnsi="Times New Roman" w:cs="Times New Roman"/>
                <w:sz w:val="24"/>
                <w:szCs w:val="24"/>
              </w:rPr>
              <w:t>ā.</w:t>
            </w:r>
          </w:p>
          <w:p w14:paraId="408F6063" w14:textId="5E0B7CB6" w:rsidR="00F46F83" w:rsidRPr="00DF0CAD" w:rsidRDefault="00FC3803" w:rsidP="00FC380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SM piekrīt </w:t>
            </w:r>
            <w:r w:rsidRPr="00272DB0">
              <w:rPr>
                <w:rFonts w:ascii="Times New Roman" w:hAnsi="Times New Roman" w:cs="Times New Roman"/>
                <w:sz w:val="24"/>
                <w:szCs w:val="24"/>
              </w:rPr>
              <w:t>Latvijas Elektronisko komunikāciju asociācija</w:t>
            </w:r>
            <w:r>
              <w:rPr>
                <w:rFonts w:ascii="Times New Roman" w:hAnsi="Times New Roman" w:cs="Times New Roman"/>
                <w:sz w:val="24"/>
                <w:szCs w:val="24"/>
              </w:rPr>
              <w:t>s sniegtajam vie</w:t>
            </w:r>
            <w:r w:rsidRPr="00272DB0">
              <w:rPr>
                <w:rFonts w:ascii="Times New Roman" w:hAnsi="Times New Roman" w:cs="Times New Roman"/>
                <w:sz w:val="24"/>
                <w:szCs w:val="24"/>
              </w:rPr>
              <w:t xml:space="preserve">doklim un skaidro, ka, </w:t>
            </w:r>
            <w:r w:rsidRPr="00272DB0">
              <w:rPr>
                <w:rFonts w:ascii="Times New Roman" w:hAnsi="Times New Roman" w:cs="Times New Roman"/>
                <w:sz w:val="24"/>
              </w:rPr>
              <w:t>balstoties uz SM pasūtīto pētījumu</w:t>
            </w:r>
            <w:r w:rsidRPr="00272DB0">
              <w:rPr>
                <w:rStyle w:val="Vresatsauce"/>
                <w:rFonts w:ascii="Times New Roman" w:hAnsi="Times New Roman" w:cs="Times New Roman"/>
                <w:sz w:val="24"/>
              </w:rPr>
              <w:footnoteReference w:id="6"/>
            </w:r>
            <w:r w:rsidR="00603FF0">
              <w:rPr>
                <w:rFonts w:ascii="Times New Roman" w:hAnsi="Times New Roman" w:cs="Times New Roman"/>
                <w:sz w:val="24"/>
              </w:rPr>
              <w:t>,</w:t>
            </w:r>
            <w:r w:rsidRPr="00272DB0">
              <w:rPr>
                <w:rFonts w:ascii="Times New Roman" w:hAnsi="Times New Roman" w:cs="Times New Roman"/>
                <w:sz w:val="24"/>
              </w:rPr>
              <w:t xml:space="preserve"> secināms, ka 4G pārklājuma pieejamība ir  90% no Latvijas teritorijas jeb 97.7% iedzīvotāju. Ņemot </w:t>
            </w:r>
            <w:r w:rsidRPr="00272DB0">
              <w:rPr>
                <w:rFonts w:ascii="Times New Roman" w:hAnsi="Times New Roman" w:cs="Times New Roman"/>
                <w:sz w:val="24"/>
              </w:rPr>
              <w:lastRenderedPageBreak/>
              <w:t>vērā augstāk minēto, kā arī</w:t>
            </w:r>
            <w:r w:rsidR="00A02958">
              <w:rPr>
                <w:rFonts w:ascii="Times New Roman" w:hAnsi="Times New Roman" w:cs="Times New Roman"/>
                <w:sz w:val="24"/>
              </w:rPr>
              <w:t>,</w:t>
            </w:r>
            <w:r w:rsidRPr="00272DB0">
              <w:rPr>
                <w:rFonts w:ascii="Times New Roman" w:hAnsi="Times New Roman" w:cs="Times New Roman"/>
                <w:sz w:val="24"/>
              </w:rPr>
              <w:t xml:space="preserve"> ievērojot valsts atbalsta nosacījumus, </w:t>
            </w:r>
            <w:r w:rsidRPr="00DF0CAD">
              <w:rPr>
                <w:rFonts w:ascii="Times New Roman" w:hAnsi="Times New Roman" w:cs="Times New Roman"/>
                <w:sz w:val="24"/>
              </w:rPr>
              <w:t xml:space="preserve">plānā </w:t>
            </w:r>
            <w:r w:rsidR="00F46F83" w:rsidRPr="00DF0CAD">
              <w:rPr>
                <w:rFonts w:ascii="Times New Roman" w:hAnsi="Times New Roman" w:cs="Times New Roman"/>
                <w:sz w:val="24"/>
              </w:rPr>
              <w:t xml:space="preserve">ar publisko investīciju atbalstu </w:t>
            </w:r>
            <w:r w:rsidR="001B17A7">
              <w:rPr>
                <w:rFonts w:ascii="Times New Roman" w:hAnsi="Times New Roman" w:cs="Times New Roman"/>
                <w:sz w:val="24"/>
              </w:rPr>
              <w:t>ietverti</w:t>
            </w:r>
            <w:r w:rsidRPr="00DF0CAD">
              <w:rPr>
                <w:rFonts w:ascii="Times New Roman" w:hAnsi="Times New Roman" w:cs="Times New Roman"/>
                <w:sz w:val="24"/>
              </w:rPr>
              <w:t xml:space="preserve"> pasākumi, kas nodrošina </w:t>
            </w:r>
            <w:r w:rsidR="0083504B" w:rsidRPr="00DF0CAD">
              <w:rPr>
                <w:rFonts w:ascii="Times New Roman" w:hAnsi="Times New Roman" w:cs="Times New Roman"/>
                <w:sz w:val="24"/>
              </w:rPr>
              <w:t>platjoslas intern</w:t>
            </w:r>
            <w:r w:rsidR="00F46F83" w:rsidRPr="00DF0CAD">
              <w:rPr>
                <w:rFonts w:ascii="Times New Roman" w:hAnsi="Times New Roman" w:cs="Times New Roman"/>
                <w:sz w:val="24"/>
              </w:rPr>
              <w:t xml:space="preserve">etu ar vismaz 100 Mbit/s. </w:t>
            </w:r>
          </w:p>
          <w:p w14:paraId="6548659D" w14:textId="7F13B27C" w:rsidR="001E5A26" w:rsidRPr="00DF0CAD" w:rsidRDefault="00F46F83" w:rsidP="00FC3803">
            <w:pPr>
              <w:spacing w:after="0" w:line="240" w:lineRule="auto"/>
              <w:jc w:val="both"/>
              <w:rPr>
                <w:rFonts w:ascii="Times New Roman" w:hAnsi="Times New Roman" w:cs="Times New Roman"/>
                <w:sz w:val="24"/>
              </w:rPr>
            </w:pPr>
            <w:r w:rsidRPr="00DF0CAD">
              <w:rPr>
                <w:rFonts w:ascii="Times New Roman" w:hAnsi="Times New Roman" w:cs="Times New Roman"/>
                <w:sz w:val="24"/>
              </w:rPr>
              <w:t>Savukārt, ar publisko atbalstu īstenojamos pasākumos tiks ievērota tehnoloģiskā neitralitāte</w:t>
            </w:r>
            <w:r w:rsidR="00DF287A">
              <w:rPr>
                <w:rFonts w:ascii="Times New Roman" w:hAnsi="Times New Roman" w:cs="Times New Roman"/>
                <w:sz w:val="24"/>
              </w:rPr>
              <w:t xml:space="preserve">, </w:t>
            </w:r>
            <w:r w:rsidR="00F44A46" w:rsidRPr="00DF0CAD">
              <w:rPr>
                <w:rFonts w:ascii="Times New Roman" w:hAnsi="Times New Roman" w:cs="Times New Roman"/>
                <w:sz w:val="24"/>
              </w:rPr>
              <w:t>tas ir, tiks atbalstīti jebkura veida tehnoloģiskie risinājumi, kas var nodrošināt atbilstošu lejupielādes un augšupielādes ātrumus</w:t>
            </w:r>
            <w:r w:rsidR="00DF287A">
              <w:rPr>
                <w:rFonts w:ascii="Times New Roman" w:hAnsi="Times New Roman" w:cs="Times New Roman"/>
                <w:sz w:val="24"/>
              </w:rPr>
              <w:t>, kas vienlaicīgi ir arī būtisks nosacījums publisko investīciju ieguldījumu pamatojumam</w:t>
            </w:r>
            <w:r w:rsidR="00F44A46" w:rsidRPr="00DF0CAD">
              <w:rPr>
                <w:rFonts w:ascii="Times New Roman" w:hAnsi="Times New Roman" w:cs="Times New Roman"/>
                <w:sz w:val="24"/>
              </w:rPr>
              <w:t>. Tehnoloģisko risinājumu attīstību plānots, ka nodrošinās privātais sektors, t.sk. ņemot vērā zinātnei, pētniecībai un 6G attīstībai veidotās ES iniciatīvas (InvestEU, digitālo kopuzņēmumu izveide “Apvārsnis Eiropa” ietvaros</w:t>
            </w:r>
            <w:r w:rsidR="00F44A46" w:rsidRPr="00DF0CAD">
              <w:rPr>
                <w:rStyle w:val="Vresatsauce"/>
                <w:rFonts w:ascii="Times New Roman" w:hAnsi="Times New Roman" w:cs="Times New Roman"/>
                <w:sz w:val="24"/>
              </w:rPr>
              <w:footnoteReference w:id="7"/>
            </w:r>
            <w:r w:rsidR="00F44A46" w:rsidRPr="00DF0CAD">
              <w:rPr>
                <w:rFonts w:ascii="Times New Roman" w:hAnsi="Times New Roman" w:cs="Times New Roman"/>
                <w:sz w:val="24"/>
              </w:rPr>
              <w:t xml:space="preserve">, CEF2 Digital, </w:t>
            </w:r>
            <w:r w:rsidR="004D2E15" w:rsidRPr="00DF0CAD">
              <w:rPr>
                <w:rFonts w:ascii="Times New Roman" w:hAnsi="Times New Roman" w:cs="Times New Roman"/>
                <w:sz w:val="24"/>
              </w:rPr>
              <w:t>The Digital Europe Programme)</w:t>
            </w:r>
            <w:r w:rsidR="00F44A46" w:rsidRPr="00DF0CAD">
              <w:rPr>
                <w:rFonts w:ascii="Times New Roman" w:hAnsi="Times New Roman" w:cs="Times New Roman"/>
                <w:sz w:val="24"/>
              </w:rPr>
              <w:t xml:space="preserve">. </w:t>
            </w:r>
            <w:r w:rsidRPr="00DF0CAD">
              <w:rPr>
                <w:rFonts w:ascii="Times New Roman" w:hAnsi="Times New Roman" w:cs="Times New Roman"/>
                <w:sz w:val="24"/>
              </w:rPr>
              <w:t xml:space="preserve"> </w:t>
            </w:r>
            <w:r w:rsidR="00FC3803" w:rsidRPr="00DF0CAD">
              <w:rPr>
                <w:rFonts w:ascii="Times New Roman" w:hAnsi="Times New Roman" w:cs="Times New Roman"/>
                <w:sz w:val="24"/>
              </w:rPr>
              <w:t xml:space="preserve">  </w:t>
            </w:r>
          </w:p>
          <w:p w14:paraId="256F1553" w14:textId="7B9C44DC" w:rsidR="00B3671B" w:rsidRPr="00A5036E" w:rsidRDefault="004D2E15" w:rsidP="00FC3803">
            <w:pPr>
              <w:spacing w:after="0" w:line="240" w:lineRule="auto"/>
              <w:jc w:val="both"/>
              <w:rPr>
                <w:rFonts w:ascii="Times New Roman" w:hAnsi="Times New Roman" w:cs="Times New Roman"/>
                <w:sz w:val="24"/>
                <w:szCs w:val="24"/>
              </w:rPr>
            </w:pPr>
            <w:r w:rsidRPr="00DF0CAD">
              <w:rPr>
                <w:rFonts w:ascii="Times New Roman" w:hAnsi="Times New Roman" w:cs="Times New Roman"/>
                <w:sz w:val="24"/>
                <w:szCs w:val="24"/>
              </w:rPr>
              <w:t>Atbalstāmajiem tehnoloģiskajiem risinājumiem ir jābūt izmaksu pamatotiem, nodrošinot pakalpojuma pieejamību par pieņemamām cenām. Satiksmes ministrija, t.sk. ņemot vērā pēdējās OECD rekomendācijas platjoslas attīstībai</w:t>
            </w:r>
            <w:r w:rsidRPr="00DF0CAD">
              <w:rPr>
                <w:rStyle w:val="Vresatsauce"/>
                <w:rFonts w:ascii="Times New Roman" w:hAnsi="Times New Roman" w:cs="Times New Roman"/>
                <w:sz w:val="24"/>
                <w:szCs w:val="24"/>
              </w:rPr>
              <w:footnoteReference w:id="8"/>
            </w:r>
            <w:r w:rsidRPr="00DF0CAD">
              <w:rPr>
                <w:rFonts w:ascii="Times New Roman" w:hAnsi="Times New Roman" w:cs="Times New Roman"/>
                <w:sz w:val="24"/>
                <w:szCs w:val="24"/>
              </w:rPr>
              <w:t xml:space="preserve">, uzskata, ka konkurence privātā </w:t>
            </w:r>
            <w:r w:rsidRPr="00DF0CAD">
              <w:rPr>
                <w:rFonts w:ascii="Times New Roman" w:hAnsi="Times New Roman" w:cs="Times New Roman"/>
                <w:sz w:val="24"/>
                <w:szCs w:val="24"/>
              </w:rPr>
              <w:lastRenderedPageBreak/>
              <w:t>sektorā ir būtisks faktors</w:t>
            </w:r>
            <w:r w:rsidR="00474109">
              <w:rPr>
                <w:rFonts w:ascii="Times New Roman" w:hAnsi="Times New Roman" w:cs="Times New Roman"/>
                <w:sz w:val="24"/>
                <w:szCs w:val="24"/>
              </w:rPr>
              <w:t>. V</w:t>
            </w:r>
            <w:r w:rsidRPr="00DF0CAD">
              <w:rPr>
                <w:rFonts w:ascii="Times New Roman" w:hAnsi="Times New Roman" w:cs="Times New Roman"/>
                <w:sz w:val="24"/>
                <w:szCs w:val="24"/>
              </w:rPr>
              <w:t>ienlaikus</w:t>
            </w:r>
            <w:r w:rsidR="00474109">
              <w:rPr>
                <w:rFonts w:ascii="Times New Roman" w:hAnsi="Times New Roman" w:cs="Times New Roman"/>
                <w:sz w:val="24"/>
                <w:szCs w:val="24"/>
              </w:rPr>
              <w:t xml:space="preserve"> uzsveram, ka</w:t>
            </w:r>
            <w:r w:rsidRPr="00DF0CAD">
              <w:rPr>
                <w:rFonts w:ascii="Times New Roman" w:hAnsi="Times New Roman" w:cs="Times New Roman"/>
                <w:sz w:val="24"/>
                <w:szCs w:val="24"/>
              </w:rPr>
              <w:t xml:space="preserve"> publisk</w:t>
            </w:r>
            <w:r w:rsidR="00474109">
              <w:rPr>
                <w:rFonts w:ascii="Times New Roman" w:hAnsi="Times New Roman" w:cs="Times New Roman"/>
                <w:sz w:val="24"/>
                <w:szCs w:val="24"/>
              </w:rPr>
              <w:t>o</w:t>
            </w:r>
            <w:r w:rsidRPr="00DF0CAD">
              <w:rPr>
                <w:rFonts w:ascii="Times New Roman" w:hAnsi="Times New Roman" w:cs="Times New Roman"/>
                <w:sz w:val="24"/>
                <w:szCs w:val="24"/>
              </w:rPr>
              <w:t xml:space="preserve"> investīcij</w:t>
            </w:r>
            <w:r w:rsidR="00474109">
              <w:rPr>
                <w:rFonts w:ascii="Times New Roman" w:hAnsi="Times New Roman" w:cs="Times New Roman"/>
                <w:sz w:val="24"/>
                <w:szCs w:val="24"/>
              </w:rPr>
              <w:t>u ieguldījumi</w:t>
            </w:r>
            <w:r w:rsidRPr="00DF0CAD">
              <w:rPr>
                <w:rFonts w:ascii="Times New Roman" w:hAnsi="Times New Roman" w:cs="Times New Roman"/>
                <w:sz w:val="24"/>
                <w:szCs w:val="24"/>
              </w:rPr>
              <w:t xml:space="preserve"> </w:t>
            </w:r>
            <w:r w:rsidR="00474109">
              <w:rPr>
                <w:rFonts w:ascii="Times New Roman" w:hAnsi="Times New Roman" w:cs="Times New Roman"/>
                <w:sz w:val="24"/>
                <w:szCs w:val="24"/>
              </w:rPr>
              <w:t xml:space="preserve">plānoti </w:t>
            </w:r>
            <w:r w:rsidRPr="00DF0CAD">
              <w:rPr>
                <w:rFonts w:ascii="Times New Roman" w:hAnsi="Times New Roman" w:cs="Times New Roman"/>
                <w:sz w:val="24"/>
                <w:szCs w:val="24"/>
              </w:rPr>
              <w:t>tikai vietās, kur komersantiem nav interese</w:t>
            </w:r>
            <w:r w:rsidR="00474109">
              <w:rPr>
                <w:rFonts w:ascii="Times New Roman" w:hAnsi="Times New Roman" w:cs="Times New Roman"/>
                <w:sz w:val="24"/>
                <w:szCs w:val="24"/>
              </w:rPr>
              <w:t>. P</w:t>
            </w:r>
            <w:r w:rsidRPr="00DF0CAD">
              <w:rPr>
                <w:rFonts w:ascii="Times New Roman" w:hAnsi="Times New Roman" w:cs="Times New Roman"/>
                <w:sz w:val="24"/>
                <w:szCs w:val="24"/>
              </w:rPr>
              <w:t xml:space="preserve">apildus </w:t>
            </w:r>
            <w:r w:rsidR="00474109">
              <w:rPr>
                <w:rFonts w:ascii="Times New Roman" w:hAnsi="Times New Roman" w:cs="Times New Roman"/>
                <w:sz w:val="24"/>
                <w:szCs w:val="24"/>
              </w:rPr>
              <w:t xml:space="preserve">SM </w:t>
            </w:r>
            <w:r w:rsidRPr="00DF0CAD">
              <w:rPr>
                <w:rFonts w:ascii="Times New Roman" w:hAnsi="Times New Roman" w:cs="Times New Roman"/>
                <w:sz w:val="24"/>
                <w:szCs w:val="24"/>
              </w:rPr>
              <w:t xml:space="preserve">nepārtraukti </w:t>
            </w:r>
            <w:r w:rsidR="00474109">
              <w:rPr>
                <w:rFonts w:ascii="Times New Roman" w:hAnsi="Times New Roman" w:cs="Times New Roman"/>
                <w:sz w:val="24"/>
                <w:szCs w:val="24"/>
              </w:rPr>
              <w:t xml:space="preserve">turpinās </w:t>
            </w:r>
            <w:r w:rsidRPr="00DF0CAD">
              <w:rPr>
                <w:rFonts w:ascii="Times New Roman" w:hAnsi="Times New Roman" w:cs="Times New Roman"/>
                <w:sz w:val="24"/>
                <w:szCs w:val="24"/>
              </w:rPr>
              <w:t>strādāt pie platjoslas tīkla ierīkošanas  atvieglojumiem</w:t>
            </w:r>
            <w:r w:rsidR="00DF287A">
              <w:rPr>
                <w:rFonts w:ascii="Times New Roman" w:hAnsi="Times New Roman" w:cs="Times New Roman"/>
                <w:sz w:val="24"/>
                <w:szCs w:val="24"/>
              </w:rPr>
              <w:t xml:space="preserve"> elektronisko sakaru komersantiem</w:t>
            </w:r>
            <w:r w:rsidRPr="00DF0CAD">
              <w:rPr>
                <w:rFonts w:ascii="Times New Roman" w:hAnsi="Times New Roman" w:cs="Times New Roman"/>
                <w:sz w:val="24"/>
                <w:szCs w:val="24"/>
              </w:rPr>
              <w:t>.</w:t>
            </w:r>
            <w:r>
              <w:rPr>
                <w:rFonts w:ascii="Times New Roman" w:hAnsi="Times New Roman" w:cs="Times New Roman"/>
                <w:sz w:val="24"/>
                <w:szCs w:val="24"/>
              </w:rPr>
              <w:t xml:space="preserve"> </w:t>
            </w:r>
          </w:p>
        </w:tc>
        <w:tc>
          <w:tcPr>
            <w:tcW w:w="1843" w:type="dxa"/>
          </w:tcPr>
          <w:p w14:paraId="3191CA19" w14:textId="2346F101" w:rsidR="00272DB0" w:rsidRPr="00A5036E" w:rsidRDefault="00272DB0" w:rsidP="00F11FBE">
            <w:pPr>
              <w:spacing w:after="0" w:line="240" w:lineRule="auto"/>
              <w:jc w:val="both"/>
              <w:rPr>
                <w:rFonts w:ascii="Times New Roman" w:hAnsi="Times New Roman" w:cs="Times New Roman"/>
                <w:sz w:val="24"/>
                <w:szCs w:val="24"/>
              </w:rPr>
            </w:pPr>
            <w:r>
              <w:rPr>
                <w:rFonts w:ascii="Times New Roman" w:hAnsi="Times New Roman" w:cs="Times New Roman"/>
                <w:sz w:val="24"/>
              </w:rPr>
              <w:lastRenderedPageBreak/>
              <w:t xml:space="preserve"> </w:t>
            </w:r>
            <w:r w:rsidR="00474109">
              <w:rPr>
                <w:rFonts w:ascii="Times New Roman" w:hAnsi="Times New Roman" w:cs="Times New Roman"/>
                <w:sz w:val="24"/>
              </w:rPr>
              <w:t xml:space="preserve">Skat. plāna </w:t>
            </w:r>
            <w:r w:rsidR="00474109" w:rsidRPr="00474109">
              <w:rPr>
                <w:rFonts w:ascii="Times New Roman" w:hAnsi="Times New Roman" w:cs="Times New Roman"/>
                <w:sz w:val="24"/>
              </w:rPr>
              <w:t>3.</w:t>
            </w:r>
            <w:r w:rsidR="00474109">
              <w:rPr>
                <w:rFonts w:ascii="Times New Roman" w:hAnsi="Times New Roman" w:cs="Times New Roman"/>
                <w:sz w:val="24"/>
              </w:rPr>
              <w:t xml:space="preserve"> sadaļu “</w:t>
            </w:r>
            <w:r w:rsidR="00474109" w:rsidRPr="00474109">
              <w:rPr>
                <w:rFonts w:ascii="Times New Roman" w:hAnsi="Times New Roman" w:cs="Times New Roman"/>
                <w:sz w:val="24"/>
              </w:rPr>
              <w:t>Plāna mērķi, rīcības virzieni un rezultāti</w:t>
            </w:r>
            <w:r w:rsidR="00474109">
              <w:rPr>
                <w:rFonts w:ascii="Times New Roman" w:hAnsi="Times New Roman" w:cs="Times New Roman"/>
                <w:sz w:val="24"/>
              </w:rPr>
              <w:t>” par tehnoloģisko neitralitāti.</w:t>
            </w:r>
          </w:p>
        </w:tc>
      </w:tr>
      <w:tr w:rsidR="005433F7" w:rsidRPr="00A5036E" w14:paraId="49F2F1A5" w14:textId="77777777" w:rsidTr="004B7969">
        <w:trPr>
          <w:gridAfter w:val="1"/>
          <w:wAfter w:w="25" w:type="dxa"/>
        </w:trPr>
        <w:tc>
          <w:tcPr>
            <w:tcW w:w="709" w:type="dxa"/>
            <w:shd w:val="clear" w:color="auto" w:fill="auto"/>
          </w:tcPr>
          <w:p w14:paraId="2AA5FE4E" w14:textId="77777777" w:rsidR="005433F7" w:rsidRPr="00A5036E" w:rsidRDefault="005433F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D19B98C" w14:textId="77777777" w:rsidR="005433F7" w:rsidRPr="00A5036E" w:rsidRDefault="005433F7" w:rsidP="00F11FBE">
            <w:pPr>
              <w:spacing w:after="0" w:line="240" w:lineRule="auto"/>
              <w:rPr>
                <w:rFonts w:ascii="Times New Roman" w:hAnsi="Times New Roman" w:cs="Times New Roman"/>
                <w:sz w:val="24"/>
                <w:szCs w:val="24"/>
              </w:rPr>
            </w:pPr>
            <w:bookmarkStart w:id="3" w:name="_Hlk70062608"/>
            <w:r w:rsidRPr="00A5036E">
              <w:rPr>
                <w:rFonts w:ascii="Times New Roman" w:hAnsi="Times New Roman" w:cs="Times New Roman"/>
                <w:sz w:val="24"/>
                <w:szCs w:val="24"/>
              </w:rPr>
              <w:t>Latvijas Elektronisko komunikāciju asociācija</w:t>
            </w:r>
            <w:bookmarkEnd w:id="3"/>
          </w:p>
        </w:tc>
        <w:tc>
          <w:tcPr>
            <w:tcW w:w="2125" w:type="dxa"/>
            <w:shd w:val="clear" w:color="auto" w:fill="auto"/>
          </w:tcPr>
          <w:p w14:paraId="1EF00714" w14:textId="77777777" w:rsidR="005433F7" w:rsidRPr="00A5036E" w:rsidRDefault="005433F7" w:rsidP="005433F7">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794C4E39" w14:textId="77777777" w:rsidR="005433F7" w:rsidRPr="00A5036E" w:rsidRDefault="005433F7" w:rsidP="00A723A7">
            <w:pPr>
              <w:spacing w:after="0" w:line="240" w:lineRule="auto"/>
              <w:jc w:val="both"/>
              <w:rPr>
                <w:rFonts w:ascii="Times New Roman" w:hAnsi="Times New Roman" w:cs="Times New Roman"/>
                <w:sz w:val="24"/>
                <w:szCs w:val="24"/>
              </w:rPr>
            </w:pPr>
            <w:bookmarkStart w:id="4" w:name="_Hlk70062639"/>
            <w:r w:rsidRPr="00A5036E">
              <w:rPr>
                <w:rFonts w:ascii="Times New Roman" w:hAnsi="Times New Roman" w:cs="Times New Roman"/>
                <w:sz w:val="24"/>
                <w:szCs w:val="24"/>
              </w:rPr>
              <w:t>Tā kā šis nozares attīstības plāna projekts aptver ievērojami ilgāku laika posmu, nekā iepriekšējais, būtu vairāk jāpievērš uzmanība potenciālo risku izvērtējamam attiecībā uz zemo orbītu satelītu tehnoloģiju straujo attīstību, kas tuvākajos gados radīs būtisku konkurenci 5G tīklu pakalpojumiem. ASV un Ķīnas tehnoloģiju ekspansija satelītu tehnoloģijās  pretstatā Eiropas</w:t>
            </w:r>
            <w:r w:rsidR="00A723A7" w:rsidRPr="00A5036E">
              <w:rPr>
                <w:rFonts w:ascii="Times New Roman" w:hAnsi="Times New Roman" w:cs="Times New Roman"/>
                <w:sz w:val="24"/>
                <w:szCs w:val="24"/>
              </w:rPr>
              <w:t xml:space="preserve"> Savienības</w:t>
            </w:r>
            <w:r w:rsidRPr="00A5036E">
              <w:rPr>
                <w:rFonts w:ascii="Times New Roman" w:hAnsi="Times New Roman" w:cs="Times New Roman"/>
                <w:sz w:val="24"/>
                <w:szCs w:val="24"/>
              </w:rPr>
              <w:t xml:space="preserve"> </w:t>
            </w:r>
            <w:r w:rsidR="00A723A7" w:rsidRPr="00A5036E">
              <w:rPr>
                <w:rFonts w:ascii="Times New Roman" w:hAnsi="Times New Roman" w:cs="Times New Roman"/>
                <w:sz w:val="24"/>
                <w:szCs w:val="24"/>
              </w:rPr>
              <w:t>pasivitātei</w:t>
            </w:r>
            <w:r w:rsidRPr="00A5036E">
              <w:rPr>
                <w:rFonts w:ascii="Times New Roman" w:hAnsi="Times New Roman" w:cs="Times New Roman"/>
                <w:sz w:val="24"/>
                <w:szCs w:val="24"/>
              </w:rPr>
              <w:t xml:space="preserve"> </w:t>
            </w:r>
            <w:r w:rsidR="00A723A7" w:rsidRPr="00A5036E">
              <w:rPr>
                <w:rFonts w:ascii="Times New Roman" w:hAnsi="Times New Roman" w:cs="Times New Roman"/>
                <w:sz w:val="24"/>
                <w:szCs w:val="24"/>
              </w:rPr>
              <w:t>turpmākajos</w:t>
            </w:r>
            <w:r w:rsidRPr="00A5036E">
              <w:rPr>
                <w:rFonts w:ascii="Times New Roman" w:hAnsi="Times New Roman" w:cs="Times New Roman"/>
                <w:sz w:val="24"/>
                <w:szCs w:val="24"/>
              </w:rPr>
              <w:t xml:space="preserve"> gados var </w:t>
            </w:r>
            <w:r w:rsidR="00A723A7" w:rsidRPr="00A5036E">
              <w:rPr>
                <w:rFonts w:ascii="Times New Roman" w:hAnsi="Times New Roman" w:cs="Times New Roman"/>
                <w:sz w:val="24"/>
                <w:szCs w:val="24"/>
              </w:rPr>
              <w:t>būtiski</w:t>
            </w:r>
            <w:r w:rsidRPr="00A5036E">
              <w:rPr>
                <w:rFonts w:ascii="Times New Roman" w:hAnsi="Times New Roman" w:cs="Times New Roman"/>
                <w:sz w:val="24"/>
                <w:szCs w:val="24"/>
              </w:rPr>
              <w:t xml:space="preserve"> </w:t>
            </w:r>
            <w:r w:rsidR="00A723A7" w:rsidRPr="00A5036E">
              <w:rPr>
                <w:rFonts w:ascii="Times New Roman" w:hAnsi="Times New Roman" w:cs="Times New Roman"/>
                <w:sz w:val="24"/>
                <w:szCs w:val="24"/>
              </w:rPr>
              <w:t>izmainīt</w:t>
            </w:r>
            <w:r w:rsidRPr="00A5036E">
              <w:rPr>
                <w:rFonts w:ascii="Times New Roman" w:hAnsi="Times New Roman" w:cs="Times New Roman"/>
                <w:sz w:val="24"/>
                <w:szCs w:val="24"/>
              </w:rPr>
              <w:t xml:space="preserve"> elektronisko sakaru pakalpojumu</w:t>
            </w:r>
            <w:r w:rsidR="00A723A7" w:rsidRPr="00A5036E">
              <w:rPr>
                <w:rFonts w:ascii="Times New Roman" w:hAnsi="Times New Roman" w:cs="Times New Roman"/>
                <w:sz w:val="24"/>
                <w:szCs w:val="24"/>
              </w:rPr>
              <w:t xml:space="preserve"> patērētāju</w:t>
            </w:r>
            <w:r w:rsidRPr="00A5036E">
              <w:rPr>
                <w:rFonts w:ascii="Times New Roman" w:hAnsi="Times New Roman" w:cs="Times New Roman"/>
                <w:sz w:val="24"/>
                <w:szCs w:val="24"/>
              </w:rPr>
              <w:t xml:space="preserve"> intereses un </w:t>
            </w:r>
            <w:r w:rsidR="00A723A7" w:rsidRPr="00A5036E">
              <w:rPr>
                <w:rFonts w:ascii="Times New Roman" w:hAnsi="Times New Roman" w:cs="Times New Roman"/>
                <w:sz w:val="24"/>
                <w:szCs w:val="24"/>
              </w:rPr>
              <w:t>līdz</w:t>
            </w:r>
            <w:r w:rsidRPr="00A5036E">
              <w:rPr>
                <w:rFonts w:ascii="Times New Roman" w:hAnsi="Times New Roman" w:cs="Times New Roman"/>
                <w:sz w:val="24"/>
                <w:szCs w:val="24"/>
              </w:rPr>
              <w:t xml:space="preserve"> ar to visu Eiropas Savien</w:t>
            </w:r>
            <w:r w:rsidR="00A723A7" w:rsidRPr="00A5036E">
              <w:rPr>
                <w:rFonts w:ascii="Times New Roman" w:hAnsi="Times New Roman" w:cs="Times New Roman"/>
                <w:sz w:val="24"/>
                <w:szCs w:val="24"/>
              </w:rPr>
              <w:t>īb</w:t>
            </w:r>
            <w:r w:rsidRPr="00A5036E">
              <w:rPr>
                <w:rFonts w:ascii="Times New Roman" w:hAnsi="Times New Roman" w:cs="Times New Roman"/>
                <w:sz w:val="24"/>
                <w:szCs w:val="24"/>
              </w:rPr>
              <w:t>as telekomunik</w:t>
            </w:r>
            <w:r w:rsidR="00A723A7" w:rsidRPr="00A5036E">
              <w:rPr>
                <w:rFonts w:ascii="Times New Roman" w:hAnsi="Times New Roman" w:cs="Times New Roman"/>
                <w:sz w:val="24"/>
                <w:szCs w:val="24"/>
              </w:rPr>
              <w:t>ā</w:t>
            </w:r>
            <w:r w:rsidRPr="00A5036E">
              <w:rPr>
                <w:rFonts w:ascii="Times New Roman" w:hAnsi="Times New Roman" w:cs="Times New Roman"/>
                <w:sz w:val="24"/>
                <w:szCs w:val="24"/>
              </w:rPr>
              <w:t>ciju tirgu.</w:t>
            </w:r>
            <w:bookmarkEnd w:id="4"/>
          </w:p>
        </w:tc>
        <w:tc>
          <w:tcPr>
            <w:tcW w:w="4251" w:type="dxa"/>
            <w:shd w:val="clear" w:color="auto" w:fill="auto"/>
          </w:tcPr>
          <w:p w14:paraId="678B4D26" w14:textId="40C1DB32" w:rsidR="00B3141D" w:rsidRPr="00A5036E" w:rsidRDefault="00B3141D" w:rsidP="00F11FBE">
            <w:pPr>
              <w:spacing w:after="0" w:line="240" w:lineRule="auto"/>
              <w:jc w:val="both"/>
              <w:rPr>
                <w:rFonts w:ascii="Times New Roman" w:hAnsi="Times New Roman" w:cs="Times New Roman"/>
                <w:sz w:val="24"/>
                <w:szCs w:val="24"/>
              </w:rPr>
            </w:pPr>
            <w:r w:rsidRPr="00B3141D">
              <w:rPr>
                <w:rFonts w:ascii="Times New Roman" w:hAnsi="Times New Roman" w:cs="Times New Roman"/>
                <w:sz w:val="24"/>
                <w:szCs w:val="24"/>
              </w:rPr>
              <w:t xml:space="preserve">Izvērtējot jauno tehnoloģiju tendences elektronisko sakaru pakalpojumu tirgū, noteikti ir novērojama globālo komunikāciju pakalpojumu sniedzēju interese apgūt jaunus tirgus un sniegt datu pārraides pakalpojumus. </w:t>
            </w:r>
            <w:r w:rsidR="00E80EB0">
              <w:rPr>
                <w:rFonts w:ascii="Times New Roman" w:hAnsi="Times New Roman" w:cs="Times New Roman"/>
                <w:sz w:val="24"/>
                <w:szCs w:val="24"/>
              </w:rPr>
              <w:t>Satiksmes ministrija pozitīvi vērtē šo tehnoloģiju attīstību un konkurences palielināšanās aspektu, kā rezultātā patērētājam palielinās</w:t>
            </w:r>
            <w:r w:rsidR="00DF287A">
              <w:rPr>
                <w:rFonts w:ascii="Times New Roman" w:hAnsi="Times New Roman" w:cs="Times New Roman"/>
                <w:sz w:val="24"/>
                <w:szCs w:val="24"/>
              </w:rPr>
              <w:t>ies</w:t>
            </w:r>
            <w:r w:rsidR="00E80EB0">
              <w:rPr>
                <w:rFonts w:ascii="Times New Roman" w:hAnsi="Times New Roman" w:cs="Times New Roman"/>
                <w:sz w:val="24"/>
                <w:szCs w:val="24"/>
              </w:rPr>
              <w:t xml:space="preserve"> </w:t>
            </w:r>
            <w:r w:rsidR="00004E6D">
              <w:rPr>
                <w:rFonts w:ascii="Times New Roman" w:hAnsi="Times New Roman" w:cs="Times New Roman"/>
                <w:sz w:val="24"/>
                <w:szCs w:val="24"/>
              </w:rPr>
              <w:t xml:space="preserve">izvēles iespējas </w:t>
            </w:r>
            <w:r w:rsidR="00E80EB0">
              <w:rPr>
                <w:rFonts w:ascii="Times New Roman" w:hAnsi="Times New Roman" w:cs="Times New Roman"/>
                <w:sz w:val="24"/>
                <w:szCs w:val="24"/>
              </w:rPr>
              <w:t>interneta pakalpojuma pieejamīb</w:t>
            </w:r>
            <w:r w:rsidR="00004E6D">
              <w:rPr>
                <w:rFonts w:ascii="Times New Roman" w:hAnsi="Times New Roman" w:cs="Times New Roman"/>
                <w:sz w:val="24"/>
                <w:szCs w:val="24"/>
              </w:rPr>
              <w:t>ā</w:t>
            </w:r>
            <w:r w:rsidR="00E80EB0">
              <w:rPr>
                <w:rFonts w:ascii="Times New Roman" w:hAnsi="Times New Roman" w:cs="Times New Roman"/>
                <w:sz w:val="24"/>
                <w:szCs w:val="24"/>
              </w:rPr>
              <w:t xml:space="preserve"> un </w:t>
            </w:r>
            <w:r w:rsidR="00004E6D">
              <w:rPr>
                <w:rFonts w:ascii="Times New Roman" w:hAnsi="Times New Roman" w:cs="Times New Roman"/>
                <w:sz w:val="24"/>
                <w:szCs w:val="24"/>
              </w:rPr>
              <w:t xml:space="preserve">līdz ar to </w:t>
            </w:r>
            <w:r w:rsidR="00E80EB0">
              <w:rPr>
                <w:rFonts w:ascii="Times New Roman" w:hAnsi="Times New Roman" w:cs="Times New Roman"/>
                <w:sz w:val="24"/>
                <w:szCs w:val="24"/>
              </w:rPr>
              <w:t>izmaks</w:t>
            </w:r>
            <w:r w:rsidR="00004E6D">
              <w:rPr>
                <w:rFonts w:ascii="Times New Roman" w:hAnsi="Times New Roman" w:cs="Times New Roman"/>
                <w:sz w:val="24"/>
                <w:szCs w:val="24"/>
              </w:rPr>
              <w:t>ām saglabājoties vismaz līdzšinējā līmenī</w:t>
            </w:r>
            <w:r w:rsidR="00E80EB0">
              <w:rPr>
                <w:rFonts w:ascii="Times New Roman" w:hAnsi="Times New Roman" w:cs="Times New Roman"/>
                <w:sz w:val="24"/>
                <w:szCs w:val="24"/>
              </w:rPr>
              <w:t>.</w:t>
            </w:r>
            <w:r w:rsidR="00004E6D">
              <w:rPr>
                <w:rFonts w:ascii="Times New Roman" w:hAnsi="Times New Roman" w:cs="Times New Roman"/>
                <w:sz w:val="24"/>
                <w:szCs w:val="24"/>
              </w:rPr>
              <w:t xml:space="preserve"> Papildus skat. skaidrojumu </w:t>
            </w:r>
            <w:r w:rsidR="009F3EC6">
              <w:rPr>
                <w:rFonts w:ascii="Times New Roman" w:hAnsi="Times New Roman" w:cs="Times New Roman"/>
                <w:sz w:val="24"/>
                <w:szCs w:val="24"/>
              </w:rPr>
              <w:br/>
              <w:t>8</w:t>
            </w:r>
            <w:r w:rsidR="00004E6D">
              <w:rPr>
                <w:rFonts w:ascii="Times New Roman" w:hAnsi="Times New Roman" w:cs="Times New Roman"/>
                <w:sz w:val="24"/>
                <w:szCs w:val="24"/>
              </w:rPr>
              <w:t>. punktā</w:t>
            </w:r>
            <w:r w:rsidR="008A0BC1">
              <w:rPr>
                <w:rFonts w:ascii="Times New Roman" w:hAnsi="Times New Roman" w:cs="Times New Roman"/>
                <w:sz w:val="24"/>
                <w:szCs w:val="24"/>
              </w:rPr>
              <w:t>.</w:t>
            </w:r>
            <w:r w:rsidR="00E80EB0">
              <w:rPr>
                <w:rFonts w:ascii="Times New Roman" w:hAnsi="Times New Roman" w:cs="Times New Roman"/>
                <w:sz w:val="24"/>
                <w:szCs w:val="24"/>
              </w:rPr>
              <w:t xml:space="preserve">  </w:t>
            </w:r>
            <w:r w:rsidRPr="00B3141D">
              <w:rPr>
                <w:rFonts w:ascii="Times New Roman" w:hAnsi="Times New Roman" w:cs="Times New Roman"/>
                <w:sz w:val="24"/>
                <w:szCs w:val="24"/>
              </w:rPr>
              <w:t xml:space="preserve"> </w:t>
            </w:r>
          </w:p>
        </w:tc>
        <w:tc>
          <w:tcPr>
            <w:tcW w:w="1843" w:type="dxa"/>
          </w:tcPr>
          <w:p w14:paraId="661B8CBC" w14:textId="3CDD90EB" w:rsidR="005433F7" w:rsidRPr="00A5036E" w:rsidRDefault="00350062" w:rsidP="00F11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Skat.</w:t>
            </w:r>
            <w:r w:rsidR="002B1A9C">
              <w:rPr>
                <w:rFonts w:ascii="Times New Roman" w:hAnsi="Times New Roman" w:cs="Times New Roman"/>
                <w:sz w:val="24"/>
                <w:szCs w:val="24"/>
              </w:rPr>
              <w:t xml:space="preserve"> </w:t>
            </w:r>
            <w:r w:rsidR="00E341AE">
              <w:rPr>
                <w:rFonts w:ascii="Times New Roman" w:hAnsi="Times New Roman" w:cs="Times New Roman"/>
                <w:sz w:val="24"/>
                <w:szCs w:val="24"/>
              </w:rPr>
              <w:t xml:space="preserve">plāna </w:t>
            </w:r>
            <w:r w:rsidR="00E341AE" w:rsidRPr="00E341AE">
              <w:rPr>
                <w:rFonts w:ascii="Times New Roman" w:hAnsi="Times New Roman" w:cs="Times New Roman"/>
                <w:sz w:val="24"/>
                <w:szCs w:val="24"/>
              </w:rPr>
              <w:t>2.</w:t>
            </w:r>
            <w:r w:rsidR="00E341AE">
              <w:rPr>
                <w:rFonts w:ascii="Times New Roman" w:hAnsi="Times New Roman" w:cs="Times New Roman"/>
                <w:sz w:val="24"/>
                <w:szCs w:val="24"/>
              </w:rPr>
              <w:t xml:space="preserve"> sadaļu “</w:t>
            </w:r>
            <w:r w:rsidR="00E341AE" w:rsidRPr="00E341AE">
              <w:rPr>
                <w:rFonts w:ascii="Times New Roman" w:hAnsi="Times New Roman" w:cs="Times New Roman"/>
                <w:sz w:val="24"/>
                <w:szCs w:val="24"/>
              </w:rPr>
              <w:t>Esošās situācijas raksturojums</w:t>
            </w:r>
            <w:r w:rsidR="00E341AE">
              <w:rPr>
                <w:rFonts w:ascii="Times New Roman" w:hAnsi="Times New Roman" w:cs="Times New Roman"/>
                <w:sz w:val="24"/>
                <w:szCs w:val="24"/>
              </w:rPr>
              <w:t>”, apakšsadaļu “</w:t>
            </w:r>
            <w:r w:rsidR="002B1A9C" w:rsidRPr="002B1A9C">
              <w:rPr>
                <w:rFonts w:ascii="Times New Roman" w:hAnsi="Times New Roman" w:cs="Times New Roman"/>
                <w:sz w:val="24"/>
                <w:szCs w:val="24"/>
              </w:rPr>
              <w:t>Sociālekonomiskās iezīmes un demogrāfiskās tendences  Latvijas teritorijā</w:t>
            </w:r>
            <w:r w:rsidR="00E341AE">
              <w:rPr>
                <w:rFonts w:ascii="Times New Roman" w:hAnsi="Times New Roman" w:cs="Times New Roman"/>
                <w:sz w:val="24"/>
                <w:szCs w:val="24"/>
              </w:rPr>
              <w:t>”.</w:t>
            </w:r>
          </w:p>
        </w:tc>
      </w:tr>
      <w:tr w:rsidR="00A55AB8" w:rsidRPr="00A5036E" w14:paraId="6CE15496" w14:textId="77777777" w:rsidTr="004B7969">
        <w:trPr>
          <w:gridAfter w:val="1"/>
          <w:wAfter w:w="25" w:type="dxa"/>
        </w:trPr>
        <w:tc>
          <w:tcPr>
            <w:tcW w:w="709" w:type="dxa"/>
            <w:shd w:val="clear" w:color="auto" w:fill="auto"/>
          </w:tcPr>
          <w:p w14:paraId="082D2F9F" w14:textId="77777777" w:rsidR="00A55AB8" w:rsidRPr="00A5036E" w:rsidRDefault="00A55AB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88890B9" w14:textId="77777777" w:rsidR="00A55AB8" w:rsidRPr="00A5036E" w:rsidRDefault="00A55AB8" w:rsidP="00F11FBE">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3A24D842" w14:textId="77777777" w:rsidR="00A55AB8" w:rsidRPr="00A5036E" w:rsidRDefault="00A55AB8" w:rsidP="00A55AB8">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52C31D0A" w14:textId="04A65925" w:rsidR="00A55AB8" w:rsidRPr="00A5036E" w:rsidRDefault="00A55AB8" w:rsidP="00A55AB8">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Noteikt uzdevumu sakārtot īpašumtiesības starp sabiedrību ar ierobežotu atbildību “Tet” un valsts akciju sabiedrību “Latvijas Valsts radio un televīzijas centrs” par agrāk Valsts drošības komitejai piederošo kabeļu kanalizāciju</w:t>
            </w:r>
            <w:r w:rsidR="00272DB0">
              <w:rPr>
                <w:rFonts w:ascii="Times New Roman" w:hAnsi="Times New Roman" w:cs="Times New Roman"/>
                <w:sz w:val="24"/>
                <w:szCs w:val="24"/>
              </w:rPr>
              <w:t>.</w:t>
            </w:r>
          </w:p>
        </w:tc>
        <w:tc>
          <w:tcPr>
            <w:tcW w:w="4251" w:type="dxa"/>
            <w:shd w:val="clear" w:color="auto" w:fill="auto"/>
          </w:tcPr>
          <w:p w14:paraId="45C94836" w14:textId="77777777" w:rsidR="00DF287A" w:rsidRPr="00DF287A" w:rsidRDefault="00DF287A" w:rsidP="00F11FBE">
            <w:pPr>
              <w:spacing w:after="0" w:line="240" w:lineRule="auto"/>
              <w:jc w:val="both"/>
              <w:rPr>
                <w:rFonts w:ascii="Times New Roman" w:hAnsi="Times New Roman" w:cs="Times New Roman"/>
                <w:b/>
                <w:bCs/>
                <w:sz w:val="24"/>
                <w:szCs w:val="24"/>
              </w:rPr>
            </w:pPr>
            <w:r w:rsidRPr="00DF287A">
              <w:rPr>
                <w:rFonts w:ascii="Times New Roman" w:hAnsi="Times New Roman" w:cs="Times New Roman"/>
                <w:b/>
                <w:bCs/>
                <w:sz w:val="24"/>
                <w:szCs w:val="24"/>
              </w:rPr>
              <w:t xml:space="preserve">Nav ņemts vērā. </w:t>
            </w:r>
          </w:p>
          <w:p w14:paraId="223DEDA3" w14:textId="2345BF51" w:rsidR="00A55AB8" w:rsidRPr="00A5036E" w:rsidRDefault="001A06C4" w:rsidP="00F11FBE">
            <w:pPr>
              <w:spacing w:after="0" w:line="240" w:lineRule="auto"/>
              <w:jc w:val="both"/>
              <w:rPr>
                <w:rFonts w:ascii="Times New Roman" w:hAnsi="Times New Roman" w:cs="Times New Roman"/>
                <w:sz w:val="24"/>
                <w:szCs w:val="24"/>
              </w:rPr>
            </w:pPr>
            <w:r w:rsidRPr="00DF0CAD">
              <w:rPr>
                <w:rFonts w:ascii="Times New Roman" w:hAnsi="Times New Roman" w:cs="Times New Roman"/>
                <w:sz w:val="24"/>
                <w:szCs w:val="24"/>
              </w:rPr>
              <w:t>Uzdevumu nav paredzēts iekļaut plānā, jo</w:t>
            </w:r>
            <w:r w:rsidR="007C5E8D" w:rsidRPr="00DF0CAD">
              <w:rPr>
                <w:rFonts w:ascii="Times New Roman" w:hAnsi="Times New Roman" w:cs="Times New Roman"/>
                <w:sz w:val="24"/>
                <w:szCs w:val="24"/>
              </w:rPr>
              <w:t xml:space="preserve"> </w:t>
            </w:r>
            <w:r w:rsidR="00DF0CAD" w:rsidRPr="00DF0CAD">
              <w:rPr>
                <w:rFonts w:ascii="Times New Roman" w:hAnsi="Times New Roman" w:cs="Times New Roman"/>
                <w:sz w:val="24"/>
                <w:szCs w:val="24"/>
              </w:rPr>
              <w:t xml:space="preserve">Satiksmes ministrija </w:t>
            </w:r>
            <w:r w:rsidR="007C5E8D" w:rsidRPr="00DF0CAD">
              <w:rPr>
                <w:rFonts w:ascii="Times New Roman" w:hAnsi="Times New Roman" w:cs="Times New Roman"/>
                <w:sz w:val="24"/>
                <w:szCs w:val="24"/>
              </w:rPr>
              <w:t>uzskat</w:t>
            </w:r>
            <w:r w:rsidR="00DF0CAD" w:rsidRPr="00DF0CAD">
              <w:rPr>
                <w:rFonts w:ascii="Times New Roman" w:hAnsi="Times New Roman" w:cs="Times New Roman"/>
                <w:sz w:val="24"/>
                <w:szCs w:val="24"/>
              </w:rPr>
              <w:t>a</w:t>
            </w:r>
            <w:r w:rsidR="007C5E8D" w:rsidRPr="00DF0CAD">
              <w:rPr>
                <w:rFonts w:ascii="Times New Roman" w:hAnsi="Times New Roman" w:cs="Times New Roman"/>
                <w:sz w:val="24"/>
                <w:szCs w:val="24"/>
              </w:rPr>
              <w:t>, ka</w:t>
            </w:r>
            <w:r w:rsidRPr="00DF0CAD">
              <w:rPr>
                <w:rFonts w:ascii="Times New Roman" w:hAnsi="Times New Roman" w:cs="Times New Roman"/>
                <w:sz w:val="24"/>
                <w:szCs w:val="24"/>
              </w:rPr>
              <w:t xml:space="preserve"> </w:t>
            </w:r>
            <w:r w:rsidR="007C5E8D" w:rsidRPr="00DF0CAD">
              <w:rPr>
                <w:rFonts w:ascii="Times New Roman" w:hAnsi="Times New Roman" w:cs="Times New Roman"/>
                <w:sz w:val="24"/>
                <w:szCs w:val="24"/>
              </w:rPr>
              <w:t xml:space="preserve">jautājums ir </w:t>
            </w:r>
            <w:r w:rsidRPr="00DF0CAD">
              <w:rPr>
                <w:rFonts w:ascii="Times New Roman" w:hAnsi="Times New Roman" w:cs="Times New Roman"/>
                <w:sz w:val="24"/>
                <w:szCs w:val="24"/>
              </w:rPr>
              <w:t>r</w:t>
            </w:r>
            <w:r w:rsidR="00964BE1" w:rsidRPr="00DF0CAD">
              <w:rPr>
                <w:rFonts w:ascii="Times New Roman" w:hAnsi="Times New Roman" w:cs="Times New Roman"/>
                <w:sz w:val="24"/>
                <w:szCs w:val="24"/>
              </w:rPr>
              <w:t xml:space="preserve">isināms </w:t>
            </w:r>
            <w:r w:rsidR="007C5E8D" w:rsidRPr="00DF0CAD">
              <w:rPr>
                <w:rFonts w:ascii="Times New Roman" w:hAnsi="Times New Roman" w:cs="Times New Roman"/>
                <w:sz w:val="24"/>
                <w:szCs w:val="24"/>
              </w:rPr>
              <w:t>civiltiesiskā kārtībā, proti, civiltiesisku strīdu var risināt gan ar tiesas starpniecību, gan arī mierīgā ceļā vienojoties.</w:t>
            </w:r>
          </w:p>
        </w:tc>
        <w:tc>
          <w:tcPr>
            <w:tcW w:w="1843" w:type="dxa"/>
          </w:tcPr>
          <w:p w14:paraId="3CD25A5C" w14:textId="08B825C0" w:rsidR="00A55AB8" w:rsidRPr="00A5036E" w:rsidRDefault="00CA549B" w:rsidP="00CA5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55AB8" w:rsidRPr="00A5036E" w14:paraId="455A6B51" w14:textId="77777777" w:rsidTr="004B7969">
        <w:trPr>
          <w:gridAfter w:val="1"/>
          <w:wAfter w:w="25" w:type="dxa"/>
        </w:trPr>
        <w:tc>
          <w:tcPr>
            <w:tcW w:w="709" w:type="dxa"/>
            <w:shd w:val="clear" w:color="auto" w:fill="auto"/>
          </w:tcPr>
          <w:p w14:paraId="1B76DE2E" w14:textId="77777777" w:rsidR="00A55AB8" w:rsidRPr="00A5036E" w:rsidRDefault="00A55AB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A363C8A" w14:textId="77777777" w:rsidR="00A55AB8" w:rsidRPr="00A5036E" w:rsidRDefault="00A55AB8" w:rsidP="00F11FBE">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4DBD4BF4" w14:textId="77777777" w:rsidR="00A55AB8" w:rsidRPr="00A5036E" w:rsidRDefault="00A55AB8" w:rsidP="00A55AB8">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7217B6F7" w14:textId="77777777" w:rsidR="00A55AB8" w:rsidRPr="00A5036E" w:rsidRDefault="00A55AB8" w:rsidP="00F11FBE">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Izvērtēt nepieciešamību iekļaut arī jautājumu par universālā pakalpojuma nodrošināšanu</w:t>
            </w:r>
            <w:r w:rsidR="004C0396">
              <w:rPr>
                <w:rFonts w:ascii="Times New Roman" w:hAnsi="Times New Roman" w:cs="Times New Roman"/>
                <w:sz w:val="24"/>
                <w:szCs w:val="24"/>
              </w:rPr>
              <w:t>.</w:t>
            </w:r>
          </w:p>
        </w:tc>
        <w:tc>
          <w:tcPr>
            <w:tcW w:w="4251" w:type="dxa"/>
            <w:shd w:val="clear" w:color="auto" w:fill="auto"/>
          </w:tcPr>
          <w:p w14:paraId="2331DC90" w14:textId="77777777" w:rsidR="00DF287A" w:rsidRPr="00DF287A" w:rsidRDefault="00DF287A" w:rsidP="00F11FBE">
            <w:pPr>
              <w:spacing w:after="0" w:line="240" w:lineRule="auto"/>
              <w:jc w:val="both"/>
              <w:rPr>
                <w:rFonts w:ascii="Times New Roman" w:hAnsi="Times New Roman" w:cs="Times New Roman"/>
                <w:b/>
                <w:bCs/>
                <w:sz w:val="24"/>
                <w:szCs w:val="24"/>
              </w:rPr>
            </w:pPr>
            <w:r w:rsidRPr="00DF287A">
              <w:rPr>
                <w:rFonts w:ascii="Times New Roman" w:hAnsi="Times New Roman" w:cs="Times New Roman"/>
                <w:b/>
                <w:bCs/>
                <w:sz w:val="24"/>
                <w:szCs w:val="24"/>
              </w:rPr>
              <w:t xml:space="preserve">Nav ņemts vērā. </w:t>
            </w:r>
          </w:p>
          <w:p w14:paraId="45CFE1EB" w14:textId="75824F87" w:rsidR="00C27EB2" w:rsidRPr="00DF0CAD" w:rsidRDefault="00C27EB2" w:rsidP="00F11FBE">
            <w:pPr>
              <w:spacing w:after="0" w:line="240" w:lineRule="auto"/>
              <w:jc w:val="both"/>
              <w:rPr>
                <w:rFonts w:ascii="Times New Roman" w:hAnsi="Times New Roman" w:cs="Times New Roman"/>
                <w:sz w:val="24"/>
                <w:szCs w:val="24"/>
              </w:rPr>
            </w:pPr>
            <w:r w:rsidRPr="00DF0CAD">
              <w:rPr>
                <w:rFonts w:ascii="Times New Roman" w:hAnsi="Times New Roman" w:cs="Times New Roman"/>
                <w:sz w:val="24"/>
                <w:szCs w:val="24"/>
              </w:rPr>
              <w:t>Satiksmes ministrija, ieviešot Eiropas Parlamenta un Padomes direktīvu (ES) 2018/1972 (2018. gada 11. decembris) par Eiropas Elektronisko sakaru kodeksa izveidi,  ir izstrādājusi likumprojektu „Elektronisko sakaru likums”, kurā</w:t>
            </w:r>
            <w:r w:rsidR="00DB245E" w:rsidRPr="00DF0CAD">
              <w:rPr>
                <w:rFonts w:ascii="Times New Roman" w:hAnsi="Times New Roman" w:cs="Times New Roman"/>
                <w:sz w:val="24"/>
                <w:szCs w:val="24"/>
              </w:rPr>
              <w:t xml:space="preserve"> ir iekļauts regulējums</w:t>
            </w:r>
            <w:r w:rsidR="00625CFC" w:rsidRPr="00DF0CAD">
              <w:rPr>
                <w:rFonts w:ascii="Times New Roman" w:hAnsi="Times New Roman" w:cs="Times New Roman"/>
                <w:sz w:val="24"/>
                <w:szCs w:val="24"/>
              </w:rPr>
              <w:t xml:space="preserve"> par</w:t>
            </w:r>
            <w:r w:rsidR="00DB245E" w:rsidRPr="00DF0CAD">
              <w:rPr>
                <w:rFonts w:ascii="Times New Roman" w:hAnsi="Times New Roman" w:cs="Times New Roman"/>
                <w:sz w:val="24"/>
                <w:szCs w:val="24"/>
              </w:rPr>
              <w:t xml:space="preserve"> </w:t>
            </w:r>
            <w:r w:rsidR="00625CFC" w:rsidRPr="00DF0CAD">
              <w:rPr>
                <w:rFonts w:ascii="Times New Roman" w:hAnsi="Times New Roman" w:cs="Times New Roman"/>
                <w:sz w:val="24"/>
                <w:szCs w:val="24"/>
              </w:rPr>
              <w:t>universālā pakalpojuma nodrošināšanu.</w:t>
            </w:r>
            <w:r w:rsidRPr="00DF0CAD">
              <w:rPr>
                <w:rFonts w:ascii="Times New Roman" w:hAnsi="Times New Roman" w:cs="Times New Roman"/>
                <w:sz w:val="24"/>
                <w:szCs w:val="24"/>
              </w:rPr>
              <w:t xml:space="preserve">  </w:t>
            </w:r>
          </w:p>
        </w:tc>
        <w:tc>
          <w:tcPr>
            <w:tcW w:w="1843" w:type="dxa"/>
          </w:tcPr>
          <w:p w14:paraId="531AC73E" w14:textId="1B8CFA43" w:rsidR="00A55AB8" w:rsidRPr="00A5036E" w:rsidRDefault="00CA549B" w:rsidP="00CA5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61AC" w:rsidRPr="00A5036E" w14:paraId="30EA8930" w14:textId="77777777" w:rsidTr="004B7969">
        <w:trPr>
          <w:gridAfter w:val="1"/>
          <w:wAfter w:w="25" w:type="dxa"/>
        </w:trPr>
        <w:tc>
          <w:tcPr>
            <w:tcW w:w="709" w:type="dxa"/>
            <w:shd w:val="clear" w:color="auto" w:fill="auto"/>
          </w:tcPr>
          <w:p w14:paraId="38D3DB71" w14:textId="6A0B29D7" w:rsidR="005561AC" w:rsidRPr="00A5036E" w:rsidRDefault="005561AC"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2964FCC" w14:textId="77777777" w:rsidR="005561AC" w:rsidRPr="00A5036E" w:rsidRDefault="005561AC" w:rsidP="00F11FBE">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4B802577" w14:textId="77777777" w:rsidR="005561AC" w:rsidRPr="000B323A" w:rsidRDefault="005561AC" w:rsidP="000B323A">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0E2A36B4" w14:textId="77777777" w:rsidR="005561AC" w:rsidRDefault="005561AC" w:rsidP="005561AC">
            <w:pPr>
              <w:spacing w:after="0" w:line="240" w:lineRule="auto"/>
              <w:jc w:val="both"/>
              <w:rPr>
                <w:rFonts w:ascii="Times New Roman" w:hAnsi="Times New Roman" w:cs="Times New Roman"/>
                <w:sz w:val="24"/>
                <w:szCs w:val="24"/>
              </w:rPr>
            </w:pPr>
            <w:r w:rsidRPr="005561AC">
              <w:rPr>
                <w:rFonts w:ascii="Times New Roman" w:hAnsi="Times New Roman" w:cs="Times New Roman"/>
                <w:sz w:val="24"/>
                <w:szCs w:val="24"/>
              </w:rPr>
              <w:t>Projektā iekļaut komentārus par Ekonomiskās sadarbības un attīstības organizācijas (OECD) Vides aizsardzības un reģionālās attīstības ministrijai gatavoto Digitālās transformācijas priekšlikumu apvienot Regulatoru un Nacionālo elektronisko plašsaziņas līdzekļu padomi</w:t>
            </w:r>
          </w:p>
        </w:tc>
        <w:tc>
          <w:tcPr>
            <w:tcW w:w="4251" w:type="dxa"/>
            <w:shd w:val="clear" w:color="auto" w:fill="auto"/>
          </w:tcPr>
          <w:p w14:paraId="2F538265" w14:textId="77777777" w:rsidR="00DF287A" w:rsidRPr="00DF287A" w:rsidRDefault="00DF287A" w:rsidP="00F11FBE">
            <w:pPr>
              <w:spacing w:after="0" w:line="240" w:lineRule="auto"/>
              <w:jc w:val="both"/>
              <w:rPr>
                <w:rFonts w:ascii="Times New Roman" w:hAnsi="Times New Roman" w:cs="Times New Roman"/>
                <w:b/>
                <w:bCs/>
                <w:sz w:val="24"/>
                <w:szCs w:val="24"/>
              </w:rPr>
            </w:pPr>
            <w:r w:rsidRPr="00DF287A">
              <w:rPr>
                <w:rFonts w:ascii="Times New Roman" w:hAnsi="Times New Roman" w:cs="Times New Roman"/>
                <w:b/>
                <w:bCs/>
                <w:sz w:val="24"/>
                <w:szCs w:val="24"/>
              </w:rPr>
              <w:t xml:space="preserve">Nav ņemts vērā. </w:t>
            </w:r>
          </w:p>
          <w:p w14:paraId="04813D29" w14:textId="38BB2905" w:rsidR="005561AC" w:rsidRPr="007C5E8D" w:rsidRDefault="00DF287A" w:rsidP="00F11FBE">
            <w:pPr>
              <w:spacing w:after="0" w:line="240" w:lineRule="auto"/>
              <w:jc w:val="both"/>
              <w:rPr>
                <w:rFonts w:ascii="Times New Roman" w:hAnsi="Times New Roman" w:cs="Times New Roman"/>
                <w:sz w:val="24"/>
                <w:szCs w:val="24"/>
                <w:highlight w:val="cyan"/>
              </w:rPr>
            </w:pPr>
            <w:r>
              <w:rPr>
                <w:rFonts w:ascii="Times New Roman" w:hAnsi="Times New Roman" w:cs="Times New Roman"/>
                <w:sz w:val="24"/>
                <w:szCs w:val="24"/>
              </w:rPr>
              <w:t>Skaidrojam</w:t>
            </w:r>
            <w:r w:rsidR="007C5E8D" w:rsidRPr="00DF0CAD">
              <w:rPr>
                <w:rFonts w:ascii="Times New Roman" w:hAnsi="Times New Roman" w:cs="Times New Roman"/>
                <w:sz w:val="24"/>
                <w:szCs w:val="24"/>
              </w:rPr>
              <w:t>, ka a</w:t>
            </w:r>
            <w:r w:rsidR="009D6A86" w:rsidRPr="00DF0CAD">
              <w:rPr>
                <w:rFonts w:ascii="Times New Roman" w:hAnsi="Times New Roman" w:cs="Times New Roman"/>
                <w:sz w:val="24"/>
                <w:szCs w:val="24"/>
              </w:rPr>
              <w:t xml:space="preserve">bas </w:t>
            </w:r>
            <w:r w:rsidR="007C5E8D" w:rsidRPr="00DF0CAD">
              <w:rPr>
                <w:rFonts w:ascii="Times New Roman" w:hAnsi="Times New Roman" w:cs="Times New Roman"/>
                <w:sz w:val="24"/>
                <w:szCs w:val="24"/>
              </w:rPr>
              <w:t xml:space="preserve">iestādes </w:t>
            </w:r>
            <w:r w:rsidR="009D6A86" w:rsidRPr="00DF0CAD">
              <w:rPr>
                <w:rFonts w:ascii="Times New Roman" w:hAnsi="Times New Roman" w:cs="Times New Roman"/>
                <w:sz w:val="24"/>
                <w:szCs w:val="24"/>
              </w:rPr>
              <w:t xml:space="preserve">ir neatkarīgas, </w:t>
            </w:r>
            <w:r w:rsidR="007C5E8D" w:rsidRPr="00DF0CAD">
              <w:rPr>
                <w:rFonts w:ascii="Times New Roman" w:hAnsi="Times New Roman" w:cs="Times New Roman"/>
                <w:sz w:val="24"/>
                <w:szCs w:val="24"/>
              </w:rPr>
              <w:t xml:space="preserve">līdz ar to tām </w:t>
            </w:r>
            <w:r w:rsidR="009D6A86" w:rsidRPr="00DF0CAD">
              <w:rPr>
                <w:rFonts w:ascii="Times New Roman" w:hAnsi="Times New Roman" w:cs="Times New Roman"/>
                <w:sz w:val="24"/>
                <w:szCs w:val="24"/>
              </w:rPr>
              <w:t xml:space="preserve">nav </w:t>
            </w:r>
            <w:r w:rsidR="007C5E8D" w:rsidRPr="00DF0CAD">
              <w:rPr>
                <w:rFonts w:ascii="Times New Roman" w:hAnsi="Times New Roman" w:cs="Times New Roman"/>
                <w:sz w:val="24"/>
                <w:szCs w:val="24"/>
              </w:rPr>
              <w:t>saistoš</w:t>
            </w:r>
            <w:r w:rsidR="00DF0CAD" w:rsidRPr="00DF0CAD">
              <w:rPr>
                <w:rFonts w:ascii="Times New Roman" w:hAnsi="Times New Roman" w:cs="Times New Roman"/>
                <w:sz w:val="24"/>
                <w:szCs w:val="24"/>
              </w:rPr>
              <w:t>i Satiksmes ministrijas izstrādātā</w:t>
            </w:r>
            <w:r w:rsidR="009D6A86" w:rsidRPr="00DF0CAD">
              <w:rPr>
                <w:rFonts w:ascii="Times New Roman" w:hAnsi="Times New Roman" w:cs="Times New Roman"/>
                <w:sz w:val="24"/>
                <w:szCs w:val="24"/>
              </w:rPr>
              <w:t xml:space="preserve"> politikas nozares plāna</w:t>
            </w:r>
            <w:r w:rsidR="007C5E8D" w:rsidRPr="00DF0CAD">
              <w:rPr>
                <w:rFonts w:ascii="Times New Roman" w:hAnsi="Times New Roman" w:cs="Times New Roman"/>
                <w:sz w:val="24"/>
                <w:szCs w:val="24"/>
              </w:rPr>
              <w:t xml:space="preserve"> jautājumi. Satiksmes ministrija uzskata, ka šis jautājums pēc būtības risināms vispārējās</w:t>
            </w:r>
            <w:r w:rsidR="009D6A86" w:rsidRPr="00DF0CAD">
              <w:rPr>
                <w:rFonts w:ascii="Times New Roman" w:hAnsi="Times New Roman" w:cs="Times New Roman"/>
                <w:sz w:val="24"/>
                <w:szCs w:val="24"/>
              </w:rPr>
              <w:t xml:space="preserve"> valsts pārvaldes reformas </w:t>
            </w:r>
            <w:r w:rsidR="007C5E8D" w:rsidRPr="00DF0CAD">
              <w:rPr>
                <w:rFonts w:ascii="Times New Roman" w:hAnsi="Times New Roman" w:cs="Times New Roman"/>
                <w:sz w:val="24"/>
                <w:szCs w:val="24"/>
              </w:rPr>
              <w:t xml:space="preserve">kontekstā. </w:t>
            </w:r>
          </w:p>
        </w:tc>
        <w:tc>
          <w:tcPr>
            <w:tcW w:w="1843" w:type="dxa"/>
          </w:tcPr>
          <w:p w14:paraId="6D13EFFC" w14:textId="0A69A912" w:rsidR="005561AC" w:rsidRPr="00A5036E" w:rsidRDefault="00CA549B" w:rsidP="00CA5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20D93" w:rsidRPr="00A5036E" w14:paraId="45C813E2" w14:textId="77777777" w:rsidTr="004B7969">
        <w:trPr>
          <w:gridAfter w:val="1"/>
          <w:wAfter w:w="25" w:type="dxa"/>
        </w:trPr>
        <w:tc>
          <w:tcPr>
            <w:tcW w:w="709" w:type="dxa"/>
            <w:shd w:val="clear" w:color="auto" w:fill="auto"/>
          </w:tcPr>
          <w:p w14:paraId="309DCCFB" w14:textId="77777777" w:rsidR="00820D93" w:rsidRPr="00A5036E" w:rsidRDefault="00820D9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0CD8B28" w14:textId="77777777" w:rsidR="00820D93" w:rsidRPr="00A5036E" w:rsidRDefault="00820D93" w:rsidP="00F11FBE">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58604C6E" w14:textId="77777777" w:rsidR="00820D93" w:rsidRPr="000B323A" w:rsidRDefault="00820D93" w:rsidP="000B323A">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0160FC12" w14:textId="77777777" w:rsidR="00820D93" w:rsidRPr="005561AC" w:rsidRDefault="00820D93" w:rsidP="00CC5667">
            <w:pPr>
              <w:spacing w:after="0" w:line="240" w:lineRule="auto"/>
              <w:jc w:val="both"/>
              <w:rPr>
                <w:rFonts w:ascii="Times New Roman" w:hAnsi="Times New Roman" w:cs="Times New Roman"/>
                <w:sz w:val="24"/>
                <w:szCs w:val="24"/>
              </w:rPr>
            </w:pPr>
            <w:r w:rsidRPr="00820D93">
              <w:rPr>
                <w:rFonts w:ascii="Times New Roman" w:hAnsi="Times New Roman" w:cs="Times New Roman"/>
                <w:sz w:val="24"/>
                <w:szCs w:val="24"/>
              </w:rPr>
              <w:t>Projektā tiek norādīti divi savstarpēji atšķirīgi Optiskā tīkla uzraudzības komitejas sēdes</w:t>
            </w:r>
            <w:r w:rsidR="00CC5667">
              <w:rPr>
                <w:rFonts w:ascii="Times New Roman" w:hAnsi="Times New Roman" w:cs="Times New Roman"/>
                <w:sz w:val="24"/>
                <w:szCs w:val="24"/>
              </w:rPr>
              <w:t xml:space="preserve"> </w:t>
            </w:r>
            <w:r w:rsidRPr="00820D93">
              <w:rPr>
                <w:rFonts w:ascii="Times New Roman" w:hAnsi="Times New Roman" w:cs="Times New Roman"/>
                <w:sz w:val="24"/>
                <w:szCs w:val="24"/>
              </w:rPr>
              <w:t>datumi (2020. gada 6.novembris un 2020.gada 8.novebris) Lūdzam precizēt Projektā minētos sēžu</w:t>
            </w:r>
            <w:r w:rsidR="00CC5667">
              <w:rPr>
                <w:rFonts w:ascii="Times New Roman" w:hAnsi="Times New Roman" w:cs="Times New Roman"/>
                <w:sz w:val="24"/>
                <w:szCs w:val="24"/>
              </w:rPr>
              <w:t xml:space="preserve"> </w:t>
            </w:r>
            <w:r w:rsidRPr="00820D93">
              <w:rPr>
                <w:rFonts w:ascii="Times New Roman" w:hAnsi="Times New Roman" w:cs="Times New Roman"/>
                <w:sz w:val="24"/>
                <w:szCs w:val="24"/>
              </w:rPr>
              <w:t>datumu.</w:t>
            </w:r>
          </w:p>
        </w:tc>
        <w:tc>
          <w:tcPr>
            <w:tcW w:w="4251" w:type="dxa"/>
            <w:shd w:val="clear" w:color="auto" w:fill="auto"/>
          </w:tcPr>
          <w:p w14:paraId="3EBB58CC" w14:textId="77777777" w:rsidR="009B5960" w:rsidRPr="00DF0CAD" w:rsidRDefault="007C5E8D" w:rsidP="00F11FBE">
            <w:pPr>
              <w:spacing w:after="0" w:line="240" w:lineRule="auto"/>
              <w:jc w:val="both"/>
              <w:rPr>
                <w:rFonts w:ascii="Times New Roman" w:hAnsi="Times New Roman" w:cs="Times New Roman"/>
                <w:sz w:val="24"/>
                <w:szCs w:val="24"/>
              </w:rPr>
            </w:pPr>
            <w:r w:rsidRPr="00DF0CAD">
              <w:rPr>
                <w:rFonts w:ascii="Times New Roman" w:hAnsi="Times New Roman" w:cs="Times New Roman"/>
                <w:b/>
                <w:bCs/>
                <w:sz w:val="24"/>
                <w:szCs w:val="24"/>
              </w:rPr>
              <w:t>Ņemts vērā.</w:t>
            </w:r>
            <w:r w:rsidRPr="00DF0CAD">
              <w:rPr>
                <w:rFonts w:ascii="Times New Roman" w:hAnsi="Times New Roman" w:cs="Times New Roman"/>
                <w:sz w:val="24"/>
                <w:szCs w:val="24"/>
              </w:rPr>
              <w:t xml:space="preserve"> </w:t>
            </w:r>
          </w:p>
          <w:p w14:paraId="00B2E56E" w14:textId="1A1F9526" w:rsidR="00820D93" w:rsidRDefault="007C5E8D" w:rsidP="00F11FBE">
            <w:pPr>
              <w:spacing w:after="0" w:line="240" w:lineRule="auto"/>
              <w:jc w:val="both"/>
              <w:rPr>
                <w:rFonts w:ascii="Times New Roman" w:hAnsi="Times New Roman" w:cs="Times New Roman"/>
                <w:sz w:val="24"/>
                <w:szCs w:val="24"/>
              </w:rPr>
            </w:pPr>
            <w:r w:rsidRPr="00DF0CAD">
              <w:rPr>
                <w:rFonts w:ascii="Times New Roman" w:hAnsi="Times New Roman" w:cs="Times New Roman"/>
                <w:sz w:val="24"/>
                <w:szCs w:val="24"/>
              </w:rPr>
              <w:t>Pareizais Optiskā tīkla uzraudzības komitejas sēdes datumus ir 2020. gada 6. novembris</w:t>
            </w:r>
            <w:r w:rsidR="00CA549B">
              <w:rPr>
                <w:rFonts w:ascii="Times New Roman" w:hAnsi="Times New Roman" w:cs="Times New Roman"/>
                <w:sz w:val="24"/>
                <w:szCs w:val="24"/>
              </w:rPr>
              <w:t xml:space="preserve">, attiecīgi precizēts plāna kopsavilkums. </w:t>
            </w:r>
          </w:p>
        </w:tc>
        <w:tc>
          <w:tcPr>
            <w:tcW w:w="1843" w:type="dxa"/>
          </w:tcPr>
          <w:p w14:paraId="6A186ADA" w14:textId="3C39911B" w:rsidR="00820D93" w:rsidRPr="00A5036E" w:rsidRDefault="00CA549B" w:rsidP="00CF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Skat.</w:t>
            </w:r>
            <w:r w:rsidR="004B7969">
              <w:rPr>
                <w:rFonts w:ascii="Times New Roman" w:hAnsi="Times New Roman" w:cs="Times New Roman"/>
                <w:sz w:val="24"/>
                <w:szCs w:val="24"/>
              </w:rPr>
              <w:t xml:space="preserve"> p</w:t>
            </w:r>
            <w:r w:rsidRPr="00CA549B">
              <w:rPr>
                <w:rFonts w:ascii="Times New Roman" w:hAnsi="Times New Roman" w:cs="Times New Roman"/>
                <w:sz w:val="24"/>
                <w:szCs w:val="24"/>
              </w:rPr>
              <w:t>lāna kopsavilkum</w:t>
            </w:r>
            <w:r w:rsidR="004B7969">
              <w:rPr>
                <w:rFonts w:ascii="Times New Roman" w:hAnsi="Times New Roman" w:cs="Times New Roman"/>
                <w:sz w:val="24"/>
                <w:szCs w:val="24"/>
              </w:rPr>
              <w:t xml:space="preserve">u. </w:t>
            </w:r>
          </w:p>
        </w:tc>
      </w:tr>
      <w:tr w:rsidR="00CC5667" w:rsidRPr="00A5036E" w14:paraId="1A9300AC" w14:textId="77777777" w:rsidTr="004B7969">
        <w:trPr>
          <w:gridAfter w:val="1"/>
          <w:wAfter w:w="25" w:type="dxa"/>
        </w:trPr>
        <w:tc>
          <w:tcPr>
            <w:tcW w:w="709" w:type="dxa"/>
            <w:shd w:val="clear" w:color="auto" w:fill="auto"/>
          </w:tcPr>
          <w:p w14:paraId="0AF7491D"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BBC8FF6" w14:textId="77777777" w:rsidR="00CC5667" w:rsidRDefault="00CC5667"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1BEBB393" w14:textId="77777777" w:rsidR="00CC5667" w:rsidRPr="000B323A" w:rsidRDefault="00CC5667" w:rsidP="000B323A">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3C54D4C3" w14:textId="77777777" w:rsidR="00CC5667" w:rsidRPr="00CC5667" w:rsidRDefault="00CC5667" w:rsidP="00CC5667">
            <w:pPr>
              <w:spacing w:after="0" w:line="240" w:lineRule="auto"/>
              <w:jc w:val="both"/>
              <w:rPr>
                <w:rFonts w:ascii="Times New Roman" w:hAnsi="Times New Roman" w:cs="Times New Roman"/>
                <w:sz w:val="24"/>
                <w:szCs w:val="24"/>
              </w:rPr>
            </w:pPr>
            <w:r w:rsidRPr="00CC5667">
              <w:rPr>
                <w:rFonts w:ascii="Times New Roman" w:hAnsi="Times New Roman" w:cs="Times New Roman"/>
                <w:sz w:val="24"/>
                <w:szCs w:val="24"/>
              </w:rPr>
              <w:t>Lūdzam izvērtēt Projektu papildināt ar IPv6 ieviešanas aktivitāti. Ņemot vērā straujo</w:t>
            </w:r>
            <w:r>
              <w:rPr>
                <w:rFonts w:ascii="Times New Roman" w:hAnsi="Times New Roman" w:cs="Times New Roman"/>
                <w:sz w:val="24"/>
                <w:szCs w:val="24"/>
              </w:rPr>
              <w:t xml:space="preserve"> </w:t>
            </w:r>
            <w:r w:rsidRPr="00CC5667">
              <w:rPr>
                <w:rFonts w:ascii="Times New Roman" w:hAnsi="Times New Roman" w:cs="Times New Roman"/>
                <w:sz w:val="24"/>
                <w:szCs w:val="24"/>
              </w:rPr>
              <w:t>interneta attīstību, IPv4 adrešu skaits ir kļuvis nepietiekams, un tāpēc jau savlaicīgi, paredzot šādu</w:t>
            </w:r>
            <w:r>
              <w:rPr>
                <w:rFonts w:ascii="Times New Roman" w:hAnsi="Times New Roman" w:cs="Times New Roman"/>
                <w:sz w:val="24"/>
                <w:szCs w:val="24"/>
              </w:rPr>
              <w:t xml:space="preserve"> </w:t>
            </w:r>
            <w:r w:rsidRPr="00CC5667">
              <w:rPr>
                <w:rFonts w:ascii="Times New Roman" w:hAnsi="Times New Roman" w:cs="Times New Roman"/>
                <w:sz w:val="24"/>
                <w:szCs w:val="24"/>
              </w:rPr>
              <w:t xml:space="preserve">scenāriju, uzsākta IPv6 izstrāde. IPv6 unikālo adrešu skaits ir nesamērojami lielāks, tas ir 2 </w:t>
            </w:r>
            <w:r w:rsidRPr="00CC5667">
              <w:rPr>
                <w:rFonts w:ascii="Times New Roman" w:hAnsi="Times New Roman" w:cs="Times New Roman"/>
                <w:sz w:val="24"/>
                <w:szCs w:val="24"/>
              </w:rPr>
              <w:lastRenderedPageBreak/>
              <w:t>128.pakāpē</w:t>
            </w:r>
            <w:r>
              <w:rPr>
                <w:rFonts w:ascii="Times New Roman" w:hAnsi="Times New Roman" w:cs="Times New Roman"/>
                <w:sz w:val="24"/>
                <w:szCs w:val="24"/>
              </w:rPr>
              <w:t xml:space="preserve"> </w:t>
            </w:r>
            <w:r w:rsidRPr="00CC5667">
              <w:rPr>
                <w:rFonts w:ascii="Times New Roman" w:hAnsi="Times New Roman" w:cs="Times New Roman"/>
                <w:sz w:val="24"/>
                <w:szCs w:val="24"/>
              </w:rPr>
              <w:t>(340 unideciljoni), līdz ar to IPv6 ieviešanai ir ietekme uz ekonomiskās izaugsmes veicināšanu, jo</w:t>
            </w:r>
            <w:r>
              <w:rPr>
                <w:rFonts w:ascii="Times New Roman" w:hAnsi="Times New Roman" w:cs="Times New Roman"/>
                <w:sz w:val="24"/>
                <w:szCs w:val="24"/>
              </w:rPr>
              <w:t xml:space="preserve"> </w:t>
            </w:r>
            <w:r w:rsidRPr="00CC5667">
              <w:rPr>
                <w:rFonts w:ascii="Times New Roman" w:hAnsi="Times New Roman" w:cs="Times New Roman"/>
                <w:sz w:val="24"/>
                <w:szCs w:val="24"/>
              </w:rPr>
              <w:t>pietiekams IP adrešu skaits ir priekšnoteikums sekmīgai 5G un citu saistīto tehnoloģiju plašāku</w:t>
            </w:r>
            <w:r>
              <w:rPr>
                <w:rFonts w:ascii="Times New Roman" w:hAnsi="Times New Roman" w:cs="Times New Roman"/>
                <w:sz w:val="24"/>
                <w:szCs w:val="24"/>
              </w:rPr>
              <w:t xml:space="preserve"> </w:t>
            </w:r>
            <w:r w:rsidRPr="00CC5667">
              <w:rPr>
                <w:rFonts w:ascii="Times New Roman" w:hAnsi="Times New Roman" w:cs="Times New Roman"/>
                <w:sz w:val="24"/>
                <w:szCs w:val="24"/>
              </w:rPr>
              <w:t>izmantošanai gan valsts pārvaldē, gan valstī kopumā, kas savukārt labvēlīgi veicinātu ekonomiska</w:t>
            </w:r>
            <w:r>
              <w:rPr>
                <w:rFonts w:ascii="Times New Roman" w:hAnsi="Times New Roman" w:cs="Times New Roman"/>
                <w:sz w:val="24"/>
                <w:szCs w:val="24"/>
              </w:rPr>
              <w:t xml:space="preserve"> </w:t>
            </w:r>
            <w:r w:rsidRPr="00CC5667">
              <w:rPr>
                <w:rFonts w:ascii="Times New Roman" w:hAnsi="Times New Roman" w:cs="Times New Roman"/>
                <w:sz w:val="24"/>
                <w:szCs w:val="24"/>
              </w:rPr>
              <w:t>rakstura procesus.</w:t>
            </w:r>
          </w:p>
          <w:p w14:paraId="60B31FFB" w14:textId="3899C7D4" w:rsidR="00CC5667" w:rsidRPr="00CC5667" w:rsidRDefault="00CC5667" w:rsidP="00B56E5D">
            <w:pPr>
              <w:spacing w:after="0" w:line="240" w:lineRule="auto"/>
              <w:jc w:val="both"/>
              <w:rPr>
                <w:rFonts w:ascii="Times New Roman" w:hAnsi="Times New Roman" w:cs="Times New Roman"/>
                <w:sz w:val="24"/>
                <w:szCs w:val="24"/>
              </w:rPr>
            </w:pPr>
            <w:r w:rsidRPr="00CC5667">
              <w:rPr>
                <w:rFonts w:ascii="Times New Roman" w:hAnsi="Times New Roman" w:cs="Times New Roman"/>
                <w:sz w:val="24"/>
                <w:szCs w:val="24"/>
              </w:rPr>
              <w:t>Izstrādājot IPv6 standartu, veikti vēl vairāki uzlabojumi drošībā un izmantoto pakalpojumu</w:t>
            </w:r>
            <w:r>
              <w:rPr>
                <w:rFonts w:ascii="Times New Roman" w:hAnsi="Times New Roman" w:cs="Times New Roman"/>
                <w:sz w:val="24"/>
                <w:szCs w:val="24"/>
              </w:rPr>
              <w:t xml:space="preserve"> </w:t>
            </w:r>
            <w:r w:rsidRPr="00CC5667">
              <w:rPr>
                <w:rFonts w:ascii="Times New Roman" w:hAnsi="Times New Roman" w:cs="Times New Roman"/>
                <w:sz w:val="24"/>
                <w:szCs w:val="24"/>
              </w:rPr>
              <w:t>kvalitātē. 2020.gada decembrī tika noslēgts deleģējuma līgums starp LVRTC un SM par to, ka līdz</w:t>
            </w:r>
            <w:r>
              <w:rPr>
                <w:rFonts w:ascii="Times New Roman" w:hAnsi="Times New Roman" w:cs="Times New Roman"/>
                <w:sz w:val="24"/>
                <w:szCs w:val="24"/>
              </w:rPr>
              <w:t xml:space="preserve"> </w:t>
            </w:r>
            <w:r w:rsidRPr="00CC5667">
              <w:rPr>
                <w:rFonts w:ascii="Times New Roman" w:hAnsi="Times New Roman" w:cs="Times New Roman"/>
                <w:sz w:val="24"/>
                <w:szCs w:val="24"/>
              </w:rPr>
              <w:t>2022.gada 1.decembrim tiek veiktas ar IPv6 ieviešanu un darbības nodrošināšanu valsts pārvaldē</w:t>
            </w:r>
            <w:r w:rsidR="00B56E5D">
              <w:rPr>
                <w:rFonts w:ascii="Times New Roman" w:hAnsi="Times New Roman" w:cs="Times New Roman"/>
                <w:sz w:val="24"/>
                <w:szCs w:val="24"/>
              </w:rPr>
              <w:t xml:space="preserve"> </w:t>
            </w:r>
            <w:r w:rsidRPr="00CC5667">
              <w:rPr>
                <w:rFonts w:ascii="Times New Roman" w:hAnsi="Times New Roman" w:cs="Times New Roman"/>
                <w:sz w:val="24"/>
                <w:szCs w:val="24"/>
              </w:rPr>
              <w:t>saistītās darbības. Rezultātā tiks izstrādāts IPv6 ieviešanas plāns, kas ietvers nepieciešamās</w:t>
            </w:r>
            <w:r>
              <w:rPr>
                <w:rFonts w:ascii="Times New Roman" w:hAnsi="Times New Roman" w:cs="Times New Roman"/>
                <w:sz w:val="24"/>
                <w:szCs w:val="24"/>
              </w:rPr>
              <w:t xml:space="preserve"> </w:t>
            </w:r>
            <w:r w:rsidRPr="00CC5667">
              <w:rPr>
                <w:rFonts w:ascii="Times New Roman" w:hAnsi="Times New Roman" w:cs="Times New Roman"/>
                <w:sz w:val="24"/>
                <w:szCs w:val="24"/>
              </w:rPr>
              <w:t>aktivitātes un to īstenošanas termiņus, kā arī finanšu aprēķinus, kas nepieciešami aktivitāšu realizācijai,</w:t>
            </w:r>
            <w:r>
              <w:rPr>
                <w:rFonts w:ascii="Times New Roman" w:hAnsi="Times New Roman" w:cs="Times New Roman"/>
                <w:sz w:val="24"/>
                <w:szCs w:val="24"/>
              </w:rPr>
              <w:t xml:space="preserve"> </w:t>
            </w:r>
            <w:r w:rsidRPr="00CC5667">
              <w:rPr>
                <w:rFonts w:ascii="Times New Roman" w:hAnsi="Times New Roman" w:cs="Times New Roman"/>
                <w:sz w:val="24"/>
                <w:szCs w:val="24"/>
              </w:rPr>
              <w:t>IP resursu nodrošināšanai un vienota valsts pārvaldes interneta reģistra LIR uzturēšanai nākotnē</w:t>
            </w:r>
            <w:r>
              <w:rPr>
                <w:rFonts w:ascii="Times New Roman" w:hAnsi="Times New Roman" w:cs="Times New Roman"/>
                <w:sz w:val="24"/>
                <w:szCs w:val="24"/>
              </w:rPr>
              <w:t>.</w:t>
            </w:r>
          </w:p>
        </w:tc>
        <w:tc>
          <w:tcPr>
            <w:tcW w:w="4251" w:type="dxa"/>
            <w:shd w:val="clear" w:color="auto" w:fill="auto"/>
          </w:tcPr>
          <w:p w14:paraId="563CE5DA" w14:textId="77777777" w:rsidR="00DF287A" w:rsidRPr="00DF287A" w:rsidRDefault="00DF287A" w:rsidP="00E45190">
            <w:pPr>
              <w:spacing w:after="0" w:line="240" w:lineRule="auto"/>
              <w:jc w:val="both"/>
              <w:rPr>
                <w:rFonts w:ascii="Times New Roman" w:hAnsi="Times New Roman" w:cs="Times New Roman"/>
                <w:b/>
                <w:bCs/>
                <w:sz w:val="24"/>
                <w:szCs w:val="24"/>
              </w:rPr>
            </w:pPr>
            <w:r w:rsidRPr="00DF287A">
              <w:rPr>
                <w:rFonts w:ascii="Times New Roman" w:hAnsi="Times New Roman" w:cs="Times New Roman"/>
                <w:b/>
                <w:bCs/>
                <w:sz w:val="24"/>
                <w:szCs w:val="24"/>
              </w:rPr>
              <w:lastRenderedPageBreak/>
              <w:t>Nav ņemts vērā.</w:t>
            </w:r>
          </w:p>
          <w:p w14:paraId="0499BFFC" w14:textId="2537F7A2" w:rsidR="00C12AB1" w:rsidRPr="00DF0CAD" w:rsidRDefault="005E0829" w:rsidP="00130D23">
            <w:pPr>
              <w:ind w:right="-1"/>
              <w:jc w:val="both"/>
              <w:rPr>
                <w:rFonts w:ascii="Times New Roman" w:eastAsia="Calibri" w:hAnsi="Times New Roman" w:cs="Times New Roman"/>
                <w:sz w:val="24"/>
                <w:szCs w:val="24"/>
              </w:rPr>
            </w:pPr>
            <w:r w:rsidRPr="00DF0CAD">
              <w:rPr>
                <w:rFonts w:ascii="Times New Roman" w:hAnsi="Times New Roman" w:cs="Times New Roman"/>
                <w:sz w:val="24"/>
                <w:szCs w:val="24"/>
              </w:rPr>
              <w:t>Plānā nav nepieciešams iekļaut dublējoš</w:t>
            </w:r>
            <w:r w:rsidR="00400AC5" w:rsidRPr="00DF0CAD">
              <w:rPr>
                <w:rFonts w:ascii="Times New Roman" w:hAnsi="Times New Roman" w:cs="Times New Roman"/>
                <w:sz w:val="24"/>
                <w:szCs w:val="24"/>
              </w:rPr>
              <w:t>us pasā</w:t>
            </w:r>
            <w:r w:rsidRPr="00DF0CAD">
              <w:rPr>
                <w:rFonts w:ascii="Times New Roman" w:hAnsi="Times New Roman" w:cs="Times New Roman"/>
                <w:sz w:val="24"/>
                <w:szCs w:val="24"/>
              </w:rPr>
              <w:t xml:space="preserve">kumus, jo </w:t>
            </w:r>
            <w:r w:rsidR="00C12AB1" w:rsidRPr="00DF0CAD">
              <w:rPr>
                <w:rFonts w:ascii="Times New Roman" w:hAnsi="Times New Roman" w:cs="Times New Roman"/>
                <w:sz w:val="24"/>
                <w:szCs w:val="24"/>
              </w:rPr>
              <w:t>IPv6 ieviešanu</w:t>
            </w:r>
            <w:r w:rsidR="00400AC5" w:rsidRPr="00DF0CAD">
              <w:rPr>
                <w:rFonts w:ascii="Times New Roman" w:hAnsi="Times New Roman" w:cs="Times New Roman"/>
                <w:sz w:val="24"/>
                <w:szCs w:val="24"/>
              </w:rPr>
              <w:t xml:space="preserve"> </w:t>
            </w:r>
            <w:r w:rsidR="00C12AB1" w:rsidRPr="00DF0CAD">
              <w:rPr>
                <w:rFonts w:ascii="Times New Roman" w:hAnsi="Times New Roman" w:cs="Times New Roman"/>
                <w:sz w:val="24"/>
                <w:szCs w:val="24"/>
              </w:rPr>
              <w:t>paredz  Latvijas kiberdrošības stratēģija 2019. – 2022. gadam un</w:t>
            </w:r>
            <w:r w:rsidR="00400AC5" w:rsidRPr="00DF0CAD">
              <w:rPr>
                <w:rFonts w:ascii="Times New Roman" w:hAnsi="Times New Roman" w:cs="Times New Roman"/>
                <w:sz w:val="24"/>
                <w:szCs w:val="24"/>
              </w:rPr>
              <w:t xml:space="preserve"> pasākums jau tiek īstenots - ir jau iekļauts</w:t>
            </w:r>
            <w:r w:rsidR="00C12AB1" w:rsidRPr="00DF0CAD">
              <w:rPr>
                <w:rFonts w:ascii="Times New Roman" w:hAnsi="Times New Roman" w:cs="Times New Roman"/>
                <w:sz w:val="24"/>
                <w:szCs w:val="24"/>
              </w:rPr>
              <w:t xml:space="preserve"> </w:t>
            </w:r>
            <w:r w:rsidR="00C12AB1" w:rsidRPr="00DF0CAD">
              <w:rPr>
                <w:rFonts w:ascii="Times New Roman" w:eastAsia="Times New Roman" w:hAnsi="Times New Roman" w:cs="Times New Roman"/>
                <w:sz w:val="24"/>
                <w:szCs w:val="24"/>
              </w:rPr>
              <w:t xml:space="preserve">Ministru kabineta </w:t>
            </w:r>
            <w:r w:rsidR="00400AC5" w:rsidRPr="00DF0CAD">
              <w:rPr>
                <w:rFonts w:ascii="Times New Roman" w:eastAsia="Times New Roman" w:hAnsi="Times New Roman" w:cs="Times New Roman"/>
                <w:sz w:val="24"/>
                <w:szCs w:val="24"/>
              </w:rPr>
              <w:lastRenderedPageBreak/>
              <w:t>2003.gada 29.aprīla</w:t>
            </w:r>
            <w:r w:rsidR="00C12AB1" w:rsidRPr="00DF0CAD">
              <w:rPr>
                <w:rFonts w:ascii="Times New Roman" w:eastAsia="Times New Roman" w:hAnsi="Times New Roman" w:cs="Times New Roman"/>
                <w:sz w:val="24"/>
                <w:szCs w:val="24"/>
              </w:rPr>
              <w:t xml:space="preserve"> </w:t>
            </w:r>
            <w:r w:rsidR="00400AC5" w:rsidRPr="00DF0CAD">
              <w:rPr>
                <w:rFonts w:ascii="Times New Roman" w:eastAsia="Times New Roman" w:hAnsi="Times New Roman" w:cs="Times New Roman"/>
                <w:sz w:val="24"/>
                <w:szCs w:val="24"/>
              </w:rPr>
              <w:t>noteikumos</w:t>
            </w:r>
            <w:r w:rsidR="00C12AB1" w:rsidRPr="00DF0CAD">
              <w:rPr>
                <w:rFonts w:ascii="Times New Roman" w:eastAsia="Times New Roman" w:hAnsi="Times New Roman" w:cs="Times New Roman"/>
                <w:sz w:val="24"/>
                <w:szCs w:val="24"/>
              </w:rPr>
              <w:t xml:space="preserve"> Nr.242 “Satiksmes ministrijas nolikums”</w:t>
            </w:r>
            <w:r w:rsidR="00400AC5" w:rsidRPr="00DF0CAD">
              <w:rPr>
                <w:rFonts w:ascii="Times New Roman" w:eastAsia="Times New Roman" w:hAnsi="Times New Roman" w:cs="Times New Roman"/>
                <w:sz w:val="24"/>
                <w:szCs w:val="24"/>
              </w:rPr>
              <w:t>, kuru</w:t>
            </w:r>
            <w:r w:rsidR="00C12AB1" w:rsidRPr="00DF0CAD">
              <w:rPr>
                <w:rFonts w:ascii="Times New Roman" w:eastAsia="Times New Roman" w:hAnsi="Times New Roman" w:cs="Times New Roman"/>
                <w:sz w:val="24"/>
                <w:szCs w:val="24"/>
              </w:rPr>
              <w:t xml:space="preserve"> </w:t>
            </w:r>
            <w:r w:rsidR="00C12AB1" w:rsidRPr="00DF0CAD">
              <w:rPr>
                <w:rFonts w:ascii="Times New Roman" w:hAnsi="Times New Roman" w:cs="Times New Roman"/>
                <w:sz w:val="24"/>
                <w:szCs w:val="24"/>
                <w:shd w:val="clear" w:color="auto" w:fill="FFFFFF"/>
              </w:rPr>
              <w:t>5.2.</w:t>
            </w:r>
            <w:r w:rsidR="00C12AB1" w:rsidRPr="00DF0CAD">
              <w:rPr>
                <w:rFonts w:ascii="Times New Roman" w:hAnsi="Times New Roman" w:cs="Times New Roman"/>
                <w:sz w:val="24"/>
                <w:szCs w:val="24"/>
                <w:shd w:val="clear" w:color="auto" w:fill="FFFFFF"/>
                <w:vertAlign w:val="superscript"/>
              </w:rPr>
              <w:t>5</w:t>
            </w:r>
            <w:r w:rsidR="00C12AB1" w:rsidRPr="00DF0CAD">
              <w:rPr>
                <w:rFonts w:ascii="Times New Roman" w:hAnsi="Times New Roman" w:cs="Times New Roman"/>
                <w:sz w:val="24"/>
                <w:szCs w:val="24"/>
                <w:shd w:val="clear" w:color="auto" w:fill="FFFFFF"/>
              </w:rPr>
              <w:t> apakšpunkt</w:t>
            </w:r>
            <w:r w:rsidR="00400AC5" w:rsidRPr="00DF0CAD">
              <w:rPr>
                <w:rFonts w:ascii="Times New Roman" w:hAnsi="Times New Roman" w:cs="Times New Roman"/>
                <w:sz w:val="24"/>
                <w:szCs w:val="24"/>
                <w:shd w:val="clear" w:color="auto" w:fill="FFFFFF"/>
              </w:rPr>
              <w:t xml:space="preserve">s </w:t>
            </w:r>
            <w:r w:rsidR="00C12AB1" w:rsidRPr="00DF0CAD">
              <w:rPr>
                <w:rFonts w:ascii="Times New Roman" w:hAnsi="Times New Roman" w:cs="Times New Roman"/>
                <w:sz w:val="24"/>
                <w:szCs w:val="24"/>
                <w:shd w:val="clear" w:color="auto" w:fill="FFFFFF"/>
              </w:rPr>
              <w:t>nosaka, ka Satiksmes ministrija ievieš</w:t>
            </w:r>
            <w:r w:rsidR="00C12AB1" w:rsidRPr="00DF0CAD">
              <w:rPr>
                <w:rFonts w:ascii="Times New Roman" w:hAnsi="Times New Roman" w:cs="Times New Roman"/>
                <w:sz w:val="24"/>
                <w:szCs w:val="24"/>
                <w:shd w:val="clear" w:color="auto" w:fill="FFFFFF"/>
                <w:vertAlign w:val="superscript"/>
              </w:rPr>
              <w:t> </w:t>
            </w:r>
            <w:r w:rsidR="00C12AB1" w:rsidRPr="00DF0CAD">
              <w:rPr>
                <w:rFonts w:ascii="Times New Roman" w:hAnsi="Times New Roman" w:cs="Times New Roman"/>
                <w:sz w:val="24"/>
                <w:szCs w:val="24"/>
                <w:shd w:val="clear" w:color="auto" w:fill="FFFFFF"/>
              </w:rPr>
              <w:t xml:space="preserve">interneta protokola 6. versiju valsts pārvaldē. Satiksmes ministrijai ir tiesības normatīvajos aktos noteiktajā kārtībā deleģēt interneta protokola 6. versijas ieviešanu un darbības nodrošināšanu valsts akciju sabiedrībai </w:t>
            </w:r>
            <w:r w:rsidR="00195D15">
              <w:rPr>
                <w:rFonts w:ascii="Times New Roman" w:hAnsi="Times New Roman" w:cs="Times New Roman"/>
                <w:sz w:val="24"/>
                <w:szCs w:val="24"/>
                <w:shd w:val="clear" w:color="auto" w:fill="FFFFFF"/>
              </w:rPr>
              <w:t>“</w:t>
            </w:r>
            <w:r w:rsidR="00C12AB1" w:rsidRPr="00DF0CAD">
              <w:rPr>
                <w:rFonts w:ascii="Times New Roman" w:hAnsi="Times New Roman" w:cs="Times New Roman"/>
                <w:sz w:val="24"/>
                <w:szCs w:val="24"/>
                <w:shd w:val="clear" w:color="auto" w:fill="FFFFFF"/>
              </w:rPr>
              <w:t>Latvijas Valsts radio un televīzijas centrs</w:t>
            </w:r>
            <w:r w:rsidR="00195D15">
              <w:rPr>
                <w:rFonts w:ascii="Times New Roman" w:hAnsi="Times New Roman" w:cs="Times New Roman"/>
                <w:sz w:val="24"/>
                <w:szCs w:val="24"/>
                <w:shd w:val="clear" w:color="auto" w:fill="FFFFFF"/>
              </w:rPr>
              <w:t>”</w:t>
            </w:r>
            <w:r w:rsidR="00C12AB1" w:rsidRPr="00DF0CAD">
              <w:rPr>
                <w:rFonts w:ascii="Times New Roman" w:hAnsi="Times New Roman" w:cs="Times New Roman"/>
                <w:sz w:val="24"/>
                <w:szCs w:val="24"/>
                <w:shd w:val="clear" w:color="auto" w:fill="FFFFFF"/>
              </w:rPr>
              <w:t xml:space="preserve">, noslēdzot deleģēšanas līgumu. </w:t>
            </w:r>
            <w:r w:rsidRPr="00DF0CAD">
              <w:rPr>
                <w:rFonts w:ascii="Times New Roman" w:hAnsi="Times New Roman" w:cs="Times New Roman"/>
                <w:sz w:val="24"/>
                <w:szCs w:val="24"/>
                <w:shd w:val="clear" w:color="auto" w:fill="FFFFFF"/>
              </w:rPr>
              <w:t>2020.</w:t>
            </w:r>
            <w:r w:rsidR="006462BC">
              <w:rPr>
                <w:rFonts w:ascii="Times New Roman" w:hAnsi="Times New Roman" w:cs="Times New Roman"/>
                <w:sz w:val="24"/>
                <w:szCs w:val="24"/>
                <w:shd w:val="clear" w:color="auto" w:fill="FFFFFF"/>
              </w:rPr>
              <w:t xml:space="preserve"> </w:t>
            </w:r>
            <w:r w:rsidRPr="00DF0CAD">
              <w:rPr>
                <w:rFonts w:ascii="Times New Roman" w:hAnsi="Times New Roman" w:cs="Times New Roman"/>
                <w:sz w:val="24"/>
                <w:szCs w:val="24"/>
                <w:shd w:val="clear" w:color="auto" w:fill="FFFFFF"/>
              </w:rPr>
              <w:t>gada 3.</w:t>
            </w:r>
            <w:r w:rsidR="006462BC">
              <w:rPr>
                <w:rFonts w:ascii="Times New Roman" w:hAnsi="Times New Roman" w:cs="Times New Roman"/>
                <w:sz w:val="24"/>
                <w:szCs w:val="24"/>
                <w:shd w:val="clear" w:color="auto" w:fill="FFFFFF"/>
              </w:rPr>
              <w:t xml:space="preserve"> </w:t>
            </w:r>
            <w:r w:rsidRPr="00DF0CAD">
              <w:rPr>
                <w:rFonts w:ascii="Times New Roman" w:hAnsi="Times New Roman" w:cs="Times New Roman"/>
                <w:sz w:val="24"/>
                <w:szCs w:val="24"/>
                <w:shd w:val="clear" w:color="auto" w:fill="FFFFFF"/>
              </w:rPr>
              <w:t>decembrī starp Satiksmes ministriju un LVRTC</w:t>
            </w:r>
            <w:r w:rsidR="00400AC5" w:rsidRPr="00DF0CAD">
              <w:rPr>
                <w:rFonts w:ascii="Times New Roman" w:hAnsi="Times New Roman" w:cs="Times New Roman"/>
                <w:sz w:val="24"/>
                <w:szCs w:val="24"/>
                <w:shd w:val="clear" w:color="auto" w:fill="FFFFFF"/>
              </w:rPr>
              <w:t xml:space="preserve"> </w:t>
            </w:r>
            <w:r w:rsidRPr="00DF0CAD">
              <w:rPr>
                <w:rFonts w:ascii="Times New Roman" w:hAnsi="Times New Roman" w:cs="Times New Roman"/>
                <w:sz w:val="24"/>
                <w:szCs w:val="24"/>
                <w:shd w:val="clear" w:color="auto" w:fill="FFFFFF"/>
              </w:rPr>
              <w:t xml:space="preserve">ir noslēgts deleģēšanas līgums Nr.SM 2020/-43 </w:t>
            </w:r>
            <w:r w:rsidRPr="00DF0CAD">
              <w:rPr>
                <w:rFonts w:ascii="Times New Roman" w:eastAsia="Calibri" w:hAnsi="Times New Roman" w:cs="Times New Roman"/>
                <w:sz w:val="24"/>
                <w:szCs w:val="24"/>
              </w:rPr>
              <w:t xml:space="preserve"> par interneta protokola 6. versijas ieviešanu un darbības nodrošināšanu valsts pārvaldē</w:t>
            </w:r>
            <w:r w:rsidR="00400AC5" w:rsidRPr="00DF0CAD">
              <w:rPr>
                <w:rFonts w:ascii="Times New Roman" w:hAnsi="Times New Roman" w:cs="Times New Roman"/>
                <w:sz w:val="24"/>
                <w:szCs w:val="24"/>
              </w:rPr>
              <w:t>.</w:t>
            </w:r>
          </w:p>
        </w:tc>
        <w:tc>
          <w:tcPr>
            <w:tcW w:w="1843" w:type="dxa"/>
          </w:tcPr>
          <w:p w14:paraId="1966DF58" w14:textId="794AD307" w:rsidR="00CC5667" w:rsidRPr="00A5036E" w:rsidRDefault="00DF287A" w:rsidP="00DF28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D4420D" w:rsidRPr="00A5036E" w14:paraId="22792F2B" w14:textId="77777777" w:rsidTr="004B7969">
        <w:trPr>
          <w:gridAfter w:val="1"/>
          <w:wAfter w:w="25" w:type="dxa"/>
        </w:trPr>
        <w:tc>
          <w:tcPr>
            <w:tcW w:w="709" w:type="dxa"/>
            <w:shd w:val="clear" w:color="auto" w:fill="auto"/>
          </w:tcPr>
          <w:p w14:paraId="148D87D3" w14:textId="77777777" w:rsidR="00D4420D" w:rsidRPr="00A5036E" w:rsidRDefault="00D4420D"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14A06C1E" w14:textId="77777777" w:rsidR="00D4420D" w:rsidRDefault="00D4420D"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Latvijas Pašvaldību savienība</w:t>
            </w:r>
          </w:p>
        </w:tc>
        <w:tc>
          <w:tcPr>
            <w:tcW w:w="2125" w:type="dxa"/>
            <w:shd w:val="clear" w:color="auto" w:fill="auto"/>
          </w:tcPr>
          <w:p w14:paraId="696072CB" w14:textId="77777777" w:rsidR="00D4420D" w:rsidRPr="000B323A" w:rsidRDefault="00D4420D" w:rsidP="000B323A">
            <w:pPr>
              <w:pStyle w:val="Sarakstarindkopa"/>
              <w:numPr>
                <w:ilvl w:val="0"/>
                <w:numId w:val="3"/>
              </w:numPr>
              <w:spacing w:after="0" w:line="240" w:lineRule="auto"/>
              <w:jc w:val="center"/>
              <w:rPr>
                <w:rFonts w:ascii="Times New Roman" w:hAnsi="Times New Roman" w:cs="Times New Roman"/>
                <w:sz w:val="24"/>
                <w:szCs w:val="24"/>
              </w:rPr>
            </w:pPr>
          </w:p>
        </w:tc>
        <w:tc>
          <w:tcPr>
            <w:tcW w:w="4253" w:type="dxa"/>
            <w:shd w:val="clear" w:color="auto" w:fill="auto"/>
          </w:tcPr>
          <w:p w14:paraId="3420C2EB" w14:textId="77777777" w:rsidR="00D4420D" w:rsidRPr="00CC5667" w:rsidRDefault="00D4420D" w:rsidP="00CC5667">
            <w:pPr>
              <w:spacing w:after="0" w:line="240" w:lineRule="auto"/>
              <w:jc w:val="both"/>
              <w:rPr>
                <w:rFonts w:ascii="Times New Roman" w:hAnsi="Times New Roman" w:cs="Times New Roman"/>
                <w:sz w:val="24"/>
                <w:szCs w:val="24"/>
              </w:rPr>
            </w:pPr>
            <w:r w:rsidRPr="00D4420D">
              <w:rPr>
                <w:rFonts w:ascii="Times New Roman" w:hAnsi="Times New Roman" w:cs="Times New Roman"/>
                <w:sz w:val="24"/>
                <w:szCs w:val="24"/>
              </w:rPr>
              <w:t xml:space="preserve">Uzskatām, ka Plāns, pamatā nav sakaru nozares attīstības un virzības plāns, bet vairāk līdzinās pieejamam finansējuma apguves plānam. Tajā tiek apskatītas atsevišķas aktivitātes, bet nav konceptuāla virzība, piemēram, par platjoslas tīkla </w:t>
            </w:r>
            <w:r w:rsidRPr="00D4420D">
              <w:rPr>
                <w:rFonts w:ascii="Times New Roman" w:hAnsi="Times New Roman" w:cs="Times New Roman"/>
                <w:sz w:val="24"/>
                <w:szCs w:val="24"/>
              </w:rPr>
              <w:lastRenderedPageBreak/>
              <w:t>attīstību un valsts publisko iestāžu un vietējo ekonomisko virzītājspēku atbalstu ar pietiekamas jaudas interneta pieslēgumiem. Pilnībā nav iekļauts un nav piedāvāts risinājums skolu interneta pieslēgumu jautājums. Nav konceptuāla nostāja par privāto un valsts izveidotās infrastruktūras kopsadarbību. Nav risināti jautājumi par 5G visaptverošas infrastruktūras izveidi. Kā zināms, šī tīkla bāzes staciju izvietošana ir jāparedz ļoti lielā daudzumā, salīdzinoši tuvu viena otrai, nekā 4G tīkla gadījumā. Tas būs ļoti izaicinoši tīklu operatoriem. Nav apskatītas iespējas inovatīvu risinājumu nodrošināšanai – viedās pilsētas, lietu internets, dronu trases u.tml.</w:t>
            </w:r>
          </w:p>
        </w:tc>
        <w:tc>
          <w:tcPr>
            <w:tcW w:w="4251" w:type="dxa"/>
            <w:shd w:val="clear" w:color="auto" w:fill="auto"/>
          </w:tcPr>
          <w:p w14:paraId="01DF0746" w14:textId="77777777" w:rsidR="003B7A51" w:rsidRDefault="00632965" w:rsidP="00CC5667">
            <w:pPr>
              <w:spacing w:after="0" w:line="240" w:lineRule="auto"/>
              <w:jc w:val="both"/>
              <w:rPr>
                <w:rFonts w:ascii="Times New Roman" w:hAnsi="Times New Roman" w:cs="Times New Roman"/>
                <w:sz w:val="24"/>
                <w:szCs w:val="24"/>
              </w:rPr>
            </w:pPr>
            <w:r w:rsidRPr="00DF0CAD">
              <w:rPr>
                <w:rFonts w:ascii="Times New Roman" w:hAnsi="Times New Roman" w:cs="Times New Roman"/>
                <w:sz w:val="24"/>
                <w:szCs w:val="24"/>
              </w:rPr>
              <w:lastRenderedPageBreak/>
              <w:t>Kopējās elektronisko sakaru nozares attīstības tendences</w:t>
            </w:r>
            <w:r w:rsidR="00DF0CAD">
              <w:rPr>
                <w:rFonts w:ascii="Times New Roman" w:hAnsi="Times New Roman" w:cs="Times New Roman"/>
                <w:sz w:val="24"/>
                <w:szCs w:val="24"/>
              </w:rPr>
              <w:t xml:space="preserve">, t.sk. iepriekš noteikto rādītāji un pasākumi </w:t>
            </w:r>
            <w:r w:rsidRPr="00DF0CAD">
              <w:rPr>
                <w:rFonts w:ascii="Times New Roman" w:hAnsi="Times New Roman" w:cs="Times New Roman"/>
                <w:sz w:val="24"/>
                <w:szCs w:val="24"/>
              </w:rPr>
              <w:t>detalizēti analizēt</w:t>
            </w:r>
            <w:r w:rsidR="00DF0CAD">
              <w:rPr>
                <w:rFonts w:ascii="Times New Roman" w:hAnsi="Times New Roman" w:cs="Times New Roman"/>
                <w:sz w:val="24"/>
                <w:szCs w:val="24"/>
              </w:rPr>
              <w:t>i</w:t>
            </w:r>
            <w:r w:rsidRPr="00DF0CAD">
              <w:rPr>
                <w:rFonts w:ascii="Times New Roman" w:hAnsi="Times New Roman" w:cs="Times New Roman"/>
                <w:sz w:val="24"/>
                <w:szCs w:val="24"/>
              </w:rPr>
              <w:t xml:space="preserve"> plāna 2.sadaļā “Esošās situācijas raksturojums”</w:t>
            </w:r>
            <w:r w:rsidR="00DF0CAD">
              <w:rPr>
                <w:rFonts w:ascii="Times New Roman" w:hAnsi="Times New Roman" w:cs="Times New Roman"/>
                <w:sz w:val="24"/>
                <w:szCs w:val="24"/>
              </w:rPr>
              <w:t xml:space="preserve"> un plāna 1. pielikumā</w:t>
            </w:r>
            <w:r w:rsidRPr="00DF0CAD">
              <w:rPr>
                <w:rFonts w:ascii="Times New Roman" w:hAnsi="Times New Roman" w:cs="Times New Roman"/>
                <w:sz w:val="24"/>
                <w:szCs w:val="24"/>
              </w:rPr>
              <w:t>, k</w:t>
            </w:r>
            <w:r>
              <w:rPr>
                <w:rFonts w:ascii="Times New Roman" w:hAnsi="Times New Roman" w:cs="Times New Roman"/>
                <w:sz w:val="24"/>
                <w:szCs w:val="24"/>
              </w:rPr>
              <w:t xml:space="preserve">ā arī skaidri minēts plāna mērķis </w:t>
            </w:r>
            <w:r w:rsidRPr="00632965">
              <w:rPr>
                <w:rFonts w:ascii="Times New Roman" w:hAnsi="Times New Roman" w:cs="Times New Roman"/>
                <w:sz w:val="24"/>
                <w:szCs w:val="24"/>
              </w:rPr>
              <w:t xml:space="preserve">veicināt </w:t>
            </w:r>
            <w:r w:rsidRPr="00632965">
              <w:rPr>
                <w:rFonts w:ascii="Times New Roman" w:hAnsi="Times New Roman" w:cs="Times New Roman"/>
                <w:sz w:val="24"/>
                <w:szCs w:val="24"/>
              </w:rPr>
              <w:lastRenderedPageBreak/>
              <w:t>pāreju uz ļoti augstas veiktspējas elektronisko sakaru tīkliem, kas spēj nodrošināt galalietotājiem interneta piekļuves pakalpojumus ar datu pārraides ātrumu vismaz 100 Mbit/s gan pilsētās, gan lauku teritorijās.</w:t>
            </w:r>
            <w:r w:rsidR="00E45893">
              <w:rPr>
                <w:rFonts w:ascii="Times New Roman" w:hAnsi="Times New Roman" w:cs="Times New Roman"/>
                <w:sz w:val="24"/>
                <w:szCs w:val="24"/>
              </w:rPr>
              <w:t xml:space="preserve"> Papildus skat. informāciju izziņas 1. punktā. </w:t>
            </w:r>
          </w:p>
          <w:p w14:paraId="67E27DCC" w14:textId="3D3DAB3D" w:rsidR="00023BF0" w:rsidRDefault="00632965" w:rsidP="00CC5667">
            <w:pPr>
              <w:spacing w:after="0" w:line="240" w:lineRule="auto"/>
              <w:jc w:val="both"/>
              <w:rPr>
                <w:rFonts w:ascii="Times New Roman" w:hAnsi="Times New Roman" w:cs="Times New Roman"/>
                <w:sz w:val="24"/>
                <w:szCs w:val="24"/>
              </w:rPr>
            </w:pPr>
            <w:r w:rsidRPr="00632965">
              <w:rPr>
                <w:rFonts w:ascii="Times New Roman" w:hAnsi="Times New Roman" w:cs="Times New Roman"/>
                <w:sz w:val="24"/>
                <w:szCs w:val="24"/>
              </w:rPr>
              <w:t>Vienlaicīgi e</w:t>
            </w:r>
            <w:r w:rsidR="008A3C88" w:rsidRPr="00632965">
              <w:rPr>
                <w:rFonts w:ascii="Times New Roman" w:hAnsi="Times New Roman" w:cs="Times New Roman"/>
                <w:sz w:val="24"/>
                <w:szCs w:val="24"/>
              </w:rPr>
              <w:t>lektronisko sakaru nozarē ārkārtīgi būtiska ir p</w:t>
            </w:r>
            <w:r w:rsidR="00023BF0" w:rsidRPr="00632965">
              <w:rPr>
                <w:rFonts w:ascii="Times New Roman" w:hAnsi="Times New Roman" w:cs="Times New Roman"/>
                <w:sz w:val="24"/>
                <w:szCs w:val="24"/>
              </w:rPr>
              <w:t>rivātā sektora nozīmība</w:t>
            </w:r>
            <w:r w:rsidRPr="00632965">
              <w:rPr>
                <w:rFonts w:ascii="Times New Roman" w:hAnsi="Times New Roman" w:cs="Times New Roman"/>
                <w:sz w:val="24"/>
                <w:szCs w:val="24"/>
              </w:rPr>
              <w:t xml:space="preserve">, atšķirībā no citām nozarēm, piemēram, autoceļu jomas, </w:t>
            </w:r>
            <w:r w:rsidR="008A3C88" w:rsidRPr="00632965">
              <w:rPr>
                <w:rFonts w:ascii="Times New Roman" w:hAnsi="Times New Roman" w:cs="Times New Roman"/>
                <w:sz w:val="24"/>
                <w:szCs w:val="24"/>
              </w:rPr>
              <w:t>un publiskās investīcijas pieļaujamas tikai gadījumos, ja konstatē tirgus nepilnību.</w:t>
            </w:r>
            <w:r>
              <w:rPr>
                <w:rFonts w:ascii="Times New Roman" w:hAnsi="Times New Roman" w:cs="Times New Roman"/>
                <w:sz w:val="24"/>
                <w:szCs w:val="24"/>
              </w:rPr>
              <w:t xml:space="preserve"> </w:t>
            </w:r>
            <w:r w:rsidR="008A3C88" w:rsidRPr="00632965">
              <w:rPr>
                <w:rFonts w:ascii="Times New Roman" w:hAnsi="Times New Roman" w:cs="Times New Roman"/>
                <w:sz w:val="24"/>
                <w:szCs w:val="24"/>
              </w:rPr>
              <w:t>Līdz ar to</w:t>
            </w:r>
            <w:r>
              <w:rPr>
                <w:rFonts w:ascii="Times New Roman" w:hAnsi="Times New Roman" w:cs="Times New Roman"/>
                <w:sz w:val="24"/>
                <w:szCs w:val="24"/>
              </w:rPr>
              <w:t xml:space="preserve">, </w:t>
            </w:r>
            <w:r w:rsidR="006C1E86">
              <w:rPr>
                <w:rFonts w:ascii="Times New Roman" w:hAnsi="Times New Roman" w:cs="Times New Roman"/>
                <w:sz w:val="24"/>
                <w:szCs w:val="24"/>
              </w:rPr>
              <w:t xml:space="preserve">tai skaitā </w:t>
            </w:r>
            <w:r>
              <w:rPr>
                <w:rFonts w:ascii="Times New Roman" w:hAnsi="Times New Roman" w:cs="Times New Roman"/>
                <w:sz w:val="24"/>
                <w:szCs w:val="24"/>
              </w:rPr>
              <w:t>ņemot vērā</w:t>
            </w:r>
            <w:r w:rsidR="006C1E86">
              <w:rPr>
                <w:rFonts w:ascii="Times New Roman" w:hAnsi="Times New Roman" w:cs="Times New Roman"/>
                <w:sz w:val="24"/>
                <w:szCs w:val="24"/>
              </w:rPr>
              <w:t xml:space="preserve"> politiskā plānošanas dokumenta – plāns – specifiku (atšķirībā no pamatnostādnēm, ko</w:t>
            </w:r>
            <w:r w:rsidR="006C1E86" w:rsidRPr="006C1E86">
              <w:rPr>
                <w:rFonts w:ascii="Times New Roman" w:hAnsi="Times New Roman" w:cs="Times New Roman"/>
                <w:sz w:val="24"/>
                <w:szCs w:val="24"/>
              </w:rPr>
              <w:t xml:space="preserve"> izstrādā, lai noteiktu jaunus vidēja termiņa attīstības virzienus nozaru politikā</w:t>
            </w:r>
            <w:r w:rsidR="006C1E86">
              <w:rPr>
                <w:rFonts w:ascii="Times New Roman" w:hAnsi="Times New Roman" w:cs="Times New Roman"/>
                <w:sz w:val="24"/>
                <w:szCs w:val="24"/>
              </w:rPr>
              <w:t xml:space="preserve">s), </w:t>
            </w:r>
            <w:r w:rsidR="008A3C88" w:rsidRPr="00632965">
              <w:rPr>
                <w:rFonts w:ascii="Times New Roman" w:hAnsi="Times New Roman" w:cs="Times New Roman"/>
                <w:sz w:val="24"/>
                <w:szCs w:val="24"/>
              </w:rPr>
              <w:t>elektronisko sakaru nozares attīstības plānā ir iekļaut</w:t>
            </w:r>
            <w:r w:rsidRPr="00632965">
              <w:rPr>
                <w:rFonts w:ascii="Times New Roman" w:hAnsi="Times New Roman" w:cs="Times New Roman"/>
                <w:sz w:val="24"/>
                <w:szCs w:val="24"/>
              </w:rPr>
              <w:t>i tikai pasākumi un to rezultāti, kam ir skaidri zināms finansējuma apmērs</w:t>
            </w:r>
            <w:r w:rsidR="00E45190">
              <w:rPr>
                <w:rFonts w:ascii="Times New Roman" w:hAnsi="Times New Roman" w:cs="Times New Roman"/>
                <w:sz w:val="24"/>
                <w:szCs w:val="24"/>
              </w:rPr>
              <w:t xml:space="preserve">, uz kura balstoties </w:t>
            </w:r>
            <w:r w:rsidRPr="00632965">
              <w:rPr>
                <w:rFonts w:ascii="Times New Roman" w:hAnsi="Times New Roman" w:cs="Times New Roman"/>
                <w:sz w:val="24"/>
                <w:szCs w:val="24"/>
              </w:rPr>
              <w:t>attiecīgi ir novērtē</w:t>
            </w:r>
            <w:r w:rsidR="00E45190">
              <w:rPr>
                <w:rFonts w:ascii="Times New Roman" w:hAnsi="Times New Roman" w:cs="Times New Roman"/>
                <w:sz w:val="24"/>
                <w:szCs w:val="24"/>
              </w:rPr>
              <w:t>ti</w:t>
            </w:r>
            <w:r w:rsidRPr="00632965">
              <w:rPr>
                <w:rFonts w:ascii="Times New Roman" w:hAnsi="Times New Roman" w:cs="Times New Roman"/>
                <w:sz w:val="24"/>
                <w:szCs w:val="24"/>
              </w:rPr>
              <w:t xml:space="preserve"> rezultāti. </w:t>
            </w:r>
          </w:p>
          <w:p w14:paraId="5DEFB95A" w14:textId="51F8E7A8" w:rsidR="006C1E86" w:rsidRPr="006C1E86" w:rsidRDefault="00632965" w:rsidP="006C1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Vienlaikus </w:t>
            </w:r>
            <w:r w:rsidR="006C1E86">
              <w:rPr>
                <w:rFonts w:ascii="Times New Roman" w:hAnsi="Times New Roman" w:cs="Times New Roman"/>
                <w:sz w:val="24"/>
                <w:szCs w:val="24"/>
              </w:rPr>
              <w:t xml:space="preserve">vēršam uzmanību, ka </w:t>
            </w:r>
            <w:r>
              <w:rPr>
                <w:rFonts w:ascii="Times New Roman" w:hAnsi="Times New Roman" w:cs="Times New Roman"/>
                <w:sz w:val="24"/>
                <w:szCs w:val="24"/>
              </w:rPr>
              <w:t>konceptuā</w:t>
            </w:r>
            <w:r w:rsidR="006C1E86">
              <w:rPr>
                <w:rFonts w:ascii="Times New Roman" w:hAnsi="Times New Roman" w:cs="Times New Roman"/>
                <w:sz w:val="24"/>
                <w:szCs w:val="24"/>
              </w:rPr>
              <w:t xml:space="preserve">li 2020. gada </w:t>
            </w:r>
            <w:r w:rsidR="006C1E86" w:rsidRPr="006C1E86">
              <w:rPr>
                <w:rFonts w:ascii="Times New Roman" w:hAnsi="Times New Roman" w:cs="Times New Roman"/>
                <w:sz w:val="24"/>
                <w:szCs w:val="24"/>
              </w:rPr>
              <w:t xml:space="preserve">18. februārī Ministru kabinets izskatīja Satiksmes ministrijas informatīvo ziņojumu </w:t>
            </w:r>
            <w:r w:rsidR="006C1E86">
              <w:rPr>
                <w:rFonts w:ascii="Times New Roman" w:hAnsi="Times New Roman" w:cs="Times New Roman"/>
                <w:sz w:val="24"/>
                <w:szCs w:val="24"/>
              </w:rPr>
              <w:t>“</w:t>
            </w:r>
            <w:r w:rsidR="006C1E86" w:rsidRPr="006C1E86">
              <w:rPr>
                <w:rFonts w:ascii="Times New Roman" w:hAnsi="Times New Roman" w:cs="Times New Roman"/>
                <w:sz w:val="24"/>
                <w:szCs w:val="24"/>
              </w:rPr>
              <w:t>Ceļvedis piektās paaudzes (5G) publisko mobilo elektronisko sakaru tīklu ieviešanai Latvijā</w:t>
            </w:r>
            <w:r w:rsidR="006C1E86">
              <w:rPr>
                <w:rFonts w:ascii="Times New Roman" w:hAnsi="Times New Roman" w:cs="Times New Roman"/>
                <w:sz w:val="24"/>
                <w:szCs w:val="24"/>
              </w:rPr>
              <w:t>”</w:t>
            </w:r>
            <w:r w:rsidR="006C1E86" w:rsidRPr="006C1E86">
              <w:rPr>
                <w:rFonts w:ascii="Times New Roman" w:hAnsi="Times New Roman" w:cs="Times New Roman"/>
                <w:sz w:val="24"/>
                <w:szCs w:val="24"/>
              </w:rPr>
              <w:t>.</w:t>
            </w:r>
          </w:p>
          <w:p w14:paraId="210A2F85" w14:textId="77777777" w:rsidR="006C1E86" w:rsidRPr="006C1E86" w:rsidRDefault="006C1E86" w:rsidP="006C1E86">
            <w:pPr>
              <w:spacing w:after="0" w:line="240" w:lineRule="auto"/>
              <w:jc w:val="both"/>
              <w:rPr>
                <w:rFonts w:ascii="Times New Roman" w:hAnsi="Times New Roman" w:cs="Times New Roman"/>
                <w:sz w:val="24"/>
                <w:szCs w:val="24"/>
              </w:rPr>
            </w:pPr>
            <w:r w:rsidRPr="006C1E86">
              <w:rPr>
                <w:rFonts w:ascii="Times New Roman" w:hAnsi="Times New Roman" w:cs="Times New Roman"/>
                <w:sz w:val="24"/>
                <w:szCs w:val="24"/>
              </w:rPr>
              <w:lastRenderedPageBreak/>
              <w:t>Saskaņā ar Eiropas Komisijas (EK) norādēm, visām Eiropas Savienības dalībvalstīm tika ieteikts izstrādāt 5G ieviešanas ceļvežus, kā daļu no koordinētām darbībām, lai veicinātu 5G attīstību visās ES dalībvalstīs.</w:t>
            </w:r>
          </w:p>
          <w:p w14:paraId="516A6501" w14:textId="0C5CB8D7" w:rsidR="006C1E86" w:rsidRPr="006C1E86" w:rsidRDefault="006C1E86" w:rsidP="006C1E86">
            <w:pPr>
              <w:spacing w:after="0" w:line="240" w:lineRule="auto"/>
              <w:jc w:val="both"/>
              <w:rPr>
                <w:rFonts w:ascii="Times New Roman" w:hAnsi="Times New Roman" w:cs="Times New Roman"/>
                <w:sz w:val="24"/>
                <w:szCs w:val="24"/>
              </w:rPr>
            </w:pPr>
            <w:r w:rsidRPr="006C1E86">
              <w:rPr>
                <w:rFonts w:ascii="Times New Roman" w:hAnsi="Times New Roman" w:cs="Times New Roman"/>
                <w:sz w:val="24"/>
                <w:szCs w:val="24"/>
              </w:rPr>
              <w:t xml:space="preserve">Latvijas sagatavotājā ceļvedī ir apkopota informācija, kas saistīta ar 5G mobilo sakaru tīklu ieviešanu, tajā skaitā laika grafiks radiofrekvenču spektra pieejamības nodrošināšanai un infrastruktūras izvēršanas aspekti, kas saistīti ar 5G tīkla izveidi pilsētās un gar sauszemes transporta ceļiem. </w:t>
            </w:r>
          </w:p>
          <w:p w14:paraId="66132351" w14:textId="3AF2B3BA" w:rsidR="00632965" w:rsidRPr="00130D23" w:rsidRDefault="006C1E86" w:rsidP="006C1E86">
            <w:pPr>
              <w:spacing w:after="0" w:line="240" w:lineRule="auto"/>
              <w:jc w:val="both"/>
              <w:rPr>
                <w:rFonts w:ascii="Times New Roman" w:hAnsi="Times New Roman" w:cs="Times New Roman"/>
                <w:sz w:val="24"/>
                <w:szCs w:val="24"/>
                <w:highlight w:val="cyan"/>
              </w:rPr>
            </w:pPr>
            <w:r w:rsidRPr="006C1E86">
              <w:rPr>
                <w:rFonts w:ascii="Times New Roman" w:hAnsi="Times New Roman" w:cs="Times New Roman"/>
                <w:sz w:val="24"/>
                <w:szCs w:val="24"/>
              </w:rPr>
              <w:t xml:space="preserve">Līdz ar to informatīvajā ziņojumā ir aktualizēts process, kas vērsts uz   EK paziņojuma par virzību uz Eiropas Gigabitu sabiedrību stratēģiskā mērķa </w:t>
            </w:r>
            <w:r w:rsidR="002B1662">
              <w:rPr>
                <w:rFonts w:ascii="Times New Roman" w:hAnsi="Times New Roman" w:cs="Times New Roman"/>
                <w:sz w:val="24"/>
                <w:szCs w:val="24"/>
              </w:rPr>
              <w:t>sasniegšanu.</w:t>
            </w:r>
          </w:p>
          <w:p w14:paraId="5B3E0D1A" w14:textId="61EF9FD4" w:rsidR="002B1662" w:rsidRPr="002B1662" w:rsidRDefault="002B1662" w:rsidP="002B1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skaidrojam, ka l</w:t>
            </w:r>
            <w:r w:rsidR="00023BF0" w:rsidRPr="00130D23">
              <w:rPr>
                <w:rFonts w:ascii="Times New Roman" w:hAnsi="Times New Roman" w:cs="Times New Roman"/>
                <w:sz w:val="24"/>
                <w:szCs w:val="24"/>
              </w:rPr>
              <w:t>ietu i</w:t>
            </w:r>
            <w:r w:rsidR="008A3C88" w:rsidRPr="00130D23">
              <w:rPr>
                <w:rFonts w:ascii="Times New Roman" w:hAnsi="Times New Roman" w:cs="Times New Roman"/>
                <w:sz w:val="24"/>
                <w:szCs w:val="24"/>
              </w:rPr>
              <w:t>n</w:t>
            </w:r>
            <w:r w:rsidR="00023BF0" w:rsidRPr="00130D23">
              <w:rPr>
                <w:rFonts w:ascii="Times New Roman" w:hAnsi="Times New Roman" w:cs="Times New Roman"/>
                <w:sz w:val="24"/>
                <w:szCs w:val="24"/>
              </w:rPr>
              <w:t xml:space="preserve">ternets </w:t>
            </w:r>
            <w:r w:rsidR="00130D23" w:rsidRPr="00130D23">
              <w:rPr>
                <w:rFonts w:ascii="Times New Roman" w:hAnsi="Times New Roman" w:cs="Times New Roman"/>
                <w:sz w:val="24"/>
                <w:szCs w:val="24"/>
              </w:rPr>
              <w:t xml:space="preserve">ir privātā sektora tirgus attīstības jautājums un </w:t>
            </w:r>
            <w:r w:rsidR="00023BF0" w:rsidRPr="00130D23">
              <w:rPr>
                <w:rFonts w:ascii="Times New Roman" w:hAnsi="Times New Roman" w:cs="Times New Roman"/>
                <w:sz w:val="24"/>
                <w:szCs w:val="24"/>
              </w:rPr>
              <w:t xml:space="preserve">primāri nav </w:t>
            </w:r>
            <w:r w:rsidR="00130D23" w:rsidRPr="00130D23">
              <w:rPr>
                <w:rFonts w:ascii="Times New Roman" w:hAnsi="Times New Roman" w:cs="Times New Roman"/>
                <w:sz w:val="24"/>
                <w:szCs w:val="24"/>
              </w:rPr>
              <w:t xml:space="preserve">elektronisko sakaru </w:t>
            </w:r>
            <w:r w:rsidR="00023BF0" w:rsidRPr="00130D23">
              <w:rPr>
                <w:rFonts w:ascii="Times New Roman" w:hAnsi="Times New Roman" w:cs="Times New Roman"/>
                <w:sz w:val="24"/>
                <w:szCs w:val="24"/>
              </w:rPr>
              <w:t>infra</w:t>
            </w:r>
            <w:r w:rsidR="008A3C88" w:rsidRPr="00130D23">
              <w:rPr>
                <w:rFonts w:ascii="Times New Roman" w:hAnsi="Times New Roman" w:cs="Times New Roman"/>
                <w:sz w:val="24"/>
                <w:szCs w:val="24"/>
              </w:rPr>
              <w:t xml:space="preserve">struktūras </w:t>
            </w:r>
            <w:r w:rsidR="00023BF0" w:rsidRPr="00130D23">
              <w:rPr>
                <w:rFonts w:ascii="Times New Roman" w:hAnsi="Times New Roman" w:cs="Times New Roman"/>
                <w:sz w:val="24"/>
                <w:szCs w:val="24"/>
              </w:rPr>
              <w:t>jautājums</w:t>
            </w:r>
            <w:r w:rsidR="008A3C88" w:rsidRPr="00130D23">
              <w:rPr>
                <w:rFonts w:ascii="Times New Roman" w:hAnsi="Times New Roman" w:cs="Times New Roman"/>
                <w:sz w:val="24"/>
                <w:szCs w:val="24"/>
              </w:rPr>
              <w:t>, līdz ar to nav iekļaujams šai plānā.</w:t>
            </w:r>
            <w:r w:rsidR="008A3C88">
              <w:rPr>
                <w:rFonts w:ascii="Times New Roman" w:hAnsi="Times New Roman" w:cs="Times New Roman"/>
                <w:sz w:val="24"/>
                <w:szCs w:val="24"/>
              </w:rPr>
              <w:t xml:space="preserve"> </w:t>
            </w:r>
            <w:r>
              <w:rPr>
                <w:rFonts w:ascii="Times New Roman" w:hAnsi="Times New Roman" w:cs="Times New Roman"/>
                <w:sz w:val="24"/>
                <w:szCs w:val="24"/>
              </w:rPr>
              <w:t xml:space="preserve">Vienlaikus pasākumi attiecībā uz dronu trašu attīstību risināti </w:t>
            </w:r>
            <w:r w:rsidRPr="002B1662">
              <w:rPr>
                <w:rFonts w:ascii="Times New Roman" w:hAnsi="Times New Roman" w:cs="Times New Roman"/>
                <w:sz w:val="24"/>
                <w:szCs w:val="24"/>
              </w:rPr>
              <w:t>Transporta attīstības pamatnostād</w:t>
            </w:r>
            <w:r>
              <w:rPr>
                <w:rFonts w:ascii="Times New Roman" w:hAnsi="Times New Roman" w:cs="Times New Roman"/>
                <w:sz w:val="24"/>
                <w:szCs w:val="24"/>
              </w:rPr>
              <w:t>ņu</w:t>
            </w:r>
          </w:p>
          <w:p w14:paraId="14B288DA" w14:textId="77777777" w:rsidR="002B1662" w:rsidRDefault="002B1662" w:rsidP="002B1662">
            <w:pPr>
              <w:spacing w:after="0" w:line="240" w:lineRule="auto"/>
              <w:jc w:val="both"/>
              <w:rPr>
                <w:rFonts w:ascii="Times New Roman" w:hAnsi="Times New Roman" w:cs="Times New Roman"/>
                <w:sz w:val="24"/>
                <w:szCs w:val="24"/>
              </w:rPr>
            </w:pPr>
            <w:r w:rsidRPr="002B1662">
              <w:rPr>
                <w:rFonts w:ascii="Times New Roman" w:hAnsi="Times New Roman" w:cs="Times New Roman"/>
                <w:sz w:val="24"/>
                <w:szCs w:val="24"/>
              </w:rPr>
              <w:t>2021.-2027.gadam</w:t>
            </w:r>
            <w:r>
              <w:rPr>
                <w:rFonts w:ascii="Times New Roman" w:hAnsi="Times New Roman" w:cs="Times New Roman"/>
                <w:sz w:val="24"/>
                <w:szCs w:val="24"/>
              </w:rPr>
              <w:t xml:space="preserve"> izstrādes kontekstā un līdz ar to nav dublējami Elektronisko sakaru nozares attīstības plānā. </w:t>
            </w:r>
          </w:p>
          <w:p w14:paraId="32844155" w14:textId="77777777" w:rsidR="00EE3E80" w:rsidRDefault="002B1662"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Tāpat arī viedās pilsētas ir </w:t>
            </w:r>
            <w:r w:rsidRPr="002B1662">
              <w:rPr>
                <w:rFonts w:ascii="Times New Roman" w:hAnsi="Times New Roman" w:cs="Times New Roman"/>
                <w:sz w:val="24"/>
                <w:szCs w:val="24"/>
              </w:rPr>
              <w:t>plašs viedās urbānās attīstības starpnozaru koncepts,</w:t>
            </w:r>
            <w:r>
              <w:rPr>
                <w:rFonts w:ascii="Times New Roman" w:hAnsi="Times New Roman" w:cs="Times New Roman"/>
                <w:sz w:val="24"/>
                <w:szCs w:val="24"/>
              </w:rPr>
              <w:t xml:space="preserve"> vērsts uz atbalstu privātajam sektoram, t.sk. maziem un vidējiem uzņēmumiem, aptverot t.sk. energoefektivitāti, izglītību, pilsētvidi utt.</w:t>
            </w:r>
            <w:r w:rsidR="00DF0CAD">
              <w:rPr>
                <w:rFonts w:ascii="Times New Roman" w:hAnsi="Times New Roman" w:cs="Times New Roman"/>
                <w:sz w:val="24"/>
                <w:szCs w:val="24"/>
              </w:rPr>
              <w:t xml:space="preserve">, kas nav risināms plāna ietvaros. </w:t>
            </w:r>
          </w:p>
          <w:p w14:paraId="0599D88E" w14:textId="42650036" w:rsidR="00811C40" w:rsidRPr="00811C40" w:rsidRDefault="00811C40" w:rsidP="009D71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izglītības iestāžu interneta </w:t>
            </w:r>
            <w:r w:rsidR="00B2520B">
              <w:rPr>
                <w:rFonts w:ascii="Times New Roman" w:hAnsi="Times New Roman" w:cs="Times New Roman"/>
                <w:sz w:val="24"/>
                <w:szCs w:val="24"/>
              </w:rPr>
              <w:t>infrastruktūras</w:t>
            </w:r>
            <w:r>
              <w:rPr>
                <w:rFonts w:ascii="Times New Roman" w:hAnsi="Times New Roman" w:cs="Times New Roman"/>
                <w:sz w:val="24"/>
                <w:szCs w:val="24"/>
              </w:rPr>
              <w:t xml:space="preserve"> </w:t>
            </w:r>
            <w:r w:rsidR="00B2520B">
              <w:rPr>
                <w:rFonts w:ascii="Times New Roman" w:hAnsi="Times New Roman" w:cs="Times New Roman"/>
                <w:sz w:val="24"/>
                <w:szCs w:val="24"/>
              </w:rPr>
              <w:t>jautājumu risināšan</w:t>
            </w:r>
            <w:r w:rsidR="007D120C">
              <w:rPr>
                <w:rFonts w:ascii="Times New Roman" w:hAnsi="Times New Roman" w:cs="Times New Roman"/>
                <w:sz w:val="24"/>
                <w:szCs w:val="24"/>
              </w:rPr>
              <w:t>u</w:t>
            </w:r>
            <w:r w:rsidR="00B2520B">
              <w:rPr>
                <w:rFonts w:ascii="Times New Roman" w:hAnsi="Times New Roman" w:cs="Times New Roman"/>
                <w:sz w:val="24"/>
                <w:szCs w:val="24"/>
              </w:rPr>
              <w:t xml:space="preserve"> ir plānota “pēdējās jūdzes” pasākum</w:t>
            </w:r>
            <w:r w:rsidR="007D120C">
              <w:rPr>
                <w:rFonts w:ascii="Times New Roman" w:hAnsi="Times New Roman" w:cs="Times New Roman"/>
                <w:sz w:val="24"/>
                <w:szCs w:val="24"/>
              </w:rPr>
              <w:t>u</w:t>
            </w:r>
            <w:r w:rsidR="00B2520B">
              <w:rPr>
                <w:rFonts w:ascii="Times New Roman" w:hAnsi="Times New Roman" w:cs="Times New Roman"/>
                <w:sz w:val="24"/>
                <w:szCs w:val="24"/>
              </w:rPr>
              <w:t xml:space="preserve"> īstenošan</w:t>
            </w:r>
            <w:r w:rsidR="007D120C">
              <w:rPr>
                <w:rFonts w:ascii="Times New Roman" w:hAnsi="Times New Roman" w:cs="Times New Roman"/>
                <w:sz w:val="24"/>
                <w:szCs w:val="24"/>
              </w:rPr>
              <w:t>a</w:t>
            </w:r>
            <w:r w:rsidR="00676337">
              <w:rPr>
                <w:rFonts w:ascii="Times New Roman" w:hAnsi="Times New Roman" w:cs="Times New Roman"/>
                <w:sz w:val="24"/>
                <w:szCs w:val="24"/>
              </w:rPr>
              <w:t>. Papildus Izglītības un zinātnes ministrijai no Atveseļošanās un noturības mehānisma</w:t>
            </w:r>
            <w:r w:rsidR="00B2520B">
              <w:rPr>
                <w:rFonts w:ascii="Times New Roman" w:hAnsi="Times New Roman" w:cs="Times New Roman"/>
                <w:sz w:val="24"/>
                <w:szCs w:val="24"/>
              </w:rPr>
              <w:t xml:space="preserve"> </w:t>
            </w:r>
            <w:r w:rsidR="00B2520B" w:rsidRPr="00B2520B">
              <w:rPr>
                <w:rFonts w:ascii="Times New Roman" w:hAnsi="Times New Roman" w:cs="Times New Roman"/>
                <w:sz w:val="24"/>
                <w:szCs w:val="24"/>
              </w:rPr>
              <w:t xml:space="preserve">2.3.2.3.i. </w:t>
            </w:r>
            <w:r w:rsidR="00675CC2">
              <w:rPr>
                <w:rFonts w:ascii="Times New Roman" w:hAnsi="Times New Roman" w:cs="Times New Roman"/>
                <w:sz w:val="24"/>
                <w:szCs w:val="24"/>
              </w:rPr>
              <w:t>“</w:t>
            </w:r>
            <w:r w:rsidR="00B2520B" w:rsidRPr="00B2520B">
              <w:rPr>
                <w:rFonts w:ascii="Times New Roman" w:hAnsi="Times New Roman" w:cs="Times New Roman"/>
                <w:sz w:val="24"/>
                <w:szCs w:val="24"/>
              </w:rPr>
              <w:t>Digitālās plaisas mazināšana sociāli neaizsargātajam grupām un izglītības iestādēs</w:t>
            </w:r>
            <w:r w:rsidR="00675CC2">
              <w:rPr>
                <w:rFonts w:ascii="Times New Roman" w:hAnsi="Times New Roman" w:cs="Times New Roman"/>
                <w:sz w:val="24"/>
                <w:szCs w:val="24"/>
              </w:rPr>
              <w:t>”</w:t>
            </w:r>
            <w:r w:rsidR="00C67630">
              <w:rPr>
                <w:rFonts w:ascii="Times New Roman" w:hAnsi="Times New Roman" w:cs="Times New Roman"/>
                <w:sz w:val="24"/>
                <w:szCs w:val="24"/>
              </w:rPr>
              <w:t xml:space="preserve"> </w:t>
            </w:r>
            <w:r w:rsidR="00C67630" w:rsidRPr="00C67630">
              <w:rPr>
                <w:rFonts w:ascii="Times New Roman" w:hAnsi="Times New Roman" w:cs="Times New Roman"/>
                <w:sz w:val="24"/>
                <w:szCs w:val="24"/>
              </w:rPr>
              <w:t xml:space="preserve">ir </w:t>
            </w:r>
            <w:r w:rsidR="00675CC2">
              <w:rPr>
                <w:rFonts w:ascii="Times New Roman" w:hAnsi="Times New Roman" w:cs="Times New Roman"/>
                <w:sz w:val="24"/>
                <w:szCs w:val="24"/>
              </w:rPr>
              <w:t>plānots</w:t>
            </w:r>
            <w:r w:rsidR="00C67630" w:rsidRPr="00C67630">
              <w:rPr>
                <w:rFonts w:ascii="Times New Roman" w:hAnsi="Times New Roman" w:cs="Times New Roman"/>
                <w:sz w:val="24"/>
                <w:szCs w:val="24"/>
              </w:rPr>
              <w:t xml:space="preserve"> mērķtiecīgs atbalsts tieši</w:t>
            </w:r>
            <w:r w:rsidR="009D7113">
              <w:rPr>
                <w:rFonts w:ascii="Times New Roman" w:hAnsi="Times New Roman" w:cs="Times New Roman"/>
                <w:sz w:val="24"/>
                <w:szCs w:val="24"/>
              </w:rPr>
              <w:t xml:space="preserve"> </w:t>
            </w:r>
            <w:r w:rsidR="00C67630" w:rsidRPr="00C67630">
              <w:rPr>
                <w:rFonts w:ascii="Times New Roman" w:hAnsi="Times New Roman" w:cs="Times New Roman"/>
                <w:sz w:val="24"/>
                <w:szCs w:val="24"/>
              </w:rPr>
              <w:t>izglītojamajiem no sociāli neaizsargātajam grupām. Pasākuma ietvaros tik</w:t>
            </w:r>
            <w:r w:rsidR="009D7113">
              <w:rPr>
                <w:rFonts w:ascii="Times New Roman" w:hAnsi="Times New Roman" w:cs="Times New Roman"/>
                <w:sz w:val="24"/>
                <w:szCs w:val="24"/>
              </w:rPr>
              <w:t xml:space="preserve">s </w:t>
            </w:r>
            <w:r w:rsidR="00C67630" w:rsidRPr="00C67630">
              <w:rPr>
                <w:rFonts w:ascii="Times New Roman" w:hAnsi="Times New Roman" w:cs="Times New Roman"/>
                <w:sz w:val="24"/>
                <w:szCs w:val="24"/>
              </w:rPr>
              <w:t>iegādāta mācību procesa nodrošināšanai nepieciešama portatīvā datortehnika,</w:t>
            </w:r>
            <w:r w:rsidR="009D7113">
              <w:rPr>
                <w:rFonts w:ascii="Times New Roman" w:hAnsi="Times New Roman" w:cs="Times New Roman"/>
                <w:sz w:val="24"/>
                <w:szCs w:val="24"/>
              </w:rPr>
              <w:t xml:space="preserve"> </w:t>
            </w:r>
            <w:r w:rsidR="00C67630" w:rsidRPr="00C67630">
              <w:rPr>
                <w:rFonts w:ascii="Times New Roman" w:hAnsi="Times New Roman" w:cs="Times New Roman"/>
                <w:sz w:val="24"/>
                <w:szCs w:val="24"/>
              </w:rPr>
              <w:t>veidojot “datoru bibliotēku” ikvienā Latvijas skolā koordinētai sadarbībai</w:t>
            </w:r>
            <w:r w:rsidR="009D7113">
              <w:rPr>
                <w:rFonts w:ascii="Times New Roman" w:hAnsi="Times New Roman" w:cs="Times New Roman"/>
                <w:sz w:val="24"/>
                <w:szCs w:val="24"/>
              </w:rPr>
              <w:t xml:space="preserve"> </w:t>
            </w:r>
            <w:r w:rsidR="00C67630" w:rsidRPr="00C67630">
              <w:rPr>
                <w:rFonts w:ascii="Times New Roman" w:hAnsi="Times New Roman" w:cs="Times New Roman"/>
                <w:sz w:val="24"/>
                <w:szCs w:val="24"/>
              </w:rPr>
              <w:t>pašvaldībās un tās izglītības iestādēs.</w:t>
            </w:r>
          </w:p>
        </w:tc>
        <w:tc>
          <w:tcPr>
            <w:tcW w:w="1843" w:type="dxa"/>
          </w:tcPr>
          <w:p w14:paraId="7A156965" w14:textId="541C1D58" w:rsidR="00D4420D"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2C241C" w:rsidRPr="00A5036E" w14:paraId="02C5B162" w14:textId="77777777" w:rsidTr="004B7969">
        <w:trPr>
          <w:gridAfter w:val="1"/>
          <w:wAfter w:w="25" w:type="dxa"/>
        </w:trPr>
        <w:tc>
          <w:tcPr>
            <w:tcW w:w="709" w:type="dxa"/>
            <w:shd w:val="clear" w:color="auto" w:fill="auto"/>
          </w:tcPr>
          <w:p w14:paraId="1E13589E" w14:textId="77777777" w:rsidR="002C241C" w:rsidRPr="00A5036E" w:rsidRDefault="002C241C"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73B70A0" w14:textId="77777777" w:rsidR="002C241C" w:rsidRDefault="002C241C"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6E5C920C" w14:textId="77777777" w:rsidR="002C241C" w:rsidRPr="002C241C" w:rsidRDefault="002C241C" w:rsidP="002C241C">
            <w:pPr>
              <w:pStyle w:val="Sarakstarindkopa"/>
              <w:numPr>
                <w:ilvl w:val="0"/>
                <w:numId w:val="18"/>
              </w:numPr>
              <w:tabs>
                <w:tab w:val="left" w:pos="360"/>
              </w:tabs>
              <w:spacing w:after="0" w:line="240" w:lineRule="auto"/>
              <w:ind w:left="33" w:hanging="33"/>
              <w:rPr>
                <w:rFonts w:ascii="Times New Roman" w:hAnsi="Times New Roman" w:cs="Times New Roman"/>
                <w:sz w:val="24"/>
                <w:szCs w:val="24"/>
              </w:rPr>
            </w:pPr>
            <w:r>
              <w:rPr>
                <w:rFonts w:ascii="Times New Roman" w:hAnsi="Times New Roman" w:cs="Times New Roman"/>
                <w:sz w:val="24"/>
                <w:szCs w:val="24"/>
              </w:rPr>
              <w:t>Plāna kopsavilkums</w:t>
            </w:r>
          </w:p>
        </w:tc>
        <w:tc>
          <w:tcPr>
            <w:tcW w:w="4253" w:type="dxa"/>
            <w:shd w:val="clear" w:color="auto" w:fill="auto"/>
          </w:tcPr>
          <w:p w14:paraId="705BD416" w14:textId="77777777" w:rsidR="002C241C" w:rsidRPr="004E4BBA" w:rsidRDefault="00E87148" w:rsidP="00FD665C">
            <w:pPr>
              <w:jc w:val="both"/>
              <w:rPr>
                <w:rFonts w:ascii="Times New Roman" w:hAnsi="Times New Roman" w:cs="Times New Roman"/>
                <w:sz w:val="24"/>
                <w:szCs w:val="24"/>
              </w:rPr>
            </w:pPr>
            <w:r>
              <w:rPr>
                <w:rFonts w:ascii="Times New Roman" w:hAnsi="Times New Roman" w:cs="Times New Roman"/>
                <w:sz w:val="24"/>
                <w:szCs w:val="24"/>
              </w:rPr>
              <w:t>1.</w:t>
            </w:r>
            <w:r w:rsidR="00FD665C" w:rsidRPr="00FD665C">
              <w:rPr>
                <w:rFonts w:ascii="Times New Roman" w:hAnsi="Times New Roman" w:cs="Times New Roman"/>
                <w:sz w:val="24"/>
                <w:szCs w:val="24"/>
              </w:rPr>
              <w:t xml:space="preserve">“Plāna kopsavilkums” cita starpā min: “Ņemot  vērā pieejamā publiskā finansējuma ierobežoto apmēru, būtiski, neaizstājot  privātās investīcijas, koncentrēt to teritorijās, kurās ekonomisku apsvērumu dēļ elektronisko </w:t>
            </w:r>
            <w:r w:rsidR="00FD665C" w:rsidRPr="00FD665C">
              <w:rPr>
                <w:rFonts w:ascii="Times New Roman" w:hAnsi="Times New Roman" w:cs="Times New Roman"/>
                <w:sz w:val="24"/>
                <w:szCs w:val="24"/>
              </w:rPr>
              <w:lastRenderedPageBreak/>
              <w:t xml:space="preserve">sakaru komersanti nav ieinteresēti izvērst elektronisko sakaru tīklu infrastruktūru vai to dara nepietiekamā apjomā, lai veicinātu Savienojamības paziņojumā  noteikto Eiropas Savienības stratēģisko mērķu elektronisko sakaru attīstībai izpildi, kā arī nodrošinātu vienlīdzīgu un kvalitatīvu elektronisko sakaru pakalpojumu pieejamību visā Latvijas teritorijā visiem iedzīvotājiem, valsts un pašvaldību iestādēm, uzņēmumiem un sociālekonomiskajiem virzītājspēkiem.” Kopumā atbalstām šādu uzstādījumu, tomēr vēlētos saprast, vai </w:t>
            </w:r>
            <w:r w:rsidR="00FD665C" w:rsidRPr="004E4BBA">
              <w:rPr>
                <w:rFonts w:ascii="Times New Roman" w:hAnsi="Times New Roman" w:cs="Times New Roman"/>
                <w:sz w:val="24"/>
                <w:szCs w:val="24"/>
              </w:rPr>
              <w:t xml:space="preserve">ir intervenci ir plānots veikt apgabalos, kuros ir viszemākais potenciālo patērētāju blīvums, vai tajos, kur ar mazākajām investīcijām panākams lielāks ieguvums? </w:t>
            </w:r>
          </w:p>
          <w:p w14:paraId="0DE44868" w14:textId="77777777" w:rsidR="00E87148" w:rsidRPr="00E87148" w:rsidRDefault="00E87148" w:rsidP="00E87148">
            <w:pPr>
              <w:jc w:val="both"/>
              <w:rPr>
                <w:rFonts w:ascii="Times New Roman" w:hAnsi="Times New Roman" w:cs="Times New Roman"/>
                <w:sz w:val="24"/>
                <w:szCs w:val="24"/>
              </w:rPr>
            </w:pPr>
            <w:r w:rsidRPr="004E4BBA">
              <w:rPr>
                <w:rFonts w:ascii="Times New Roman" w:hAnsi="Times New Roman" w:cs="Times New Roman"/>
                <w:sz w:val="24"/>
                <w:szCs w:val="24"/>
              </w:rPr>
              <w:t>2. Uzskatām, ka “Plāna kopsavilkums” būt papildināms ar uzstādījumu, ka valsts intervences veicamas tikai ar tehnoloģijām, kas dod iespēju arī turpmāk palielināt datu pārraides ātrumus bez kardinālām tehnoloģiju izmaiņām.</w:t>
            </w:r>
            <w:r w:rsidRPr="00E87148">
              <w:rPr>
                <w:rFonts w:ascii="Times New Roman" w:hAnsi="Times New Roman" w:cs="Times New Roman"/>
                <w:sz w:val="24"/>
                <w:szCs w:val="24"/>
              </w:rPr>
              <w:t xml:space="preserve"> </w:t>
            </w:r>
          </w:p>
        </w:tc>
        <w:tc>
          <w:tcPr>
            <w:tcW w:w="4251" w:type="dxa"/>
            <w:shd w:val="clear" w:color="auto" w:fill="auto"/>
          </w:tcPr>
          <w:p w14:paraId="08263F82" w14:textId="3B4EE1CA" w:rsidR="00F04F0D" w:rsidRDefault="00A8324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Sadarbībā ar plānošanas reģioniem un pašvaldībām tiks noteiktas investīciju prioritātes, līdz ar to tas var aptvert gan apgabalus, </w:t>
            </w:r>
            <w:r w:rsidRPr="00A83241">
              <w:rPr>
                <w:rFonts w:ascii="Times New Roman" w:hAnsi="Times New Roman" w:cs="Times New Roman"/>
                <w:sz w:val="24"/>
                <w:szCs w:val="24"/>
              </w:rPr>
              <w:t xml:space="preserve">kuros ir viszemākais potenciālo patērētāju blīvums, </w:t>
            </w:r>
            <w:r>
              <w:rPr>
                <w:rFonts w:ascii="Times New Roman" w:hAnsi="Times New Roman" w:cs="Times New Roman"/>
                <w:sz w:val="24"/>
                <w:szCs w:val="24"/>
              </w:rPr>
              <w:t>gan</w:t>
            </w:r>
            <w:r w:rsidRPr="00A83241">
              <w:rPr>
                <w:rFonts w:ascii="Times New Roman" w:hAnsi="Times New Roman" w:cs="Times New Roman"/>
                <w:sz w:val="24"/>
                <w:szCs w:val="24"/>
              </w:rPr>
              <w:t xml:space="preserve"> </w:t>
            </w:r>
            <w:r>
              <w:rPr>
                <w:rFonts w:ascii="Times New Roman" w:hAnsi="Times New Roman" w:cs="Times New Roman"/>
                <w:sz w:val="24"/>
                <w:szCs w:val="24"/>
              </w:rPr>
              <w:t>tos</w:t>
            </w:r>
            <w:r w:rsidRPr="00A83241">
              <w:rPr>
                <w:rFonts w:ascii="Times New Roman" w:hAnsi="Times New Roman" w:cs="Times New Roman"/>
                <w:sz w:val="24"/>
                <w:szCs w:val="24"/>
              </w:rPr>
              <w:t>, kur ar mazākajām investīcijām panākams lielāks ieguvums</w:t>
            </w:r>
            <w:r>
              <w:rPr>
                <w:rFonts w:ascii="Times New Roman" w:hAnsi="Times New Roman" w:cs="Times New Roman"/>
                <w:sz w:val="24"/>
                <w:szCs w:val="24"/>
              </w:rPr>
              <w:t xml:space="preserve">. </w:t>
            </w:r>
          </w:p>
          <w:p w14:paraId="64999EEC" w14:textId="3A80DC44" w:rsidR="001A2338" w:rsidRDefault="00F04F0D" w:rsidP="00CC5667">
            <w:pPr>
              <w:spacing w:after="0" w:line="240" w:lineRule="auto"/>
              <w:jc w:val="both"/>
              <w:rPr>
                <w:rFonts w:ascii="Times New Roman" w:hAnsi="Times New Roman" w:cs="Times New Roman"/>
                <w:sz w:val="24"/>
                <w:szCs w:val="24"/>
              </w:rPr>
            </w:pPr>
            <w:r w:rsidRPr="00353148">
              <w:rPr>
                <w:rFonts w:ascii="Times New Roman" w:hAnsi="Times New Roman" w:cs="Times New Roman"/>
                <w:sz w:val="24"/>
                <w:szCs w:val="24"/>
              </w:rPr>
              <w:lastRenderedPageBreak/>
              <w:t>Attiecībā uz tehnoloģijām s</w:t>
            </w:r>
            <w:r w:rsidR="004E4BBA" w:rsidRPr="00353148">
              <w:rPr>
                <w:rFonts w:ascii="Times New Roman" w:hAnsi="Times New Roman" w:cs="Times New Roman"/>
                <w:sz w:val="24"/>
                <w:szCs w:val="24"/>
              </w:rPr>
              <w:t>kaidrojam, ka saistībā ar publiskajām investīcijām plānots ievērot tehnoloģiskās neitralitātes principu, kas minēts arī plānā pie pasākuma “1.3.</w:t>
            </w:r>
            <w:r w:rsidR="004E4BBA" w:rsidRPr="00353148">
              <w:rPr>
                <w:rFonts w:ascii="Times New Roman" w:hAnsi="Times New Roman" w:cs="Times New Roman"/>
                <w:sz w:val="24"/>
                <w:szCs w:val="24"/>
              </w:rPr>
              <w:tab/>
              <w:t xml:space="preserve">Pasākums – “vidējās jūdzes” un “pēdējās jūdzes” elektronisko sakaru tīklu infrastruktūras attīstīšana” apraksta faktiski tas nozīmē, ka tālākajā projekta īstenošanas posmā iepirkuma tehniskajā specifikācijā netiks izvirzītas  prasības tehnoloģijai, bet gan interneta ātruma nodrošināšanai, tas ir, vismaz 100 Mbit/s. </w:t>
            </w:r>
            <w:r w:rsidR="001A2338">
              <w:rPr>
                <w:rFonts w:ascii="Times New Roman" w:hAnsi="Times New Roman" w:cs="Times New Roman"/>
                <w:sz w:val="24"/>
                <w:szCs w:val="24"/>
              </w:rPr>
              <w:t xml:space="preserve">Papildu informāciju skatīt izziņas 8. punktā. </w:t>
            </w:r>
          </w:p>
          <w:p w14:paraId="4946EC1B" w14:textId="44615228" w:rsidR="002C241C" w:rsidRPr="00353148" w:rsidRDefault="00DF63EB" w:rsidP="00CC5667">
            <w:pPr>
              <w:spacing w:after="0" w:line="240" w:lineRule="auto"/>
              <w:jc w:val="both"/>
              <w:rPr>
                <w:rFonts w:ascii="Times New Roman" w:hAnsi="Times New Roman" w:cs="Times New Roman"/>
                <w:color w:val="FF0000"/>
                <w:sz w:val="24"/>
                <w:szCs w:val="24"/>
              </w:rPr>
            </w:pPr>
            <w:r w:rsidRPr="00353148">
              <w:rPr>
                <w:rFonts w:ascii="Times New Roman" w:hAnsi="Times New Roman" w:cs="Times New Roman"/>
                <w:sz w:val="24"/>
                <w:szCs w:val="24"/>
              </w:rPr>
              <w:t>Papildus, ņ</w:t>
            </w:r>
            <w:r w:rsidR="003A04B8" w:rsidRPr="00353148">
              <w:rPr>
                <w:rFonts w:ascii="Times New Roman" w:hAnsi="Times New Roman" w:cs="Times New Roman"/>
                <w:sz w:val="24"/>
                <w:szCs w:val="24"/>
              </w:rPr>
              <w:t xml:space="preserve">emot vērā </w:t>
            </w:r>
            <w:r w:rsidRPr="00353148">
              <w:rPr>
                <w:rFonts w:ascii="Times New Roman" w:hAnsi="Times New Roman" w:cs="Times New Roman"/>
                <w:sz w:val="24"/>
                <w:szCs w:val="24"/>
              </w:rPr>
              <w:t xml:space="preserve">arī aktualizētos </w:t>
            </w:r>
            <w:r w:rsidR="003A04B8" w:rsidRPr="00353148">
              <w:rPr>
                <w:rFonts w:ascii="Times New Roman" w:hAnsi="Times New Roman" w:cs="Times New Roman"/>
                <w:sz w:val="24"/>
                <w:szCs w:val="24"/>
              </w:rPr>
              <w:t>ES mērķus</w:t>
            </w:r>
            <w:r w:rsidR="0073352D" w:rsidRPr="00353148">
              <w:rPr>
                <w:rFonts w:ascii="Times New Roman" w:hAnsi="Times New Roman" w:cs="Times New Roman"/>
                <w:sz w:val="24"/>
                <w:szCs w:val="24"/>
              </w:rPr>
              <w:t xml:space="preserve"> 2030. gadam</w:t>
            </w:r>
            <w:r w:rsidR="003A04B8" w:rsidRPr="00353148">
              <w:rPr>
                <w:rFonts w:ascii="Times New Roman" w:hAnsi="Times New Roman" w:cs="Times New Roman"/>
                <w:sz w:val="24"/>
                <w:szCs w:val="24"/>
              </w:rPr>
              <w:t>, t.sk.</w:t>
            </w:r>
            <w:r w:rsidRPr="00353148">
              <w:rPr>
                <w:rFonts w:ascii="Times New Roman" w:hAnsi="Times New Roman" w:cs="Times New Roman"/>
                <w:sz w:val="24"/>
                <w:szCs w:val="24"/>
              </w:rPr>
              <w:t xml:space="preserve"> skaidrojumu par atbalstāmajām </w:t>
            </w:r>
            <w:r w:rsidR="004340D7" w:rsidRPr="00353148">
              <w:rPr>
                <w:rFonts w:ascii="Times New Roman" w:hAnsi="Times New Roman" w:cs="Times New Roman"/>
                <w:sz w:val="24"/>
                <w:szCs w:val="24"/>
              </w:rPr>
              <w:t xml:space="preserve">tehnoloģijām, tas ir, </w:t>
            </w:r>
            <w:r w:rsidR="003A04B8" w:rsidRPr="00353148">
              <w:rPr>
                <w:rFonts w:ascii="Times New Roman" w:hAnsi="Times New Roman" w:cs="Times New Roman"/>
                <w:sz w:val="24"/>
                <w:szCs w:val="24"/>
              </w:rPr>
              <w:t xml:space="preserve"> </w:t>
            </w:r>
            <w:r w:rsidR="0073352D" w:rsidRPr="00353148">
              <w:rPr>
                <w:rFonts w:ascii="Times New Roman" w:hAnsi="Times New Roman" w:cs="Times New Roman"/>
                <w:sz w:val="24"/>
                <w:szCs w:val="24"/>
              </w:rPr>
              <w:t>ka mērķi var sasniegt ar jebkuru tehnoloģiju kombināciju, bet galvenā uzmanība jāpievērš ilgtspējīgākam nākamās paaudzes fiksētajam, mobilajam un satelīta savienojumam, izvēršot ļoti augstas veikt</w:t>
            </w:r>
            <w:r w:rsidR="00353148">
              <w:rPr>
                <w:rFonts w:ascii="Times New Roman" w:hAnsi="Times New Roman" w:cs="Times New Roman"/>
                <w:sz w:val="24"/>
                <w:szCs w:val="24"/>
              </w:rPr>
              <w:t>s</w:t>
            </w:r>
            <w:r w:rsidR="0073352D" w:rsidRPr="00353148">
              <w:rPr>
                <w:rFonts w:ascii="Times New Roman" w:hAnsi="Times New Roman" w:cs="Times New Roman"/>
                <w:sz w:val="24"/>
                <w:szCs w:val="24"/>
              </w:rPr>
              <w:t>pējas tīklus</w:t>
            </w:r>
            <w:r w:rsidR="00353148" w:rsidRPr="00353148">
              <w:rPr>
                <w:rFonts w:ascii="Times New Roman" w:hAnsi="Times New Roman" w:cs="Times New Roman"/>
                <w:sz w:val="24"/>
                <w:szCs w:val="24"/>
              </w:rPr>
              <w:t xml:space="preserve">. </w:t>
            </w:r>
            <w:r w:rsidRPr="00353148">
              <w:rPr>
                <w:rFonts w:ascii="Times New Roman" w:hAnsi="Times New Roman" w:cs="Times New Roman"/>
                <w:sz w:val="24"/>
                <w:szCs w:val="24"/>
              </w:rPr>
              <w:t xml:space="preserve"> </w:t>
            </w:r>
          </w:p>
          <w:p w14:paraId="09BA6D5D" w14:textId="7A5EA5DD" w:rsidR="004E4BBA" w:rsidRDefault="004E4BBA"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Vienlaikus Satiksmes ministrija nepieciešamības gadījumā aicina </w:t>
            </w:r>
            <w:r w:rsidR="00A83241">
              <w:rPr>
                <w:rFonts w:ascii="Times New Roman" w:hAnsi="Times New Roman" w:cs="Times New Roman"/>
                <w:sz w:val="24"/>
                <w:szCs w:val="24"/>
              </w:rPr>
              <w:t xml:space="preserve">SIA “Tet” </w:t>
            </w:r>
            <w:r>
              <w:rPr>
                <w:rFonts w:ascii="Times New Roman" w:hAnsi="Times New Roman" w:cs="Times New Roman"/>
                <w:sz w:val="24"/>
                <w:szCs w:val="24"/>
              </w:rPr>
              <w:t>skaidrot, kas saprotams “</w:t>
            </w:r>
            <w:r w:rsidRPr="004E4BBA">
              <w:rPr>
                <w:rFonts w:ascii="Times New Roman" w:hAnsi="Times New Roman" w:cs="Times New Roman"/>
                <w:sz w:val="24"/>
                <w:szCs w:val="24"/>
              </w:rPr>
              <w:t>bez kardinālām tehnoloģiju izmaiņām</w:t>
            </w:r>
            <w:r>
              <w:rPr>
                <w:rFonts w:ascii="Times New Roman" w:hAnsi="Times New Roman" w:cs="Times New Roman"/>
                <w:sz w:val="24"/>
                <w:szCs w:val="24"/>
              </w:rPr>
              <w:t>”</w:t>
            </w:r>
            <w:r w:rsidR="00A83241">
              <w:rPr>
                <w:rFonts w:ascii="Times New Roman" w:hAnsi="Times New Roman" w:cs="Times New Roman"/>
                <w:sz w:val="24"/>
                <w:szCs w:val="24"/>
              </w:rPr>
              <w:t xml:space="preserve">, ja plānotais tehnoloģiju neitralitātes princips nav pietiekams. </w:t>
            </w:r>
          </w:p>
        </w:tc>
        <w:tc>
          <w:tcPr>
            <w:tcW w:w="1843" w:type="dxa"/>
          </w:tcPr>
          <w:p w14:paraId="5002495F" w14:textId="73DED2BE" w:rsidR="002C241C" w:rsidRPr="00A5036E" w:rsidRDefault="00C43460" w:rsidP="00C434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Skat. </w:t>
            </w:r>
            <w:r w:rsidR="001F6554" w:rsidRPr="001F6554">
              <w:rPr>
                <w:rFonts w:ascii="Times New Roman" w:hAnsi="Times New Roman" w:cs="Times New Roman"/>
                <w:sz w:val="24"/>
                <w:szCs w:val="24"/>
              </w:rPr>
              <w:t>3.</w:t>
            </w:r>
            <w:r w:rsidR="001F6554">
              <w:rPr>
                <w:rFonts w:ascii="Times New Roman" w:hAnsi="Times New Roman" w:cs="Times New Roman"/>
                <w:sz w:val="24"/>
                <w:szCs w:val="24"/>
              </w:rPr>
              <w:t>sadaļu “</w:t>
            </w:r>
            <w:r w:rsidR="001F6554" w:rsidRPr="001F6554">
              <w:rPr>
                <w:rFonts w:ascii="Times New Roman" w:hAnsi="Times New Roman" w:cs="Times New Roman"/>
                <w:sz w:val="24"/>
                <w:szCs w:val="24"/>
              </w:rPr>
              <w:t>Plāna mērķi, rīcības virzieni un rezultāti</w:t>
            </w:r>
            <w:r w:rsidR="001F6554">
              <w:rPr>
                <w:rFonts w:ascii="Times New Roman" w:hAnsi="Times New Roman" w:cs="Times New Roman"/>
                <w:sz w:val="24"/>
                <w:szCs w:val="24"/>
              </w:rPr>
              <w:t>”.</w:t>
            </w:r>
          </w:p>
        </w:tc>
      </w:tr>
      <w:tr w:rsidR="003C1833" w:rsidRPr="00A5036E" w14:paraId="4CF98F76" w14:textId="77777777" w:rsidTr="004B7969">
        <w:trPr>
          <w:gridAfter w:val="1"/>
          <w:wAfter w:w="25" w:type="dxa"/>
        </w:trPr>
        <w:tc>
          <w:tcPr>
            <w:tcW w:w="709" w:type="dxa"/>
            <w:shd w:val="clear" w:color="auto" w:fill="auto"/>
          </w:tcPr>
          <w:p w14:paraId="7532B758" w14:textId="77777777" w:rsidR="003C1833" w:rsidRPr="00A5036E" w:rsidRDefault="003C183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5B09465" w14:textId="77777777" w:rsidR="003C1833" w:rsidRDefault="003C1833"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5239C6F9" w14:textId="77777777" w:rsidR="003C1833" w:rsidRPr="003C1833" w:rsidRDefault="003C1833" w:rsidP="003C1833">
            <w:pPr>
              <w:tabs>
                <w:tab w:val="left" w:pos="360"/>
              </w:tabs>
              <w:spacing w:after="0" w:line="240" w:lineRule="auto"/>
              <w:rPr>
                <w:rFonts w:ascii="Times New Roman" w:hAnsi="Times New Roman" w:cs="Times New Roman"/>
                <w:sz w:val="24"/>
                <w:szCs w:val="24"/>
              </w:rPr>
            </w:pPr>
          </w:p>
        </w:tc>
        <w:tc>
          <w:tcPr>
            <w:tcW w:w="4253" w:type="dxa"/>
            <w:shd w:val="clear" w:color="auto" w:fill="auto"/>
          </w:tcPr>
          <w:p w14:paraId="0D9327F6" w14:textId="0FEE7584" w:rsidR="003C1833" w:rsidRDefault="003C1833" w:rsidP="00FD665C">
            <w:pPr>
              <w:jc w:val="both"/>
              <w:rPr>
                <w:rFonts w:ascii="Times New Roman" w:hAnsi="Times New Roman" w:cs="Times New Roman"/>
                <w:sz w:val="24"/>
                <w:szCs w:val="24"/>
              </w:rPr>
            </w:pPr>
            <w:r>
              <w:rPr>
                <w:rFonts w:ascii="Times New Roman" w:hAnsi="Times New Roman" w:cs="Times New Roman"/>
                <w:sz w:val="24"/>
                <w:szCs w:val="24"/>
              </w:rPr>
              <w:t>Nozaru asociācijas</w:t>
            </w:r>
            <w:r w:rsidRPr="003C1833">
              <w:rPr>
                <w:rFonts w:ascii="Times New Roman" w:hAnsi="Times New Roman" w:cs="Times New Roman"/>
                <w:sz w:val="24"/>
                <w:szCs w:val="24"/>
              </w:rPr>
              <w:t xml:space="preserve"> pievienojas Plānā norādītajam, ka 5G tehnoloģiju attīstībai nākotnē būs būtiska loma, t.sk. Latvijā. Tomēr </w:t>
            </w:r>
            <w:r w:rsidR="00F04F0D">
              <w:rPr>
                <w:rFonts w:ascii="Times New Roman" w:hAnsi="Times New Roman" w:cs="Times New Roman"/>
                <w:sz w:val="24"/>
                <w:szCs w:val="24"/>
              </w:rPr>
              <w:t>noaru asociāciju</w:t>
            </w:r>
            <w:r w:rsidRPr="003C1833">
              <w:rPr>
                <w:rFonts w:ascii="Times New Roman" w:hAnsi="Times New Roman" w:cs="Times New Roman"/>
                <w:sz w:val="24"/>
                <w:szCs w:val="24"/>
              </w:rPr>
              <w:t xml:space="preserve"> ieskatā 5G attīstība nebūtu vērtējama tikai caur frekvenču pieejamības aspekta vai Via Baltica un Rail Baltic projektiem. Mūsu ieskatā Plānā nav iekļauts visaptverošs skatījums par 5G tehnoloģijas ieviešanu visā Latvijas teritorijā, proti, iztrūkst 5G kartējums, nav norādīti būtiskākie izaicinājumi un 5G tīklu attīstības modeļi, vēlamie termiņi u.c. aspekti kontekstā ar visu Latvijas teritoriju. Dokumentā nav prognozēta zemo orbītu satelītu potenciālā intervence Latvijas tirgū sakaru pakalpojumu jomā, kur galvenā datu plūsma notiek vienā virzienā, bet cenas solās būt ļoti konkurētspējīgas ar mobilo operatoru cenām. Bez tam Plānā pie šādiem būtiskiem infrastruktūras projektiem kā Via Baltica un Rail Baltic būtu norādāmi un analizējami tie elektronisko sakaru pakalpojumu </w:t>
            </w:r>
            <w:r w:rsidRPr="003C1833">
              <w:rPr>
                <w:rFonts w:ascii="Times New Roman" w:hAnsi="Times New Roman" w:cs="Times New Roman"/>
                <w:sz w:val="24"/>
                <w:szCs w:val="24"/>
              </w:rPr>
              <w:lastRenderedPageBreak/>
              <w:t>sniedzēju nosacījumi un prasības, pie kuriem viņi šādu tīklu izmantotu.</w:t>
            </w:r>
          </w:p>
        </w:tc>
        <w:tc>
          <w:tcPr>
            <w:tcW w:w="4251" w:type="dxa"/>
            <w:shd w:val="clear" w:color="auto" w:fill="auto"/>
          </w:tcPr>
          <w:p w14:paraId="1EB2E6B9" w14:textId="70468105" w:rsidR="003C1833" w:rsidRDefault="00F04F0D"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Elektronisko sakaru infrastruktūras pārklājums ir analizēts </w:t>
            </w:r>
            <w:r w:rsidRPr="00F04F0D">
              <w:rPr>
                <w:rFonts w:ascii="Times New Roman" w:hAnsi="Times New Roman" w:cs="Times New Roman"/>
                <w:sz w:val="24"/>
                <w:szCs w:val="24"/>
              </w:rPr>
              <w:t>“Pētījumā Eiropas Savienības fondu 2021. -2027. gada plānošanas perioda ieguldījumu priekšnosacījumu izpildei”</w:t>
            </w:r>
            <w:r w:rsidRPr="00F04F0D">
              <w:rPr>
                <w:rStyle w:val="Vresatsauce"/>
                <w:rFonts w:ascii="Times New Roman" w:hAnsi="Times New Roman" w:cs="Times New Roman"/>
                <w:sz w:val="24"/>
                <w:szCs w:val="24"/>
              </w:rPr>
              <w:footnoteReference w:id="9"/>
            </w:r>
            <w:r w:rsidR="00A8136E">
              <w:rPr>
                <w:rFonts w:ascii="Times New Roman" w:hAnsi="Times New Roman" w:cs="Times New Roman"/>
                <w:sz w:val="24"/>
                <w:szCs w:val="24"/>
              </w:rPr>
              <w:t>, t.sk. savākta sākotnējā datu kopa, lai turpinātu darbu pie p</w:t>
            </w:r>
            <w:r w:rsidR="00A8136E" w:rsidRPr="00A8136E">
              <w:rPr>
                <w:rFonts w:ascii="Times New Roman" w:hAnsi="Times New Roman" w:cs="Times New Roman"/>
                <w:sz w:val="24"/>
                <w:szCs w:val="24"/>
              </w:rPr>
              <w:t>latjoslas pieejamības ģeogrāfiskās informācijas sistēmas</w:t>
            </w:r>
            <w:r w:rsidR="00A8136E">
              <w:rPr>
                <w:rFonts w:ascii="Times New Roman" w:hAnsi="Times New Roman" w:cs="Times New Roman"/>
                <w:sz w:val="24"/>
                <w:szCs w:val="24"/>
              </w:rPr>
              <w:t xml:space="preserve"> izstrādes. Turpat arī analizēti īstenošanas modeļi. Via Baltica un Rail Baltica posmi plānoti kā pilotprojekti, pēc kuru īstenošanas tiks izdarīti secinājumi par piemērotā modeļa efektivitāti. Pašreizējais atbalsts plānots pasīvās infrastruktūras izvēršanai, līdz ar to, lai nodrošinātu faktisku tālāko “pēdējās jūdzes</w:t>
            </w:r>
            <w:r w:rsidR="00004E6D">
              <w:rPr>
                <w:rFonts w:ascii="Times New Roman" w:hAnsi="Times New Roman" w:cs="Times New Roman"/>
                <w:sz w:val="24"/>
                <w:szCs w:val="24"/>
              </w:rPr>
              <w:t xml:space="preserve">” attīstību un pakalpojuma sniegšanu, plānots uzsākt sarunas ar elektronisko sakaru operatoriem, t.sk. par iespējām piesaistīt finansējumu no CEF2 Digital u.c. avotiem. </w:t>
            </w:r>
          </w:p>
          <w:p w14:paraId="233BE9F4" w14:textId="77777777" w:rsidR="0057798C" w:rsidRDefault="0057798C"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Vienlaikus projektos ar publisko atbalstu, kas plānoti pasīvās 5G atbalstošās infrastruktūras izvēršanai</w:t>
            </w:r>
            <w:r w:rsidR="00A83184">
              <w:rPr>
                <w:rFonts w:ascii="Times New Roman" w:hAnsi="Times New Roman" w:cs="Times New Roman"/>
                <w:sz w:val="24"/>
                <w:szCs w:val="24"/>
              </w:rPr>
              <w:t xml:space="preserve">, tiek noskaidrotas elektronisko sakaru operatoru tehniskās prasības un tiks ņemtas vērā projekta īstenošanā. </w:t>
            </w:r>
          </w:p>
          <w:p w14:paraId="7CD1DFFC" w14:textId="2758DB30" w:rsidR="00A83184" w:rsidRDefault="00A83184"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Attiecībā uz </w:t>
            </w:r>
            <w:r w:rsidRPr="003C1833">
              <w:rPr>
                <w:rFonts w:ascii="Times New Roman" w:hAnsi="Times New Roman" w:cs="Times New Roman"/>
                <w:sz w:val="24"/>
                <w:szCs w:val="24"/>
              </w:rPr>
              <w:t>zemo orbītu satelītu potenciālā intervenc</w:t>
            </w:r>
            <w:r>
              <w:rPr>
                <w:rFonts w:ascii="Times New Roman" w:hAnsi="Times New Roman" w:cs="Times New Roman"/>
                <w:sz w:val="24"/>
                <w:szCs w:val="24"/>
              </w:rPr>
              <w:t xml:space="preserve">i skatīt skaidrojumu </w:t>
            </w:r>
            <w:r w:rsidR="001A2338">
              <w:rPr>
                <w:rFonts w:ascii="Times New Roman" w:hAnsi="Times New Roman" w:cs="Times New Roman"/>
                <w:sz w:val="24"/>
                <w:szCs w:val="24"/>
              </w:rPr>
              <w:t>8., 9</w:t>
            </w:r>
            <w:r>
              <w:rPr>
                <w:rFonts w:ascii="Times New Roman" w:hAnsi="Times New Roman" w:cs="Times New Roman"/>
                <w:sz w:val="24"/>
                <w:szCs w:val="24"/>
              </w:rPr>
              <w:t>. punktā</w:t>
            </w:r>
            <w:r w:rsidR="003A2005">
              <w:rPr>
                <w:rFonts w:ascii="Times New Roman" w:hAnsi="Times New Roman" w:cs="Times New Roman"/>
                <w:sz w:val="24"/>
                <w:szCs w:val="24"/>
              </w:rPr>
              <w:t xml:space="preserve">. </w:t>
            </w:r>
          </w:p>
          <w:p w14:paraId="6170B240" w14:textId="36852EDE" w:rsidR="006658E9" w:rsidRDefault="00193005" w:rsidP="00CC5667">
            <w:pPr>
              <w:spacing w:after="0" w:line="240" w:lineRule="auto"/>
              <w:jc w:val="both"/>
              <w:rPr>
                <w:rFonts w:ascii="Times New Roman" w:hAnsi="Times New Roman" w:cs="Times New Roman"/>
                <w:sz w:val="24"/>
                <w:szCs w:val="24"/>
              </w:rPr>
            </w:pPr>
            <w:r w:rsidRPr="00193005">
              <w:rPr>
                <w:rFonts w:ascii="Times New Roman" w:hAnsi="Times New Roman" w:cs="Times New Roman"/>
                <w:sz w:val="24"/>
                <w:szCs w:val="24"/>
              </w:rPr>
              <w:t xml:space="preserve">Papildus skat. izziņas 15. punktu attiecībā uz informāciju par 5G ceļvedi. </w:t>
            </w:r>
          </w:p>
        </w:tc>
        <w:tc>
          <w:tcPr>
            <w:tcW w:w="1843" w:type="dxa"/>
          </w:tcPr>
          <w:p w14:paraId="3B732FB2" w14:textId="25483422" w:rsidR="003C1833" w:rsidRPr="00A5036E" w:rsidRDefault="00193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C72012" w:rsidRPr="00A5036E" w14:paraId="5014104B" w14:textId="77777777" w:rsidTr="004B7969">
        <w:trPr>
          <w:gridAfter w:val="1"/>
          <w:wAfter w:w="25" w:type="dxa"/>
        </w:trPr>
        <w:tc>
          <w:tcPr>
            <w:tcW w:w="709" w:type="dxa"/>
            <w:shd w:val="clear" w:color="auto" w:fill="auto"/>
          </w:tcPr>
          <w:p w14:paraId="1D018CDE" w14:textId="77777777" w:rsidR="00C72012" w:rsidRPr="00A5036E" w:rsidRDefault="00C720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F85E2CF" w14:textId="77777777" w:rsidR="00C72012" w:rsidRDefault="00C72012"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2E5B07F3" w14:textId="77777777" w:rsidR="00C72012" w:rsidRPr="003C1833" w:rsidRDefault="00C72012"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754CCC91" w14:textId="77777777" w:rsidR="00C72012" w:rsidRDefault="00C72012" w:rsidP="00FD665C">
            <w:pPr>
              <w:jc w:val="both"/>
              <w:rPr>
                <w:rFonts w:ascii="Times New Roman" w:hAnsi="Times New Roman" w:cs="Times New Roman"/>
                <w:sz w:val="24"/>
                <w:szCs w:val="24"/>
              </w:rPr>
            </w:pPr>
            <w:r w:rsidRPr="00C72012">
              <w:rPr>
                <w:rFonts w:ascii="Times New Roman" w:hAnsi="Times New Roman" w:cs="Times New Roman"/>
                <w:sz w:val="24"/>
                <w:szCs w:val="24"/>
              </w:rPr>
              <w:t xml:space="preserve">5G tehnoloģijas attīstības nozīmīgums dokumentā ir saistīts ne tik daudz ar iespēju izveidot ātru mājas bezvadu internetu, kas risinātu piekļuves jautājumus teritorijās gan ar lielāku, gan mazāku iedzīvotāju blīvumu, bet vairāk ar biznesa uzņēmumu un infrastruktūras, loģistikas attīstību, liekot lielu uzsvaru Via Baltica un Rail Baltica infrastruktūras projektu izbūvei. Tomēr, lai arī šie projekti paši par sevi ir apjomīgi, to daļa Latvijas 5G tehnoloģijas biznesā būs salīdzinoši neliela, un pilnībā atkarīga no infrastruktūras operatoru un izmantotāju spējām ieguldīt lielus līdzekļus procesu automatizācijā, savienojamībā ar kaimiņvalstīs izmantojamām sistēmām. Šeit paredzams ievērojams koordinācijas darbs, kas Plānā nav risināts un atklāts, kā to praktiski nodrošinās. Bez tam jāsaprot, ka pašas dzelzceļa, ceļu infrastruktūras izbūve prasīs daudzus gadus un izstrādātajā dokumentā nav redzams, kā </w:t>
            </w:r>
            <w:r w:rsidRPr="00C72012">
              <w:rPr>
                <w:rFonts w:ascii="Times New Roman" w:hAnsi="Times New Roman" w:cs="Times New Roman"/>
                <w:sz w:val="24"/>
                <w:szCs w:val="24"/>
              </w:rPr>
              <w:lastRenderedPageBreak/>
              <w:t>tas sakrīt ar vispārējiem nozares politikas termiņiem un citiem uzstādījumiem šajā sakarā.</w:t>
            </w:r>
          </w:p>
        </w:tc>
        <w:tc>
          <w:tcPr>
            <w:tcW w:w="4251" w:type="dxa"/>
            <w:shd w:val="clear" w:color="auto" w:fill="auto"/>
          </w:tcPr>
          <w:p w14:paraId="43CC8E26" w14:textId="77777777" w:rsidR="00C72012" w:rsidRDefault="00A83184"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Skaidrojam, ka 5G atbalstošās infrastruktūras izvēršana plānota pasīvajā infrastruktūrā un attiecībā uz Via Baltica plānots to izvērst līdz 2025. gada beigām, ņemot vērā </w:t>
            </w:r>
            <w:r w:rsidR="00F96CD9">
              <w:rPr>
                <w:rFonts w:ascii="Times New Roman" w:hAnsi="Times New Roman" w:cs="Times New Roman"/>
                <w:sz w:val="24"/>
                <w:szCs w:val="24"/>
              </w:rPr>
              <w:t xml:space="preserve">Atveseļošanās un noturības mehānisma nosacījumus, no kuriem plānots finansējums. </w:t>
            </w:r>
          </w:p>
          <w:p w14:paraId="64039C0A" w14:textId="1A1FAE78" w:rsidR="000F5B50" w:rsidRDefault="00F96CD9"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Savukārt, Rail Baltica investīciju faktiskā izmantošana elektronisko sakaru operatoriem būs atkarīga no kopējā projekta pabeigšanas</w:t>
            </w:r>
            <w:r w:rsidR="004A02DA">
              <w:rPr>
                <w:rFonts w:ascii="Times New Roman" w:hAnsi="Times New Roman" w:cs="Times New Roman"/>
                <w:sz w:val="24"/>
                <w:szCs w:val="24"/>
              </w:rPr>
              <w:t xml:space="preserve">. </w:t>
            </w:r>
            <w:r w:rsidR="003D31B2">
              <w:rPr>
                <w:rFonts w:ascii="Times New Roman" w:hAnsi="Times New Roman" w:cs="Times New Roman"/>
                <w:sz w:val="24"/>
                <w:szCs w:val="24"/>
              </w:rPr>
              <w:t xml:space="preserve">Vienlaikus jāuzsver, ka </w:t>
            </w:r>
            <w:r>
              <w:rPr>
                <w:rFonts w:ascii="Times New Roman" w:hAnsi="Times New Roman" w:cs="Times New Roman"/>
                <w:sz w:val="24"/>
                <w:szCs w:val="24"/>
              </w:rPr>
              <w:t>būtiskākās un finansiāli ietilpīgākās investīcijas pasīvajā 5G atbalstošā infrastruktūr</w:t>
            </w:r>
            <w:r w:rsidR="004A7353">
              <w:rPr>
                <w:rFonts w:ascii="Times New Roman" w:hAnsi="Times New Roman" w:cs="Times New Roman"/>
                <w:sz w:val="24"/>
                <w:szCs w:val="24"/>
              </w:rPr>
              <w:t>ā</w:t>
            </w:r>
            <w:r>
              <w:rPr>
                <w:rFonts w:ascii="Times New Roman" w:hAnsi="Times New Roman" w:cs="Times New Roman"/>
                <w:sz w:val="24"/>
                <w:szCs w:val="24"/>
              </w:rPr>
              <w:t xml:space="preserve"> būs pieejamas</w:t>
            </w:r>
            <w:r w:rsidR="003D31B2">
              <w:rPr>
                <w:rFonts w:ascii="Times New Roman" w:hAnsi="Times New Roman" w:cs="Times New Roman"/>
                <w:sz w:val="24"/>
                <w:szCs w:val="24"/>
              </w:rPr>
              <w:t xml:space="preserve"> augstāk minētajos posmos</w:t>
            </w:r>
            <w:r>
              <w:rPr>
                <w:rFonts w:ascii="Times New Roman" w:hAnsi="Times New Roman" w:cs="Times New Roman"/>
                <w:sz w:val="24"/>
                <w:szCs w:val="24"/>
              </w:rPr>
              <w:t xml:space="preserve">, lai tālāk </w:t>
            </w:r>
            <w:r w:rsidR="003D31B2">
              <w:rPr>
                <w:rFonts w:ascii="Times New Roman" w:hAnsi="Times New Roman" w:cs="Times New Roman"/>
                <w:sz w:val="24"/>
                <w:szCs w:val="24"/>
              </w:rPr>
              <w:t xml:space="preserve">elektronisko sakaru komersanti </w:t>
            </w:r>
            <w:r>
              <w:rPr>
                <w:rFonts w:ascii="Times New Roman" w:hAnsi="Times New Roman" w:cs="Times New Roman"/>
                <w:sz w:val="24"/>
                <w:szCs w:val="24"/>
              </w:rPr>
              <w:t>ar CEF2 Digital vai citiem līdzekļiem</w:t>
            </w:r>
            <w:r w:rsidR="004A7353">
              <w:rPr>
                <w:rFonts w:ascii="Times New Roman" w:hAnsi="Times New Roman" w:cs="Times New Roman"/>
                <w:sz w:val="24"/>
                <w:szCs w:val="24"/>
              </w:rPr>
              <w:t xml:space="preserve"> attīstītu </w:t>
            </w:r>
            <w:r w:rsidR="003D31B2">
              <w:rPr>
                <w:rFonts w:ascii="Times New Roman" w:hAnsi="Times New Roman" w:cs="Times New Roman"/>
                <w:sz w:val="24"/>
                <w:szCs w:val="24"/>
              </w:rPr>
              <w:t xml:space="preserve">aktīvo infrastruktūru un </w:t>
            </w:r>
            <w:r w:rsidR="004A7353">
              <w:rPr>
                <w:rFonts w:ascii="Times New Roman" w:hAnsi="Times New Roman" w:cs="Times New Roman"/>
                <w:sz w:val="24"/>
                <w:szCs w:val="24"/>
              </w:rPr>
              <w:t>pakalpojumus</w:t>
            </w:r>
            <w:r>
              <w:rPr>
                <w:rFonts w:ascii="Times New Roman" w:hAnsi="Times New Roman" w:cs="Times New Roman"/>
                <w:sz w:val="24"/>
                <w:szCs w:val="24"/>
              </w:rPr>
              <w:t>.</w:t>
            </w:r>
            <w:r w:rsidR="003D31B2">
              <w:rPr>
                <w:rFonts w:ascii="Times New Roman" w:hAnsi="Times New Roman" w:cs="Times New Roman"/>
                <w:sz w:val="24"/>
                <w:szCs w:val="24"/>
              </w:rPr>
              <w:t xml:space="preserve"> </w:t>
            </w:r>
          </w:p>
          <w:p w14:paraId="1E50C7F8" w14:textId="1D8AB2C8" w:rsidR="00F96CD9" w:rsidRDefault="007469BF"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informējam, ka ir uzsākta s</w:t>
            </w:r>
            <w:r w:rsidR="000F5B50">
              <w:rPr>
                <w:rFonts w:ascii="Times New Roman" w:hAnsi="Times New Roman" w:cs="Times New Roman"/>
                <w:sz w:val="24"/>
                <w:szCs w:val="24"/>
              </w:rPr>
              <w:t xml:space="preserve">arunu koordinācija ekspertu līmenī </w:t>
            </w:r>
            <w:r>
              <w:rPr>
                <w:rFonts w:ascii="Times New Roman" w:hAnsi="Times New Roman" w:cs="Times New Roman"/>
                <w:sz w:val="24"/>
                <w:szCs w:val="24"/>
              </w:rPr>
              <w:t>starp</w:t>
            </w:r>
            <w:r w:rsidR="000F5B50">
              <w:rPr>
                <w:rFonts w:ascii="Times New Roman" w:hAnsi="Times New Roman" w:cs="Times New Roman"/>
                <w:sz w:val="24"/>
                <w:szCs w:val="24"/>
              </w:rPr>
              <w:t xml:space="preserve"> Baltijas valstīm</w:t>
            </w:r>
            <w:r w:rsidR="00C973B2">
              <w:rPr>
                <w:rFonts w:ascii="Times New Roman" w:hAnsi="Times New Roman" w:cs="Times New Roman"/>
                <w:sz w:val="24"/>
                <w:szCs w:val="24"/>
              </w:rPr>
              <w:t>, lai risinātu jautājumus, kas būtiski</w:t>
            </w:r>
            <w:r w:rsidR="00EA4DC3">
              <w:rPr>
                <w:rFonts w:ascii="Times New Roman" w:hAnsi="Times New Roman" w:cs="Times New Roman"/>
                <w:sz w:val="24"/>
                <w:szCs w:val="24"/>
              </w:rPr>
              <w:t xml:space="preserve"> visiem iesaistītajiem. Savukārt, konkrēto projektu līmenī </w:t>
            </w:r>
            <w:r w:rsidR="00C87119">
              <w:rPr>
                <w:rFonts w:ascii="Times New Roman" w:hAnsi="Times New Roman" w:cs="Times New Roman"/>
                <w:sz w:val="24"/>
                <w:szCs w:val="24"/>
              </w:rPr>
              <w:t xml:space="preserve">tiek apzinātas elektronisko operatoru tehniskās vajadzības, lai </w:t>
            </w:r>
            <w:r w:rsidR="00881986">
              <w:rPr>
                <w:rFonts w:ascii="Times New Roman" w:hAnsi="Times New Roman" w:cs="Times New Roman"/>
                <w:sz w:val="24"/>
                <w:szCs w:val="24"/>
              </w:rPr>
              <w:t xml:space="preserve">investīcijas pasīvajā </w:t>
            </w:r>
            <w:r w:rsidR="00881986">
              <w:rPr>
                <w:rFonts w:ascii="Times New Roman" w:hAnsi="Times New Roman" w:cs="Times New Roman"/>
                <w:sz w:val="24"/>
                <w:szCs w:val="24"/>
              </w:rPr>
              <w:lastRenderedPageBreak/>
              <w:t xml:space="preserve">infrastruktūrā būtu lietderīgas un </w:t>
            </w:r>
            <w:r w:rsidR="00953EE6">
              <w:rPr>
                <w:rFonts w:ascii="Times New Roman" w:hAnsi="Times New Roman" w:cs="Times New Roman"/>
                <w:sz w:val="24"/>
                <w:szCs w:val="24"/>
              </w:rPr>
              <w:t>nebūtu nepieciešamas ievērojamas investīcijas no</w:t>
            </w:r>
            <w:r w:rsidR="00BE44E4">
              <w:rPr>
                <w:rFonts w:ascii="Times New Roman" w:hAnsi="Times New Roman" w:cs="Times New Roman"/>
                <w:sz w:val="24"/>
                <w:szCs w:val="24"/>
              </w:rPr>
              <w:t xml:space="preserve"> elektronisko komersantu puses </w:t>
            </w:r>
            <w:r w:rsidR="00953EE6">
              <w:rPr>
                <w:rFonts w:ascii="Times New Roman" w:hAnsi="Times New Roman" w:cs="Times New Roman"/>
                <w:sz w:val="24"/>
                <w:szCs w:val="24"/>
              </w:rPr>
              <w:t xml:space="preserve">tālākā attīstības posmā.  </w:t>
            </w:r>
          </w:p>
        </w:tc>
        <w:tc>
          <w:tcPr>
            <w:tcW w:w="1843" w:type="dxa"/>
          </w:tcPr>
          <w:p w14:paraId="1C144126" w14:textId="1DCF1C6E" w:rsidR="00C72012"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8D75C1" w:rsidRPr="00A5036E" w14:paraId="18BBE5EF" w14:textId="77777777" w:rsidTr="004B7969">
        <w:trPr>
          <w:gridAfter w:val="1"/>
          <w:wAfter w:w="25" w:type="dxa"/>
        </w:trPr>
        <w:tc>
          <w:tcPr>
            <w:tcW w:w="709" w:type="dxa"/>
            <w:shd w:val="clear" w:color="auto" w:fill="auto"/>
          </w:tcPr>
          <w:p w14:paraId="2CC1DDA5" w14:textId="77777777" w:rsidR="008D75C1" w:rsidRPr="00A5036E" w:rsidRDefault="008D75C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460D8F6" w14:textId="77777777" w:rsidR="008D75C1" w:rsidRDefault="008D75C1"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32701CED" w14:textId="77777777" w:rsidR="008D75C1" w:rsidRDefault="008D75C1"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1212757C" w14:textId="06FF7014" w:rsidR="008D75C1" w:rsidRPr="00C72012" w:rsidRDefault="008D75C1" w:rsidP="00FD665C">
            <w:pPr>
              <w:jc w:val="both"/>
              <w:rPr>
                <w:rFonts w:ascii="Times New Roman" w:hAnsi="Times New Roman" w:cs="Times New Roman"/>
                <w:sz w:val="24"/>
                <w:szCs w:val="24"/>
              </w:rPr>
            </w:pPr>
            <w:r w:rsidRPr="008D75C1">
              <w:rPr>
                <w:rFonts w:ascii="Times New Roman" w:hAnsi="Times New Roman" w:cs="Times New Roman"/>
                <w:sz w:val="24"/>
                <w:szCs w:val="24"/>
              </w:rPr>
              <w:t xml:space="preserve">Līdztekus 5G infrastruktūrai minētajos Via Baltica maršrutos, būs jārisina arī 5G viesabonēšanas jautājumi, lai nodrošinātu plūstošu sakaru pārslēgšanos šķērsojot valstu robežas. Šie jautājumi būs jārisina visiem Latvijā strādājošajiem mobilo sakaru operatoriem. </w:t>
            </w:r>
            <w:r w:rsidR="00E753FA">
              <w:rPr>
                <w:rFonts w:ascii="Times New Roman" w:hAnsi="Times New Roman" w:cs="Times New Roman"/>
                <w:sz w:val="24"/>
                <w:szCs w:val="24"/>
              </w:rPr>
              <w:t>Nozaru asociāciju</w:t>
            </w:r>
            <w:r w:rsidRPr="008D75C1">
              <w:rPr>
                <w:rFonts w:ascii="Times New Roman" w:hAnsi="Times New Roman" w:cs="Times New Roman"/>
                <w:sz w:val="24"/>
                <w:szCs w:val="24"/>
              </w:rPr>
              <w:t xml:space="preserve"> ieskatā, šajā sakarā būtu norādāmas tās darbības un iniciatīvas, kas atvieglotu vai veicinātu šīs darbības.</w:t>
            </w:r>
          </w:p>
        </w:tc>
        <w:tc>
          <w:tcPr>
            <w:tcW w:w="4251" w:type="dxa"/>
            <w:shd w:val="clear" w:color="auto" w:fill="auto"/>
          </w:tcPr>
          <w:p w14:paraId="5D75505D" w14:textId="77777777" w:rsidR="004F3898" w:rsidRPr="004F3898" w:rsidRDefault="004F3898" w:rsidP="00CC5667">
            <w:pPr>
              <w:spacing w:after="0" w:line="240" w:lineRule="auto"/>
              <w:jc w:val="both"/>
              <w:rPr>
                <w:rFonts w:ascii="Times New Roman" w:hAnsi="Times New Roman" w:cs="Times New Roman"/>
                <w:b/>
                <w:bCs/>
                <w:sz w:val="24"/>
                <w:szCs w:val="24"/>
              </w:rPr>
            </w:pPr>
            <w:r w:rsidRPr="004F3898">
              <w:rPr>
                <w:rFonts w:ascii="Times New Roman" w:hAnsi="Times New Roman" w:cs="Times New Roman"/>
                <w:b/>
                <w:bCs/>
                <w:sz w:val="24"/>
                <w:szCs w:val="24"/>
              </w:rPr>
              <w:t xml:space="preserve">Nav ņemts vērā. </w:t>
            </w:r>
          </w:p>
          <w:p w14:paraId="7C93BEA7" w14:textId="77777777" w:rsidR="008D75C1" w:rsidRDefault="004F3898"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Skaidrojam, ka v</w:t>
            </w:r>
            <w:r w:rsidR="004A7353">
              <w:rPr>
                <w:rFonts w:ascii="Times New Roman" w:hAnsi="Times New Roman" w:cs="Times New Roman"/>
                <w:sz w:val="24"/>
                <w:szCs w:val="24"/>
              </w:rPr>
              <w:t>iesabonēšanas</w:t>
            </w:r>
            <w:r>
              <w:rPr>
                <w:rFonts w:ascii="Times New Roman" w:hAnsi="Times New Roman" w:cs="Times New Roman"/>
                <w:sz w:val="24"/>
                <w:szCs w:val="24"/>
              </w:rPr>
              <w:t xml:space="preserve"> </w:t>
            </w:r>
            <w:r w:rsidR="004A7353">
              <w:rPr>
                <w:rFonts w:ascii="Times New Roman" w:hAnsi="Times New Roman" w:cs="Times New Roman"/>
                <w:sz w:val="24"/>
                <w:szCs w:val="24"/>
              </w:rPr>
              <w:t xml:space="preserve"> jautājumus pēc būtības nosaka Eiropas Savienības normatīvie akti, kuri tiks ņemti vērā, piemērojot iespējami labvēlīgākos nosacījumus.  </w:t>
            </w:r>
          </w:p>
          <w:p w14:paraId="6931D12A" w14:textId="4E181608" w:rsidR="00532B3D" w:rsidRDefault="00532B3D" w:rsidP="00CC5667">
            <w:pPr>
              <w:spacing w:after="0" w:line="240" w:lineRule="auto"/>
              <w:jc w:val="both"/>
              <w:rPr>
                <w:rFonts w:ascii="Times New Roman" w:hAnsi="Times New Roman" w:cs="Times New Roman"/>
                <w:sz w:val="24"/>
                <w:szCs w:val="24"/>
              </w:rPr>
            </w:pPr>
          </w:p>
        </w:tc>
        <w:tc>
          <w:tcPr>
            <w:tcW w:w="1843" w:type="dxa"/>
          </w:tcPr>
          <w:p w14:paraId="37321E29" w14:textId="2D82731E" w:rsidR="008D75C1"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D75C1" w:rsidRPr="00A5036E" w14:paraId="0E8B9AF8" w14:textId="77777777" w:rsidTr="004B7969">
        <w:trPr>
          <w:gridAfter w:val="1"/>
          <w:wAfter w:w="25" w:type="dxa"/>
        </w:trPr>
        <w:tc>
          <w:tcPr>
            <w:tcW w:w="709" w:type="dxa"/>
            <w:shd w:val="clear" w:color="auto" w:fill="auto"/>
          </w:tcPr>
          <w:p w14:paraId="7B70CFE5" w14:textId="77777777" w:rsidR="008D75C1" w:rsidRPr="00A5036E" w:rsidRDefault="008D75C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1E48EBC" w14:textId="77777777" w:rsidR="008D75C1" w:rsidRDefault="008D75C1"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28449698" w14:textId="77777777" w:rsidR="008D75C1" w:rsidRDefault="008D75C1"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6A5205F4" w14:textId="77777777" w:rsidR="008D75C1" w:rsidRPr="008D75C1" w:rsidRDefault="008D75C1" w:rsidP="00FD665C">
            <w:pPr>
              <w:jc w:val="both"/>
              <w:rPr>
                <w:rFonts w:ascii="Times New Roman" w:hAnsi="Times New Roman" w:cs="Times New Roman"/>
                <w:sz w:val="24"/>
                <w:szCs w:val="24"/>
              </w:rPr>
            </w:pPr>
            <w:r>
              <w:rPr>
                <w:rFonts w:ascii="Times New Roman" w:hAnsi="Times New Roman" w:cs="Times New Roman"/>
                <w:sz w:val="24"/>
                <w:szCs w:val="24"/>
              </w:rPr>
              <w:t>Nozaru asociācijas</w:t>
            </w:r>
            <w:r w:rsidRPr="008D75C1">
              <w:rPr>
                <w:rFonts w:ascii="Times New Roman" w:hAnsi="Times New Roman" w:cs="Times New Roman"/>
                <w:sz w:val="24"/>
                <w:szCs w:val="24"/>
              </w:rPr>
              <w:t xml:space="preserve"> uzskata, ka 5G attīstība primāri notiks esoša pieprasījuma vadīta, mājsaimniecību sektorā un kopā ar satura pakalpojumu abonēšanas pakalpojumiem. Šobrīd mobilo operatoru 4G tīkli strauji pildās, katru gadu plūsmas apjomam palielinoties par vairāk  nekā 50%, un 5G tehnoloģija kopā ar jauniem frekvenču spektra diapazoniem risinās mobilo radiotīklu kapacitātes problēmas. 5G nozīme biznesa sektorā tuvākajos 3 gados būs neliela, un pieaugs tikai ar laiku, jo </w:t>
            </w:r>
            <w:r w:rsidRPr="008D75C1">
              <w:rPr>
                <w:rFonts w:ascii="Times New Roman" w:hAnsi="Times New Roman" w:cs="Times New Roman"/>
                <w:sz w:val="24"/>
                <w:szCs w:val="24"/>
              </w:rPr>
              <w:lastRenderedPageBreak/>
              <w:t>biznesa uzņēmumiem, atkopjoties no pandēmijas izraisītās krīzes, būs jāatvēl ievērojama daļa ļoti ierobežotu investīciju jaunu tehnoloģiju ieviešanai, un lielākajai daļai tas nebūs pa spēkam tuvāko gadu laikā.</w:t>
            </w:r>
          </w:p>
        </w:tc>
        <w:tc>
          <w:tcPr>
            <w:tcW w:w="4251" w:type="dxa"/>
            <w:shd w:val="clear" w:color="auto" w:fill="auto"/>
          </w:tcPr>
          <w:p w14:paraId="2A76A084" w14:textId="389B468D" w:rsidR="008009FC" w:rsidRDefault="008009FC" w:rsidP="00CC5667">
            <w:pPr>
              <w:spacing w:after="0" w:line="240" w:lineRule="auto"/>
              <w:jc w:val="both"/>
              <w:rPr>
                <w:rFonts w:ascii="Times New Roman" w:hAnsi="Times New Roman" w:cs="Times New Roman"/>
                <w:sz w:val="24"/>
              </w:rPr>
            </w:pPr>
            <w:r>
              <w:rPr>
                <w:rFonts w:ascii="Times New Roman" w:hAnsi="Times New Roman" w:cs="Times New Roman"/>
                <w:sz w:val="24"/>
                <w:szCs w:val="24"/>
              </w:rPr>
              <w:lastRenderedPageBreak/>
              <w:t>Satiksmes ministrija piekrīt nozares viedoklim par pieprasījuma vadošo lomu 5G biznesa attīstībā. Vienlaikus jāņem vērā, ka, lai gan ekonomiskās krīzes dēļ elektronisko sakaru operatoru investīciju iespējas ir ierobežotas, ES tiek uzsākt</w:t>
            </w:r>
            <w:r w:rsidR="00C45840">
              <w:rPr>
                <w:rFonts w:ascii="Times New Roman" w:hAnsi="Times New Roman" w:cs="Times New Roman"/>
                <w:sz w:val="24"/>
                <w:szCs w:val="24"/>
              </w:rPr>
              <w:t>s</w:t>
            </w:r>
            <w:r>
              <w:rPr>
                <w:rFonts w:ascii="Times New Roman" w:hAnsi="Times New Roman" w:cs="Times New Roman"/>
                <w:sz w:val="24"/>
                <w:szCs w:val="24"/>
              </w:rPr>
              <w:t xml:space="preserve"> jauns plānošanas periods un būs pieejamas dažāda veida atbalsts - </w:t>
            </w:r>
            <w:r w:rsidRPr="00DF0CAD">
              <w:rPr>
                <w:rFonts w:ascii="Times New Roman" w:hAnsi="Times New Roman" w:cs="Times New Roman"/>
                <w:sz w:val="24"/>
              </w:rPr>
              <w:t>ES iniciatīvas (InvestEU, digitālo kopuzņēmumu izveide “Apvārsnis Eiropa” ietvaros</w:t>
            </w:r>
            <w:r w:rsidRPr="00DF0CAD">
              <w:rPr>
                <w:rStyle w:val="Vresatsauce"/>
                <w:rFonts w:ascii="Times New Roman" w:hAnsi="Times New Roman" w:cs="Times New Roman"/>
                <w:sz w:val="24"/>
              </w:rPr>
              <w:footnoteReference w:id="10"/>
            </w:r>
            <w:r w:rsidRPr="00DF0CAD">
              <w:rPr>
                <w:rFonts w:ascii="Times New Roman" w:hAnsi="Times New Roman" w:cs="Times New Roman"/>
                <w:sz w:val="24"/>
              </w:rPr>
              <w:t xml:space="preserve">, CEF2 Digital, The Digital Europe Programme).    </w:t>
            </w:r>
          </w:p>
          <w:p w14:paraId="67BB5F71" w14:textId="2C368C05" w:rsidR="008009FC" w:rsidRDefault="008009FC" w:rsidP="008009FC">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Šobrīd notiek darbs pie nosacījumu izstrādes un indikatīvi 2021. gada 1. pusē </w:t>
            </w:r>
            <w:r>
              <w:rPr>
                <w:rFonts w:ascii="Times New Roman" w:hAnsi="Times New Roman" w:cs="Times New Roman"/>
                <w:sz w:val="24"/>
              </w:rPr>
              <w:lastRenderedPageBreak/>
              <w:t xml:space="preserve">plānota normatīvo aktu apstiprināšana. Pēc tam attiecīgi Satiksmes ministrija informēs nozarē iesaistītos par iespējām iesaistīties </w:t>
            </w:r>
            <w:r w:rsidR="0060007A">
              <w:rPr>
                <w:rFonts w:ascii="Times New Roman" w:hAnsi="Times New Roman" w:cs="Times New Roman"/>
                <w:sz w:val="24"/>
              </w:rPr>
              <w:t>un saņemt finansējumu</w:t>
            </w:r>
            <w:r>
              <w:rPr>
                <w:rFonts w:ascii="Times New Roman" w:hAnsi="Times New Roman" w:cs="Times New Roman"/>
                <w:sz w:val="24"/>
              </w:rPr>
              <w:t xml:space="preserve"> Eiropas Komisijas tieši administrētajos </w:t>
            </w:r>
            <w:r w:rsidR="0060007A">
              <w:rPr>
                <w:rFonts w:ascii="Times New Roman" w:hAnsi="Times New Roman" w:cs="Times New Roman"/>
                <w:sz w:val="24"/>
              </w:rPr>
              <w:t>instrumentos.</w:t>
            </w:r>
          </w:p>
        </w:tc>
        <w:tc>
          <w:tcPr>
            <w:tcW w:w="1843" w:type="dxa"/>
          </w:tcPr>
          <w:p w14:paraId="1A497148" w14:textId="0087007F" w:rsidR="008D75C1"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8D75C1" w:rsidRPr="00A5036E" w14:paraId="4983CBEE" w14:textId="77777777" w:rsidTr="004B7969">
        <w:trPr>
          <w:gridAfter w:val="1"/>
          <w:wAfter w:w="25" w:type="dxa"/>
        </w:trPr>
        <w:tc>
          <w:tcPr>
            <w:tcW w:w="709" w:type="dxa"/>
            <w:shd w:val="clear" w:color="auto" w:fill="auto"/>
          </w:tcPr>
          <w:p w14:paraId="1CC4DE55" w14:textId="77777777" w:rsidR="008D75C1" w:rsidRPr="00A5036E" w:rsidRDefault="008D75C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7922C3C" w14:textId="77777777" w:rsidR="008D75C1" w:rsidRDefault="008D75C1"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4DB7CCF7" w14:textId="77777777" w:rsidR="008D75C1" w:rsidRDefault="008D75C1"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1F3F1166" w14:textId="77777777" w:rsidR="008D75C1" w:rsidRPr="008D75C1" w:rsidRDefault="00E60E89" w:rsidP="00FD665C">
            <w:pPr>
              <w:jc w:val="both"/>
              <w:rPr>
                <w:rFonts w:ascii="Times New Roman" w:hAnsi="Times New Roman" w:cs="Times New Roman"/>
                <w:sz w:val="24"/>
                <w:szCs w:val="24"/>
              </w:rPr>
            </w:pPr>
            <w:r w:rsidRPr="00E60E89">
              <w:rPr>
                <w:rFonts w:ascii="Times New Roman" w:hAnsi="Times New Roman" w:cs="Times New Roman"/>
                <w:sz w:val="24"/>
                <w:szCs w:val="24"/>
              </w:rPr>
              <w:t>Lūdzam papildināt Plānu ar atsevišķu rīcības virzienu attiecībā uz 5G tīklu infrastruktūras izvēršanas veicināšanu, vienkāršojot un atvieglojot tīklu izvēršanas procedūras. 2021.gada 26.marta nozares ekspertu un Satiksmes ministrijas tikšanās laikā tika identificētas virkne problēmsituācijas, kuru risināšanā nepieciešama Satiksmes ministrijas iesaiste – gan attiecībā uz tīkla izvēršanas jautājumiem blīvi apdzīvotās teritorijās, noteiktās pašvaldībās, 5G pārklājuma nodrošināšana iekštelpās u.tml. Šāda prioritāte pēc satura pilnībā atbilst arī Eiropas Komisijas 5G Darbības plānā noteiktajam.</w:t>
            </w:r>
          </w:p>
        </w:tc>
        <w:tc>
          <w:tcPr>
            <w:tcW w:w="4251" w:type="dxa"/>
            <w:shd w:val="clear" w:color="auto" w:fill="auto"/>
          </w:tcPr>
          <w:p w14:paraId="4749597C" w14:textId="77777777" w:rsidR="008D75C1" w:rsidRDefault="00625CFC" w:rsidP="00CC5667">
            <w:pPr>
              <w:spacing w:after="0" w:line="240" w:lineRule="auto"/>
              <w:jc w:val="both"/>
              <w:rPr>
                <w:rFonts w:ascii="Times New Roman" w:hAnsi="Times New Roman" w:cs="Times New Roman"/>
                <w:sz w:val="24"/>
                <w:szCs w:val="24"/>
              </w:rPr>
            </w:pPr>
            <w:r w:rsidRPr="00625CFC">
              <w:rPr>
                <w:rFonts w:ascii="Times New Roman" w:hAnsi="Times New Roman" w:cs="Times New Roman"/>
                <w:sz w:val="24"/>
                <w:szCs w:val="24"/>
              </w:rPr>
              <w:t>Satiksmes ministrija, ievieš</w:t>
            </w:r>
            <w:r w:rsidRPr="000538BE">
              <w:rPr>
                <w:rFonts w:ascii="Times New Roman" w:hAnsi="Times New Roman" w:cs="Times New Roman"/>
                <w:sz w:val="24"/>
                <w:szCs w:val="24"/>
              </w:rPr>
              <w:t xml:space="preserve">ot </w:t>
            </w:r>
            <w:r w:rsidRPr="00625CFC">
              <w:rPr>
                <w:rFonts w:ascii="Times New Roman" w:hAnsi="Times New Roman" w:cs="Times New Roman"/>
                <w:sz w:val="24"/>
                <w:szCs w:val="24"/>
              </w:rPr>
              <w:t>Eiropas Parlamenta un Padomes direktīvu (ES) 2018/1972 (2018. gada 11. decembris) par Eiropas Elektronisko sakaru kodeksa izveidi,  ir izstrā</w:t>
            </w:r>
            <w:r w:rsidRPr="000538BE">
              <w:rPr>
                <w:rFonts w:ascii="Times New Roman" w:hAnsi="Times New Roman" w:cs="Times New Roman"/>
                <w:sz w:val="24"/>
                <w:szCs w:val="24"/>
              </w:rPr>
              <w:t>dā</w:t>
            </w:r>
            <w:r w:rsidRPr="00625CFC">
              <w:rPr>
                <w:rFonts w:ascii="Times New Roman" w:hAnsi="Times New Roman" w:cs="Times New Roman"/>
                <w:sz w:val="24"/>
                <w:szCs w:val="24"/>
              </w:rPr>
              <w:t xml:space="preserve">jusi likumprojektu „Elektronisko sakaru likums”, kurā ir iekļauts regulējums atvieglotai 5G bāzes staciju (”mazo šūnu”) izvēršanai. </w:t>
            </w:r>
          </w:p>
          <w:p w14:paraId="518B3E96" w14:textId="731D5C02" w:rsidR="00C633D6" w:rsidRPr="00625CFC" w:rsidRDefault="00C633D6"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Papildus skat. informāciju</w:t>
            </w:r>
            <w:r w:rsidR="00F93077">
              <w:rPr>
                <w:rFonts w:ascii="Times New Roman" w:hAnsi="Times New Roman" w:cs="Times New Roman"/>
                <w:sz w:val="24"/>
                <w:szCs w:val="24"/>
              </w:rPr>
              <w:t xml:space="preserve"> 5. punktā</w:t>
            </w:r>
            <w:r w:rsidR="001B73FA">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843" w:type="dxa"/>
          </w:tcPr>
          <w:p w14:paraId="65ECD3BC" w14:textId="77777777" w:rsidR="008D75C1" w:rsidRPr="00A5036E" w:rsidRDefault="008D75C1" w:rsidP="00CC5667">
            <w:pPr>
              <w:spacing w:after="0" w:line="240" w:lineRule="auto"/>
              <w:jc w:val="both"/>
              <w:rPr>
                <w:rFonts w:ascii="Times New Roman" w:hAnsi="Times New Roman" w:cs="Times New Roman"/>
                <w:sz w:val="24"/>
                <w:szCs w:val="24"/>
              </w:rPr>
            </w:pPr>
          </w:p>
        </w:tc>
      </w:tr>
      <w:tr w:rsidR="008D75C1" w:rsidRPr="00A5036E" w14:paraId="16988FCF" w14:textId="77777777" w:rsidTr="004B7969">
        <w:trPr>
          <w:gridAfter w:val="1"/>
          <w:wAfter w:w="25" w:type="dxa"/>
        </w:trPr>
        <w:tc>
          <w:tcPr>
            <w:tcW w:w="709" w:type="dxa"/>
            <w:shd w:val="clear" w:color="auto" w:fill="auto"/>
          </w:tcPr>
          <w:p w14:paraId="6033543B" w14:textId="77777777" w:rsidR="008D75C1" w:rsidRPr="00A5036E" w:rsidRDefault="008D75C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C33556B" w14:textId="77777777" w:rsidR="008D75C1" w:rsidRDefault="008D75C1"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4860B89F" w14:textId="77777777" w:rsidR="008D75C1" w:rsidRDefault="008D75C1"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419781EE" w14:textId="77777777" w:rsidR="00E60E89" w:rsidRPr="00E60E89" w:rsidRDefault="00E60E89" w:rsidP="00E60E89">
            <w:pPr>
              <w:pBdr>
                <w:top w:val="nil"/>
                <w:left w:val="nil"/>
                <w:bottom w:val="nil"/>
                <w:right w:val="nil"/>
                <w:between w:val="nil"/>
              </w:pBdr>
              <w:spacing w:after="0" w:line="240" w:lineRule="auto"/>
              <w:jc w:val="both"/>
              <w:rPr>
                <w:rFonts w:ascii="Times New Roman" w:hAnsi="Times New Roman" w:cs="Times New Roman"/>
                <w:sz w:val="24"/>
                <w:szCs w:val="24"/>
              </w:rPr>
            </w:pPr>
            <w:r w:rsidRPr="00E60E89">
              <w:rPr>
                <w:rFonts w:ascii="Times New Roman" w:hAnsi="Times New Roman" w:cs="Times New Roman"/>
                <w:sz w:val="24"/>
                <w:szCs w:val="24"/>
              </w:rPr>
              <w:t xml:space="preserve">Platjoslas izvēršana lauku teritorijās ir pietiekami izaicinošs jautājums, taču </w:t>
            </w:r>
            <w:r w:rsidR="00351FB1">
              <w:rPr>
                <w:rFonts w:ascii="Times New Roman" w:hAnsi="Times New Roman" w:cs="Times New Roman"/>
                <w:sz w:val="24"/>
                <w:szCs w:val="24"/>
              </w:rPr>
              <w:t>nozaru asociācijas</w:t>
            </w:r>
            <w:r w:rsidRPr="00E60E89">
              <w:rPr>
                <w:rFonts w:ascii="Times New Roman" w:hAnsi="Times New Roman" w:cs="Times New Roman"/>
                <w:sz w:val="24"/>
                <w:szCs w:val="24"/>
              </w:rPr>
              <w:t xml:space="preserve"> uzskata, ka to risinot būtu jāņem vērā šādi nosacījumi:</w:t>
            </w:r>
          </w:p>
          <w:p w14:paraId="6C605CF4" w14:textId="77777777" w:rsidR="00E60E89" w:rsidRPr="00E60E89" w:rsidRDefault="00E60E89" w:rsidP="00E60E89">
            <w:pPr>
              <w:pStyle w:val="Sarakstarindkopa"/>
              <w:numPr>
                <w:ilvl w:val="1"/>
                <w:numId w:val="26"/>
              </w:numPr>
              <w:pBdr>
                <w:top w:val="nil"/>
                <w:left w:val="nil"/>
                <w:bottom w:val="nil"/>
                <w:right w:val="nil"/>
                <w:between w:val="nil"/>
              </w:pBdr>
              <w:spacing w:after="0" w:line="240" w:lineRule="auto"/>
              <w:ind w:left="993" w:hanging="633"/>
              <w:contextualSpacing w:val="0"/>
              <w:jc w:val="both"/>
              <w:rPr>
                <w:rFonts w:ascii="Times New Roman" w:hAnsi="Times New Roman" w:cs="Times New Roman"/>
                <w:sz w:val="24"/>
                <w:szCs w:val="24"/>
              </w:rPr>
            </w:pPr>
            <w:r w:rsidRPr="00E60E89">
              <w:rPr>
                <w:rFonts w:ascii="Times New Roman" w:hAnsi="Times New Roman" w:cs="Times New Roman"/>
                <w:sz w:val="24"/>
                <w:szCs w:val="24"/>
              </w:rPr>
              <w:lastRenderedPageBreak/>
              <w:t xml:space="preserve">pēc iespējas saglabāt konkurences dinamiku operatoru starpā,  </w:t>
            </w:r>
          </w:p>
          <w:p w14:paraId="47DAE025" w14:textId="77777777" w:rsidR="00E60E89" w:rsidRPr="00E60E89" w:rsidRDefault="00E60E89" w:rsidP="00E60E89">
            <w:pPr>
              <w:pStyle w:val="Sarakstarindkopa"/>
              <w:numPr>
                <w:ilvl w:val="1"/>
                <w:numId w:val="26"/>
              </w:numPr>
              <w:pBdr>
                <w:top w:val="nil"/>
                <w:left w:val="nil"/>
                <w:bottom w:val="nil"/>
                <w:right w:val="nil"/>
                <w:between w:val="nil"/>
              </w:pBdr>
              <w:spacing w:after="0" w:line="240" w:lineRule="auto"/>
              <w:ind w:left="993" w:hanging="633"/>
              <w:contextualSpacing w:val="0"/>
              <w:jc w:val="both"/>
              <w:rPr>
                <w:rFonts w:ascii="Times New Roman" w:hAnsi="Times New Roman" w:cs="Times New Roman"/>
                <w:sz w:val="24"/>
                <w:szCs w:val="24"/>
              </w:rPr>
            </w:pPr>
            <w:r w:rsidRPr="00E60E89">
              <w:rPr>
                <w:rFonts w:ascii="Times New Roman" w:hAnsi="Times New Roman" w:cs="Times New Roman"/>
                <w:sz w:val="24"/>
                <w:szCs w:val="24"/>
              </w:rPr>
              <w:t>attīstībai paredzētos līdzekļus novirzīt jau esoša pieprasījuma apmierināšanai (mobilo operatoru bāzes staciju pieslēgšanai, piekļuves izbūvei līdz pašvaldību objektiem),</w:t>
            </w:r>
          </w:p>
          <w:p w14:paraId="32D5CDAC" w14:textId="6FD9431D" w:rsidR="00E60E89" w:rsidRPr="00E60E89" w:rsidRDefault="00E60E89" w:rsidP="00E60E89">
            <w:pPr>
              <w:pStyle w:val="Sarakstarindkopa"/>
              <w:numPr>
                <w:ilvl w:val="1"/>
                <w:numId w:val="26"/>
              </w:numPr>
              <w:pBdr>
                <w:top w:val="nil"/>
                <w:left w:val="nil"/>
                <w:bottom w:val="nil"/>
                <w:right w:val="nil"/>
                <w:between w:val="nil"/>
              </w:pBdr>
              <w:spacing w:after="0" w:line="240" w:lineRule="auto"/>
              <w:ind w:left="993" w:hanging="633"/>
              <w:contextualSpacing w:val="0"/>
              <w:jc w:val="both"/>
              <w:rPr>
                <w:rFonts w:ascii="Times New Roman" w:hAnsi="Times New Roman" w:cs="Times New Roman"/>
                <w:sz w:val="24"/>
                <w:szCs w:val="24"/>
              </w:rPr>
            </w:pPr>
            <w:r w:rsidRPr="00E60E89">
              <w:rPr>
                <w:rFonts w:ascii="Times New Roman" w:hAnsi="Times New Roman" w:cs="Times New Roman"/>
                <w:sz w:val="24"/>
                <w:szCs w:val="24"/>
              </w:rPr>
              <w:t>veidot infrastruktūru ar pēc iespējas zemākām ilgtermiņa uzturēšanas izmaksām</w:t>
            </w:r>
            <w:r w:rsidR="005C1A31">
              <w:rPr>
                <w:rFonts w:ascii="Times New Roman" w:hAnsi="Times New Roman" w:cs="Times New Roman"/>
                <w:sz w:val="24"/>
                <w:szCs w:val="24"/>
              </w:rPr>
              <w:t>,</w:t>
            </w:r>
          </w:p>
          <w:p w14:paraId="4F401E58" w14:textId="792047C1" w:rsidR="008D75C1" w:rsidRPr="00E60E89" w:rsidRDefault="00E60E89" w:rsidP="00FD665C">
            <w:pPr>
              <w:pStyle w:val="Sarakstarindkopa"/>
              <w:numPr>
                <w:ilvl w:val="1"/>
                <w:numId w:val="26"/>
              </w:numPr>
              <w:pBdr>
                <w:top w:val="nil"/>
                <w:left w:val="nil"/>
                <w:bottom w:val="nil"/>
                <w:right w:val="nil"/>
                <w:between w:val="nil"/>
              </w:pBdr>
              <w:spacing w:after="0" w:line="240" w:lineRule="auto"/>
              <w:ind w:left="993" w:hanging="633"/>
              <w:contextualSpacing w:val="0"/>
              <w:jc w:val="both"/>
              <w:rPr>
                <w:rFonts w:ascii="Times New Roman" w:hAnsi="Times New Roman" w:cs="Times New Roman"/>
                <w:sz w:val="24"/>
                <w:szCs w:val="24"/>
              </w:rPr>
            </w:pPr>
            <w:r w:rsidRPr="00E60E89">
              <w:rPr>
                <w:rFonts w:ascii="Times New Roman" w:hAnsi="Times New Roman" w:cs="Times New Roman"/>
                <w:sz w:val="24"/>
                <w:szCs w:val="24"/>
              </w:rPr>
              <w:t>ja optisko infrastruktūru veido valsts uzņēmums, paredzēt efektīvu subsidēšanas mehānismu, kas nodrošina zemus izcenojumus “vidējai jūdzei”.</w:t>
            </w:r>
          </w:p>
        </w:tc>
        <w:tc>
          <w:tcPr>
            <w:tcW w:w="4251" w:type="dxa"/>
            <w:shd w:val="clear" w:color="auto" w:fill="auto"/>
          </w:tcPr>
          <w:p w14:paraId="2CD1AB36" w14:textId="7A344179" w:rsidR="008D75C1" w:rsidRDefault="005C1A3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SM to apzinās un gan modeļa izvēlē, gan tālākā projekta īstenošanas posmā, izstrādājot iepirkuma tehnisko specifikāciju un prasības, </w:t>
            </w:r>
            <w:r w:rsidR="00547E38">
              <w:rPr>
                <w:rFonts w:ascii="Times New Roman" w:hAnsi="Times New Roman" w:cs="Times New Roman"/>
                <w:sz w:val="24"/>
                <w:szCs w:val="24"/>
              </w:rPr>
              <w:t xml:space="preserve">gan strādājot pie </w:t>
            </w:r>
            <w:r w:rsidR="00547E38">
              <w:rPr>
                <w:rFonts w:ascii="Times New Roman" w:hAnsi="Times New Roman" w:cs="Times New Roman"/>
                <w:sz w:val="24"/>
                <w:szCs w:val="24"/>
              </w:rPr>
              <w:lastRenderedPageBreak/>
              <w:t xml:space="preserve">papildu investīciju efektivitātes pasākumiem, </w:t>
            </w:r>
            <w:r>
              <w:rPr>
                <w:rFonts w:ascii="Times New Roman" w:hAnsi="Times New Roman" w:cs="Times New Roman"/>
                <w:sz w:val="24"/>
                <w:szCs w:val="24"/>
              </w:rPr>
              <w:t xml:space="preserve">šie aspekti tiks ņemti vērā. </w:t>
            </w:r>
          </w:p>
          <w:p w14:paraId="16E33B21" w14:textId="2E6AB339" w:rsidR="005C1A31" w:rsidRDefault="005C1A3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Konkurences </w:t>
            </w:r>
            <w:r w:rsidR="00547E38">
              <w:rPr>
                <w:rFonts w:ascii="Times New Roman" w:hAnsi="Times New Roman" w:cs="Times New Roman"/>
                <w:sz w:val="24"/>
                <w:szCs w:val="24"/>
              </w:rPr>
              <w:t>veicināšanas aspekti ir īpaši būtiski, ko</w:t>
            </w:r>
            <w:r>
              <w:rPr>
                <w:rFonts w:ascii="Times New Roman" w:hAnsi="Times New Roman" w:cs="Times New Roman"/>
                <w:sz w:val="24"/>
                <w:szCs w:val="24"/>
              </w:rPr>
              <w:t xml:space="preserve"> </w:t>
            </w:r>
            <w:r w:rsidR="00547E38">
              <w:rPr>
                <w:rFonts w:ascii="Times New Roman" w:hAnsi="Times New Roman" w:cs="Times New Roman"/>
                <w:sz w:val="24"/>
                <w:szCs w:val="24"/>
              </w:rPr>
              <w:t>nodrošinās</w:t>
            </w:r>
            <w:r>
              <w:rPr>
                <w:rFonts w:ascii="Times New Roman" w:hAnsi="Times New Roman" w:cs="Times New Roman"/>
                <w:sz w:val="24"/>
                <w:szCs w:val="24"/>
              </w:rPr>
              <w:t xml:space="preserve"> gan iepirkumu sadalīšana, lai būtu iespēja arī vietējiem elektronisko sakaru komersantiem konkrētajā ģeogrāfiskajā vietā iesniegt piedāvājumu, gan arī tehnoloģiskās neitralitātes principa ievērošana. </w:t>
            </w:r>
          </w:p>
          <w:p w14:paraId="69D8EE28" w14:textId="4BBD2B7F" w:rsidR="005C1A31" w:rsidRDefault="005C1A3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Vērtējot tālākā posmā investīciju ieguldījumu efektivitāti, tiks noteikta </w:t>
            </w:r>
            <w:r w:rsidR="00547E38">
              <w:rPr>
                <w:rFonts w:ascii="Times New Roman" w:hAnsi="Times New Roman" w:cs="Times New Roman"/>
                <w:sz w:val="24"/>
                <w:szCs w:val="24"/>
              </w:rPr>
              <w:t xml:space="preserve">tālāka </w:t>
            </w:r>
            <w:r w:rsidR="00FF401D">
              <w:rPr>
                <w:rFonts w:ascii="Times New Roman" w:hAnsi="Times New Roman" w:cs="Times New Roman"/>
                <w:sz w:val="24"/>
                <w:szCs w:val="24"/>
              </w:rPr>
              <w:t xml:space="preserve">nepieciešamā </w:t>
            </w:r>
            <w:r w:rsidR="00547E38">
              <w:rPr>
                <w:rFonts w:ascii="Times New Roman" w:hAnsi="Times New Roman" w:cs="Times New Roman"/>
                <w:sz w:val="24"/>
                <w:szCs w:val="24"/>
              </w:rPr>
              <w:t>valsts intervence, ņemot vērā pieejamo finansējumu.</w:t>
            </w:r>
          </w:p>
        </w:tc>
        <w:tc>
          <w:tcPr>
            <w:tcW w:w="1843" w:type="dxa"/>
          </w:tcPr>
          <w:p w14:paraId="42356CB7" w14:textId="562ABD43" w:rsidR="008D75C1"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8D75C1" w:rsidRPr="00A5036E" w14:paraId="07D95361" w14:textId="77777777" w:rsidTr="004B7969">
        <w:trPr>
          <w:gridAfter w:val="1"/>
          <w:wAfter w:w="25" w:type="dxa"/>
        </w:trPr>
        <w:tc>
          <w:tcPr>
            <w:tcW w:w="709" w:type="dxa"/>
            <w:shd w:val="clear" w:color="auto" w:fill="auto"/>
          </w:tcPr>
          <w:p w14:paraId="75D1BE2E" w14:textId="77777777" w:rsidR="008D75C1" w:rsidRPr="00A5036E" w:rsidRDefault="008D75C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A79DD94" w14:textId="77777777" w:rsidR="008D75C1" w:rsidRDefault="008D75C1"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00363BC7" w14:textId="77777777" w:rsidR="008D75C1" w:rsidRDefault="008D75C1"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3B9FFFEF" w14:textId="77777777" w:rsidR="006665FF" w:rsidRPr="006665FF" w:rsidRDefault="006665FF" w:rsidP="006665FF">
            <w:pPr>
              <w:jc w:val="both"/>
              <w:rPr>
                <w:rFonts w:ascii="Times New Roman" w:hAnsi="Times New Roman" w:cs="Times New Roman"/>
                <w:sz w:val="24"/>
                <w:szCs w:val="24"/>
              </w:rPr>
            </w:pPr>
            <w:r w:rsidRPr="006665FF">
              <w:rPr>
                <w:rFonts w:ascii="Times New Roman" w:hAnsi="Times New Roman" w:cs="Times New Roman"/>
                <w:sz w:val="24"/>
                <w:szCs w:val="24"/>
              </w:rPr>
              <w:t xml:space="preserve">Plānu nepieciešams papildināt ar IPv6 ieviešanas aktivitāti. Ņemot vērā straujo interneta attīstību, IPv4 adrešu skaits ir kļuvis nepietiekams, un tāpēc jau savlaicīgi, paredzot šādu scenāriju, uzsākta IPv6 izstrāde. IPv6 ieviešanai ir ietekme uz ekonomiskās izaugsmes veicināšanu, jo pietiekams IP adrešu skaits ir priekšnoteikums sekmīgai 5G un citu </w:t>
            </w:r>
            <w:r w:rsidRPr="006665FF">
              <w:rPr>
                <w:rFonts w:ascii="Times New Roman" w:hAnsi="Times New Roman" w:cs="Times New Roman"/>
                <w:sz w:val="24"/>
                <w:szCs w:val="24"/>
              </w:rPr>
              <w:lastRenderedPageBreak/>
              <w:t>saistīto tehnoloģiju plašāku izmantošanai gan valsts pārvaldē, gan valstī kopumā.</w:t>
            </w:r>
          </w:p>
          <w:p w14:paraId="042A47F9" w14:textId="77777777" w:rsidR="008D75C1" w:rsidRPr="008D75C1" w:rsidRDefault="006665FF" w:rsidP="006665FF">
            <w:pPr>
              <w:jc w:val="both"/>
              <w:rPr>
                <w:rFonts w:ascii="Times New Roman" w:hAnsi="Times New Roman" w:cs="Times New Roman"/>
                <w:sz w:val="24"/>
                <w:szCs w:val="24"/>
              </w:rPr>
            </w:pPr>
            <w:r w:rsidRPr="006665FF">
              <w:rPr>
                <w:rFonts w:ascii="Times New Roman" w:hAnsi="Times New Roman" w:cs="Times New Roman"/>
                <w:sz w:val="24"/>
                <w:szCs w:val="24"/>
              </w:rPr>
              <w:t>Rezultātā tiks izstrādāts IPv6 ieviešanas plāns, kas ietvers nepieciešamās aktivitātes un to īstenošanas termiņus, kā arī finanšu aprēķinus, kas nepieciešami aktivitāšu realizācijai, IP resursu nodrošināšanai.</w:t>
            </w:r>
          </w:p>
        </w:tc>
        <w:tc>
          <w:tcPr>
            <w:tcW w:w="4251" w:type="dxa"/>
            <w:shd w:val="clear" w:color="auto" w:fill="auto"/>
          </w:tcPr>
          <w:p w14:paraId="0FD96217" w14:textId="77777777" w:rsidR="003A2005" w:rsidRPr="003A2005" w:rsidRDefault="003A2005" w:rsidP="003A2005">
            <w:pPr>
              <w:spacing w:after="0" w:line="240" w:lineRule="auto"/>
              <w:jc w:val="both"/>
              <w:rPr>
                <w:rFonts w:ascii="Times New Roman" w:hAnsi="Times New Roman" w:cs="Times New Roman"/>
                <w:b/>
                <w:bCs/>
                <w:sz w:val="24"/>
                <w:szCs w:val="24"/>
              </w:rPr>
            </w:pPr>
            <w:r w:rsidRPr="003A2005">
              <w:rPr>
                <w:rFonts w:ascii="Times New Roman" w:hAnsi="Times New Roman" w:cs="Times New Roman"/>
                <w:b/>
                <w:bCs/>
                <w:sz w:val="24"/>
                <w:szCs w:val="24"/>
              </w:rPr>
              <w:lastRenderedPageBreak/>
              <w:t xml:space="preserve">Nav ņemts vērā. </w:t>
            </w:r>
          </w:p>
          <w:p w14:paraId="5F7880D4" w14:textId="53C2473C" w:rsidR="008D75C1" w:rsidRPr="0009182B" w:rsidRDefault="00625CFC" w:rsidP="0009182B">
            <w:pPr>
              <w:ind w:right="-1"/>
              <w:jc w:val="both"/>
              <w:rPr>
                <w:rFonts w:ascii="Calibri" w:eastAsia="Calibri" w:hAnsi="Calibri" w:cs="Times New Roman"/>
                <w:b/>
              </w:rPr>
            </w:pPr>
            <w:r w:rsidRPr="00400AC5">
              <w:rPr>
                <w:rFonts w:ascii="Times New Roman" w:hAnsi="Times New Roman" w:cs="Times New Roman"/>
                <w:sz w:val="24"/>
                <w:szCs w:val="24"/>
              </w:rPr>
              <w:t xml:space="preserve">Plānā nav nepieciešams iekļaut </w:t>
            </w:r>
            <w:r w:rsidRPr="00004E6D">
              <w:rPr>
                <w:rFonts w:ascii="Times New Roman" w:hAnsi="Times New Roman" w:cs="Times New Roman"/>
                <w:sz w:val="24"/>
                <w:szCs w:val="24"/>
              </w:rPr>
              <w:t xml:space="preserve">dublējošus pasākumus, jo IPv6 ieviešanu paredz  </w:t>
            </w:r>
            <w:r w:rsidRPr="00004E6D">
              <w:rPr>
                <w:rFonts w:ascii="Times New Roman" w:hAnsi="Times New Roman" w:cs="Times New Roman"/>
                <w:bCs/>
                <w:sz w:val="24"/>
                <w:szCs w:val="24"/>
              </w:rPr>
              <w:t>Latvijas kiberdrošības stratēģija 2019. – 2022. gadam un pasākums jau tiek īstenots - ir jau iekļauts</w:t>
            </w:r>
            <w:r w:rsidRPr="00004E6D">
              <w:rPr>
                <w:rFonts w:cs="Times New Roman"/>
                <w:b/>
                <w:bCs/>
              </w:rPr>
              <w:t xml:space="preserve"> </w:t>
            </w:r>
            <w:r w:rsidRPr="00987A5E">
              <w:rPr>
                <w:rFonts w:ascii="Times New Roman" w:eastAsia="Times New Roman" w:hAnsi="Times New Roman" w:cs="Times New Roman"/>
                <w:bCs/>
                <w:sz w:val="24"/>
                <w:szCs w:val="24"/>
              </w:rPr>
              <w:t xml:space="preserve">Ministru kabineta </w:t>
            </w:r>
            <w:r w:rsidRPr="00987A5E">
              <w:rPr>
                <w:rFonts w:ascii="Times New Roman" w:eastAsia="Times New Roman" w:hAnsi="Times New Roman" w:cs="Times New Roman"/>
                <w:sz w:val="24"/>
                <w:szCs w:val="24"/>
              </w:rPr>
              <w:t xml:space="preserve">2003.gada 29.aprīla </w:t>
            </w:r>
            <w:r w:rsidRPr="00987A5E">
              <w:rPr>
                <w:rFonts w:ascii="Times New Roman" w:eastAsia="Times New Roman" w:hAnsi="Times New Roman" w:cs="Times New Roman"/>
                <w:bCs/>
                <w:sz w:val="24"/>
                <w:szCs w:val="24"/>
              </w:rPr>
              <w:t xml:space="preserve">noteikumos Nr.242 “Satiksmes ministrijas nolikums”, kuru </w:t>
            </w:r>
            <w:r w:rsidRPr="00987A5E">
              <w:rPr>
                <w:rFonts w:ascii="Times New Roman" w:hAnsi="Times New Roman" w:cs="Times New Roman"/>
                <w:sz w:val="24"/>
                <w:szCs w:val="24"/>
                <w:shd w:val="clear" w:color="auto" w:fill="FFFFFF"/>
              </w:rPr>
              <w:t>5.2.</w:t>
            </w:r>
            <w:r w:rsidRPr="00987A5E">
              <w:rPr>
                <w:rFonts w:ascii="Times New Roman" w:hAnsi="Times New Roman" w:cs="Times New Roman"/>
                <w:sz w:val="24"/>
                <w:szCs w:val="24"/>
                <w:shd w:val="clear" w:color="auto" w:fill="FFFFFF"/>
                <w:vertAlign w:val="superscript"/>
              </w:rPr>
              <w:t>5</w:t>
            </w:r>
            <w:r w:rsidRPr="00987A5E">
              <w:rPr>
                <w:rFonts w:ascii="Times New Roman" w:hAnsi="Times New Roman" w:cs="Times New Roman"/>
                <w:sz w:val="24"/>
                <w:szCs w:val="24"/>
                <w:shd w:val="clear" w:color="auto" w:fill="FFFFFF"/>
              </w:rPr>
              <w:t> apakšpunkt</w:t>
            </w:r>
            <w:r w:rsidRPr="00987A5E">
              <w:rPr>
                <w:rFonts w:ascii="Times New Roman" w:hAnsi="Times New Roman" w:cs="Times New Roman"/>
                <w:bCs/>
                <w:sz w:val="24"/>
                <w:szCs w:val="24"/>
                <w:shd w:val="clear" w:color="auto" w:fill="FFFFFF"/>
              </w:rPr>
              <w:t>s</w:t>
            </w:r>
            <w:r w:rsidRPr="00987A5E">
              <w:rPr>
                <w:rFonts w:ascii="Times New Roman" w:hAnsi="Times New Roman" w:cs="Times New Roman"/>
                <w:b/>
                <w:sz w:val="24"/>
                <w:szCs w:val="24"/>
                <w:shd w:val="clear" w:color="auto" w:fill="FFFFFF"/>
              </w:rPr>
              <w:t xml:space="preserve"> </w:t>
            </w:r>
            <w:r w:rsidRPr="00987A5E">
              <w:rPr>
                <w:rFonts w:ascii="Times New Roman" w:hAnsi="Times New Roman" w:cs="Times New Roman"/>
                <w:sz w:val="24"/>
                <w:szCs w:val="24"/>
                <w:shd w:val="clear" w:color="auto" w:fill="FFFFFF"/>
              </w:rPr>
              <w:t>nosaka, ka Satiksmes ministrija ievieš</w:t>
            </w:r>
            <w:r w:rsidRPr="00987A5E">
              <w:rPr>
                <w:rFonts w:ascii="Times New Roman" w:hAnsi="Times New Roman" w:cs="Times New Roman"/>
                <w:sz w:val="24"/>
                <w:szCs w:val="24"/>
                <w:shd w:val="clear" w:color="auto" w:fill="FFFFFF"/>
                <w:vertAlign w:val="superscript"/>
              </w:rPr>
              <w:t> </w:t>
            </w:r>
            <w:r w:rsidRPr="00987A5E">
              <w:rPr>
                <w:rFonts w:ascii="Times New Roman" w:hAnsi="Times New Roman" w:cs="Times New Roman"/>
                <w:sz w:val="24"/>
                <w:szCs w:val="24"/>
                <w:shd w:val="clear" w:color="auto" w:fill="FFFFFF"/>
              </w:rPr>
              <w:t xml:space="preserve">interneta protokola 6. versiju valsts pārvaldē. Satiksmes </w:t>
            </w:r>
            <w:r w:rsidRPr="00987A5E">
              <w:rPr>
                <w:rFonts w:ascii="Times New Roman" w:hAnsi="Times New Roman" w:cs="Times New Roman"/>
                <w:sz w:val="24"/>
                <w:szCs w:val="24"/>
                <w:shd w:val="clear" w:color="auto" w:fill="FFFFFF"/>
              </w:rPr>
              <w:lastRenderedPageBreak/>
              <w:t>ministrijai ir tiesības normatīvajos aktos noteiktajā kārtībā deleģēt interneta</w:t>
            </w:r>
            <w:r w:rsidRPr="00004E6D">
              <w:rPr>
                <w:rFonts w:ascii="Times New Roman" w:hAnsi="Times New Roman" w:cs="Times New Roman"/>
                <w:sz w:val="24"/>
                <w:szCs w:val="24"/>
                <w:shd w:val="clear" w:color="auto" w:fill="FFFFFF"/>
              </w:rPr>
              <w:t xml:space="preserve"> protokola 6. versijas ieviešanu un darbības nodrošināšanu valsts akciju sabiedrībai </w:t>
            </w:r>
            <w:r w:rsidR="004F126F">
              <w:rPr>
                <w:rFonts w:ascii="Times New Roman" w:hAnsi="Times New Roman" w:cs="Times New Roman"/>
                <w:sz w:val="24"/>
                <w:szCs w:val="24"/>
                <w:shd w:val="clear" w:color="auto" w:fill="FFFFFF"/>
              </w:rPr>
              <w:t>“</w:t>
            </w:r>
            <w:r w:rsidRPr="00004E6D">
              <w:rPr>
                <w:rFonts w:ascii="Times New Roman" w:hAnsi="Times New Roman" w:cs="Times New Roman"/>
                <w:sz w:val="24"/>
                <w:szCs w:val="24"/>
                <w:shd w:val="clear" w:color="auto" w:fill="FFFFFF"/>
              </w:rPr>
              <w:t>Latvijas Valsts radio un televīzijas centrs</w:t>
            </w:r>
            <w:r w:rsidR="004F126F">
              <w:rPr>
                <w:rFonts w:ascii="Times New Roman" w:hAnsi="Times New Roman" w:cs="Times New Roman"/>
                <w:sz w:val="24"/>
                <w:szCs w:val="24"/>
                <w:shd w:val="clear" w:color="auto" w:fill="FFFFFF"/>
              </w:rPr>
              <w:t>”</w:t>
            </w:r>
            <w:r w:rsidRPr="00004E6D">
              <w:rPr>
                <w:rFonts w:ascii="Times New Roman" w:hAnsi="Times New Roman" w:cs="Times New Roman"/>
                <w:sz w:val="24"/>
                <w:szCs w:val="24"/>
                <w:shd w:val="clear" w:color="auto" w:fill="FFFFFF"/>
              </w:rPr>
              <w:t>, noslēdzot deleģēšanas līgumu. 2020.</w:t>
            </w:r>
            <w:r w:rsidR="00677139">
              <w:rPr>
                <w:rFonts w:ascii="Times New Roman" w:hAnsi="Times New Roman" w:cs="Times New Roman"/>
                <w:sz w:val="24"/>
                <w:szCs w:val="24"/>
                <w:shd w:val="clear" w:color="auto" w:fill="FFFFFF"/>
              </w:rPr>
              <w:t xml:space="preserve"> </w:t>
            </w:r>
            <w:r w:rsidRPr="00004E6D">
              <w:rPr>
                <w:rFonts w:ascii="Times New Roman" w:hAnsi="Times New Roman" w:cs="Times New Roman"/>
                <w:sz w:val="24"/>
                <w:szCs w:val="24"/>
                <w:shd w:val="clear" w:color="auto" w:fill="FFFFFF"/>
              </w:rPr>
              <w:t>gada 3.</w:t>
            </w:r>
            <w:r w:rsidR="00677139">
              <w:rPr>
                <w:rFonts w:ascii="Times New Roman" w:hAnsi="Times New Roman" w:cs="Times New Roman"/>
                <w:sz w:val="24"/>
                <w:szCs w:val="24"/>
                <w:shd w:val="clear" w:color="auto" w:fill="FFFFFF"/>
              </w:rPr>
              <w:t xml:space="preserve"> </w:t>
            </w:r>
            <w:r w:rsidRPr="00004E6D">
              <w:rPr>
                <w:rFonts w:ascii="Times New Roman" w:hAnsi="Times New Roman" w:cs="Times New Roman"/>
                <w:sz w:val="24"/>
                <w:szCs w:val="24"/>
                <w:shd w:val="clear" w:color="auto" w:fill="FFFFFF"/>
              </w:rPr>
              <w:t xml:space="preserve">decembrī starp Satiksmes ministriju un LVRTC ir noslēgts deleģēšanas līgums Nr.SM 2020/-43 </w:t>
            </w:r>
            <w:r w:rsidRPr="00004E6D">
              <w:rPr>
                <w:rFonts w:ascii="Times New Roman" w:eastAsia="Calibri" w:hAnsi="Times New Roman" w:cs="Times New Roman"/>
                <w:sz w:val="24"/>
                <w:szCs w:val="24"/>
              </w:rPr>
              <w:t xml:space="preserve"> par interneta protokola 6. versijas ieviešanu un darbības nodrošināšanu valsts pārvaldē</w:t>
            </w:r>
            <w:r w:rsidRPr="00004E6D">
              <w:rPr>
                <w:rFonts w:ascii="Times New Roman" w:hAnsi="Times New Roman" w:cs="Times New Roman"/>
                <w:sz w:val="24"/>
                <w:szCs w:val="24"/>
              </w:rPr>
              <w:t>.</w:t>
            </w:r>
          </w:p>
        </w:tc>
        <w:tc>
          <w:tcPr>
            <w:tcW w:w="1843" w:type="dxa"/>
          </w:tcPr>
          <w:p w14:paraId="2CF32B85" w14:textId="0E7D7212" w:rsidR="008D75C1"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006F28" w:rsidRPr="00A5036E" w14:paraId="2970A7FD" w14:textId="77777777" w:rsidTr="004B7969">
        <w:trPr>
          <w:gridAfter w:val="1"/>
          <w:wAfter w:w="25" w:type="dxa"/>
        </w:trPr>
        <w:tc>
          <w:tcPr>
            <w:tcW w:w="709" w:type="dxa"/>
            <w:shd w:val="clear" w:color="auto" w:fill="auto"/>
          </w:tcPr>
          <w:p w14:paraId="37605D59" w14:textId="77777777" w:rsidR="00006F28" w:rsidRPr="00A5036E" w:rsidRDefault="00006F2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6E9E026" w14:textId="77777777" w:rsidR="00006F28" w:rsidRDefault="00006F28"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5548C9DA" w14:textId="77777777" w:rsidR="00006F28" w:rsidRDefault="00006F28"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647484F0" w14:textId="697D79BA" w:rsidR="00006F28" w:rsidRPr="006665FF" w:rsidRDefault="0055784C" w:rsidP="006665FF">
            <w:pPr>
              <w:jc w:val="both"/>
              <w:rPr>
                <w:rFonts w:ascii="Times New Roman" w:hAnsi="Times New Roman" w:cs="Times New Roman"/>
                <w:sz w:val="24"/>
                <w:szCs w:val="24"/>
              </w:rPr>
            </w:pPr>
            <w:r w:rsidRPr="0055784C">
              <w:rPr>
                <w:rFonts w:ascii="Times New Roman" w:hAnsi="Times New Roman" w:cs="Times New Roman"/>
                <w:sz w:val="24"/>
                <w:szCs w:val="24"/>
              </w:rPr>
              <w:t xml:space="preserve">Investīciju sadaļā ievērojama to daļa atvēlēta Via Baltica / Rail Baltica optiskās infrastruktūras izveidei. </w:t>
            </w:r>
            <w:r w:rsidR="005123E3">
              <w:rPr>
                <w:rFonts w:ascii="Times New Roman" w:hAnsi="Times New Roman" w:cs="Times New Roman"/>
                <w:sz w:val="24"/>
                <w:szCs w:val="24"/>
              </w:rPr>
              <w:t>Nozaru asociāciju</w:t>
            </w:r>
            <w:r w:rsidRPr="0055784C">
              <w:rPr>
                <w:rFonts w:ascii="Times New Roman" w:hAnsi="Times New Roman" w:cs="Times New Roman"/>
                <w:sz w:val="24"/>
                <w:szCs w:val="24"/>
              </w:rPr>
              <w:t xml:space="preserve"> ieskatā, šis ir vairāk politisks starpvaldību apņemšanās projekts, kam viennozīmīgi būs pozitīva ietekme uz 5G kā tehnoloģisko platformu un cels Latvijas elektronisko sakaru nozares reputāciju starptautiskā līmenī. Vienlaicīgi uzskatām, ka šis projekts krietni mazāk ietekmēs 5G tehnoloģijas ieviešanu Latvijā kopumā, īpaši kontekstā, kas </w:t>
            </w:r>
            <w:r w:rsidRPr="0055784C">
              <w:rPr>
                <w:rFonts w:ascii="Times New Roman" w:hAnsi="Times New Roman" w:cs="Times New Roman"/>
                <w:sz w:val="24"/>
                <w:szCs w:val="24"/>
              </w:rPr>
              <w:lastRenderedPageBreak/>
              <w:t>vērsta uz Latvijas iedzīvotājiem. Tādēļ atkārtoti uzsveram, 5G tehnoloģijas ieviešana visā Latvijas teritorijā nebūs iespējama tikai ar šādu projektu atbalstu. Šajā sakarā mēs arī pieņemam, ka paša Via Baltica projekta tāmē nav paredzēta nauda sakaru infrastruktūrai.</w:t>
            </w:r>
          </w:p>
        </w:tc>
        <w:tc>
          <w:tcPr>
            <w:tcW w:w="4251" w:type="dxa"/>
            <w:shd w:val="clear" w:color="auto" w:fill="auto"/>
          </w:tcPr>
          <w:p w14:paraId="4D385EA2" w14:textId="1B161124" w:rsidR="005718B7" w:rsidRDefault="005718B7"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Ņemot vērā pētījuma</w:t>
            </w:r>
            <w:r w:rsidR="005B52A5">
              <w:rPr>
                <w:rStyle w:val="Vresatsauce"/>
                <w:rFonts w:ascii="Times New Roman" w:hAnsi="Times New Roman" w:cs="Times New Roman"/>
                <w:sz w:val="24"/>
                <w:szCs w:val="24"/>
              </w:rPr>
              <w:footnoteReference w:id="11"/>
            </w:r>
            <w:r>
              <w:rPr>
                <w:rFonts w:ascii="Times New Roman" w:hAnsi="Times New Roman" w:cs="Times New Roman"/>
                <w:sz w:val="24"/>
                <w:szCs w:val="24"/>
              </w:rPr>
              <w:t xml:space="preserve"> rezultātus, jāsecina, ka 5G tehnoloģiju ieviešana būs atkarīga no privātajām investīcijām un pieprasījuma pēc šīs tehnoloģijas, ņemot vērā, ka lielākā daļa iedzīvotāju dzīvo pilsētās. Publiskais atbalsts plānots ir tikai vietās, kur elektronisko sakaru komersantiem nav izdevīgi izvērst savu infrastruktūru, saskaņojot nosacījumus ar Eiropas Komisiju, t.sk. pierādot privāto investīciju neizstumšanu un citus faktorus atbilstoši Platjoslas vadlīnijām</w:t>
            </w:r>
            <w:r w:rsidR="005B52A5">
              <w:rPr>
                <w:rStyle w:val="Vresatsauce"/>
                <w:rFonts w:ascii="Times New Roman" w:hAnsi="Times New Roman" w:cs="Times New Roman"/>
                <w:sz w:val="24"/>
                <w:szCs w:val="24"/>
              </w:rPr>
              <w:footnoteReference w:id="12"/>
            </w:r>
            <w:r>
              <w:rPr>
                <w:rFonts w:ascii="Times New Roman" w:hAnsi="Times New Roman" w:cs="Times New Roman"/>
                <w:sz w:val="24"/>
                <w:szCs w:val="24"/>
              </w:rPr>
              <w:t xml:space="preserve">. </w:t>
            </w:r>
            <w:r w:rsidR="00677139">
              <w:rPr>
                <w:rFonts w:ascii="Times New Roman" w:hAnsi="Times New Roman" w:cs="Times New Roman"/>
                <w:sz w:val="24"/>
                <w:szCs w:val="24"/>
              </w:rPr>
              <w:t xml:space="preserve">Papildus skat. izziņas 1. punktu. </w:t>
            </w:r>
          </w:p>
          <w:p w14:paraId="651CD5BC" w14:textId="0D3B5934" w:rsidR="00006F28" w:rsidRDefault="005718B7"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Viens no Gigabitu sabiedrības mērķiem</w:t>
            </w:r>
            <w:r w:rsidR="005B52A5">
              <w:rPr>
                <w:rStyle w:val="Vresatsauce"/>
                <w:rFonts w:ascii="Times New Roman" w:hAnsi="Times New Roman" w:cs="Times New Roman"/>
                <w:sz w:val="24"/>
                <w:szCs w:val="24"/>
              </w:rPr>
              <w:footnoteReference w:id="13"/>
            </w:r>
            <w:r>
              <w:rPr>
                <w:rFonts w:ascii="Times New Roman" w:hAnsi="Times New Roman" w:cs="Times New Roman"/>
                <w:sz w:val="24"/>
                <w:szCs w:val="24"/>
              </w:rPr>
              <w:t xml:space="preserve"> ir vērsts uz ļoti augstas veiktspējas tīklu nodrošināšanu uz galvenajiem autoceļiem, kā arī ņemot vērā starptautiskās vienošanās par šo tīklu attīstību, ir iekļauti Via Baltica/ Rail Baltica projekti pasīvās 5G atbalstošās infrastruktūras attīstībai. Vienlaikus elektronisko sakaru operatoriem pēc tam ar ievērojami mazāk</w:t>
            </w:r>
            <w:r w:rsidR="00B97ADA">
              <w:rPr>
                <w:rFonts w:ascii="Times New Roman" w:hAnsi="Times New Roman" w:cs="Times New Roman"/>
                <w:sz w:val="24"/>
                <w:szCs w:val="24"/>
              </w:rPr>
              <w:t>iem</w:t>
            </w:r>
            <w:r>
              <w:rPr>
                <w:rFonts w:ascii="Times New Roman" w:hAnsi="Times New Roman" w:cs="Times New Roman"/>
                <w:sz w:val="24"/>
                <w:szCs w:val="24"/>
              </w:rPr>
              <w:t xml:space="preserve"> investīciju ieguldījumiem būs </w:t>
            </w:r>
            <w:r w:rsidR="00B97ADA">
              <w:rPr>
                <w:rFonts w:ascii="Times New Roman" w:hAnsi="Times New Roman" w:cs="Times New Roman"/>
                <w:sz w:val="24"/>
                <w:szCs w:val="24"/>
              </w:rPr>
              <w:t>iespēja attīstīt “pēdējo jūdzu” un sniegt pakalpojumus, kā arī pozitīva ietekme būs apkārtnē patstāvīgi dzīvojošajiem iedzīvotajiem, gan arī visiem, kas pārvietosies pa šo infrastruktūru.</w:t>
            </w:r>
          </w:p>
        </w:tc>
        <w:tc>
          <w:tcPr>
            <w:tcW w:w="1843" w:type="dxa"/>
          </w:tcPr>
          <w:p w14:paraId="1E407261" w14:textId="33144E12" w:rsidR="00006F28"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006F28" w:rsidRPr="00A5036E" w14:paraId="2A2ACF1D" w14:textId="77777777" w:rsidTr="004B7969">
        <w:trPr>
          <w:gridAfter w:val="1"/>
          <w:wAfter w:w="25" w:type="dxa"/>
        </w:trPr>
        <w:tc>
          <w:tcPr>
            <w:tcW w:w="709" w:type="dxa"/>
            <w:shd w:val="clear" w:color="auto" w:fill="auto"/>
          </w:tcPr>
          <w:p w14:paraId="61E969F4" w14:textId="77777777" w:rsidR="00006F28" w:rsidRPr="00A5036E" w:rsidRDefault="00006F2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29295B3" w14:textId="77777777" w:rsidR="00006F28" w:rsidRDefault="00006F28"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5C85C89F" w14:textId="77777777" w:rsidR="00006F28" w:rsidRDefault="00006F28"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136E5860" w14:textId="77777777" w:rsidR="00006F28" w:rsidRPr="006665FF" w:rsidRDefault="0055784C" w:rsidP="006665FF">
            <w:pPr>
              <w:jc w:val="both"/>
              <w:rPr>
                <w:rFonts w:ascii="Times New Roman" w:hAnsi="Times New Roman" w:cs="Times New Roman"/>
                <w:sz w:val="24"/>
                <w:szCs w:val="24"/>
              </w:rPr>
            </w:pPr>
            <w:r w:rsidRPr="0055784C">
              <w:rPr>
                <w:rFonts w:ascii="Times New Roman" w:hAnsi="Times New Roman" w:cs="Times New Roman"/>
                <w:sz w:val="24"/>
                <w:szCs w:val="24"/>
              </w:rPr>
              <w:t xml:space="preserve">Saskaņā ar attīstības plānu, investīciju “apguve” lauku teritoriju optikas izvēršanai lielā mērā notiek ar LVRTC palīdzību, un pats par sevi tas nav nekas slikts, ja vien iznākumā šīs infrastruktūras nomas cenas ir tādas, lai operatori varētu to izdevīgi izmantot, kā arī šī infrastruktūra sniedzas līdz nepieciešamajiem mezgla punktiem. “Vidējās vai pēdējās jūdzes” izbūvē </w:t>
            </w:r>
            <w:r w:rsidRPr="0055784C">
              <w:rPr>
                <w:rFonts w:ascii="Times New Roman" w:hAnsi="Times New Roman" w:cs="Times New Roman"/>
                <w:sz w:val="24"/>
                <w:szCs w:val="24"/>
              </w:rPr>
              <w:lastRenderedPageBreak/>
              <w:t>piedaloties tikai vienam operatoram, būs nepieciešama efektīva cenu regulēšana, jo komerciālie un konkurences tirgus mehānismi šajā gadījumā nedarbojas.</w:t>
            </w:r>
          </w:p>
        </w:tc>
        <w:tc>
          <w:tcPr>
            <w:tcW w:w="4251" w:type="dxa"/>
            <w:shd w:val="clear" w:color="auto" w:fill="auto"/>
          </w:tcPr>
          <w:p w14:paraId="17D94BC6" w14:textId="5D84B9BD" w:rsidR="00006F28" w:rsidRDefault="009B7B5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Skaidrojam, ka </w:t>
            </w:r>
            <w:r w:rsidRPr="009B7B51">
              <w:rPr>
                <w:rFonts w:ascii="Times New Roman" w:hAnsi="Times New Roman" w:cs="Times New Roman"/>
                <w:sz w:val="24"/>
                <w:szCs w:val="24"/>
              </w:rPr>
              <w:t xml:space="preserve">LVRTC neveic nekādas peļņu nesošas darbības </w:t>
            </w:r>
            <w:r>
              <w:rPr>
                <w:rFonts w:ascii="Times New Roman" w:hAnsi="Times New Roman" w:cs="Times New Roman"/>
                <w:sz w:val="24"/>
                <w:szCs w:val="24"/>
              </w:rPr>
              <w:t>esošās valsts atbalsta programmu (VAP) attiecībā uz “vidējās jūdzes” projektu</w:t>
            </w:r>
            <w:r w:rsidRPr="009B7B51">
              <w:rPr>
                <w:rFonts w:ascii="Times New Roman" w:hAnsi="Times New Roman" w:cs="Times New Roman"/>
                <w:sz w:val="24"/>
                <w:szCs w:val="24"/>
              </w:rPr>
              <w:t>, pēc iesniegtajiem peļņas zaudējumu aprēķiniem ir redzams, ka no VAP ietvaros izbūvētās optiskā tīkla infrastruktūras nomas pakalpojumiem netiek gūta peļņa, tieši otrādi - ir ievērojami zaudējumi.</w:t>
            </w:r>
          </w:p>
          <w:p w14:paraId="0B4121D6" w14:textId="4FB2BDB2" w:rsidR="009B7B51" w:rsidRDefault="009B7B5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Atkarībā no izvēlētā valsts atbalsta modeļa un iepirkuma nosacījumiem izbūve var nebūt vienam operatoram, ja tiks rīkoti vairāki atklāti iepirkumi  atkarībā no ģeogrāfiskās vietas. Papildus skaidrojam, ka attiecībā uz </w:t>
            </w:r>
            <w:r w:rsidR="00EF262B">
              <w:rPr>
                <w:rFonts w:ascii="Times New Roman" w:hAnsi="Times New Roman" w:cs="Times New Roman"/>
                <w:sz w:val="24"/>
                <w:szCs w:val="24"/>
              </w:rPr>
              <w:t xml:space="preserve">piekļuves cenu regulēšanu </w:t>
            </w:r>
            <w:r>
              <w:rPr>
                <w:rFonts w:ascii="Times New Roman" w:hAnsi="Times New Roman" w:cs="Times New Roman"/>
                <w:sz w:val="24"/>
                <w:szCs w:val="24"/>
              </w:rPr>
              <w:t xml:space="preserve">valsts atbalsta nosacījumi </w:t>
            </w:r>
            <w:r w:rsidR="00EF262B">
              <w:rPr>
                <w:rFonts w:ascii="Times New Roman" w:hAnsi="Times New Roman" w:cs="Times New Roman"/>
                <w:sz w:val="24"/>
                <w:szCs w:val="24"/>
              </w:rPr>
              <w:t xml:space="preserve">paredz noteikt vairumtirdzniecības piekļuves cenas, proti, piekļuvi citiem elektronisko sakaru operatoriem. </w:t>
            </w:r>
          </w:p>
        </w:tc>
        <w:tc>
          <w:tcPr>
            <w:tcW w:w="1843" w:type="dxa"/>
          </w:tcPr>
          <w:p w14:paraId="5CBBC2BE" w14:textId="2D03E454" w:rsidR="00006F28"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006F28" w:rsidRPr="00A5036E" w14:paraId="7EE386A9" w14:textId="77777777" w:rsidTr="004B7969">
        <w:trPr>
          <w:gridAfter w:val="1"/>
          <w:wAfter w:w="25" w:type="dxa"/>
        </w:trPr>
        <w:tc>
          <w:tcPr>
            <w:tcW w:w="709" w:type="dxa"/>
            <w:shd w:val="clear" w:color="auto" w:fill="auto"/>
          </w:tcPr>
          <w:p w14:paraId="47584814" w14:textId="77777777" w:rsidR="00006F28" w:rsidRPr="00A5036E" w:rsidRDefault="00006F2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0D1F81E" w14:textId="77777777" w:rsidR="00006F28" w:rsidRDefault="00006F28"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32284A00" w14:textId="77777777" w:rsidR="00006F28" w:rsidRDefault="00006F28"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4EABB731" w14:textId="77777777" w:rsidR="0055784C" w:rsidRPr="0055784C" w:rsidRDefault="0055784C" w:rsidP="00EB41EC">
            <w:pPr>
              <w:spacing w:after="0" w:line="240" w:lineRule="auto"/>
              <w:jc w:val="both"/>
              <w:rPr>
                <w:rFonts w:ascii="Times New Roman" w:hAnsi="Times New Roman" w:cs="Times New Roman"/>
                <w:sz w:val="24"/>
                <w:szCs w:val="24"/>
              </w:rPr>
            </w:pPr>
            <w:r w:rsidRPr="0055784C">
              <w:rPr>
                <w:rFonts w:ascii="Times New Roman" w:hAnsi="Times New Roman" w:cs="Times New Roman"/>
                <w:sz w:val="24"/>
                <w:szCs w:val="24"/>
              </w:rPr>
              <w:t>Zinātne, pētniecība un attīstība</w:t>
            </w:r>
            <w:r>
              <w:rPr>
                <w:rFonts w:ascii="Times New Roman" w:hAnsi="Times New Roman" w:cs="Times New Roman"/>
                <w:sz w:val="24"/>
                <w:szCs w:val="24"/>
              </w:rPr>
              <w:t>:</w:t>
            </w:r>
          </w:p>
          <w:p w14:paraId="2C9FC0CC" w14:textId="77777777" w:rsidR="0055784C" w:rsidRPr="0055784C" w:rsidRDefault="0055784C" w:rsidP="00EB41EC">
            <w:pPr>
              <w:pStyle w:val="Sarakstarindkopa"/>
              <w:numPr>
                <w:ilvl w:val="0"/>
                <w:numId w:val="28"/>
              </w:numPr>
              <w:tabs>
                <w:tab w:val="left" w:pos="361"/>
              </w:tabs>
              <w:spacing w:after="0" w:line="240" w:lineRule="auto"/>
              <w:ind w:left="0" w:firstLine="0"/>
              <w:jc w:val="both"/>
              <w:rPr>
                <w:rFonts w:ascii="Times New Roman" w:hAnsi="Times New Roman" w:cs="Times New Roman"/>
                <w:sz w:val="24"/>
                <w:szCs w:val="24"/>
              </w:rPr>
            </w:pPr>
            <w:r w:rsidRPr="0055784C">
              <w:rPr>
                <w:rFonts w:ascii="Times New Roman" w:hAnsi="Times New Roman" w:cs="Times New Roman"/>
                <w:sz w:val="24"/>
                <w:szCs w:val="24"/>
              </w:rPr>
              <w:t>nozaru asociācijas uzskata, ka Plānu būt nepieciešams papildināt ar zinātnes, pētniecības un attīstības (R&amp;D) sadaļu, lai nodrošinātu elektronisko sakaru nozares un pētniecības sadarbību un valsts attīstību, attīstot tehnoloģijas ar augstu pievienoto vērtību.</w:t>
            </w:r>
          </w:p>
          <w:p w14:paraId="07B41E77" w14:textId="77777777" w:rsidR="0055784C" w:rsidRPr="0055784C" w:rsidRDefault="0055784C" w:rsidP="00EB41EC">
            <w:pPr>
              <w:pStyle w:val="Sarakstarindkopa"/>
              <w:numPr>
                <w:ilvl w:val="0"/>
                <w:numId w:val="28"/>
              </w:numPr>
              <w:tabs>
                <w:tab w:val="left" w:pos="361"/>
              </w:tabs>
              <w:spacing w:after="0" w:line="240" w:lineRule="auto"/>
              <w:ind w:left="0" w:firstLine="0"/>
              <w:jc w:val="both"/>
              <w:rPr>
                <w:rFonts w:ascii="Times New Roman" w:hAnsi="Times New Roman" w:cs="Times New Roman"/>
                <w:sz w:val="24"/>
                <w:szCs w:val="24"/>
              </w:rPr>
            </w:pPr>
            <w:r w:rsidRPr="0055784C">
              <w:rPr>
                <w:rFonts w:ascii="Times New Roman" w:hAnsi="Times New Roman" w:cs="Times New Roman"/>
                <w:sz w:val="24"/>
                <w:szCs w:val="24"/>
              </w:rPr>
              <w:t>Lai nodrošinātu pētniecības iespējas, paredzēt frekvenču plānā brīvo frekvenču rezervēšanu pētniecības vajadzībām.</w:t>
            </w:r>
          </w:p>
          <w:p w14:paraId="2401723B" w14:textId="77777777" w:rsidR="00006F28" w:rsidRPr="0055784C" w:rsidRDefault="0055784C" w:rsidP="00EB41EC">
            <w:pPr>
              <w:pStyle w:val="Sarakstarindkopa"/>
              <w:numPr>
                <w:ilvl w:val="0"/>
                <w:numId w:val="28"/>
              </w:numPr>
              <w:tabs>
                <w:tab w:val="left" w:pos="361"/>
              </w:tabs>
              <w:spacing w:after="0" w:line="240" w:lineRule="auto"/>
              <w:ind w:left="0" w:firstLine="0"/>
              <w:jc w:val="both"/>
              <w:rPr>
                <w:rFonts w:ascii="Times New Roman" w:hAnsi="Times New Roman" w:cs="Times New Roman"/>
                <w:sz w:val="24"/>
                <w:szCs w:val="24"/>
              </w:rPr>
            </w:pPr>
            <w:r w:rsidRPr="0055784C">
              <w:rPr>
                <w:rFonts w:ascii="Times New Roman" w:hAnsi="Times New Roman" w:cs="Times New Roman"/>
                <w:sz w:val="24"/>
                <w:szCs w:val="24"/>
              </w:rPr>
              <w:t>Nepieciešams veicināt lieljaudas datu tīkla resursu izmantošanu datu pārsūtīšanai un augstas veiktspējas skaitļošanas resursu izmantošanu nozares vajadzībām.</w:t>
            </w:r>
          </w:p>
        </w:tc>
        <w:tc>
          <w:tcPr>
            <w:tcW w:w="4251" w:type="dxa"/>
            <w:shd w:val="clear" w:color="auto" w:fill="auto"/>
          </w:tcPr>
          <w:p w14:paraId="742EADB6" w14:textId="77777777" w:rsidR="009A4122" w:rsidRPr="009A4122" w:rsidRDefault="009A4122" w:rsidP="00CC5667">
            <w:pPr>
              <w:spacing w:after="0" w:line="240" w:lineRule="auto"/>
              <w:jc w:val="both"/>
              <w:rPr>
                <w:rFonts w:ascii="Times New Roman" w:hAnsi="Times New Roman" w:cs="Times New Roman"/>
                <w:b/>
                <w:bCs/>
                <w:sz w:val="24"/>
                <w:szCs w:val="24"/>
              </w:rPr>
            </w:pPr>
            <w:r w:rsidRPr="009A4122">
              <w:rPr>
                <w:rFonts w:ascii="Times New Roman" w:hAnsi="Times New Roman" w:cs="Times New Roman"/>
                <w:b/>
                <w:bCs/>
                <w:sz w:val="24"/>
                <w:szCs w:val="24"/>
              </w:rPr>
              <w:t xml:space="preserve">Nav ņemts vērā. </w:t>
            </w:r>
          </w:p>
          <w:p w14:paraId="181A6EC3" w14:textId="0EDA9FBC" w:rsidR="00006F28" w:rsidRDefault="006B7AE6" w:rsidP="00CC5667">
            <w:pPr>
              <w:spacing w:after="0" w:line="240" w:lineRule="auto"/>
              <w:jc w:val="both"/>
              <w:rPr>
                <w:rFonts w:ascii="Times New Roman" w:hAnsi="Times New Roman" w:cs="Times New Roman"/>
                <w:sz w:val="24"/>
                <w:szCs w:val="24"/>
              </w:rPr>
            </w:pPr>
            <w:r w:rsidRPr="006B7AE6">
              <w:rPr>
                <w:rFonts w:ascii="Times New Roman" w:hAnsi="Times New Roman" w:cs="Times New Roman"/>
                <w:sz w:val="24"/>
                <w:szCs w:val="24"/>
              </w:rPr>
              <w:t>Kopumā par izglītības un zinātnes nozares jautājumiem ir atbildīga Izglītības un zinātnes ministrija un attiecīgi šie jautājumi bija jāiestrādā Izglītības attīstības pamatnostādnēs 2021.-2027.gadam un Zinātnes, tehnoloģijas attīstības un inovācijas pamatnostādnēs 2021.-2027.gadam.</w:t>
            </w:r>
          </w:p>
          <w:p w14:paraId="7DF6A3F1" w14:textId="77777777" w:rsidR="006B7AE6" w:rsidRDefault="006B7AE6" w:rsidP="006B7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Savukārt, attiecībā uz </w:t>
            </w:r>
            <w:r w:rsidRPr="0055784C">
              <w:rPr>
                <w:rFonts w:ascii="Times New Roman" w:hAnsi="Times New Roman" w:cs="Times New Roman"/>
                <w:sz w:val="24"/>
                <w:szCs w:val="24"/>
              </w:rPr>
              <w:t>lieljaudas datu tīkla resurs</w:t>
            </w:r>
            <w:r>
              <w:rPr>
                <w:rFonts w:ascii="Times New Roman" w:hAnsi="Times New Roman" w:cs="Times New Roman"/>
                <w:sz w:val="24"/>
                <w:szCs w:val="24"/>
              </w:rPr>
              <w:t xml:space="preserve">iem ir atbildīgā Vides aizsardzības un reģionālas attīstības ministrija un šādi jautājumi būtu jāiestrādā </w:t>
            </w:r>
            <w:r w:rsidRPr="006B7AE6">
              <w:rPr>
                <w:rFonts w:ascii="Times New Roman" w:hAnsi="Times New Roman" w:cs="Times New Roman"/>
                <w:sz w:val="24"/>
                <w:szCs w:val="24"/>
              </w:rPr>
              <w:t>pamatnostādņu projekt</w:t>
            </w:r>
            <w:r>
              <w:rPr>
                <w:rFonts w:ascii="Times New Roman" w:hAnsi="Times New Roman" w:cs="Times New Roman"/>
                <w:sz w:val="24"/>
                <w:szCs w:val="24"/>
              </w:rPr>
              <w:t xml:space="preserve">ā </w:t>
            </w:r>
            <w:r w:rsidRPr="006B7AE6">
              <w:rPr>
                <w:rFonts w:ascii="Times New Roman" w:hAnsi="Times New Roman" w:cs="Times New Roman"/>
                <w:sz w:val="24"/>
                <w:szCs w:val="24"/>
              </w:rPr>
              <w:t>“Digitālās transformācijas pamatnostādn</w:t>
            </w:r>
            <w:r>
              <w:rPr>
                <w:rFonts w:ascii="Times New Roman" w:hAnsi="Times New Roman" w:cs="Times New Roman"/>
                <w:sz w:val="24"/>
                <w:szCs w:val="24"/>
              </w:rPr>
              <w:t>e</w:t>
            </w:r>
            <w:r w:rsidRPr="006B7AE6">
              <w:rPr>
                <w:rFonts w:ascii="Times New Roman" w:hAnsi="Times New Roman" w:cs="Times New Roman"/>
                <w:sz w:val="24"/>
                <w:szCs w:val="24"/>
              </w:rPr>
              <w:t>s 2021.-2027. gadam”</w:t>
            </w:r>
            <w:r>
              <w:rPr>
                <w:rFonts w:ascii="Times New Roman" w:hAnsi="Times New Roman" w:cs="Times New Roman"/>
                <w:sz w:val="24"/>
                <w:szCs w:val="24"/>
              </w:rPr>
              <w:t xml:space="preserve">. </w:t>
            </w:r>
          </w:p>
          <w:p w14:paraId="66880158" w14:textId="25219097" w:rsidR="005C7433" w:rsidRDefault="005105AE" w:rsidP="006B7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w:t>
            </w:r>
            <w:r w:rsidR="00BC26CF">
              <w:rPr>
                <w:rFonts w:ascii="Times New Roman" w:hAnsi="Times New Roman" w:cs="Times New Roman"/>
                <w:sz w:val="24"/>
                <w:szCs w:val="24"/>
              </w:rPr>
              <w:t xml:space="preserve">frekvenču izmantošanu pētniecības vajadzībām skaidrojam, ka to </w:t>
            </w:r>
            <w:r w:rsidR="00FF52F5">
              <w:rPr>
                <w:rFonts w:ascii="Times New Roman" w:hAnsi="Times New Roman" w:cs="Times New Roman"/>
                <w:sz w:val="24"/>
                <w:szCs w:val="24"/>
              </w:rPr>
              <w:t xml:space="preserve">jau </w:t>
            </w:r>
            <w:r w:rsidR="00A33FE2">
              <w:rPr>
                <w:rFonts w:ascii="Times New Roman" w:hAnsi="Times New Roman" w:cs="Times New Roman"/>
                <w:sz w:val="24"/>
                <w:szCs w:val="24"/>
              </w:rPr>
              <w:t xml:space="preserve">regulē </w:t>
            </w:r>
            <w:r w:rsidR="00FF52F5">
              <w:rPr>
                <w:rFonts w:ascii="Times New Roman" w:hAnsi="Times New Roman" w:cs="Times New Roman"/>
                <w:sz w:val="24"/>
                <w:szCs w:val="24"/>
              </w:rPr>
              <w:t>Elektronisko</w:t>
            </w:r>
            <w:r w:rsidR="00A33FE2">
              <w:rPr>
                <w:rFonts w:ascii="Times New Roman" w:hAnsi="Times New Roman" w:cs="Times New Roman"/>
                <w:sz w:val="24"/>
                <w:szCs w:val="24"/>
              </w:rPr>
              <w:t xml:space="preserve"> sakaru likums, </w:t>
            </w:r>
            <w:r w:rsidR="00FF52F5">
              <w:rPr>
                <w:rFonts w:ascii="Times New Roman" w:hAnsi="Times New Roman" w:cs="Times New Roman"/>
                <w:sz w:val="24"/>
                <w:szCs w:val="24"/>
              </w:rPr>
              <w:t xml:space="preserve">kā arī </w:t>
            </w:r>
            <w:r w:rsidR="00BC26CF">
              <w:rPr>
                <w:rFonts w:ascii="Times New Roman" w:hAnsi="Times New Roman" w:cs="Times New Roman"/>
                <w:sz w:val="24"/>
                <w:szCs w:val="24"/>
              </w:rPr>
              <w:t xml:space="preserve">Ministru kabinetā apstiprinātais </w:t>
            </w:r>
            <w:r w:rsidR="00BC26CF" w:rsidRPr="005105AE">
              <w:rPr>
                <w:rFonts w:ascii="Times New Roman" w:hAnsi="Times New Roman" w:cs="Times New Roman"/>
                <w:sz w:val="24"/>
                <w:szCs w:val="24"/>
              </w:rPr>
              <w:t>nacionālo radiofrekvenču plān</w:t>
            </w:r>
            <w:r w:rsidR="00F8023D">
              <w:rPr>
                <w:rFonts w:ascii="Times New Roman" w:hAnsi="Times New Roman" w:cs="Times New Roman"/>
                <w:sz w:val="24"/>
                <w:szCs w:val="24"/>
              </w:rPr>
              <w:t>s</w:t>
            </w:r>
            <w:r w:rsidR="00FF52F5">
              <w:rPr>
                <w:rFonts w:ascii="Times New Roman" w:hAnsi="Times New Roman" w:cs="Times New Roman"/>
                <w:sz w:val="24"/>
                <w:szCs w:val="24"/>
              </w:rPr>
              <w:t>.</w:t>
            </w:r>
            <w:r>
              <w:rPr>
                <w:rFonts w:ascii="Times New Roman" w:hAnsi="Times New Roman" w:cs="Times New Roman"/>
                <w:sz w:val="24"/>
                <w:szCs w:val="24"/>
              </w:rPr>
              <w:t xml:space="preserve"> </w:t>
            </w:r>
          </w:p>
        </w:tc>
        <w:tc>
          <w:tcPr>
            <w:tcW w:w="1843" w:type="dxa"/>
          </w:tcPr>
          <w:p w14:paraId="0AA88ADA" w14:textId="095B318D" w:rsidR="00006F28" w:rsidRPr="00A5036E" w:rsidRDefault="003A2005" w:rsidP="003A2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06F28" w:rsidRPr="00A5036E" w14:paraId="51E248B1" w14:textId="77777777" w:rsidTr="004B7969">
        <w:trPr>
          <w:gridAfter w:val="1"/>
          <w:wAfter w:w="25" w:type="dxa"/>
        </w:trPr>
        <w:tc>
          <w:tcPr>
            <w:tcW w:w="709" w:type="dxa"/>
            <w:shd w:val="clear" w:color="auto" w:fill="auto"/>
          </w:tcPr>
          <w:p w14:paraId="79B20DCF" w14:textId="77777777" w:rsidR="00006F28" w:rsidRPr="00A5036E" w:rsidRDefault="00006F2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EC8A753" w14:textId="77777777" w:rsidR="00006F28" w:rsidRDefault="00006F28"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32C7EF00" w14:textId="77777777" w:rsidR="00006F28" w:rsidRDefault="00006F28"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3B28904B" w14:textId="77777777" w:rsidR="00047325" w:rsidRPr="00047325" w:rsidRDefault="00047325" w:rsidP="00EB41EC">
            <w:pPr>
              <w:spacing w:after="0" w:line="240" w:lineRule="auto"/>
              <w:jc w:val="both"/>
              <w:rPr>
                <w:rFonts w:ascii="Times New Roman" w:hAnsi="Times New Roman" w:cs="Times New Roman"/>
                <w:sz w:val="24"/>
                <w:szCs w:val="24"/>
              </w:rPr>
            </w:pPr>
            <w:r w:rsidRPr="00047325">
              <w:rPr>
                <w:rFonts w:ascii="Times New Roman" w:hAnsi="Times New Roman" w:cs="Times New Roman"/>
                <w:sz w:val="24"/>
                <w:szCs w:val="24"/>
              </w:rPr>
              <w:t>Izglītība</w:t>
            </w:r>
            <w:r>
              <w:rPr>
                <w:rFonts w:ascii="Times New Roman" w:hAnsi="Times New Roman" w:cs="Times New Roman"/>
                <w:sz w:val="24"/>
                <w:szCs w:val="24"/>
              </w:rPr>
              <w:t xml:space="preserve">: </w:t>
            </w:r>
          </w:p>
          <w:p w14:paraId="1E34570E" w14:textId="77777777" w:rsidR="00047325" w:rsidRPr="00047325" w:rsidRDefault="00047325" w:rsidP="00EB41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nozaru asociācijas </w:t>
            </w:r>
            <w:r w:rsidRPr="00047325">
              <w:rPr>
                <w:rFonts w:ascii="Times New Roman" w:hAnsi="Times New Roman" w:cs="Times New Roman"/>
                <w:sz w:val="24"/>
                <w:szCs w:val="24"/>
              </w:rPr>
              <w:t>uzskata, ka plānu būt nepieciešams papildināt ar izglītības sadaļu, paredzot izglītības iestāžu iesaisti elektronisko sakaru nozares darbinieku kvalifikācijas celšanā, ieskaitot “digitālo prasmju” nodrošināšanu.</w:t>
            </w:r>
          </w:p>
          <w:p w14:paraId="58FC6457" w14:textId="77777777" w:rsidR="00006F28" w:rsidRPr="006665FF" w:rsidRDefault="00047325" w:rsidP="00EB41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47325">
              <w:rPr>
                <w:rFonts w:ascii="Times New Roman" w:hAnsi="Times New Roman" w:cs="Times New Roman"/>
                <w:sz w:val="24"/>
                <w:szCs w:val="24"/>
              </w:rPr>
              <w:t>Plānā būtu nepieciešams paredzēt izglītojošus pasākumus par notiekošo nozarē, lai veicinātu jaunās paaudzes piesaisti nozarei.</w:t>
            </w:r>
          </w:p>
        </w:tc>
        <w:tc>
          <w:tcPr>
            <w:tcW w:w="4251" w:type="dxa"/>
            <w:shd w:val="clear" w:color="auto" w:fill="auto"/>
          </w:tcPr>
          <w:p w14:paraId="65A2368B" w14:textId="651465B6" w:rsidR="00006F28" w:rsidRDefault="006B7AE6"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Skat. skaidrojumu 2</w:t>
            </w:r>
            <w:r w:rsidR="0045034E">
              <w:rPr>
                <w:rFonts w:ascii="Times New Roman" w:hAnsi="Times New Roman" w:cs="Times New Roman"/>
                <w:sz w:val="24"/>
                <w:szCs w:val="24"/>
              </w:rPr>
              <w:t>6</w:t>
            </w:r>
            <w:r>
              <w:rPr>
                <w:rFonts w:ascii="Times New Roman" w:hAnsi="Times New Roman" w:cs="Times New Roman"/>
                <w:sz w:val="24"/>
                <w:szCs w:val="24"/>
              </w:rPr>
              <w:t xml:space="preserve">. punktā. </w:t>
            </w:r>
          </w:p>
        </w:tc>
        <w:tc>
          <w:tcPr>
            <w:tcW w:w="1843" w:type="dxa"/>
          </w:tcPr>
          <w:p w14:paraId="1B1363A4" w14:textId="77777777" w:rsidR="00006F28" w:rsidRPr="00A5036E" w:rsidRDefault="00006F28" w:rsidP="00CC5667">
            <w:pPr>
              <w:spacing w:after="0" w:line="240" w:lineRule="auto"/>
              <w:jc w:val="both"/>
              <w:rPr>
                <w:rFonts w:ascii="Times New Roman" w:hAnsi="Times New Roman" w:cs="Times New Roman"/>
                <w:sz w:val="24"/>
                <w:szCs w:val="24"/>
              </w:rPr>
            </w:pPr>
          </w:p>
        </w:tc>
      </w:tr>
      <w:tr w:rsidR="00A12819" w:rsidRPr="00A5036E" w14:paraId="50E77639" w14:textId="77777777" w:rsidTr="004B7969">
        <w:trPr>
          <w:gridAfter w:val="1"/>
          <w:wAfter w:w="25" w:type="dxa"/>
        </w:trPr>
        <w:tc>
          <w:tcPr>
            <w:tcW w:w="709" w:type="dxa"/>
            <w:shd w:val="clear" w:color="auto" w:fill="auto"/>
          </w:tcPr>
          <w:p w14:paraId="710B9E64" w14:textId="77777777" w:rsidR="00A12819" w:rsidRPr="00A5036E" w:rsidRDefault="00A12819" w:rsidP="00677139">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5C85857" w14:textId="77777777" w:rsidR="00A12819" w:rsidRDefault="00393885" w:rsidP="00393885">
            <w:pPr>
              <w:spacing w:after="0" w:line="240" w:lineRule="auto"/>
              <w:jc w:val="center"/>
              <w:rPr>
                <w:rFonts w:ascii="Times New Roman" w:hAnsi="Times New Roman" w:cs="Times New Roman"/>
                <w:sz w:val="24"/>
                <w:szCs w:val="24"/>
              </w:rPr>
            </w:pPr>
            <w:r w:rsidRPr="00393885">
              <w:rPr>
                <w:rFonts w:ascii="Times New Roman" w:hAnsi="Times New Roman" w:cs="Times New Roman"/>
                <w:sz w:val="24"/>
                <w:szCs w:val="24"/>
              </w:rPr>
              <w:t>SIA “Tele2”</w:t>
            </w:r>
          </w:p>
        </w:tc>
        <w:tc>
          <w:tcPr>
            <w:tcW w:w="2125" w:type="dxa"/>
            <w:shd w:val="clear" w:color="auto" w:fill="auto"/>
          </w:tcPr>
          <w:p w14:paraId="51F1DEBE" w14:textId="77777777" w:rsidR="00A12819" w:rsidRDefault="00393885" w:rsidP="00C72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46FAF065" w14:textId="77777777" w:rsidR="00975D88" w:rsidRPr="00975D88" w:rsidRDefault="00975D88" w:rsidP="00975D88">
            <w:pPr>
              <w:jc w:val="both"/>
              <w:rPr>
                <w:rFonts w:ascii="Times New Roman" w:hAnsi="Times New Roman" w:cs="Times New Roman"/>
                <w:sz w:val="24"/>
                <w:szCs w:val="24"/>
              </w:rPr>
            </w:pPr>
            <w:r w:rsidRPr="00975D88">
              <w:rPr>
                <w:rFonts w:ascii="Times New Roman" w:hAnsi="Times New Roman" w:cs="Times New Roman"/>
                <w:sz w:val="24"/>
                <w:szCs w:val="24"/>
              </w:rPr>
              <w:t xml:space="preserve">Plāna mērķis ir veicināt pāreju uz ļoti augstas veiktspējas elektronisko sakaru tīkliem, kas spēj nodrošināt galalietotājiem interneta piekļuves pakalpojumus ar datu pārraides ātrumu vismaz 100 Mbit/s gan pilsētās, gan lauku teritorijās. Plānā apkopoti apjomīgi statistikas dati par elektronisko sakaru nozari, taču nav vērtēta regulējošā vide, kas nosaka, cik sekmīgi elektronisko sakaru komersanti var attīstīt elektronisko sakaru tīklu infrastruktūru. Izvirzīto Plāna mērķi būs ļoti grūti sasniegt, jo elektronisko sakaru komersanti, kuriem jauna torņu un mastu būvniecība lauku teritorijās vienmēr ir bijusi ekonomiski mazāk izdevīga kā pilsētās, savā darbībā </w:t>
            </w:r>
            <w:r w:rsidRPr="00975D88">
              <w:rPr>
                <w:rFonts w:ascii="Times New Roman" w:hAnsi="Times New Roman" w:cs="Times New Roman"/>
                <w:sz w:val="24"/>
                <w:szCs w:val="24"/>
              </w:rPr>
              <w:lastRenderedPageBreak/>
              <w:t>joprojām saskaras ar birokrātiskiem šķēršļiem, kurus rada normatīvo aktu nepareiza interpretācija. Piemēram, dažādu novadu pašvaldību pieņemtie Teritorijas plānojumi, kas ietver arī attiecīgās pašvaldības Teritorijas izmantošanas un apbūves noteikumus, ir pretrunā ar Elektronisko sakaru likuma un Aizsargjoslu likuma tiesību normām, kas regulē elektronisko sakaru tīklu būvniecību. Arī iedzīvotāju iebildumi joprojām kavē mobilo sakaru tīklu bāzes staciju izvietošanu gan uz privātu, gan uz pašvaldībām piederošu ēku jumtiem. Plāns atsaucas uz Ekonomiskās sadarbības un attīstības organizācijas (turpmāk – OECD) ziņojumu “Digitālās transformācijas izvērtējums “Going Digital in Latvia”” (turpmāk – Ziņojums), kā būtisku diagnostikas materiālu, kas norāda Latvijas digitālo pārmaiņu galvenos izaicinājumus un aktuālos jautājumus, kā arī sniedz rekomendācijas un ieteikumus elektronisko sakaru politikas risinājumiem un prioritātēm. Ziņojumā uzsvērts, ka nepieciešams:</w:t>
            </w:r>
          </w:p>
          <w:p w14:paraId="23E53693" w14:textId="77777777" w:rsidR="00975D88" w:rsidRPr="00975D88" w:rsidRDefault="00975D88" w:rsidP="00975D88">
            <w:pPr>
              <w:jc w:val="both"/>
              <w:rPr>
                <w:rFonts w:ascii="Times New Roman" w:hAnsi="Times New Roman" w:cs="Times New Roman"/>
                <w:sz w:val="24"/>
                <w:szCs w:val="24"/>
              </w:rPr>
            </w:pPr>
            <w:r w:rsidRPr="00975D88">
              <w:rPr>
                <w:rFonts w:ascii="Times New Roman" w:hAnsi="Times New Roman" w:cs="Times New Roman"/>
                <w:sz w:val="24"/>
                <w:szCs w:val="24"/>
              </w:rPr>
              <w:lastRenderedPageBreak/>
              <w:t>-</w:t>
            </w:r>
            <w:r w:rsidRPr="00975D88">
              <w:rPr>
                <w:rFonts w:ascii="Times New Roman" w:hAnsi="Times New Roman" w:cs="Times New Roman"/>
                <w:sz w:val="24"/>
                <w:szCs w:val="24"/>
              </w:rPr>
              <w:tab/>
              <w:t>uzlabot teritoriālo plānojumu pašvaldībās, atbalstot “viena rakuma” politikas, piešķirot atļaujas jauniem torņiem un plānojot jaunus optisko šķiedru kabeļu maršrutus, kā arī saskaņojot un vienkāršojot administratīvās procedūras tīkla izvietošanai;</w:t>
            </w:r>
          </w:p>
          <w:p w14:paraId="2B6B5DC0" w14:textId="77777777" w:rsidR="00975D88" w:rsidRPr="00975D88" w:rsidRDefault="00975D88" w:rsidP="00975D88">
            <w:pPr>
              <w:jc w:val="both"/>
              <w:rPr>
                <w:rFonts w:ascii="Times New Roman" w:hAnsi="Times New Roman" w:cs="Times New Roman"/>
                <w:sz w:val="24"/>
                <w:szCs w:val="24"/>
              </w:rPr>
            </w:pPr>
            <w:r w:rsidRPr="00975D88">
              <w:rPr>
                <w:rFonts w:ascii="Times New Roman" w:hAnsi="Times New Roman" w:cs="Times New Roman"/>
                <w:sz w:val="24"/>
                <w:szCs w:val="24"/>
              </w:rPr>
              <w:t>-</w:t>
            </w:r>
            <w:r w:rsidRPr="00975D88">
              <w:rPr>
                <w:rFonts w:ascii="Times New Roman" w:hAnsi="Times New Roman" w:cs="Times New Roman"/>
                <w:sz w:val="24"/>
                <w:szCs w:val="24"/>
              </w:rPr>
              <w:tab/>
              <w:t>palielināt koordināciju starp pašvaldībām un SM, lai novērstu šķēršļus fiksēto un mobilo tīklu izvēršanai un sagatavotos 5G nepieciešamajai tīkla sablīvēšanai.</w:t>
            </w:r>
          </w:p>
          <w:p w14:paraId="50F85901" w14:textId="77777777" w:rsidR="00975D88" w:rsidRPr="00975D88" w:rsidRDefault="00975D88" w:rsidP="00975D88">
            <w:pPr>
              <w:jc w:val="both"/>
              <w:rPr>
                <w:rFonts w:ascii="Times New Roman" w:hAnsi="Times New Roman" w:cs="Times New Roman"/>
                <w:sz w:val="24"/>
                <w:szCs w:val="24"/>
              </w:rPr>
            </w:pPr>
            <w:r w:rsidRPr="00975D88">
              <w:rPr>
                <w:rFonts w:ascii="Times New Roman" w:hAnsi="Times New Roman" w:cs="Times New Roman"/>
                <w:sz w:val="24"/>
                <w:szCs w:val="24"/>
              </w:rPr>
              <w:t>Neskatoties uz to, Plānā nav iekļauti Ziņojumā minētie ieteikumi par tīkla izvietošanas administratīvo procesu vienkāršošanu un koordinācijas palielināšanu starp pašvaldībām un Satiksmes ministriju.</w:t>
            </w:r>
          </w:p>
          <w:p w14:paraId="627B556D" w14:textId="77777777" w:rsidR="00A12819" w:rsidRPr="00047325" w:rsidRDefault="00975D88" w:rsidP="00975D88">
            <w:pPr>
              <w:jc w:val="both"/>
              <w:rPr>
                <w:rFonts w:ascii="Times New Roman" w:hAnsi="Times New Roman" w:cs="Times New Roman"/>
                <w:sz w:val="24"/>
                <w:szCs w:val="24"/>
              </w:rPr>
            </w:pPr>
            <w:r w:rsidRPr="00975D88">
              <w:rPr>
                <w:rFonts w:ascii="Times New Roman" w:hAnsi="Times New Roman" w:cs="Times New Roman"/>
                <w:sz w:val="24"/>
                <w:szCs w:val="24"/>
              </w:rPr>
              <w:t>Tele2 ierosina Plānā ieviest jaunu Rīcības virziena apakšpunktu, ar mērķi sakārtot elektronisko sakaru nozari regulējošo vidi un normatīvos aktus, lai veicinātu elektronisko sakaru tīklu būvniecību.</w:t>
            </w:r>
          </w:p>
        </w:tc>
        <w:tc>
          <w:tcPr>
            <w:tcW w:w="4251" w:type="dxa"/>
            <w:shd w:val="clear" w:color="auto" w:fill="auto"/>
          </w:tcPr>
          <w:p w14:paraId="3C1E5AA6" w14:textId="706B6667" w:rsidR="00AA4237" w:rsidRDefault="006B7AE6" w:rsidP="00AA4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SM apzinās </w:t>
            </w:r>
            <w:r w:rsidRPr="00393885">
              <w:rPr>
                <w:rFonts w:ascii="Times New Roman" w:hAnsi="Times New Roman" w:cs="Times New Roman"/>
                <w:sz w:val="24"/>
                <w:szCs w:val="24"/>
              </w:rPr>
              <w:t>SIA “Tele2”</w:t>
            </w:r>
            <w:r>
              <w:rPr>
                <w:rFonts w:ascii="Times New Roman" w:hAnsi="Times New Roman" w:cs="Times New Roman"/>
                <w:sz w:val="24"/>
                <w:szCs w:val="24"/>
              </w:rPr>
              <w:t xml:space="preserve"> norādītos problēmjautājumus un </w:t>
            </w:r>
            <w:r w:rsidR="00AA4237">
              <w:rPr>
                <w:rFonts w:ascii="Times New Roman" w:hAnsi="Times New Roman" w:cs="Times New Roman"/>
                <w:sz w:val="24"/>
                <w:szCs w:val="24"/>
              </w:rPr>
              <w:t>uzlabojumi administratīvās vides sakārtošanai nepārtraukti tiek veikti</w:t>
            </w:r>
            <w:r>
              <w:rPr>
                <w:rFonts w:ascii="Times New Roman" w:hAnsi="Times New Roman" w:cs="Times New Roman"/>
                <w:sz w:val="24"/>
                <w:szCs w:val="24"/>
              </w:rPr>
              <w:t>, strādājot p</w:t>
            </w:r>
            <w:r w:rsidR="00AA4237">
              <w:rPr>
                <w:rFonts w:ascii="Times New Roman" w:hAnsi="Times New Roman" w:cs="Times New Roman"/>
                <w:sz w:val="24"/>
                <w:szCs w:val="24"/>
              </w:rPr>
              <w:t>ie normatīviem aktiem. Piemēram, SM</w:t>
            </w:r>
            <w:r w:rsidR="00AA4237" w:rsidRPr="00625CFC">
              <w:rPr>
                <w:rFonts w:ascii="Times New Roman" w:hAnsi="Times New Roman" w:cs="Times New Roman"/>
                <w:sz w:val="24"/>
                <w:szCs w:val="24"/>
              </w:rPr>
              <w:t>, ievieš</w:t>
            </w:r>
            <w:r w:rsidR="00AA4237" w:rsidRPr="000538BE">
              <w:rPr>
                <w:rFonts w:ascii="Times New Roman" w:hAnsi="Times New Roman" w:cs="Times New Roman"/>
                <w:sz w:val="24"/>
                <w:szCs w:val="24"/>
              </w:rPr>
              <w:t xml:space="preserve">ot </w:t>
            </w:r>
            <w:r w:rsidR="00AA4237" w:rsidRPr="00625CFC">
              <w:rPr>
                <w:rFonts w:ascii="Times New Roman" w:hAnsi="Times New Roman" w:cs="Times New Roman"/>
                <w:sz w:val="24"/>
                <w:szCs w:val="24"/>
              </w:rPr>
              <w:t>Eiropas Parlamenta un Padomes direktīvu (ES) 2018/1972 (2018. gada 11. decembris) par Eiropas Elektronisko sakaru kodeksa izveidi,  ir izstrā</w:t>
            </w:r>
            <w:r w:rsidR="00AA4237" w:rsidRPr="000538BE">
              <w:rPr>
                <w:rFonts w:ascii="Times New Roman" w:hAnsi="Times New Roman" w:cs="Times New Roman"/>
                <w:sz w:val="24"/>
                <w:szCs w:val="24"/>
              </w:rPr>
              <w:t>dā</w:t>
            </w:r>
            <w:r w:rsidR="00AA4237" w:rsidRPr="00625CFC">
              <w:rPr>
                <w:rFonts w:ascii="Times New Roman" w:hAnsi="Times New Roman" w:cs="Times New Roman"/>
                <w:sz w:val="24"/>
                <w:szCs w:val="24"/>
              </w:rPr>
              <w:t xml:space="preserve">jusi likumprojektu „Elektronisko sakaru likums”, kurā ir iekļauts regulējums atvieglotai 5G bāzes staciju (”mazo šūnu”) izvēršanai. </w:t>
            </w:r>
            <w:r w:rsidR="00F5000B">
              <w:rPr>
                <w:rFonts w:ascii="Times New Roman" w:hAnsi="Times New Roman" w:cs="Times New Roman"/>
                <w:sz w:val="24"/>
                <w:szCs w:val="24"/>
              </w:rPr>
              <w:t xml:space="preserve">Papildu informāciju skat. 5. punktā. </w:t>
            </w:r>
          </w:p>
          <w:p w14:paraId="30891D2D" w14:textId="4587F0D6" w:rsidR="00A12819" w:rsidRDefault="00AA4237" w:rsidP="00A37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Tāpat SM plāno uzlabot dialogu ar pašvaldībām</w:t>
            </w:r>
            <w:r w:rsidR="006976E4">
              <w:rPr>
                <w:rFonts w:ascii="Times New Roman" w:hAnsi="Times New Roman" w:cs="Times New Roman"/>
                <w:sz w:val="24"/>
                <w:szCs w:val="24"/>
              </w:rPr>
              <w:t xml:space="preserve"> un </w:t>
            </w:r>
            <w:r w:rsidR="000E6934">
              <w:rPr>
                <w:rFonts w:ascii="Times New Roman" w:hAnsi="Times New Roman" w:cs="Times New Roman"/>
                <w:sz w:val="24"/>
                <w:szCs w:val="24"/>
              </w:rPr>
              <w:t>iedzīvotājiem</w:t>
            </w:r>
            <w:r w:rsidR="00A37D81">
              <w:rPr>
                <w:rFonts w:ascii="Times New Roman" w:hAnsi="Times New Roman" w:cs="Times New Roman"/>
                <w:sz w:val="24"/>
                <w:szCs w:val="24"/>
              </w:rPr>
              <w:t>, t.sk. arī “pēdējās jūdzes” attīstības kontekstā</w:t>
            </w:r>
            <w:r w:rsidR="00B57A7E">
              <w:rPr>
                <w:rFonts w:ascii="Times New Roman" w:hAnsi="Times New Roman" w:cs="Times New Roman"/>
                <w:sz w:val="24"/>
                <w:szCs w:val="24"/>
              </w:rPr>
              <w:t>,</w:t>
            </w:r>
            <w:r>
              <w:rPr>
                <w:rFonts w:ascii="Times New Roman" w:hAnsi="Times New Roman" w:cs="Times New Roman"/>
                <w:sz w:val="24"/>
                <w:szCs w:val="24"/>
              </w:rPr>
              <w:t xml:space="preserve"> </w:t>
            </w:r>
            <w:r w:rsidR="00A37D81">
              <w:rPr>
                <w:rFonts w:ascii="Times New Roman" w:hAnsi="Times New Roman" w:cs="Times New Roman"/>
                <w:sz w:val="24"/>
                <w:szCs w:val="24"/>
              </w:rPr>
              <w:t>savas kapacitātes ietvaros</w:t>
            </w:r>
            <w:r w:rsidR="000E6934">
              <w:rPr>
                <w:rFonts w:ascii="Times New Roman" w:hAnsi="Times New Roman" w:cs="Times New Roman"/>
                <w:sz w:val="24"/>
                <w:szCs w:val="24"/>
              </w:rPr>
              <w:t xml:space="preserve">, nodrošinot </w:t>
            </w:r>
            <w:r w:rsidR="00476897">
              <w:rPr>
                <w:rFonts w:ascii="Times New Roman" w:hAnsi="Times New Roman" w:cs="Times New Roman"/>
                <w:sz w:val="24"/>
                <w:szCs w:val="24"/>
              </w:rPr>
              <w:t xml:space="preserve">esošo </w:t>
            </w:r>
            <w:r w:rsidR="000E6934">
              <w:rPr>
                <w:rFonts w:ascii="Times New Roman" w:hAnsi="Times New Roman" w:cs="Times New Roman"/>
                <w:sz w:val="24"/>
                <w:szCs w:val="24"/>
              </w:rPr>
              <w:t xml:space="preserve">Platjoslas kompetences centra </w:t>
            </w:r>
            <w:r w:rsidR="000E6934">
              <w:rPr>
                <w:rFonts w:ascii="Times New Roman" w:hAnsi="Times New Roman" w:cs="Times New Roman"/>
                <w:sz w:val="24"/>
                <w:szCs w:val="24"/>
              </w:rPr>
              <w:lastRenderedPageBreak/>
              <w:t>darbību</w:t>
            </w:r>
            <w:r w:rsidR="00476897">
              <w:rPr>
                <w:rFonts w:ascii="Times New Roman" w:hAnsi="Times New Roman" w:cs="Times New Roman"/>
                <w:sz w:val="24"/>
                <w:szCs w:val="24"/>
              </w:rPr>
              <w:t>. J</w:t>
            </w:r>
            <w:r>
              <w:rPr>
                <w:rFonts w:ascii="Times New Roman" w:hAnsi="Times New Roman" w:cs="Times New Roman"/>
                <w:sz w:val="24"/>
                <w:szCs w:val="24"/>
              </w:rPr>
              <w:t xml:space="preserve">a tiks piešķirti papildu līdzekļi Platjoslas kompetences kapacitātes stiprināšanai, </w:t>
            </w:r>
            <w:r w:rsidR="00A37D81">
              <w:rPr>
                <w:rFonts w:ascii="Times New Roman" w:hAnsi="Times New Roman" w:cs="Times New Roman"/>
                <w:sz w:val="24"/>
                <w:szCs w:val="24"/>
              </w:rPr>
              <w:t>tad komunikācij</w:t>
            </w:r>
            <w:r w:rsidR="009C5E90">
              <w:rPr>
                <w:rFonts w:ascii="Times New Roman" w:hAnsi="Times New Roman" w:cs="Times New Roman"/>
                <w:sz w:val="24"/>
                <w:szCs w:val="24"/>
              </w:rPr>
              <w:t>u iespējams</w:t>
            </w:r>
            <w:r w:rsidR="00A37D81">
              <w:rPr>
                <w:rFonts w:ascii="Times New Roman" w:hAnsi="Times New Roman" w:cs="Times New Roman"/>
                <w:sz w:val="24"/>
                <w:szCs w:val="24"/>
              </w:rPr>
              <w:t xml:space="preserve"> intens</w:t>
            </w:r>
            <w:r w:rsidR="009C5E90">
              <w:rPr>
                <w:rFonts w:ascii="Times New Roman" w:hAnsi="Times New Roman" w:cs="Times New Roman"/>
                <w:sz w:val="24"/>
                <w:szCs w:val="24"/>
              </w:rPr>
              <w:t>ificēt</w:t>
            </w:r>
            <w:r w:rsidR="00A37D81">
              <w:rPr>
                <w:rFonts w:ascii="Times New Roman" w:hAnsi="Times New Roman" w:cs="Times New Roman"/>
                <w:sz w:val="24"/>
                <w:szCs w:val="24"/>
              </w:rPr>
              <w:t xml:space="preserve">.  </w:t>
            </w:r>
          </w:p>
        </w:tc>
        <w:tc>
          <w:tcPr>
            <w:tcW w:w="1843" w:type="dxa"/>
          </w:tcPr>
          <w:p w14:paraId="17311460" w14:textId="5CF8D712" w:rsidR="00A12819" w:rsidRPr="00A5036E" w:rsidRDefault="009A4122" w:rsidP="009A4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B118DE" w:rsidRPr="00A5036E" w14:paraId="7243505E" w14:textId="77777777" w:rsidTr="004B7969">
        <w:trPr>
          <w:gridAfter w:val="1"/>
          <w:wAfter w:w="25" w:type="dxa"/>
        </w:trPr>
        <w:tc>
          <w:tcPr>
            <w:tcW w:w="709" w:type="dxa"/>
            <w:shd w:val="clear" w:color="auto" w:fill="auto"/>
          </w:tcPr>
          <w:p w14:paraId="72882A3D" w14:textId="77777777" w:rsidR="00B118DE" w:rsidRPr="00A5036E" w:rsidRDefault="00B118DE" w:rsidP="00833666">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BAA9A72" w14:textId="77777777" w:rsidR="00B118DE" w:rsidRPr="00686AF7" w:rsidRDefault="00B118DE" w:rsidP="00B118DE">
            <w:pPr>
              <w:pStyle w:val="Virsraksts2"/>
              <w:numPr>
                <w:ilvl w:val="0"/>
                <w:numId w:val="29"/>
              </w:numPr>
              <w:tabs>
                <w:tab w:val="left" w:pos="268"/>
              </w:tabs>
              <w:spacing w:before="0"/>
              <w:ind w:left="0" w:firstLine="0"/>
              <w:jc w:val="both"/>
              <w:rPr>
                <w:rFonts w:ascii="Times New Roman" w:eastAsia="Quattrocento" w:hAnsi="Times New Roman" w:cs="Times New Roman"/>
                <w:i/>
                <w:color w:val="auto"/>
                <w:sz w:val="24"/>
                <w:szCs w:val="32"/>
              </w:rPr>
            </w:pPr>
            <w:r w:rsidRPr="00686AF7">
              <w:rPr>
                <w:rFonts w:ascii="Times New Roman" w:eastAsia="Quattrocento" w:hAnsi="Times New Roman" w:cs="Times New Roman"/>
                <w:color w:val="auto"/>
                <w:sz w:val="24"/>
                <w:szCs w:val="32"/>
              </w:rPr>
              <w:t>Latvijas Datortehnoloģiju asociācija (LDA)</w:t>
            </w:r>
          </w:p>
          <w:p w14:paraId="5AF3EE97" w14:textId="77777777" w:rsidR="00B118DE" w:rsidRPr="00414E7F" w:rsidRDefault="00B118DE" w:rsidP="00B118DE">
            <w:pPr>
              <w:pStyle w:val="Normal1"/>
              <w:numPr>
                <w:ilvl w:val="0"/>
                <w:numId w:val="29"/>
              </w:numPr>
              <w:tabs>
                <w:tab w:val="left" w:pos="268"/>
              </w:tabs>
              <w:ind w:left="0" w:firstLine="0"/>
              <w:rPr>
                <w:rFonts w:eastAsia="Quattrocento"/>
                <w:bCs/>
              </w:rPr>
            </w:pPr>
            <w:r w:rsidRPr="00414E7F">
              <w:rPr>
                <w:rFonts w:eastAsia="Quattrocento"/>
                <w:bCs/>
              </w:rPr>
              <w:t>Latvijas Elektronisko komunikāciju asociācija (LEKA)</w:t>
            </w:r>
          </w:p>
          <w:p w14:paraId="5B14F557" w14:textId="77777777" w:rsidR="00B118DE" w:rsidRPr="00414E7F" w:rsidRDefault="00B118DE" w:rsidP="00B118DE">
            <w:pPr>
              <w:pStyle w:val="Normal1"/>
              <w:numPr>
                <w:ilvl w:val="0"/>
                <w:numId w:val="29"/>
              </w:numPr>
              <w:tabs>
                <w:tab w:val="left" w:pos="268"/>
              </w:tabs>
              <w:ind w:left="0" w:firstLine="0"/>
              <w:rPr>
                <w:rFonts w:eastAsia="Quattrocento"/>
                <w:bCs/>
              </w:rPr>
            </w:pPr>
            <w:r w:rsidRPr="00414E7F">
              <w:rPr>
                <w:rFonts w:eastAsia="Quattrocento"/>
                <w:bCs/>
              </w:rPr>
              <w:t>Latvijas Interneta asociācija (LIA)</w:t>
            </w:r>
          </w:p>
          <w:p w14:paraId="4E14E651" w14:textId="77777777" w:rsidR="00B118DE" w:rsidRPr="00414E7F" w:rsidRDefault="00B118DE" w:rsidP="00B118DE">
            <w:pPr>
              <w:pStyle w:val="Normal1"/>
              <w:numPr>
                <w:ilvl w:val="0"/>
                <w:numId w:val="29"/>
              </w:numPr>
              <w:tabs>
                <w:tab w:val="left" w:pos="268"/>
              </w:tabs>
              <w:ind w:left="0" w:firstLine="0"/>
              <w:rPr>
                <w:rFonts w:eastAsia="Quattrocento"/>
                <w:bCs/>
              </w:rPr>
            </w:pPr>
            <w:r w:rsidRPr="00414E7F">
              <w:rPr>
                <w:rFonts w:eastAsia="Quattrocento"/>
                <w:bCs/>
              </w:rPr>
              <w:t>Latvijas Informācijas un komunikācijas tehnoloģiju asociācija (LIKTA)</w:t>
            </w:r>
          </w:p>
          <w:p w14:paraId="12D497DB" w14:textId="77777777" w:rsidR="00B118DE" w:rsidRPr="00414E7F" w:rsidRDefault="00B118DE" w:rsidP="00B118DE">
            <w:pPr>
              <w:pStyle w:val="Normal1"/>
              <w:numPr>
                <w:ilvl w:val="0"/>
                <w:numId w:val="29"/>
              </w:numPr>
              <w:tabs>
                <w:tab w:val="left" w:pos="268"/>
              </w:tabs>
              <w:ind w:left="0" w:firstLine="0"/>
              <w:rPr>
                <w:rFonts w:eastAsia="Quattrocento"/>
                <w:bCs/>
              </w:rPr>
            </w:pPr>
            <w:r w:rsidRPr="00414E7F">
              <w:rPr>
                <w:rFonts w:eastAsia="Quattrocento"/>
                <w:bCs/>
              </w:rPr>
              <w:t>Latvijas Telekomunikāciju asociācija (LTA)</w:t>
            </w:r>
          </w:p>
          <w:p w14:paraId="6CC95A86" w14:textId="00D26BA7" w:rsidR="00B118DE" w:rsidRPr="00393885" w:rsidRDefault="00B118DE" w:rsidP="00B11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(turpmāk – nozares asociācijas) </w:t>
            </w:r>
          </w:p>
        </w:tc>
        <w:tc>
          <w:tcPr>
            <w:tcW w:w="2125" w:type="dxa"/>
            <w:shd w:val="clear" w:color="auto" w:fill="auto"/>
          </w:tcPr>
          <w:p w14:paraId="03A2BAE6" w14:textId="237896E6" w:rsidR="00B118DE" w:rsidRDefault="00B118DE" w:rsidP="00B118DE">
            <w:pPr>
              <w:tabs>
                <w:tab w:val="left" w:pos="360"/>
              </w:tabs>
              <w:spacing w:after="0" w:line="240" w:lineRule="auto"/>
              <w:jc w:val="center"/>
              <w:rPr>
                <w:rFonts w:ascii="Times New Roman" w:hAnsi="Times New Roman" w:cs="Times New Roman"/>
                <w:sz w:val="24"/>
                <w:szCs w:val="24"/>
              </w:rPr>
            </w:pPr>
            <w:r>
              <w:t>-</w:t>
            </w:r>
          </w:p>
        </w:tc>
        <w:tc>
          <w:tcPr>
            <w:tcW w:w="4253" w:type="dxa"/>
            <w:shd w:val="clear" w:color="auto" w:fill="auto"/>
          </w:tcPr>
          <w:p w14:paraId="14E8B28B" w14:textId="6441B5FE" w:rsidR="00B118DE" w:rsidRPr="00975D88" w:rsidRDefault="00B118DE" w:rsidP="00B118DE">
            <w:pPr>
              <w:jc w:val="both"/>
              <w:rPr>
                <w:rFonts w:ascii="Times New Roman" w:hAnsi="Times New Roman" w:cs="Times New Roman"/>
                <w:sz w:val="24"/>
                <w:szCs w:val="24"/>
              </w:rPr>
            </w:pPr>
            <w:r>
              <w:rPr>
                <w:rFonts w:ascii="Times New Roman" w:hAnsi="Times New Roman" w:cs="Times New Roman"/>
                <w:sz w:val="24"/>
                <w:szCs w:val="24"/>
              </w:rPr>
              <w:t>Nozares asociācijas</w:t>
            </w:r>
            <w:r w:rsidRPr="00D5455B">
              <w:rPr>
                <w:rFonts w:ascii="Times New Roman" w:hAnsi="Times New Roman" w:cs="Times New Roman"/>
                <w:sz w:val="24"/>
                <w:szCs w:val="24"/>
              </w:rPr>
              <w:t>, kas ir vadošās elektronisko sakaru nozares asociācijas Latvijā, par šāda dokumenta izstrādi ir tikušas informētas tikai ar brīdi, kad šāds dokuments jau ir ticis sagatavots un ir iesūtīts izvērtēšanai. Mūsu ierosinājums būtu, ka šāda līmeņa dokumenti, kas nosaka visas nozares vadlīnijas vidējam plānošanas termiņam 7 gadi, pirms vispār tie tiek saturiski izstrādāti, atbildīgā ministrija veiktu konsultācijas ar lielākajiem nozares pārstāvjiem, t.sk. nevalstiskajām organizācijām, un kopīgi vienotos par elektronisko sakaru nozares attīstības politikas plānošanas dokumenta saturiskām vadlīnijām. Tas ļautu izvairīties no situācijas, ka šādā dokumentā vispār netiek iekļautas un risinātas nozarei būtiskas jomas, piemēram, izglītība un zinātne, radio un televīzijas apraide, numerācijas un regulācijas jautājumi.</w:t>
            </w:r>
          </w:p>
        </w:tc>
        <w:tc>
          <w:tcPr>
            <w:tcW w:w="4251" w:type="dxa"/>
            <w:shd w:val="clear" w:color="auto" w:fill="auto"/>
          </w:tcPr>
          <w:p w14:paraId="47EFBEB5" w14:textId="77777777" w:rsidR="00B118DE" w:rsidRPr="00044D67" w:rsidRDefault="00B118DE" w:rsidP="00B118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Piekrītam, ka vienmēr iespējami uzlabojumi komunikāciju kvalitātē. Šobrīd attiecībā uz plāna izstrādi</w:t>
            </w:r>
            <w:r w:rsidRPr="008E429A">
              <w:rPr>
                <w:rFonts w:ascii="Times New Roman" w:hAnsi="Times New Roman" w:cs="Times New Roman"/>
                <w:sz w:val="24"/>
                <w:szCs w:val="24"/>
              </w:rPr>
              <w:t xml:space="preserve"> </w:t>
            </w:r>
            <w:r>
              <w:rPr>
                <w:rFonts w:ascii="Times New Roman" w:hAnsi="Times New Roman" w:cs="Times New Roman"/>
                <w:sz w:val="24"/>
                <w:szCs w:val="24"/>
              </w:rPr>
              <w:t xml:space="preserve">ir bijušas tiešās konsultācijas, piemēram, lūdzot sniegt rakstiski priekšlikumus, organizējot sanāksmes, lai, apspriestu  pētījuma rezultātus, ieskicētu plāna pasākumu būtību, gan netiešā veidā dažāda veida sanāksmēs, t.sk. Finanšu ministrijas organizētajās, saistībā ar Eiropas Reģionālā attīstības fonda un Atveseļošanas un noturības plāna investīcijām, kur nozaru asociācijas ir paudušas skaidri viedokli. </w:t>
            </w:r>
          </w:p>
          <w:p w14:paraId="5373F76D" w14:textId="6FB66C3A" w:rsidR="00B118DE" w:rsidRPr="00C47498" w:rsidRDefault="00B118DE" w:rsidP="00B118DE">
            <w:pPr>
              <w:pStyle w:val="Sarakstarindkopa"/>
              <w:tabs>
                <w:tab w:val="left" w:pos="315"/>
              </w:tabs>
              <w:spacing w:after="0" w:line="240" w:lineRule="auto"/>
              <w:ind w:left="32"/>
              <w:jc w:val="both"/>
              <w:rPr>
                <w:rFonts w:ascii="Times New Roman" w:hAnsi="Times New Roman" w:cs="Times New Roman"/>
                <w:sz w:val="24"/>
                <w:szCs w:val="24"/>
              </w:rPr>
            </w:pPr>
            <w:r w:rsidRPr="00F0528C">
              <w:rPr>
                <w:rFonts w:ascii="Times New Roman" w:hAnsi="Times New Roman" w:cs="Times New Roman"/>
                <w:sz w:val="24"/>
                <w:szCs w:val="24"/>
              </w:rPr>
              <w:t xml:space="preserve">Skaidrojumu par </w:t>
            </w:r>
            <w:r w:rsidRPr="3DC6EB64">
              <w:rPr>
                <w:rFonts w:ascii="Times New Roman" w:hAnsi="Times New Roman" w:cs="Times New Roman"/>
                <w:sz w:val="24"/>
                <w:szCs w:val="24"/>
              </w:rPr>
              <w:t>izglītības un zinātnes nozares jautājumiem</w:t>
            </w:r>
            <w:r>
              <w:rPr>
                <w:rFonts w:ascii="Times New Roman" w:hAnsi="Times New Roman" w:cs="Times New Roman"/>
                <w:sz w:val="24"/>
                <w:szCs w:val="24"/>
              </w:rPr>
              <w:t xml:space="preserve"> skatīt 2</w:t>
            </w:r>
            <w:r w:rsidR="00A80F18">
              <w:rPr>
                <w:rFonts w:ascii="Times New Roman" w:hAnsi="Times New Roman" w:cs="Times New Roman"/>
                <w:sz w:val="24"/>
                <w:szCs w:val="24"/>
              </w:rPr>
              <w:t>6</w:t>
            </w:r>
            <w:r>
              <w:rPr>
                <w:rFonts w:ascii="Times New Roman" w:hAnsi="Times New Roman" w:cs="Times New Roman"/>
                <w:sz w:val="24"/>
                <w:szCs w:val="24"/>
              </w:rPr>
              <w:t>. punktā, bet par</w:t>
            </w:r>
            <w:r w:rsidRPr="00F0528C">
              <w:rPr>
                <w:rFonts w:ascii="Times New Roman" w:hAnsi="Times New Roman" w:cs="Times New Roman"/>
                <w:sz w:val="24"/>
                <w:szCs w:val="24"/>
              </w:rPr>
              <w:t xml:space="preserve"> radio un televīzijas apraides, numerācijas un regulācijas jautājumu risināšanu</w:t>
            </w:r>
            <w:r>
              <w:rPr>
                <w:rFonts w:ascii="Times New Roman" w:hAnsi="Times New Roman" w:cs="Times New Roman"/>
                <w:sz w:val="24"/>
                <w:szCs w:val="24"/>
              </w:rPr>
              <w:t xml:space="preserve"> skat</w:t>
            </w:r>
            <w:r w:rsidRPr="00C47498">
              <w:rPr>
                <w:rFonts w:ascii="Times New Roman" w:hAnsi="Times New Roman" w:cs="Times New Roman"/>
                <w:sz w:val="24"/>
                <w:szCs w:val="24"/>
              </w:rPr>
              <w:t xml:space="preserve">īt </w:t>
            </w:r>
            <w:r w:rsidR="00EA38C2">
              <w:rPr>
                <w:rFonts w:ascii="Times New Roman" w:hAnsi="Times New Roman" w:cs="Times New Roman"/>
                <w:sz w:val="24"/>
                <w:szCs w:val="24"/>
              </w:rPr>
              <w:t>30</w:t>
            </w:r>
            <w:r w:rsidRPr="00C47498">
              <w:rPr>
                <w:rFonts w:ascii="Times New Roman" w:hAnsi="Times New Roman" w:cs="Times New Roman"/>
                <w:sz w:val="24"/>
                <w:szCs w:val="24"/>
              </w:rPr>
              <w:t>.</w:t>
            </w:r>
            <w:r w:rsidR="00C47498" w:rsidRPr="00C47498">
              <w:rPr>
                <w:rFonts w:ascii="Times New Roman" w:hAnsi="Times New Roman" w:cs="Times New Roman"/>
                <w:sz w:val="24"/>
                <w:szCs w:val="24"/>
              </w:rPr>
              <w:t xml:space="preserve"> un</w:t>
            </w:r>
            <w:r w:rsidRPr="00C47498">
              <w:rPr>
                <w:rFonts w:ascii="Times New Roman" w:hAnsi="Times New Roman" w:cs="Times New Roman"/>
                <w:sz w:val="24"/>
                <w:szCs w:val="24"/>
              </w:rPr>
              <w:t xml:space="preserve"> </w:t>
            </w:r>
            <w:r w:rsidR="00204847" w:rsidRPr="00C47498">
              <w:rPr>
                <w:rFonts w:ascii="Times New Roman" w:hAnsi="Times New Roman" w:cs="Times New Roman"/>
                <w:sz w:val="24"/>
                <w:szCs w:val="24"/>
              </w:rPr>
              <w:t>3</w:t>
            </w:r>
            <w:r w:rsidR="00EA38C2">
              <w:rPr>
                <w:rFonts w:ascii="Times New Roman" w:hAnsi="Times New Roman" w:cs="Times New Roman"/>
                <w:sz w:val="24"/>
                <w:szCs w:val="24"/>
              </w:rPr>
              <w:t>1</w:t>
            </w:r>
            <w:r w:rsidRPr="00C47498">
              <w:rPr>
                <w:rFonts w:ascii="Times New Roman" w:hAnsi="Times New Roman" w:cs="Times New Roman"/>
                <w:sz w:val="24"/>
                <w:szCs w:val="24"/>
              </w:rPr>
              <w:t>. punkt</w:t>
            </w:r>
            <w:r w:rsidR="00EA38C2">
              <w:rPr>
                <w:rFonts w:ascii="Times New Roman" w:hAnsi="Times New Roman" w:cs="Times New Roman"/>
                <w:sz w:val="24"/>
                <w:szCs w:val="24"/>
              </w:rPr>
              <w:t>ā</w:t>
            </w:r>
            <w:r w:rsidRPr="00C47498">
              <w:rPr>
                <w:rFonts w:ascii="Times New Roman" w:hAnsi="Times New Roman" w:cs="Times New Roman"/>
                <w:sz w:val="24"/>
                <w:szCs w:val="24"/>
              </w:rPr>
              <w:t>.</w:t>
            </w:r>
          </w:p>
          <w:p w14:paraId="3E163FAF" w14:textId="77777777" w:rsidR="00B118DE" w:rsidRDefault="00B118DE" w:rsidP="00B118DE">
            <w:pPr>
              <w:spacing w:after="0" w:line="240" w:lineRule="auto"/>
              <w:jc w:val="both"/>
              <w:rPr>
                <w:rFonts w:ascii="Times New Roman" w:hAnsi="Times New Roman" w:cs="Times New Roman"/>
                <w:sz w:val="24"/>
                <w:szCs w:val="24"/>
              </w:rPr>
            </w:pPr>
          </w:p>
        </w:tc>
        <w:tc>
          <w:tcPr>
            <w:tcW w:w="1843" w:type="dxa"/>
          </w:tcPr>
          <w:p w14:paraId="7695F776" w14:textId="22E7E9FD" w:rsidR="00B118DE" w:rsidRDefault="00B118DE" w:rsidP="00B118DE">
            <w:pPr>
              <w:spacing w:after="0" w:line="240" w:lineRule="auto"/>
              <w:jc w:val="center"/>
              <w:rPr>
                <w:rFonts w:ascii="Times New Roman" w:hAnsi="Times New Roman" w:cs="Times New Roman"/>
                <w:sz w:val="24"/>
                <w:szCs w:val="24"/>
              </w:rPr>
            </w:pPr>
            <w:r>
              <w:rPr>
                <w:rFonts w:ascii="Times New Roman" w:hAnsi="Times New Roman" w:cs="Times New Roman"/>
                <w:sz w:val="24"/>
              </w:rPr>
              <w:t>-</w:t>
            </w:r>
          </w:p>
        </w:tc>
      </w:tr>
      <w:tr w:rsidR="00CC5667" w:rsidRPr="00A5036E" w14:paraId="12A6CEDE" w14:textId="77777777" w:rsidTr="004B7969">
        <w:tc>
          <w:tcPr>
            <w:tcW w:w="15192" w:type="dxa"/>
            <w:gridSpan w:val="7"/>
            <w:shd w:val="clear" w:color="auto" w:fill="C5E0B3" w:themeFill="accent6" w:themeFillTint="66"/>
          </w:tcPr>
          <w:p w14:paraId="5AAF5042" w14:textId="77777777" w:rsidR="00CC5667" w:rsidRPr="0086258C" w:rsidRDefault="00CC5667" w:rsidP="0086258C">
            <w:pPr>
              <w:pStyle w:val="Virsraksts1"/>
            </w:pPr>
            <w:r w:rsidRPr="0086258C">
              <w:t>Komentāri par radiofrekvencēm</w:t>
            </w:r>
          </w:p>
        </w:tc>
      </w:tr>
      <w:tr w:rsidR="00CC5667" w:rsidRPr="00A5036E" w14:paraId="13465FD5" w14:textId="77777777" w:rsidTr="004B7969">
        <w:trPr>
          <w:gridAfter w:val="1"/>
          <w:wAfter w:w="25" w:type="dxa"/>
        </w:trPr>
        <w:tc>
          <w:tcPr>
            <w:tcW w:w="709" w:type="dxa"/>
            <w:shd w:val="clear" w:color="auto" w:fill="auto"/>
          </w:tcPr>
          <w:p w14:paraId="245ADACA"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C883D71"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Latvijas Elektronisko komunikāciju asociācija</w:t>
            </w:r>
          </w:p>
        </w:tc>
        <w:tc>
          <w:tcPr>
            <w:tcW w:w="2125" w:type="dxa"/>
            <w:shd w:val="clear" w:color="auto" w:fill="auto"/>
          </w:tcPr>
          <w:p w14:paraId="21A9EB86" w14:textId="77777777" w:rsidR="00CC5667" w:rsidRPr="00A5036E" w:rsidRDefault="00CC5667" w:rsidP="00CC5667">
            <w:pPr>
              <w:spacing w:after="0" w:line="240" w:lineRule="auto"/>
              <w:jc w:val="center"/>
              <w:rPr>
                <w:rFonts w:ascii="Times New Roman" w:hAnsi="Times New Roman" w:cs="Times New Roman"/>
                <w:sz w:val="24"/>
                <w:szCs w:val="24"/>
              </w:rPr>
            </w:pPr>
            <w:r w:rsidRPr="00A5036E">
              <w:rPr>
                <w:rFonts w:ascii="Times New Roman" w:hAnsi="Times New Roman" w:cs="Times New Roman"/>
                <w:sz w:val="24"/>
                <w:szCs w:val="24"/>
              </w:rPr>
              <w:t>-</w:t>
            </w:r>
          </w:p>
          <w:p w14:paraId="0EBD347F" w14:textId="77777777" w:rsidR="00CC5667" w:rsidRDefault="00CC5667" w:rsidP="00CC5667">
            <w:pPr>
              <w:spacing w:after="0" w:line="240" w:lineRule="auto"/>
              <w:rPr>
                <w:rFonts w:ascii="Times New Roman" w:hAnsi="Times New Roman" w:cs="Times New Roman"/>
                <w:sz w:val="24"/>
                <w:szCs w:val="24"/>
              </w:rPr>
            </w:pPr>
          </w:p>
        </w:tc>
        <w:tc>
          <w:tcPr>
            <w:tcW w:w="4253" w:type="dxa"/>
            <w:shd w:val="clear" w:color="auto" w:fill="auto"/>
          </w:tcPr>
          <w:p w14:paraId="0B93A430" w14:textId="77777777" w:rsidR="00CC5667" w:rsidRPr="00A5036E" w:rsidRDefault="00CC5667" w:rsidP="00CC5667">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 xml:space="preserve">Dokumenta projekta vispār nav pieminēta radio un televīzijas programmu apraide, kam 2018. - 2020.gadu plānā bija veltītas 3.1. un 3.2. nodaļas. Informācijā par </w:t>
            </w:r>
            <w:r w:rsidRPr="00A5036E">
              <w:rPr>
                <w:rFonts w:ascii="Times New Roman" w:hAnsi="Times New Roman" w:cs="Times New Roman"/>
                <w:sz w:val="24"/>
                <w:szCs w:val="24"/>
              </w:rPr>
              <w:lastRenderedPageBreak/>
              <w:t xml:space="preserve">Elektronisko sakaru nozares politikas iepriekšējā perioda plānā (2018.-2020. gadam) iekļauto pasākumu izpildi (dokumenta projekta 1. pielikums) par 1.1. uzdevumu “Izstrādāt 700 MHz joslas pārplānošanas pasākumu plānu un grafiku, kā arī modeli ciparu televīzijas zemes apraides nodrošināšanai pēc 2021.gada." teikts, ka uzdevums ir izpildīts tādejādi, ka ir izstrādāts informatīvais ziņojums, kurā ir iekļauts 700 MHz radiofrekvenču joslas pārplānošanas pasākumu plāns un grafiks, kā arī modelis ciparu televīzijas zemes apraides nodrošināšanai pēc 2021.gada (pieņemts Ministru kabineta 2018.gada 2S.augusta sēdē (prot. Nr.40 29.§). </w:t>
            </w:r>
          </w:p>
          <w:p w14:paraId="3A0E73D2" w14:textId="77777777" w:rsidR="00CC5667" w:rsidRPr="005561AC" w:rsidRDefault="00CC5667" w:rsidP="00CC5667">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 xml:space="preserve">2018.gadā ar to droši vien bija pietiekami, taču pašlaik ļoti aktuāls būtu detalizēts grafiks pa datumiem un turpmākajiem frekvenču kanāliem par katru no LVRTC raidītājiem, kā arī informācija par to, kādiem progammu signāliem - SD vai HD katrs raidītājs tiks izmantots sākot ar 2022.gadu. Šāda grafika neesamība kavē kabeļtelevīzijas uztverošo tīklu plānošanu, jo dalu no obligāti izplatāmajām televīzijas programmām kabeļtelevīzijas operatori saņem no LVRTC raidītājiem. Dokumenta projektā nav ne vārda par </w:t>
            </w:r>
            <w:r w:rsidRPr="00A5036E">
              <w:rPr>
                <w:rFonts w:ascii="Times New Roman" w:hAnsi="Times New Roman" w:cs="Times New Roman"/>
                <w:sz w:val="24"/>
                <w:szCs w:val="24"/>
              </w:rPr>
              <w:lastRenderedPageBreak/>
              <w:t>iespējamo DAB+ radio apraides ieviešanu, kaut gan visi jaunie automobiļi jau ir aprīkoti ar DAB+ uztvērējiem. Mūsu ieskatā nevajadzētu atkārtot kļūdu ar digitālās televīzijas zemes apraides ieviešanu, kas izslēdz jebkādu konkurenci un nemotivē attīstību. Digitālajā radio programmu apraidē lietderīgāk būtu ļaut izpausties privātajai iniciatīvai ar saistībām katram pakalpojuma sniedzējam vienā multipleksā iekļaut kā ,,must carry" pienākumu izplatīt sabiedriskā radio pamatprogrammas (Šobrīd LR-1 un LR-4).</w:t>
            </w:r>
          </w:p>
        </w:tc>
        <w:tc>
          <w:tcPr>
            <w:tcW w:w="4251" w:type="dxa"/>
            <w:shd w:val="clear" w:color="auto" w:fill="auto"/>
          </w:tcPr>
          <w:p w14:paraId="07851A63" w14:textId="22738E49" w:rsidR="00B37D2B" w:rsidRDefault="00005FE8"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Jautājumu par </w:t>
            </w:r>
            <w:r w:rsidR="009658C7">
              <w:rPr>
                <w:rFonts w:ascii="Times New Roman" w:hAnsi="Times New Roman" w:cs="Times New Roman"/>
                <w:sz w:val="24"/>
                <w:szCs w:val="24"/>
              </w:rPr>
              <w:t>ciparu televīzijas turpmāko attīstību Satiksmes ministrija plāno risināt ar atsevišķu plānošanas dokumentu</w:t>
            </w:r>
            <w:r w:rsidR="00174822">
              <w:rPr>
                <w:rFonts w:ascii="Times New Roman" w:hAnsi="Times New Roman" w:cs="Times New Roman"/>
                <w:sz w:val="24"/>
                <w:szCs w:val="24"/>
              </w:rPr>
              <w:t>, kas tiks savlaicīgi pirms 2026.</w:t>
            </w:r>
            <w:r w:rsidR="009E709A">
              <w:rPr>
                <w:rFonts w:ascii="Times New Roman" w:hAnsi="Times New Roman" w:cs="Times New Roman"/>
                <w:sz w:val="24"/>
                <w:szCs w:val="24"/>
              </w:rPr>
              <w:t xml:space="preserve"> </w:t>
            </w:r>
            <w:r w:rsidR="00174822">
              <w:rPr>
                <w:rFonts w:ascii="Times New Roman" w:hAnsi="Times New Roman" w:cs="Times New Roman"/>
                <w:sz w:val="24"/>
                <w:szCs w:val="24"/>
              </w:rPr>
              <w:t xml:space="preserve">gada. </w:t>
            </w:r>
            <w:r w:rsidR="00FA511A">
              <w:rPr>
                <w:rFonts w:ascii="Times New Roman" w:hAnsi="Times New Roman" w:cs="Times New Roman"/>
                <w:sz w:val="24"/>
                <w:szCs w:val="24"/>
              </w:rPr>
              <w:lastRenderedPageBreak/>
              <w:t>Plānošanas dokumenta ietvaros būs jāvērtē pieprasīju</w:t>
            </w:r>
            <w:r w:rsidR="00187756">
              <w:rPr>
                <w:rFonts w:ascii="Times New Roman" w:hAnsi="Times New Roman" w:cs="Times New Roman"/>
                <w:sz w:val="24"/>
                <w:szCs w:val="24"/>
              </w:rPr>
              <w:t>ms pēc maksas televīzijas apraides pakalpojuma, esošās apraides infrastruktūras turpmākās izmantošanas un finansēšanas jautājumi</w:t>
            </w:r>
            <w:r w:rsidR="00BD2C12">
              <w:rPr>
                <w:rFonts w:ascii="Times New Roman" w:hAnsi="Times New Roman" w:cs="Times New Roman"/>
                <w:sz w:val="24"/>
                <w:szCs w:val="24"/>
              </w:rPr>
              <w:t>, kā arī jāņem vērā</w:t>
            </w:r>
            <w:r w:rsidR="00B63BF0">
              <w:rPr>
                <w:rFonts w:ascii="Times New Roman" w:hAnsi="Times New Roman" w:cs="Times New Roman"/>
                <w:sz w:val="24"/>
                <w:szCs w:val="24"/>
              </w:rPr>
              <w:t xml:space="preserve"> iespējami</w:t>
            </w:r>
            <w:r w:rsidR="00BD2C12">
              <w:rPr>
                <w:rFonts w:ascii="Times New Roman" w:hAnsi="Times New Roman" w:cs="Times New Roman"/>
                <w:sz w:val="24"/>
                <w:szCs w:val="24"/>
              </w:rPr>
              <w:t xml:space="preserve"> Eiropas Savienības </w:t>
            </w:r>
            <w:r w:rsidR="00174822">
              <w:rPr>
                <w:rFonts w:ascii="Times New Roman" w:hAnsi="Times New Roman" w:cs="Times New Roman"/>
                <w:sz w:val="24"/>
                <w:szCs w:val="24"/>
              </w:rPr>
              <w:t xml:space="preserve"> </w:t>
            </w:r>
            <w:r w:rsidR="00D93C6D">
              <w:rPr>
                <w:rFonts w:ascii="Times New Roman" w:hAnsi="Times New Roman" w:cs="Times New Roman"/>
                <w:sz w:val="24"/>
                <w:szCs w:val="24"/>
              </w:rPr>
              <w:t xml:space="preserve">politikas iespējamie attīstības virzieni </w:t>
            </w:r>
            <w:r w:rsidR="0009314C">
              <w:rPr>
                <w:rFonts w:ascii="Times New Roman" w:hAnsi="Times New Roman" w:cs="Times New Roman"/>
                <w:sz w:val="24"/>
                <w:szCs w:val="24"/>
              </w:rPr>
              <w:t>apraidē izmantojamās</w:t>
            </w:r>
            <w:r w:rsidR="009E3A5F">
              <w:rPr>
                <w:rFonts w:ascii="Times New Roman" w:hAnsi="Times New Roman" w:cs="Times New Roman"/>
                <w:sz w:val="24"/>
                <w:szCs w:val="24"/>
              </w:rPr>
              <w:t xml:space="preserve"> radiofrekvenču spektra joslās turpmākajā lietošanā. </w:t>
            </w:r>
            <w:r w:rsidR="00571E97">
              <w:rPr>
                <w:rFonts w:ascii="Times New Roman" w:hAnsi="Times New Roman" w:cs="Times New Roman"/>
                <w:sz w:val="24"/>
                <w:szCs w:val="24"/>
              </w:rPr>
              <w:t>Līdz ar to Satiksmes ministrijas ieskatā šobrīd ir nedaudz pāragri iekļaut šo jautājumu nozares plānā.</w:t>
            </w:r>
          </w:p>
          <w:p w14:paraId="620B80AF" w14:textId="5002CB47" w:rsidR="007F3195" w:rsidRDefault="007F3195"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ciparu radio apraidi, Satiksmes ministrijas ieskatā pirms </w:t>
            </w:r>
            <w:r w:rsidR="003447D3">
              <w:rPr>
                <w:rFonts w:ascii="Times New Roman" w:hAnsi="Times New Roman" w:cs="Times New Roman"/>
                <w:sz w:val="24"/>
                <w:szCs w:val="24"/>
              </w:rPr>
              <w:t>jebkādu pasākumu iekļaušanu</w:t>
            </w:r>
            <w:r w:rsidR="008D7E06">
              <w:rPr>
                <w:rFonts w:ascii="Times New Roman" w:hAnsi="Times New Roman" w:cs="Times New Roman"/>
                <w:sz w:val="24"/>
                <w:szCs w:val="24"/>
              </w:rPr>
              <w:t xml:space="preserve"> nozares plānā ir nepieciešama plašāka diskusija</w:t>
            </w:r>
            <w:r w:rsidR="00122F25">
              <w:rPr>
                <w:rFonts w:ascii="Times New Roman" w:hAnsi="Times New Roman" w:cs="Times New Roman"/>
                <w:sz w:val="24"/>
                <w:szCs w:val="24"/>
              </w:rPr>
              <w:t xml:space="preserve"> </w:t>
            </w:r>
            <w:r w:rsidR="002F7AAF">
              <w:rPr>
                <w:rFonts w:ascii="Times New Roman" w:hAnsi="Times New Roman" w:cs="Times New Roman"/>
                <w:sz w:val="24"/>
                <w:szCs w:val="24"/>
              </w:rPr>
              <w:t xml:space="preserve">iesaistot arī </w:t>
            </w:r>
            <w:r w:rsidR="00611BA6">
              <w:rPr>
                <w:rFonts w:ascii="Times New Roman" w:hAnsi="Times New Roman" w:cs="Times New Roman"/>
                <w:sz w:val="24"/>
                <w:szCs w:val="24"/>
              </w:rPr>
              <w:t>apraides jomas dalībniekus</w:t>
            </w:r>
            <w:r w:rsidR="00D95243">
              <w:rPr>
                <w:rFonts w:ascii="Times New Roman" w:hAnsi="Times New Roman" w:cs="Times New Roman"/>
                <w:sz w:val="24"/>
                <w:szCs w:val="24"/>
              </w:rPr>
              <w:t>. Jāatzīmē, ka līdz šim</w:t>
            </w:r>
            <w:r w:rsidR="00E62A55">
              <w:rPr>
                <w:rFonts w:ascii="Times New Roman" w:hAnsi="Times New Roman" w:cs="Times New Roman"/>
                <w:sz w:val="24"/>
                <w:szCs w:val="24"/>
              </w:rPr>
              <w:t xml:space="preserve"> radio</w:t>
            </w:r>
            <w:r w:rsidR="00D034C0">
              <w:rPr>
                <w:rFonts w:ascii="Times New Roman" w:hAnsi="Times New Roman" w:cs="Times New Roman"/>
                <w:sz w:val="24"/>
                <w:szCs w:val="24"/>
              </w:rPr>
              <w:t xml:space="preserve"> raidorg</w:t>
            </w:r>
            <w:r w:rsidR="00E410AD">
              <w:rPr>
                <w:rFonts w:ascii="Times New Roman" w:hAnsi="Times New Roman" w:cs="Times New Roman"/>
                <w:sz w:val="24"/>
                <w:szCs w:val="24"/>
              </w:rPr>
              <w:t xml:space="preserve">anizācijas </w:t>
            </w:r>
            <w:r w:rsidR="00E62A55">
              <w:rPr>
                <w:rFonts w:ascii="Times New Roman" w:hAnsi="Times New Roman" w:cs="Times New Roman"/>
                <w:sz w:val="24"/>
                <w:szCs w:val="24"/>
              </w:rPr>
              <w:t>nav paudušas viennozīmīgu atbalstu ciparu radio apraides ieviešanai</w:t>
            </w:r>
            <w:r w:rsidR="006B10BF">
              <w:rPr>
                <w:rFonts w:ascii="Times New Roman" w:hAnsi="Times New Roman" w:cs="Times New Roman"/>
                <w:sz w:val="24"/>
                <w:szCs w:val="24"/>
              </w:rPr>
              <w:t>, kas prasa papildu finanšu investīcijas.</w:t>
            </w:r>
          </w:p>
          <w:p w14:paraId="77335B1A" w14:textId="77777777" w:rsidR="002969EA" w:rsidRDefault="006B10BF"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Turklāt</w:t>
            </w:r>
            <w:r w:rsidR="00A37D81">
              <w:rPr>
                <w:rFonts w:ascii="Times New Roman" w:hAnsi="Times New Roman" w:cs="Times New Roman"/>
                <w:sz w:val="24"/>
                <w:szCs w:val="24"/>
              </w:rPr>
              <w:t xml:space="preserve"> jāņem vērā, ka Latvijā šobrīd ir ļoti plašs lietoto auto tirgus, kurām nav gala</w:t>
            </w:r>
            <w:r w:rsidR="00986095">
              <w:rPr>
                <w:rFonts w:ascii="Times New Roman" w:hAnsi="Times New Roman" w:cs="Times New Roman"/>
                <w:sz w:val="24"/>
                <w:szCs w:val="24"/>
              </w:rPr>
              <w:t xml:space="preserve"> iekārtas DAB</w:t>
            </w:r>
            <w:r w:rsidR="00A37D81">
              <w:rPr>
                <w:rFonts w:ascii="Times New Roman" w:hAnsi="Times New Roman" w:cs="Times New Roman"/>
                <w:sz w:val="24"/>
                <w:szCs w:val="24"/>
              </w:rPr>
              <w:t>+</w:t>
            </w:r>
            <w:r w:rsidR="00986095">
              <w:rPr>
                <w:rFonts w:ascii="Times New Roman" w:hAnsi="Times New Roman" w:cs="Times New Roman"/>
                <w:sz w:val="24"/>
                <w:szCs w:val="24"/>
              </w:rPr>
              <w:t xml:space="preserve"> uztveršanai</w:t>
            </w:r>
            <w:r w:rsidR="00A37D81">
              <w:rPr>
                <w:rFonts w:ascii="Times New Roman" w:hAnsi="Times New Roman" w:cs="Times New Roman"/>
                <w:sz w:val="24"/>
                <w:szCs w:val="24"/>
              </w:rPr>
              <w:t xml:space="preserve">. </w:t>
            </w:r>
          </w:p>
          <w:p w14:paraId="1B6FF801" w14:textId="4D4A82C4" w:rsidR="00986095" w:rsidRDefault="00A37D81"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624829">
              <w:rPr>
                <w:rFonts w:ascii="Times New Roman" w:hAnsi="Times New Roman" w:cs="Times New Roman"/>
                <w:sz w:val="24"/>
                <w:szCs w:val="24"/>
              </w:rPr>
              <w:t>nepieciešamību</w:t>
            </w:r>
            <w:r w:rsidR="006C056A">
              <w:rPr>
                <w:rFonts w:ascii="Times New Roman" w:hAnsi="Times New Roman" w:cs="Times New Roman"/>
                <w:sz w:val="24"/>
                <w:szCs w:val="24"/>
              </w:rPr>
              <w:t xml:space="preserve"> investēt papildu līdzekļus</w:t>
            </w:r>
            <w:r w:rsidR="00C0390F">
              <w:rPr>
                <w:rFonts w:ascii="Times New Roman" w:hAnsi="Times New Roman" w:cs="Times New Roman"/>
                <w:sz w:val="24"/>
                <w:szCs w:val="24"/>
              </w:rPr>
              <w:t xml:space="preserve"> ciparu radio uztveršanai un apraidei gan </w:t>
            </w:r>
            <w:r w:rsidR="00B03EA7">
              <w:rPr>
                <w:rFonts w:ascii="Times New Roman" w:hAnsi="Times New Roman" w:cs="Times New Roman"/>
                <w:sz w:val="24"/>
                <w:szCs w:val="24"/>
              </w:rPr>
              <w:t>iedzīvotājiem</w:t>
            </w:r>
            <w:r w:rsidR="005C5396">
              <w:rPr>
                <w:rFonts w:ascii="Times New Roman" w:hAnsi="Times New Roman" w:cs="Times New Roman"/>
                <w:sz w:val="24"/>
                <w:szCs w:val="24"/>
              </w:rPr>
              <w:t xml:space="preserve"> gan </w:t>
            </w:r>
            <w:r w:rsidR="009B0041">
              <w:rPr>
                <w:rFonts w:ascii="Times New Roman" w:hAnsi="Times New Roman" w:cs="Times New Roman"/>
                <w:sz w:val="24"/>
                <w:szCs w:val="24"/>
              </w:rPr>
              <w:t>raidošām organizācijām</w:t>
            </w:r>
            <w:r w:rsidR="00805E61">
              <w:rPr>
                <w:rFonts w:ascii="Times New Roman" w:hAnsi="Times New Roman" w:cs="Times New Roman"/>
                <w:sz w:val="24"/>
                <w:szCs w:val="24"/>
              </w:rPr>
              <w:t>, jautājums būtu jārisina ārpus plāna ietvara</w:t>
            </w:r>
            <w:r w:rsidR="003229F1">
              <w:rPr>
                <w:rFonts w:ascii="Times New Roman" w:hAnsi="Times New Roman" w:cs="Times New Roman"/>
                <w:sz w:val="24"/>
                <w:szCs w:val="24"/>
              </w:rPr>
              <w:t xml:space="preserve">, vispirms </w:t>
            </w:r>
            <w:r w:rsidR="003229F1">
              <w:rPr>
                <w:rFonts w:ascii="Times New Roman" w:hAnsi="Times New Roman" w:cs="Times New Roman"/>
                <w:sz w:val="24"/>
                <w:szCs w:val="24"/>
              </w:rPr>
              <w:lastRenderedPageBreak/>
              <w:t xml:space="preserve">panākot </w:t>
            </w:r>
            <w:r w:rsidR="005C65C9">
              <w:rPr>
                <w:rFonts w:ascii="Times New Roman" w:hAnsi="Times New Roman" w:cs="Times New Roman"/>
                <w:sz w:val="24"/>
                <w:szCs w:val="24"/>
              </w:rPr>
              <w:t xml:space="preserve">vienošanos starp iesaistītajiem dalībniekiem par </w:t>
            </w:r>
            <w:r w:rsidR="007C1261">
              <w:rPr>
                <w:rFonts w:ascii="Times New Roman" w:hAnsi="Times New Roman" w:cs="Times New Roman"/>
                <w:sz w:val="24"/>
                <w:szCs w:val="24"/>
              </w:rPr>
              <w:t>šādas pārejas uz ciparu radio nepieciešamību</w:t>
            </w:r>
            <w:r w:rsidR="00C10B6F">
              <w:rPr>
                <w:rFonts w:ascii="Times New Roman" w:hAnsi="Times New Roman" w:cs="Times New Roman"/>
                <w:sz w:val="24"/>
                <w:szCs w:val="24"/>
              </w:rPr>
              <w:t>.</w:t>
            </w:r>
            <w:r w:rsidR="00F300EC">
              <w:rPr>
                <w:rFonts w:ascii="Times New Roman" w:hAnsi="Times New Roman" w:cs="Times New Roman"/>
                <w:sz w:val="24"/>
                <w:szCs w:val="24"/>
              </w:rPr>
              <w:t xml:space="preserve"> </w:t>
            </w:r>
          </w:p>
        </w:tc>
        <w:tc>
          <w:tcPr>
            <w:tcW w:w="1843" w:type="dxa"/>
          </w:tcPr>
          <w:p w14:paraId="3189EC98" w14:textId="329A8BF8" w:rsidR="00CC5667" w:rsidRPr="00A5036E" w:rsidRDefault="008A69F6" w:rsidP="008A6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CC5667" w:rsidRPr="00A5036E" w14:paraId="2F643A97" w14:textId="77777777" w:rsidTr="004B7969">
        <w:trPr>
          <w:gridAfter w:val="1"/>
          <w:wAfter w:w="25" w:type="dxa"/>
        </w:trPr>
        <w:tc>
          <w:tcPr>
            <w:tcW w:w="709" w:type="dxa"/>
            <w:shd w:val="clear" w:color="auto" w:fill="auto"/>
          </w:tcPr>
          <w:p w14:paraId="0DD73557"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1425FE9C"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10A55C66" w14:textId="77777777" w:rsidR="00CC5667" w:rsidRDefault="00CC5667" w:rsidP="00CC56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32D67199" w14:textId="77777777" w:rsidR="00CC5667" w:rsidRDefault="00CC5667" w:rsidP="00CC5667">
            <w:pPr>
              <w:spacing w:after="0" w:line="240" w:lineRule="auto"/>
              <w:jc w:val="both"/>
              <w:rPr>
                <w:rFonts w:ascii="Times New Roman" w:hAnsi="Times New Roman" w:cs="Times New Roman"/>
                <w:sz w:val="24"/>
                <w:szCs w:val="24"/>
              </w:rPr>
            </w:pPr>
            <w:r w:rsidRPr="005561AC">
              <w:rPr>
                <w:rFonts w:ascii="Times New Roman" w:hAnsi="Times New Roman" w:cs="Times New Roman"/>
                <w:sz w:val="24"/>
                <w:szCs w:val="24"/>
              </w:rPr>
              <w:t>Projektā iekļaut sektorpolitikas pamatvirzienus attiecībā uz radiofrekvenču spektra lietošanas tiesību kopīgu izmantošanu.</w:t>
            </w:r>
          </w:p>
        </w:tc>
        <w:tc>
          <w:tcPr>
            <w:tcW w:w="4251" w:type="dxa"/>
            <w:shd w:val="clear" w:color="auto" w:fill="auto"/>
          </w:tcPr>
          <w:p w14:paraId="6D316ECA" w14:textId="15B089EC" w:rsidR="005873B2" w:rsidRDefault="003D6B3C" w:rsidP="00135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Jautājums par radiofrekvenču spektra koplietošanu tiek risināts Elektronisko sakaru likuma projekta ietvarā.</w:t>
            </w:r>
            <w:r w:rsidR="00170EFC">
              <w:rPr>
                <w:rFonts w:ascii="Times New Roman" w:hAnsi="Times New Roman" w:cs="Times New Roman"/>
                <w:sz w:val="24"/>
                <w:szCs w:val="24"/>
              </w:rPr>
              <w:t xml:space="preserve"> Līdz ar to nav skaidrs, kādi papildu pasākumi būtu iekļaujami</w:t>
            </w:r>
            <w:r w:rsidR="00361254">
              <w:rPr>
                <w:rFonts w:ascii="Times New Roman" w:hAnsi="Times New Roman" w:cs="Times New Roman"/>
                <w:sz w:val="24"/>
                <w:szCs w:val="24"/>
              </w:rPr>
              <w:t>.</w:t>
            </w:r>
            <w:r w:rsidR="00170EFC">
              <w:rPr>
                <w:rFonts w:ascii="Times New Roman" w:hAnsi="Times New Roman" w:cs="Times New Roman"/>
                <w:sz w:val="24"/>
                <w:szCs w:val="24"/>
              </w:rPr>
              <w:t xml:space="preserve"> </w:t>
            </w:r>
          </w:p>
        </w:tc>
        <w:tc>
          <w:tcPr>
            <w:tcW w:w="1843" w:type="dxa"/>
          </w:tcPr>
          <w:p w14:paraId="1C742961" w14:textId="4C960715" w:rsidR="00CC5667" w:rsidRPr="00A5036E" w:rsidRDefault="008A69F6" w:rsidP="008A6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C5667" w:rsidRPr="00A5036E" w14:paraId="0E583961" w14:textId="77777777" w:rsidTr="004B7969">
        <w:trPr>
          <w:gridAfter w:val="1"/>
          <w:wAfter w:w="25" w:type="dxa"/>
        </w:trPr>
        <w:tc>
          <w:tcPr>
            <w:tcW w:w="709" w:type="dxa"/>
            <w:shd w:val="clear" w:color="auto" w:fill="auto"/>
          </w:tcPr>
          <w:p w14:paraId="33289038"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6317442"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VAS “Elektroniskie sakari”</w:t>
            </w:r>
          </w:p>
        </w:tc>
        <w:tc>
          <w:tcPr>
            <w:tcW w:w="2125" w:type="dxa"/>
            <w:shd w:val="clear" w:color="auto" w:fill="auto"/>
          </w:tcPr>
          <w:p w14:paraId="2245DF7F"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2.</w:t>
            </w:r>
            <w:r w:rsidRPr="00A5036E">
              <w:rPr>
                <w:rFonts w:ascii="Times New Roman" w:hAnsi="Times New Roman" w:cs="Times New Roman"/>
                <w:sz w:val="24"/>
                <w:szCs w:val="24"/>
              </w:rPr>
              <w:tab/>
              <w:t>Esošās situācijas raksturojums</w:t>
            </w:r>
            <w:r w:rsidR="00941554">
              <w:rPr>
                <w:rFonts w:ascii="Times New Roman" w:hAnsi="Times New Roman" w:cs="Times New Roman"/>
                <w:sz w:val="24"/>
                <w:szCs w:val="24"/>
              </w:rPr>
              <w:t>, apakšsadaļa “</w:t>
            </w:r>
            <w:r w:rsidRPr="00A5036E">
              <w:rPr>
                <w:rFonts w:ascii="Times New Roman" w:hAnsi="Times New Roman" w:cs="Times New Roman"/>
                <w:sz w:val="24"/>
                <w:szCs w:val="24"/>
              </w:rPr>
              <w:t>Sākotnējās ietekmes (ex ante) novērtējums</w:t>
            </w:r>
            <w:r w:rsidR="00941554">
              <w:rPr>
                <w:rFonts w:ascii="Times New Roman" w:hAnsi="Times New Roman" w:cs="Times New Roman"/>
                <w:sz w:val="24"/>
                <w:szCs w:val="24"/>
              </w:rPr>
              <w:t>”</w:t>
            </w:r>
          </w:p>
          <w:p w14:paraId="6D9BC49B"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 xml:space="preserve">Minētais varētu radīt dažas tehniskas grūtības saistībā ar 5G </w:t>
            </w:r>
            <w:r w:rsidRPr="00A5036E">
              <w:rPr>
                <w:rFonts w:ascii="Times New Roman" w:hAnsi="Times New Roman" w:cs="Times New Roman"/>
                <w:sz w:val="24"/>
                <w:szCs w:val="24"/>
              </w:rPr>
              <w:lastRenderedPageBreak/>
              <w:t xml:space="preserve">izvēršanu. Sākotnēji 3,4–3,8 GHz radiofrekvenču josla, visticamāk, tiks izmantota pakāpeniskai 4G+ un 4G++ izvēršanai un vēlāk notiks pāreja uz 5G tīklu. Latvija, Lietuva, Igaunija un Polija ir vienojušās par ceļvedi infrastruktūras attīstības principu noteikšanai projekta “Via Baltica” satvarā. 2018.gada septembrī minētās valstis parakstīja saprašanās memorandu par tīkla pakāpenisku izveidošanu gar Via Baltica (E67) posmu, kas savieno Tallinu (Igaunija) ar Rīgu (Latvija), </w:t>
            </w:r>
            <w:r w:rsidRPr="00A5036E">
              <w:rPr>
                <w:rFonts w:ascii="Times New Roman" w:hAnsi="Times New Roman" w:cs="Times New Roman"/>
                <w:sz w:val="24"/>
                <w:szCs w:val="24"/>
              </w:rPr>
              <w:lastRenderedPageBreak/>
              <w:t>Kauņu (Lietuva) un Lietuvas–Polijas robežu.</w:t>
            </w:r>
          </w:p>
          <w:p w14:paraId="0BD2545D"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 xml:space="preserve">Tiek plānots piešķirt 700 MHz joslu 5G vajadzībām, 2021.gadā rīkojot izsoli. Josla būs pieejama bezvadu platjoslas pakalpojumiem tikai no 2022.gada 1.janvāra. Divu gadu kavēšanās iemesls ir joslas pašreizējā izmantošana TV apraidei līdz 2021.gada decembrim un neatrisinātas frekvenču koordinēšanas problēmas ar Krieviju. Tomēr vidējā līdz ilgtermiņa perspektīvā sarunas ar Krieviju kavē </w:t>
            </w:r>
            <w:r w:rsidRPr="00A5036E">
              <w:rPr>
                <w:rFonts w:ascii="Times New Roman" w:hAnsi="Times New Roman" w:cs="Times New Roman"/>
                <w:sz w:val="24"/>
                <w:szCs w:val="24"/>
              </w:rPr>
              <w:lastRenderedPageBreak/>
              <w:t>700 MHz joslas izmantošanu, kas ir būtiska 5G nodrošināšanai un svarīga pārklājumam, tāpēc tas var kavēt 5G turpmāku izvēršanu.</w:t>
            </w:r>
          </w:p>
          <w:p w14:paraId="1EFB368C"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 xml:space="preserve">Saistībā ar 26 GHz joslas izmantošanu mobilo sakaru vajadzībām ir veikti grozījumi Ministru kabineta 2009.gada 6.oktobra noteikumos Nr.1151 “Noteikumi par radiofrekvenču spektra joslu sadalījumu radiosakaru veidiem un iedalījumu radiosakaru sistēmām, kā arī par radiofrekvenču spektra joslu </w:t>
            </w:r>
            <w:r w:rsidRPr="00A5036E">
              <w:rPr>
                <w:rFonts w:ascii="Times New Roman" w:hAnsi="Times New Roman" w:cs="Times New Roman"/>
                <w:sz w:val="24"/>
                <w:szCs w:val="24"/>
              </w:rPr>
              <w:lastRenderedPageBreak/>
              <w:t>izmantošanas vispārīgajiem nosacījumiem (Nacionālais radiofrekvenču plāns)”, kas paredz no 2020.gada 1.janvāra 1 GHz radiofrekvenču spektra apjoma iedalīšanu mobilo sakaru vajadzībām, bet no 2024.gada joslas pārplānošanu, nodrošinot aptuveni 3 GHz pieejamību.</w:t>
            </w:r>
          </w:p>
          <w:p w14:paraId="26686CA2" w14:textId="77777777" w:rsidR="00CC5667" w:rsidRPr="00A5036E" w:rsidRDefault="00CC5667" w:rsidP="00CC5667">
            <w:pPr>
              <w:spacing w:after="0" w:line="240" w:lineRule="auto"/>
              <w:rPr>
                <w:rFonts w:ascii="Times New Roman" w:hAnsi="Times New Roman" w:cs="Times New Roman"/>
                <w:sz w:val="24"/>
                <w:szCs w:val="24"/>
              </w:rPr>
            </w:pPr>
          </w:p>
        </w:tc>
        <w:tc>
          <w:tcPr>
            <w:tcW w:w="4253" w:type="dxa"/>
            <w:shd w:val="clear" w:color="auto" w:fill="auto"/>
          </w:tcPr>
          <w:p w14:paraId="0F1C392E" w14:textId="77777777" w:rsidR="00CC5667" w:rsidRPr="00A5036E" w:rsidRDefault="00CC5667" w:rsidP="00CC5667">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lastRenderedPageBreak/>
              <w:t xml:space="preserve">Izteikt rindkopas šādā redakcijā: </w:t>
            </w:r>
          </w:p>
          <w:p w14:paraId="48CA4146" w14:textId="77777777" w:rsidR="00CC5667" w:rsidRPr="00A5036E" w:rsidRDefault="00CC5667" w:rsidP="00CC5667">
            <w:pPr>
              <w:pStyle w:val="Galvene"/>
              <w:spacing w:before="120" w:after="120"/>
              <w:ind w:firstLine="567"/>
              <w:jc w:val="both"/>
              <w:rPr>
                <w:bCs/>
                <w:iCs/>
                <w:szCs w:val="24"/>
              </w:rPr>
            </w:pPr>
            <w:r w:rsidRPr="00A5036E">
              <w:rPr>
                <w:rFonts w:cs="Times New Roman"/>
                <w:szCs w:val="24"/>
              </w:rPr>
              <w:t>(…)</w:t>
            </w:r>
            <w:r w:rsidRPr="00A5036E">
              <w:rPr>
                <w:bCs/>
                <w:iCs/>
                <w:szCs w:val="24"/>
              </w:rPr>
              <w:t xml:space="preserve">Joslas efektīvākas izmantošanas nolūkā, 2020. gadā starp nozares pārstāvjiem tika parakstīts saprašanās memorands par TDD (laikdales duplekss) tīklu sinhronizāciju 3,4–3,8 GHz radiofrekvenču joslā. Sākotnēji 3,4–3,8 GHz radiofrekvenču josla tika izmantota 4G+ un 4G++ izvēršanai un šobrīd notiek pakāpeniska 5G tīklu attīstība. Latvija, </w:t>
            </w:r>
            <w:r w:rsidRPr="00A5036E">
              <w:rPr>
                <w:bCs/>
                <w:iCs/>
                <w:szCs w:val="24"/>
              </w:rPr>
              <w:lastRenderedPageBreak/>
              <w:t>Lietuva, Igaunija un Polija ir vienojušās par ceļvedi infrastruktūras attīstības principu noteikšanai projekta “Via Baltica” satvarā. 2018.gada septembrī minētās valstis parakstīja saprašanās memorandu par tīkla pakāpenisku izveidošanu gar Via Baltica (E67) posmu, kas savieno Tallinu (Igaunija) ar Rīgu (Latvija), Kauņu (Lietuva) un Lietuvas–Polijas robežu.</w:t>
            </w:r>
          </w:p>
          <w:p w14:paraId="1236F0AD" w14:textId="77777777" w:rsidR="00CC5667" w:rsidRPr="00A5036E" w:rsidRDefault="00CC5667" w:rsidP="00CC5667">
            <w:pPr>
              <w:pStyle w:val="Galvene"/>
              <w:spacing w:before="120" w:after="120"/>
              <w:ind w:firstLine="567"/>
              <w:jc w:val="both"/>
              <w:rPr>
                <w:bCs/>
                <w:iCs/>
                <w:szCs w:val="24"/>
              </w:rPr>
            </w:pPr>
            <w:r w:rsidRPr="00A5036E">
              <w:rPr>
                <w:bCs/>
                <w:iCs/>
                <w:szCs w:val="24"/>
              </w:rPr>
              <w:t>2021. gadā ir plānots rīkot 700 MHz joslas lietošanas tiesību izsoli. Josla būs pieejama bezvadu platjoslas pakalpojumiem tai skaitā 5G vajadzībām tikai no 2022. gada 1. janvāra. Divu gadu kavēšanās iemesls ir joslas pašreizējā izmantošana TV apraidei līdz 2021.gada decembrim un neatrisinātas frekvenču koordinēšanas problēmas ar Krieviju. Tomēr vidējā līdz ilgtermiņa perspektīvā sarunas ar Krieviju kavē 700 MHz joslas pilnvērtīgu izmantošanu, kas ir būtiska 5G nodrošināšanai un svarīga pārklājumam, tāpēc tas var kavēt 5G izvēršanu.</w:t>
            </w:r>
          </w:p>
          <w:p w14:paraId="60BBD2F2" w14:textId="3D101278" w:rsidR="00CC5667" w:rsidRPr="00A5036E" w:rsidRDefault="00CC5667" w:rsidP="00E35C96">
            <w:pPr>
              <w:pStyle w:val="Galvene"/>
              <w:spacing w:before="120" w:after="120"/>
              <w:ind w:firstLine="567"/>
              <w:jc w:val="both"/>
              <w:rPr>
                <w:bCs/>
                <w:iCs/>
                <w:szCs w:val="24"/>
              </w:rPr>
            </w:pPr>
            <w:r w:rsidRPr="005D1CFB">
              <w:rPr>
                <w:bCs/>
                <w:iCs/>
                <w:szCs w:val="24"/>
              </w:rPr>
              <w:t xml:space="preserve">Saistībā ar 26 GHz joslas izmantošanu mobilo sakaru vajadzībām ir </w:t>
            </w:r>
            <w:r w:rsidR="00545779" w:rsidRPr="005D1CFB">
              <w:rPr>
                <w:bCs/>
                <w:iCs/>
                <w:szCs w:val="24"/>
              </w:rPr>
              <w:t xml:space="preserve">Ministru kabineta </w:t>
            </w:r>
            <w:r w:rsidR="00791526" w:rsidRPr="005D1CFB">
              <w:rPr>
                <w:bCs/>
                <w:iCs/>
                <w:szCs w:val="24"/>
              </w:rPr>
              <w:t>2020.gada 14.jūlija noteikumi Nr.</w:t>
            </w:r>
            <w:r w:rsidR="008A46E8" w:rsidRPr="005D1CFB">
              <w:rPr>
                <w:bCs/>
                <w:iCs/>
                <w:szCs w:val="24"/>
              </w:rPr>
              <w:t>447 “</w:t>
            </w:r>
            <w:r w:rsidR="00E35C96" w:rsidRPr="005D1CFB">
              <w:rPr>
                <w:bCs/>
                <w:iCs/>
                <w:szCs w:val="24"/>
              </w:rPr>
              <w:t xml:space="preserve">Grozījumi Ministru kabineta 2009.gada 6.oktobra noteikumos </w:t>
            </w:r>
            <w:r w:rsidR="00E35C96" w:rsidRPr="005D1CFB">
              <w:rPr>
                <w:bCs/>
                <w:iCs/>
                <w:szCs w:val="24"/>
              </w:rPr>
              <w:lastRenderedPageBreak/>
              <w:t>Nr. 1151 “Noteikumi par radiofrekvenču spektra joslu sadalījumu radiosakaru veidiem un iedalījumu radiosakaru sistēmām, kā arī par radiofrekvenču spektra joslu izmantošanas vispārīgajiem nosacījumiem (Nacionālais radiofrekvenču plāns)”</w:t>
            </w:r>
            <w:r w:rsidR="008A46E8" w:rsidRPr="005D1CFB">
              <w:rPr>
                <w:bCs/>
                <w:iCs/>
                <w:szCs w:val="24"/>
              </w:rPr>
              <w:t>”</w:t>
            </w:r>
            <w:r w:rsidR="00E35C96" w:rsidRPr="005D1CFB">
              <w:rPr>
                <w:bCs/>
                <w:iCs/>
                <w:szCs w:val="24"/>
              </w:rPr>
              <w:t xml:space="preserve"> p</w:t>
            </w:r>
            <w:r w:rsidRPr="005D1CFB">
              <w:rPr>
                <w:bCs/>
                <w:iCs/>
                <w:szCs w:val="24"/>
              </w:rPr>
              <w:t>aredz 1 GHz radiofrekvenču spektra apjoma iedalīšanu mobilo sakaru vajadzībām un līdz 2024.gadam joslas pārplānošanu, nodrošinot aptuveni 3 GHz pieejamību.”</w:t>
            </w:r>
            <w:r w:rsidRPr="00A5036E">
              <w:rPr>
                <w:bCs/>
                <w:iCs/>
                <w:szCs w:val="24"/>
              </w:rPr>
              <w:t xml:space="preserve"> </w:t>
            </w:r>
          </w:p>
        </w:tc>
        <w:tc>
          <w:tcPr>
            <w:tcW w:w="4251" w:type="dxa"/>
            <w:shd w:val="clear" w:color="auto" w:fill="auto"/>
          </w:tcPr>
          <w:p w14:paraId="12A5DF38" w14:textId="456D4552" w:rsidR="00CC5667" w:rsidRPr="00494583" w:rsidRDefault="00CC5667" w:rsidP="008D3676">
            <w:pPr>
              <w:spacing w:after="0" w:line="240" w:lineRule="auto"/>
              <w:jc w:val="both"/>
              <w:rPr>
                <w:rFonts w:ascii="Times New Roman" w:hAnsi="Times New Roman" w:cs="Times New Roman"/>
                <w:b/>
                <w:bCs/>
                <w:sz w:val="24"/>
                <w:szCs w:val="24"/>
              </w:rPr>
            </w:pPr>
            <w:r w:rsidRPr="00494583">
              <w:rPr>
                <w:rFonts w:ascii="Times New Roman" w:hAnsi="Times New Roman" w:cs="Times New Roman"/>
                <w:b/>
                <w:bCs/>
                <w:sz w:val="24"/>
                <w:szCs w:val="24"/>
              </w:rPr>
              <w:lastRenderedPageBreak/>
              <w:t xml:space="preserve">Ņemts vērā. </w:t>
            </w:r>
          </w:p>
        </w:tc>
        <w:tc>
          <w:tcPr>
            <w:tcW w:w="1843" w:type="dxa"/>
          </w:tcPr>
          <w:p w14:paraId="00711C52" w14:textId="42D43EBF" w:rsidR="00CC5667" w:rsidRPr="00A5036E" w:rsidRDefault="00494583"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Skatīt 2. sadaļas “</w:t>
            </w:r>
            <w:r w:rsidRPr="00494583">
              <w:rPr>
                <w:rFonts w:ascii="Times New Roman" w:hAnsi="Times New Roman" w:cs="Times New Roman"/>
                <w:sz w:val="24"/>
                <w:szCs w:val="24"/>
              </w:rPr>
              <w:t>Esošās situācijas raksturojums</w:t>
            </w:r>
            <w:r>
              <w:rPr>
                <w:rFonts w:ascii="Times New Roman" w:hAnsi="Times New Roman" w:cs="Times New Roman"/>
                <w:sz w:val="24"/>
                <w:szCs w:val="24"/>
              </w:rPr>
              <w:t>”</w:t>
            </w:r>
            <w:r w:rsidRPr="00494583">
              <w:rPr>
                <w:rFonts w:ascii="Times New Roman" w:hAnsi="Times New Roman" w:cs="Times New Roman"/>
                <w:sz w:val="24"/>
                <w:szCs w:val="24"/>
              </w:rPr>
              <w:t>, apakšsadaļ</w:t>
            </w:r>
            <w:r>
              <w:rPr>
                <w:rFonts w:ascii="Times New Roman" w:hAnsi="Times New Roman" w:cs="Times New Roman"/>
                <w:sz w:val="24"/>
                <w:szCs w:val="24"/>
              </w:rPr>
              <w:t>u</w:t>
            </w:r>
            <w:r w:rsidRPr="00494583">
              <w:rPr>
                <w:rFonts w:ascii="Times New Roman" w:hAnsi="Times New Roman" w:cs="Times New Roman"/>
                <w:sz w:val="24"/>
                <w:szCs w:val="24"/>
              </w:rPr>
              <w:t xml:space="preserve"> “Sākotnējās ietekmes (ex ante) novērtējums”</w:t>
            </w:r>
            <w:r>
              <w:rPr>
                <w:rFonts w:ascii="Times New Roman" w:hAnsi="Times New Roman" w:cs="Times New Roman"/>
                <w:sz w:val="24"/>
                <w:szCs w:val="24"/>
              </w:rPr>
              <w:t xml:space="preserve">. </w:t>
            </w:r>
          </w:p>
        </w:tc>
      </w:tr>
      <w:tr w:rsidR="00CC5667" w:rsidRPr="00A5036E" w14:paraId="16D824CC" w14:textId="77777777" w:rsidTr="004B7969">
        <w:trPr>
          <w:gridAfter w:val="1"/>
          <w:wAfter w:w="25" w:type="dxa"/>
        </w:trPr>
        <w:tc>
          <w:tcPr>
            <w:tcW w:w="709" w:type="dxa"/>
            <w:shd w:val="clear" w:color="auto" w:fill="auto"/>
          </w:tcPr>
          <w:p w14:paraId="0D017D2F"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D2C3C15"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7509BA75" w14:textId="77777777" w:rsidR="00CC5667" w:rsidRPr="00A5036E" w:rsidRDefault="0031707B" w:rsidP="003170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114309A0" w14:textId="77777777" w:rsidR="00CC5667" w:rsidRPr="00A5036E" w:rsidRDefault="00CC5667" w:rsidP="00CC5667">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 xml:space="preserve">Precizēt, ka 700 MHz josla būs pieejama bezvadu platjoslas pakalpojumiem daļēji tikai no 2022.gada 1.janvāra, bet pilnībā no 2022.gada 1.jūlija. </w:t>
            </w:r>
          </w:p>
        </w:tc>
        <w:tc>
          <w:tcPr>
            <w:tcW w:w="4251" w:type="dxa"/>
            <w:shd w:val="clear" w:color="auto" w:fill="auto"/>
          </w:tcPr>
          <w:p w14:paraId="41B2C37B" w14:textId="77777777" w:rsidR="00CC5667" w:rsidRPr="00BF6F96" w:rsidRDefault="00DA69E6" w:rsidP="00CC5667">
            <w:pPr>
              <w:spacing w:after="0" w:line="240" w:lineRule="auto"/>
              <w:jc w:val="both"/>
              <w:rPr>
                <w:rFonts w:ascii="Times New Roman" w:hAnsi="Times New Roman" w:cs="Times New Roman"/>
                <w:b/>
                <w:bCs/>
                <w:sz w:val="24"/>
                <w:szCs w:val="24"/>
              </w:rPr>
            </w:pPr>
            <w:r w:rsidRPr="00BF6F96">
              <w:rPr>
                <w:rFonts w:ascii="Times New Roman" w:hAnsi="Times New Roman" w:cs="Times New Roman"/>
                <w:b/>
                <w:bCs/>
                <w:sz w:val="24"/>
                <w:szCs w:val="24"/>
              </w:rPr>
              <w:t>Nav ņemts vērā</w:t>
            </w:r>
            <w:r w:rsidR="00682AE5" w:rsidRPr="00BF6F96">
              <w:rPr>
                <w:rFonts w:ascii="Times New Roman" w:hAnsi="Times New Roman" w:cs="Times New Roman"/>
                <w:b/>
                <w:bCs/>
                <w:sz w:val="24"/>
                <w:szCs w:val="24"/>
              </w:rPr>
              <w:t>.</w:t>
            </w:r>
          </w:p>
          <w:p w14:paraId="53D500FC" w14:textId="460FA057" w:rsidR="00682AE5" w:rsidRPr="00A5036E" w:rsidRDefault="00225567" w:rsidP="00B13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Šis </w:t>
            </w:r>
            <w:r w:rsidR="00B13987">
              <w:rPr>
                <w:rFonts w:ascii="Times New Roman" w:hAnsi="Times New Roman" w:cs="Times New Roman"/>
                <w:sz w:val="24"/>
                <w:szCs w:val="24"/>
              </w:rPr>
              <w:t>j</w:t>
            </w:r>
            <w:r w:rsidR="00682AE5">
              <w:rPr>
                <w:rFonts w:ascii="Times New Roman" w:hAnsi="Times New Roman" w:cs="Times New Roman"/>
                <w:sz w:val="24"/>
                <w:szCs w:val="24"/>
              </w:rPr>
              <w:t xml:space="preserve">autājums ir izskatīts </w:t>
            </w:r>
            <w:r w:rsidR="00B13987">
              <w:rPr>
                <w:rFonts w:ascii="Times New Roman" w:hAnsi="Times New Roman" w:cs="Times New Roman"/>
                <w:sz w:val="24"/>
                <w:szCs w:val="24"/>
              </w:rPr>
              <w:t>i</w:t>
            </w:r>
            <w:r w:rsidRPr="00225567">
              <w:rPr>
                <w:rFonts w:ascii="Times New Roman" w:hAnsi="Times New Roman" w:cs="Times New Roman"/>
                <w:sz w:val="24"/>
                <w:szCs w:val="24"/>
              </w:rPr>
              <w:t>nformatīv</w:t>
            </w:r>
            <w:r w:rsidR="00B13987">
              <w:rPr>
                <w:rFonts w:ascii="Times New Roman" w:hAnsi="Times New Roman" w:cs="Times New Roman"/>
                <w:sz w:val="24"/>
                <w:szCs w:val="24"/>
              </w:rPr>
              <w:t>ajā</w:t>
            </w:r>
            <w:r w:rsidRPr="00225567">
              <w:rPr>
                <w:rFonts w:ascii="Times New Roman" w:hAnsi="Times New Roman" w:cs="Times New Roman"/>
                <w:sz w:val="24"/>
                <w:szCs w:val="24"/>
              </w:rPr>
              <w:t xml:space="preserve"> ziņojum</w:t>
            </w:r>
            <w:r w:rsidR="00B13987">
              <w:rPr>
                <w:rFonts w:ascii="Times New Roman" w:hAnsi="Times New Roman" w:cs="Times New Roman"/>
                <w:sz w:val="24"/>
                <w:szCs w:val="24"/>
              </w:rPr>
              <w:t>ā “</w:t>
            </w:r>
            <w:r w:rsidRPr="00225567">
              <w:rPr>
                <w:rFonts w:ascii="Times New Roman" w:hAnsi="Times New Roman" w:cs="Times New Roman"/>
                <w:sz w:val="24"/>
                <w:szCs w:val="24"/>
              </w:rPr>
              <w:t>Par Eiropas Parlamenta un Padomes 2017.gada 17.maija lēmuma (ES) 2017/899 par 470–790 MHz radiofrekvenču joslas izmantošanu Savienībā ieviešanu</w:t>
            </w:r>
            <w:r w:rsidR="00B13987">
              <w:rPr>
                <w:rFonts w:ascii="Times New Roman" w:hAnsi="Times New Roman" w:cs="Times New Roman"/>
                <w:sz w:val="24"/>
                <w:szCs w:val="24"/>
              </w:rPr>
              <w:t>”</w:t>
            </w:r>
            <w:r w:rsidR="000120DC">
              <w:rPr>
                <w:rFonts w:ascii="Times New Roman" w:hAnsi="Times New Roman" w:cs="Times New Roman"/>
                <w:sz w:val="24"/>
                <w:szCs w:val="24"/>
              </w:rPr>
              <w:t>, kas ir apstiprināts</w:t>
            </w:r>
            <w:r w:rsidR="008813B3">
              <w:rPr>
                <w:rFonts w:ascii="Times New Roman" w:hAnsi="Times New Roman" w:cs="Times New Roman"/>
                <w:sz w:val="24"/>
                <w:szCs w:val="24"/>
              </w:rPr>
              <w:t xml:space="preserve"> Ministru kabinetā </w:t>
            </w:r>
            <w:r w:rsidR="00AA1C73">
              <w:rPr>
                <w:rFonts w:ascii="Times New Roman" w:hAnsi="Times New Roman" w:cs="Times New Roman"/>
                <w:sz w:val="24"/>
                <w:szCs w:val="24"/>
              </w:rPr>
              <w:t>2018.</w:t>
            </w:r>
            <w:r w:rsidR="009E709A">
              <w:rPr>
                <w:rFonts w:ascii="Times New Roman" w:hAnsi="Times New Roman" w:cs="Times New Roman"/>
                <w:sz w:val="24"/>
                <w:szCs w:val="24"/>
              </w:rPr>
              <w:t xml:space="preserve"> </w:t>
            </w:r>
            <w:r w:rsidR="00AA1C73">
              <w:rPr>
                <w:rFonts w:ascii="Times New Roman" w:hAnsi="Times New Roman" w:cs="Times New Roman"/>
                <w:sz w:val="24"/>
                <w:szCs w:val="24"/>
              </w:rPr>
              <w:t xml:space="preserve">gada </w:t>
            </w:r>
            <w:r w:rsidR="00A907D5">
              <w:rPr>
                <w:rFonts w:ascii="Times New Roman" w:hAnsi="Times New Roman" w:cs="Times New Roman"/>
                <w:sz w:val="24"/>
                <w:szCs w:val="24"/>
              </w:rPr>
              <w:t>28.</w:t>
            </w:r>
            <w:r w:rsidR="009E709A">
              <w:rPr>
                <w:rFonts w:ascii="Times New Roman" w:hAnsi="Times New Roman" w:cs="Times New Roman"/>
                <w:sz w:val="24"/>
                <w:szCs w:val="24"/>
              </w:rPr>
              <w:t xml:space="preserve"> </w:t>
            </w:r>
            <w:r w:rsidR="00A907D5">
              <w:rPr>
                <w:rFonts w:ascii="Times New Roman" w:hAnsi="Times New Roman" w:cs="Times New Roman"/>
                <w:sz w:val="24"/>
                <w:szCs w:val="24"/>
              </w:rPr>
              <w:t>augustā.</w:t>
            </w:r>
          </w:p>
        </w:tc>
        <w:tc>
          <w:tcPr>
            <w:tcW w:w="1843" w:type="dxa"/>
          </w:tcPr>
          <w:p w14:paraId="2D93B6CA" w14:textId="0E57153B" w:rsidR="00CC5667" w:rsidRPr="00A5036E" w:rsidRDefault="009C62CA" w:rsidP="009C62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1707B" w:rsidRPr="00A5036E" w14:paraId="1FE267FB" w14:textId="77777777" w:rsidTr="004B7969">
        <w:trPr>
          <w:gridAfter w:val="1"/>
          <w:wAfter w:w="25" w:type="dxa"/>
        </w:trPr>
        <w:tc>
          <w:tcPr>
            <w:tcW w:w="709" w:type="dxa"/>
            <w:shd w:val="clear" w:color="auto" w:fill="auto"/>
          </w:tcPr>
          <w:p w14:paraId="7D086F89" w14:textId="77777777" w:rsidR="0031707B" w:rsidRPr="00A5036E" w:rsidRDefault="0031707B"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7ABDB45" w14:textId="77777777" w:rsidR="0031707B" w:rsidRPr="00A5036E" w:rsidRDefault="0031707B"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Asociāciju komentāri</w:t>
            </w:r>
          </w:p>
        </w:tc>
        <w:tc>
          <w:tcPr>
            <w:tcW w:w="2125" w:type="dxa"/>
            <w:shd w:val="clear" w:color="auto" w:fill="auto"/>
          </w:tcPr>
          <w:p w14:paraId="2707D3B0" w14:textId="77777777" w:rsidR="0031707B" w:rsidRPr="00A5036E" w:rsidRDefault="0031707B" w:rsidP="003170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224DB52B" w14:textId="55957A71" w:rsidR="0031707B" w:rsidRPr="0031707B" w:rsidRDefault="0031707B" w:rsidP="003D7AED">
            <w:pPr>
              <w:pBdr>
                <w:top w:val="nil"/>
                <w:left w:val="nil"/>
                <w:bottom w:val="nil"/>
                <w:right w:val="nil"/>
                <w:between w:val="nil"/>
              </w:pBdr>
              <w:spacing w:after="0" w:line="240" w:lineRule="auto"/>
              <w:jc w:val="both"/>
              <w:rPr>
                <w:rFonts w:ascii="Times New Roman" w:hAnsi="Times New Roman" w:cs="Times New Roman"/>
                <w:sz w:val="24"/>
                <w:szCs w:val="24"/>
              </w:rPr>
            </w:pPr>
            <w:r w:rsidRPr="0031707B">
              <w:rPr>
                <w:rFonts w:ascii="Times New Roman" w:hAnsi="Times New Roman" w:cs="Times New Roman"/>
                <w:sz w:val="24"/>
                <w:szCs w:val="24"/>
              </w:rPr>
              <w:t xml:space="preserve">SM dokumentā pareizi atspoguļoti 5G tehnoloģijas pārklājuma attīstību kavējoši faktori – galvenokārt tā ir frekvenču </w:t>
            </w:r>
            <w:r w:rsidRPr="0031707B">
              <w:rPr>
                <w:rFonts w:ascii="Times New Roman" w:hAnsi="Times New Roman" w:cs="Times New Roman"/>
                <w:sz w:val="24"/>
                <w:szCs w:val="24"/>
              </w:rPr>
              <w:lastRenderedPageBreak/>
              <w:t>spektra pieejamība zemajās  “pārklājuma” frekvencēs un tieši 700Mhz diapazonā. Bez tehnoloģiskiem un elektronisko sakaru nozares vidi regulējošiem izaicinājumiem būtiski 5G ieviešanas aspekti meklējami arī sociāli ekonomiskos apsvērumos un argumentos. Par šiem Plāns šajā kontekstā vispār nerunā un apskata ļoti maz vai nemaz.</w:t>
            </w:r>
          </w:p>
        </w:tc>
        <w:tc>
          <w:tcPr>
            <w:tcW w:w="4251" w:type="dxa"/>
            <w:shd w:val="clear" w:color="auto" w:fill="auto"/>
          </w:tcPr>
          <w:p w14:paraId="407CC2E2" w14:textId="77777777" w:rsidR="00D86DC4" w:rsidRDefault="00C11765" w:rsidP="00CC5667">
            <w:pPr>
              <w:spacing w:after="0" w:line="240" w:lineRule="auto"/>
              <w:jc w:val="both"/>
              <w:rPr>
                <w:rFonts w:ascii="Times New Roman" w:hAnsi="Times New Roman" w:cs="Times New Roman"/>
                <w:sz w:val="24"/>
                <w:szCs w:val="24"/>
              </w:rPr>
            </w:pPr>
            <w:r w:rsidRPr="00C91205">
              <w:rPr>
                <w:rFonts w:ascii="Times New Roman" w:hAnsi="Times New Roman" w:cs="Times New Roman"/>
                <w:sz w:val="24"/>
                <w:szCs w:val="24"/>
              </w:rPr>
              <w:lastRenderedPageBreak/>
              <w:t xml:space="preserve">Satiksmes ministrija ir </w:t>
            </w:r>
            <w:r w:rsidR="008F1320" w:rsidRPr="00C91205">
              <w:rPr>
                <w:rFonts w:ascii="Times New Roman" w:hAnsi="Times New Roman" w:cs="Times New Roman"/>
                <w:sz w:val="24"/>
                <w:szCs w:val="24"/>
              </w:rPr>
              <w:t>lūgu</w:t>
            </w:r>
            <w:r w:rsidR="007A3D5D" w:rsidRPr="00C91205">
              <w:rPr>
                <w:rFonts w:ascii="Times New Roman" w:hAnsi="Times New Roman" w:cs="Times New Roman"/>
                <w:sz w:val="24"/>
                <w:szCs w:val="24"/>
              </w:rPr>
              <w:t>si</w:t>
            </w:r>
            <w:r w:rsidR="008F1320" w:rsidRPr="00C91205">
              <w:rPr>
                <w:rFonts w:ascii="Times New Roman" w:hAnsi="Times New Roman" w:cs="Times New Roman"/>
                <w:sz w:val="24"/>
                <w:szCs w:val="24"/>
              </w:rPr>
              <w:t xml:space="preserve"> </w:t>
            </w:r>
            <w:r w:rsidRPr="00C91205">
              <w:rPr>
                <w:rFonts w:ascii="Times New Roman" w:hAnsi="Times New Roman" w:cs="Times New Roman"/>
                <w:sz w:val="24"/>
                <w:szCs w:val="24"/>
              </w:rPr>
              <w:t xml:space="preserve">Eiropas Komisiju </w:t>
            </w:r>
            <w:r w:rsidR="008F1320" w:rsidRPr="00C91205">
              <w:rPr>
                <w:rFonts w:ascii="Times New Roman" w:hAnsi="Times New Roman" w:cs="Times New Roman"/>
                <w:sz w:val="24"/>
                <w:szCs w:val="24"/>
              </w:rPr>
              <w:t>kopā ar citām dalībvalstīm risināt centralizēti</w:t>
            </w:r>
            <w:r w:rsidR="005A4038" w:rsidRPr="00C91205">
              <w:rPr>
                <w:rFonts w:ascii="Times New Roman" w:hAnsi="Times New Roman" w:cs="Times New Roman"/>
                <w:sz w:val="24"/>
                <w:szCs w:val="24"/>
              </w:rPr>
              <w:t xml:space="preserve"> jautājumus</w:t>
            </w:r>
            <w:r w:rsidR="005A4038">
              <w:rPr>
                <w:rFonts w:ascii="Times New Roman" w:hAnsi="Times New Roman" w:cs="Times New Roman"/>
                <w:sz w:val="24"/>
                <w:szCs w:val="24"/>
              </w:rPr>
              <w:t xml:space="preserve"> </w:t>
            </w:r>
            <w:r w:rsidR="007A3D5D">
              <w:rPr>
                <w:rFonts w:ascii="Times New Roman" w:hAnsi="Times New Roman" w:cs="Times New Roman"/>
                <w:sz w:val="24"/>
                <w:szCs w:val="24"/>
              </w:rPr>
              <w:t>attiecībā uz</w:t>
            </w:r>
            <w:r w:rsidR="005A4038" w:rsidRPr="00EC1A61">
              <w:rPr>
                <w:rFonts w:ascii="Times New Roman" w:hAnsi="Times New Roman" w:cs="Times New Roman"/>
                <w:sz w:val="24"/>
                <w:szCs w:val="24"/>
              </w:rPr>
              <w:t xml:space="preserve"> </w:t>
            </w:r>
            <w:r w:rsidR="005A4038" w:rsidRPr="00EC1A61">
              <w:rPr>
                <w:rFonts w:ascii="Times New Roman" w:hAnsi="Times New Roman" w:cs="Times New Roman"/>
                <w:sz w:val="24"/>
                <w:szCs w:val="24"/>
              </w:rPr>
              <w:lastRenderedPageBreak/>
              <w:t>5G dezinformācijas mazināšan</w:t>
            </w:r>
            <w:r w:rsidR="007A3D5D">
              <w:rPr>
                <w:rFonts w:ascii="Times New Roman" w:hAnsi="Times New Roman" w:cs="Times New Roman"/>
                <w:sz w:val="24"/>
                <w:szCs w:val="24"/>
              </w:rPr>
              <w:t>u</w:t>
            </w:r>
            <w:r w:rsidR="00A013B7">
              <w:rPr>
                <w:rFonts w:ascii="Times New Roman" w:hAnsi="Times New Roman" w:cs="Times New Roman"/>
                <w:sz w:val="24"/>
                <w:szCs w:val="24"/>
              </w:rPr>
              <w:t>, ņemot vērā, ka ar šādām problēmām lielākā vai mazākā mērā saskaras ikviena valsts</w:t>
            </w:r>
            <w:r w:rsidR="00D86DC4">
              <w:rPr>
                <w:rFonts w:ascii="Times New Roman" w:hAnsi="Times New Roman" w:cs="Times New Roman"/>
                <w:sz w:val="24"/>
                <w:szCs w:val="24"/>
              </w:rPr>
              <w:t xml:space="preserve">. </w:t>
            </w:r>
          </w:p>
          <w:p w14:paraId="262CC31F" w14:textId="32C208BA" w:rsidR="000C6A54" w:rsidRDefault="00D86DC4"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Papildus jautājumus, kas saistās ar cilvēku veselību un to dezinformāciju aktīvi risina un iesaistās Veselības inspekcija. </w:t>
            </w:r>
          </w:p>
          <w:p w14:paraId="1A2BF0BD" w14:textId="56802D4F" w:rsidR="00EC1A61" w:rsidRPr="001352A8" w:rsidRDefault="00BA723C" w:rsidP="00CC5667">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Savukārt, Satiksmes ministrija Platjoslas kompetences centra </w:t>
            </w:r>
            <w:r w:rsidR="009C62CA">
              <w:rPr>
                <w:rFonts w:ascii="Times New Roman" w:hAnsi="Times New Roman" w:cs="Times New Roman"/>
                <w:sz w:val="24"/>
                <w:szCs w:val="24"/>
              </w:rPr>
              <w:t xml:space="preserve">funkciju </w:t>
            </w:r>
            <w:r>
              <w:rPr>
                <w:rFonts w:ascii="Times New Roman" w:hAnsi="Times New Roman" w:cs="Times New Roman"/>
                <w:sz w:val="24"/>
                <w:szCs w:val="24"/>
              </w:rPr>
              <w:t>ietvaros</w:t>
            </w:r>
            <w:r w:rsidR="000928A6">
              <w:rPr>
                <w:rFonts w:ascii="Times New Roman" w:hAnsi="Times New Roman" w:cs="Times New Roman"/>
                <w:sz w:val="24"/>
                <w:szCs w:val="24"/>
              </w:rPr>
              <w:t xml:space="preserve"> </w:t>
            </w:r>
            <w:r w:rsidR="00BA5AF7">
              <w:rPr>
                <w:rFonts w:ascii="Times New Roman" w:hAnsi="Times New Roman" w:cs="Times New Roman"/>
                <w:sz w:val="24"/>
                <w:szCs w:val="24"/>
              </w:rPr>
              <w:t xml:space="preserve">iespēju robežās </w:t>
            </w:r>
            <w:r w:rsidR="00475C63">
              <w:rPr>
                <w:rFonts w:ascii="Times New Roman" w:hAnsi="Times New Roman" w:cs="Times New Roman"/>
                <w:sz w:val="24"/>
                <w:szCs w:val="24"/>
              </w:rPr>
              <w:t>sniegs informāciju</w:t>
            </w:r>
            <w:r w:rsidR="009C62CA">
              <w:rPr>
                <w:rFonts w:ascii="Times New Roman" w:hAnsi="Times New Roman" w:cs="Times New Roman"/>
                <w:sz w:val="24"/>
                <w:szCs w:val="24"/>
              </w:rPr>
              <w:t xml:space="preserve">, lai veicinātu korektas informācijas pieejamību iedzīvotājiem u.c. iesaistītajiem. </w:t>
            </w:r>
          </w:p>
        </w:tc>
        <w:tc>
          <w:tcPr>
            <w:tcW w:w="1843" w:type="dxa"/>
          </w:tcPr>
          <w:p w14:paraId="22BF4C64" w14:textId="34BF904D" w:rsidR="0031707B" w:rsidRPr="00A5036E" w:rsidRDefault="009C62CA" w:rsidP="009C62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040C51" w:rsidRPr="00A5036E" w14:paraId="7C96AE81" w14:textId="77777777" w:rsidTr="004B7969">
        <w:tc>
          <w:tcPr>
            <w:tcW w:w="15192" w:type="dxa"/>
            <w:gridSpan w:val="7"/>
            <w:shd w:val="clear" w:color="auto" w:fill="C5E0B3" w:themeFill="accent6" w:themeFillTint="66"/>
          </w:tcPr>
          <w:p w14:paraId="4BBBBEE2" w14:textId="77777777" w:rsidR="00040C51" w:rsidRPr="0086258C" w:rsidRDefault="00040C51" w:rsidP="0086258C">
            <w:pPr>
              <w:pStyle w:val="Virsraksts1"/>
            </w:pPr>
            <w:r w:rsidRPr="0086258C">
              <w:t>Citi komentāri par 2.sadaļu “Esošās situācijas raksturojums”</w:t>
            </w:r>
          </w:p>
        </w:tc>
      </w:tr>
      <w:tr w:rsidR="00296406" w:rsidRPr="00A5036E" w14:paraId="72DDE5E7" w14:textId="77777777" w:rsidTr="004B7969">
        <w:trPr>
          <w:gridAfter w:val="1"/>
          <w:wAfter w:w="25" w:type="dxa"/>
        </w:trPr>
        <w:tc>
          <w:tcPr>
            <w:tcW w:w="709" w:type="dxa"/>
            <w:shd w:val="clear" w:color="auto" w:fill="auto"/>
          </w:tcPr>
          <w:p w14:paraId="0754D2F6" w14:textId="77777777" w:rsidR="00296406" w:rsidRPr="00A5036E" w:rsidRDefault="00296406"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C2DE482" w14:textId="0D14B74E" w:rsidR="00296406" w:rsidRDefault="00296406" w:rsidP="00296406">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67A43175" w14:textId="6EC8ED7F" w:rsidR="00296406" w:rsidRPr="0025172E" w:rsidRDefault="00296406" w:rsidP="00296406">
            <w:pPr>
              <w:pStyle w:val="Sarakstarindkopa"/>
              <w:tabs>
                <w:tab w:val="left" w:pos="336"/>
              </w:tabs>
              <w:spacing w:after="0" w:line="240" w:lineRule="auto"/>
              <w:ind w:left="0"/>
              <w:rPr>
                <w:rFonts w:ascii="Times New Roman" w:hAnsi="Times New Roman" w:cs="Times New Roman"/>
                <w:sz w:val="24"/>
                <w:szCs w:val="24"/>
              </w:rPr>
            </w:pPr>
            <w:r w:rsidRPr="00296406">
              <w:rPr>
                <w:rFonts w:ascii="Times New Roman" w:hAnsi="Times New Roman" w:cs="Times New Roman"/>
                <w:sz w:val="24"/>
                <w:szCs w:val="24"/>
              </w:rPr>
              <w:t>2.</w:t>
            </w:r>
            <w:r w:rsidRPr="00296406">
              <w:rPr>
                <w:rFonts w:ascii="Times New Roman" w:hAnsi="Times New Roman" w:cs="Times New Roman"/>
                <w:sz w:val="24"/>
                <w:szCs w:val="24"/>
              </w:rPr>
              <w:tab/>
              <w:t>Esošās situācijas raksturojums, apakšsadaļa “Sākotnējās ietekmes (ex ante) novērtējums”</w:t>
            </w:r>
          </w:p>
        </w:tc>
        <w:tc>
          <w:tcPr>
            <w:tcW w:w="4253" w:type="dxa"/>
            <w:shd w:val="clear" w:color="auto" w:fill="auto"/>
          </w:tcPr>
          <w:p w14:paraId="210A345E" w14:textId="2D4C09E3" w:rsidR="00296406" w:rsidRPr="005C736B" w:rsidRDefault="00296406" w:rsidP="00296406">
            <w:pPr>
              <w:pStyle w:val="Sarakstarindkopa"/>
              <w:tabs>
                <w:tab w:val="left" w:pos="432"/>
              </w:tabs>
              <w:ind w:left="27"/>
              <w:jc w:val="both"/>
              <w:rPr>
                <w:rFonts w:ascii="Times New Roman" w:hAnsi="Times New Roman" w:cs="Times New Roman"/>
                <w:sz w:val="24"/>
                <w:szCs w:val="24"/>
              </w:rPr>
            </w:pPr>
            <w:r w:rsidRPr="00A5036E">
              <w:rPr>
                <w:rFonts w:ascii="Times New Roman" w:hAnsi="Times New Roman" w:cs="Times New Roman"/>
                <w:sz w:val="24"/>
                <w:szCs w:val="24"/>
              </w:rPr>
              <w:t>Pārskatīt nepieciešamību Projektā minēt atsauci uz dažām tehniskām grūtībām saistībā ar 5G izvēršanu radiofrekvenču spektra joslā 3,4 – 3,8 GHz, par iemeslu minot, ka dažiem operatoriem netika iedalīti blakusesoši bloki, jo viena no 5G tehnoloģiskajām priekšrocībām pret  4G ir tieši iespēja izmantot blakus neesošus blokus.</w:t>
            </w:r>
          </w:p>
        </w:tc>
        <w:tc>
          <w:tcPr>
            <w:tcW w:w="4251" w:type="dxa"/>
            <w:shd w:val="clear" w:color="auto" w:fill="auto"/>
          </w:tcPr>
          <w:p w14:paraId="592420E8" w14:textId="77777777" w:rsidR="00296406" w:rsidRPr="009C62CA" w:rsidRDefault="00296406" w:rsidP="00296406">
            <w:pPr>
              <w:spacing w:after="0" w:line="240" w:lineRule="auto"/>
              <w:jc w:val="both"/>
              <w:rPr>
                <w:rFonts w:ascii="Times New Roman" w:hAnsi="Times New Roman" w:cs="Times New Roman"/>
                <w:b/>
                <w:bCs/>
                <w:sz w:val="24"/>
                <w:szCs w:val="24"/>
              </w:rPr>
            </w:pPr>
            <w:r w:rsidRPr="009C62CA">
              <w:rPr>
                <w:rFonts w:ascii="Times New Roman" w:hAnsi="Times New Roman" w:cs="Times New Roman"/>
                <w:b/>
                <w:bCs/>
                <w:sz w:val="24"/>
                <w:szCs w:val="24"/>
              </w:rPr>
              <w:t xml:space="preserve">Ņemts vērā. </w:t>
            </w:r>
          </w:p>
          <w:p w14:paraId="1F87ABFA" w14:textId="5A0F3D25" w:rsidR="00296406" w:rsidRPr="008032E2" w:rsidRDefault="00296406" w:rsidP="00296406">
            <w:pPr>
              <w:spacing w:after="0" w:line="240" w:lineRule="auto"/>
              <w:jc w:val="both"/>
              <w:rPr>
                <w:rFonts w:ascii="Times New Roman" w:hAnsi="Times New Roman" w:cs="Times New Roman"/>
                <w:sz w:val="24"/>
                <w:szCs w:val="24"/>
              </w:rPr>
            </w:pPr>
            <w:r w:rsidRPr="008032E2">
              <w:rPr>
                <w:rFonts w:ascii="Times New Roman" w:hAnsi="Times New Roman" w:cs="Times New Roman"/>
                <w:sz w:val="24"/>
                <w:szCs w:val="24"/>
              </w:rPr>
              <w:t>Svītrots teksts “Lai gan 3,4–3,8 GHz joslas piešķiršana sekmēja lielu spektra bloku ieguvi, dažiem operatoriem netika iedalīti blakusesoši bloki.”</w:t>
            </w:r>
          </w:p>
        </w:tc>
        <w:tc>
          <w:tcPr>
            <w:tcW w:w="1843" w:type="dxa"/>
          </w:tcPr>
          <w:p w14:paraId="32DD67A5" w14:textId="7D0F7C08" w:rsidR="00296406" w:rsidRPr="00A5036E" w:rsidRDefault="00A7410C" w:rsidP="00296406">
            <w:pPr>
              <w:pStyle w:val="Sarakstarindkopa"/>
              <w:tabs>
                <w:tab w:val="left" w:pos="30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Skat. ziņojuma </w:t>
            </w:r>
            <w:r w:rsidRPr="00296406">
              <w:rPr>
                <w:rFonts w:ascii="Times New Roman" w:hAnsi="Times New Roman" w:cs="Times New Roman"/>
                <w:sz w:val="24"/>
                <w:szCs w:val="24"/>
              </w:rPr>
              <w:t>2.</w:t>
            </w:r>
            <w:r w:rsidRPr="00296406">
              <w:rPr>
                <w:rFonts w:ascii="Times New Roman" w:hAnsi="Times New Roman" w:cs="Times New Roman"/>
                <w:sz w:val="24"/>
                <w:szCs w:val="24"/>
              </w:rPr>
              <w:tab/>
            </w:r>
            <w:r w:rsidR="008032E2">
              <w:rPr>
                <w:rFonts w:ascii="Times New Roman" w:hAnsi="Times New Roman" w:cs="Times New Roman"/>
                <w:sz w:val="24"/>
                <w:szCs w:val="24"/>
              </w:rPr>
              <w:t>sadaļu “</w:t>
            </w:r>
            <w:r w:rsidRPr="00296406">
              <w:rPr>
                <w:rFonts w:ascii="Times New Roman" w:hAnsi="Times New Roman" w:cs="Times New Roman"/>
                <w:sz w:val="24"/>
                <w:szCs w:val="24"/>
              </w:rPr>
              <w:t>Esošās situācijas raksturojums</w:t>
            </w:r>
            <w:r w:rsidR="008032E2">
              <w:rPr>
                <w:rFonts w:ascii="Times New Roman" w:hAnsi="Times New Roman" w:cs="Times New Roman"/>
                <w:sz w:val="24"/>
                <w:szCs w:val="24"/>
              </w:rPr>
              <w:t>”</w:t>
            </w:r>
            <w:r w:rsidRPr="00296406">
              <w:rPr>
                <w:rFonts w:ascii="Times New Roman" w:hAnsi="Times New Roman" w:cs="Times New Roman"/>
                <w:sz w:val="24"/>
                <w:szCs w:val="24"/>
              </w:rPr>
              <w:t>, apakšsadaļ</w:t>
            </w:r>
            <w:r w:rsidR="008032E2">
              <w:rPr>
                <w:rFonts w:ascii="Times New Roman" w:hAnsi="Times New Roman" w:cs="Times New Roman"/>
                <w:sz w:val="24"/>
                <w:szCs w:val="24"/>
              </w:rPr>
              <w:t>u</w:t>
            </w:r>
            <w:r w:rsidRPr="00296406">
              <w:rPr>
                <w:rFonts w:ascii="Times New Roman" w:hAnsi="Times New Roman" w:cs="Times New Roman"/>
                <w:sz w:val="24"/>
                <w:szCs w:val="24"/>
              </w:rPr>
              <w:t xml:space="preserve"> “Sākotnējās ietekmes (ex ante) novērtējums”</w:t>
            </w:r>
          </w:p>
        </w:tc>
      </w:tr>
      <w:tr w:rsidR="008B278B" w:rsidRPr="00A5036E" w14:paraId="14FD8DCB" w14:textId="77777777" w:rsidTr="004B7969">
        <w:trPr>
          <w:gridAfter w:val="1"/>
          <w:wAfter w:w="25" w:type="dxa"/>
        </w:trPr>
        <w:tc>
          <w:tcPr>
            <w:tcW w:w="709" w:type="dxa"/>
            <w:shd w:val="clear" w:color="auto" w:fill="auto"/>
          </w:tcPr>
          <w:p w14:paraId="3BB172DD" w14:textId="77777777" w:rsidR="008B278B" w:rsidRPr="00A5036E" w:rsidRDefault="008B278B"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190669F" w14:textId="77777777" w:rsidR="008B278B" w:rsidRPr="00A5036E" w:rsidRDefault="008B278B"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3BBDAF8A" w14:textId="77777777" w:rsidR="008B278B" w:rsidRPr="0025172E" w:rsidRDefault="0025172E" w:rsidP="0025172E">
            <w:pPr>
              <w:pStyle w:val="Sarakstarindkopa"/>
              <w:numPr>
                <w:ilvl w:val="0"/>
                <w:numId w:val="18"/>
              </w:numPr>
              <w:tabs>
                <w:tab w:val="left" w:pos="336"/>
              </w:tabs>
              <w:spacing w:after="0" w:line="240" w:lineRule="auto"/>
              <w:ind w:left="0" w:firstLine="0"/>
              <w:rPr>
                <w:rFonts w:ascii="Times New Roman" w:hAnsi="Times New Roman" w:cs="Times New Roman"/>
                <w:sz w:val="24"/>
                <w:szCs w:val="24"/>
              </w:rPr>
            </w:pPr>
            <w:r w:rsidRPr="0025172E">
              <w:rPr>
                <w:rFonts w:ascii="Times New Roman" w:hAnsi="Times New Roman" w:cs="Times New Roman"/>
                <w:sz w:val="24"/>
                <w:szCs w:val="24"/>
              </w:rPr>
              <w:t>Esošās situācijas raksturojums</w:t>
            </w:r>
            <w:r w:rsidR="00941554">
              <w:rPr>
                <w:rFonts w:ascii="Times New Roman" w:hAnsi="Times New Roman" w:cs="Times New Roman"/>
                <w:sz w:val="24"/>
                <w:szCs w:val="24"/>
              </w:rPr>
              <w:t>, apakšsadaļa “</w:t>
            </w:r>
            <w:r w:rsidR="00941554" w:rsidRPr="005C736B">
              <w:rPr>
                <w:rFonts w:ascii="Times New Roman" w:hAnsi="Times New Roman" w:cs="Times New Roman"/>
                <w:sz w:val="24"/>
                <w:szCs w:val="24"/>
              </w:rPr>
              <w:t xml:space="preserve">Sākotnējās </w:t>
            </w:r>
            <w:r w:rsidR="00941554" w:rsidRPr="005C736B">
              <w:rPr>
                <w:rFonts w:ascii="Times New Roman" w:hAnsi="Times New Roman" w:cs="Times New Roman"/>
                <w:sz w:val="24"/>
                <w:szCs w:val="24"/>
              </w:rPr>
              <w:lastRenderedPageBreak/>
              <w:t>ietekmes (ex ante) novērtējums</w:t>
            </w:r>
            <w:r w:rsidR="00941554">
              <w:rPr>
                <w:rFonts w:ascii="Times New Roman" w:hAnsi="Times New Roman" w:cs="Times New Roman"/>
                <w:sz w:val="24"/>
                <w:szCs w:val="24"/>
              </w:rPr>
              <w:t>”</w:t>
            </w:r>
          </w:p>
        </w:tc>
        <w:tc>
          <w:tcPr>
            <w:tcW w:w="4253" w:type="dxa"/>
            <w:shd w:val="clear" w:color="auto" w:fill="auto"/>
          </w:tcPr>
          <w:p w14:paraId="77040970" w14:textId="77777777" w:rsidR="008B278B" w:rsidRDefault="008B278B" w:rsidP="005C736B">
            <w:pPr>
              <w:pStyle w:val="Sarakstarindkopa"/>
              <w:numPr>
                <w:ilvl w:val="0"/>
                <w:numId w:val="19"/>
              </w:numPr>
              <w:tabs>
                <w:tab w:val="left" w:pos="432"/>
              </w:tabs>
              <w:ind w:left="27" w:firstLine="0"/>
              <w:jc w:val="both"/>
              <w:rPr>
                <w:rFonts w:ascii="Times New Roman" w:hAnsi="Times New Roman" w:cs="Times New Roman"/>
                <w:sz w:val="24"/>
                <w:szCs w:val="24"/>
              </w:rPr>
            </w:pPr>
            <w:r w:rsidRPr="005C736B">
              <w:rPr>
                <w:rFonts w:ascii="Times New Roman" w:hAnsi="Times New Roman" w:cs="Times New Roman"/>
                <w:sz w:val="24"/>
                <w:szCs w:val="24"/>
              </w:rPr>
              <w:lastRenderedPageBreak/>
              <w:t xml:space="preserve">Dokumenta sadaļā “Esošās situācijas raksturojums, Sākotnējās ietekmes (ex ante) novērtējums” minēts “2021.-2027. gada politikas plānošanas perioda ietvaros plānots veikt arī pasākumus platjoslas koncepcijas 2020 uzdevuma “Izstrādāt </w:t>
            </w:r>
            <w:r w:rsidRPr="005C736B">
              <w:rPr>
                <w:rFonts w:ascii="Times New Roman" w:hAnsi="Times New Roman" w:cs="Times New Roman"/>
                <w:sz w:val="24"/>
                <w:szCs w:val="24"/>
              </w:rPr>
              <w:lastRenderedPageBreak/>
              <w:t>valsts atbalsta programmu abonentlīniju („pēdējās jūdzes”) izveidei” izpildei.” Lūdzam norādīt plānotos šo uzdevumu izpildes termiņus.</w:t>
            </w:r>
          </w:p>
          <w:p w14:paraId="70EAF263" w14:textId="77777777" w:rsidR="005C736B" w:rsidRPr="005C736B" w:rsidRDefault="005C736B" w:rsidP="005C736B">
            <w:pPr>
              <w:numPr>
                <w:ilvl w:val="0"/>
                <w:numId w:val="19"/>
              </w:numPr>
              <w:tabs>
                <w:tab w:val="left" w:pos="408"/>
              </w:tabs>
              <w:ind w:left="0" w:firstLine="0"/>
              <w:jc w:val="both"/>
              <w:rPr>
                <w:rFonts w:ascii="Times New Roman" w:hAnsi="Times New Roman" w:cs="Times New Roman"/>
                <w:sz w:val="24"/>
                <w:szCs w:val="24"/>
              </w:rPr>
            </w:pPr>
            <w:r w:rsidRPr="005C736B">
              <w:rPr>
                <w:rFonts w:ascii="Times New Roman" w:hAnsi="Times New Roman" w:cs="Times New Roman"/>
                <w:sz w:val="24"/>
                <w:szCs w:val="24"/>
              </w:rPr>
              <w:t>Dokumenta sadaļā “Esošās situācijas raksturojums, Sākotnējās ietekmes (ex ante) novērtējums” minēts “Latvijas rezultāti attiecībā uz vispārējo savienojamības rādītāju ir virs ES vidējā, ierindojoties 4. vietā (salīdzinājumā ar 2. vietu iepriekšējā gadā), vērojams pastāvīgs progress  (skat. 2. attēlu).” Uzskatām, ka ir būtiski papildināt šo sadaļu ar informāciju par tuvāko sekojošo valstu progresu pēdējo gadu laikā. Pēc Tet Novērojumiem to progress pēdējos gados ir bijis straujāks kā Latvijai un ja tāda tendence turpināsies tad pāris gadu laikā Latvijai draud “nokrišana” par 3-4 vietām.</w:t>
            </w:r>
          </w:p>
          <w:p w14:paraId="0061C4F7" w14:textId="77777777" w:rsidR="005C736B" w:rsidRDefault="008845BB" w:rsidP="008845BB">
            <w:pPr>
              <w:pStyle w:val="Sarakstarindkopa"/>
              <w:numPr>
                <w:ilvl w:val="0"/>
                <w:numId w:val="19"/>
              </w:numPr>
              <w:tabs>
                <w:tab w:val="left" w:pos="311"/>
              </w:tabs>
              <w:ind w:left="0" w:firstLine="0"/>
              <w:jc w:val="both"/>
              <w:rPr>
                <w:rFonts w:ascii="Times New Roman" w:hAnsi="Times New Roman" w:cs="Times New Roman"/>
                <w:sz w:val="24"/>
                <w:szCs w:val="24"/>
              </w:rPr>
            </w:pPr>
            <w:r w:rsidRPr="008845BB">
              <w:rPr>
                <w:rFonts w:ascii="Times New Roman" w:hAnsi="Times New Roman" w:cs="Times New Roman"/>
                <w:sz w:val="24"/>
                <w:szCs w:val="24"/>
              </w:rPr>
              <w:t xml:space="preserve">Dokumenta sadaļā “Esošās situācijas raksturojums, Sākotnējās ietekmes (ex ante) novērtējums” minēts “Valsts atbalsta programmas Nr.SA.33324 “Nākamās paaudzes tīkli lauku teritorijās” ietvaros ir izvērsts „vidējās jūdzes” optiskās šķiedras kabeļu tīkls  “baltajās teritorijās”. Taču, tā kā </w:t>
            </w:r>
            <w:bookmarkStart w:id="6" w:name="_Hlk70434737"/>
            <w:r w:rsidRPr="008845BB">
              <w:rPr>
                <w:rFonts w:ascii="Times New Roman" w:hAnsi="Times New Roman" w:cs="Times New Roman"/>
                <w:sz w:val="24"/>
                <w:szCs w:val="24"/>
              </w:rPr>
              <w:t xml:space="preserve">lauku apvidos ir zemi ienākumi un tie </w:t>
            </w:r>
            <w:r w:rsidRPr="008845BB">
              <w:rPr>
                <w:rFonts w:ascii="Times New Roman" w:hAnsi="Times New Roman" w:cs="Times New Roman"/>
                <w:sz w:val="24"/>
                <w:szCs w:val="24"/>
              </w:rPr>
              <w:lastRenderedPageBreak/>
              <w:t xml:space="preserve">ir mazapdzīvoti, komerciālā interese </w:t>
            </w:r>
            <w:bookmarkEnd w:id="6"/>
            <w:r w:rsidRPr="008845BB">
              <w:rPr>
                <w:rFonts w:ascii="Times New Roman" w:hAnsi="Times New Roman" w:cs="Times New Roman"/>
                <w:sz w:val="24"/>
                <w:szCs w:val="24"/>
              </w:rPr>
              <w:t xml:space="preserve">par “pēdējās jūdzes” izveidi ir nepietiekama.” Tet norāda, ka </w:t>
            </w:r>
            <w:bookmarkStart w:id="7" w:name="_Hlk70434766"/>
            <w:r w:rsidRPr="008845BB">
              <w:rPr>
                <w:rFonts w:ascii="Times New Roman" w:hAnsi="Times New Roman" w:cs="Times New Roman"/>
                <w:sz w:val="24"/>
                <w:szCs w:val="24"/>
              </w:rPr>
              <w:t xml:space="preserve">problēmas ar pieslēgumu pieejamību ar datu pārraides ātrumu vismaz 100 Mbit/s ir ne tikai lauku apvidos, bet arī pilsētu un piepilsētu privātmāju apbūves rajonos un ciematos, kur nav vēsturiskās fiksētā tīkla infrastruktūras un jaunas infrastruktūras izbūves izmaksas uz vienu mājsaimniecību ir augstas. </w:t>
            </w:r>
            <w:bookmarkEnd w:id="7"/>
            <w:r w:rsidRPr="008845BB">
              <w:rPr>
                <w:rFonts w:ascii="Times New Roman" w:hAnsi="Times New Roman" w:cs="Times New Roman"/>
                <w:sz w:val="24"/>
                <w:szCs w:val="24"/>
              </w:rPr>
              <w:t>Lūdzam papildināt esošās situācijas novērtējumu!</w:t>
            </w:r>
          </w:p>
          <w:p w14:paraId="41CDFB17" w14:textId="77777777" w:rsidR="003F5058" w:rsidRPr="008845BB" w:rsidRDefault="003F5058" w:rsidP="003F5058">
            <w:pPr>
              <w:jc w:val="both"/>
              <w:rPr>
                <w:rFonts w:ascii="Times New Roman" w:hAnsi="Times New Roman" w:cs="Times New Roman"/>
                <w:sz w:val="24"/>
                <w:szCs w:val="24"/>
              </w:rPr>
            </w:pPr>
            <w:r w:rsidRPr="003F5058">
              <w:rPr>
                <w:rFonts w:ascii="Times New Roman" w:hAnsi="Times New Roman" w:cs="Times New Roman"/>
                <w:sz w:val="24"/>
                <w:szCs w:val="24"/>
              </w:rPr>
              <w:t xml:space="preserve">4. Lūdzam skaidrot “IPv6 % no savienojumu kopskaita Latvijā” kā politikas rezultāta “uzlabota piekļuve elektronisko sakaru pakalpojumiem” mērīšanas rādītāja izmantošanu! Tet ieskatā šī rādītāja dinamikai nav būtiska sakara ar interneta pieejamības attīstību. </w:t>
            </w:r>
          </w:p>
        </w:tc>
        <w:tc>
          <w:tcPr>
            <w:tcW w:w="4251" w:type="dxa"/>
            <w:shd w:val="clear" w:color="auto" w:fill="auto"/>
          </w:tcPr>
          <w:p w14:paraId="4E874194" w14:textId="700FF9C0" w:rsidR="009A4122" w:rsidRPr="008032E2" w:rsidRDefault="009A4122" w:rsidP="00CC5667">
            <w:pPr>
              <w:spacing w:after="0" w:line="240" w:lineRule="auto"/>
              <w:jc w:val="both"/>
              <w:rPr>
                <w:rFonts w:ascii="Times New Roman" w:hAnsi="Times New Roman" w:cs="Times New Roman"/>
                <w:sz w:val="24"/>
                <w:szCs w:val="24"/>
              </w:rPr>
            </w:pPr>
            <w:r w:rsidRPr="008032E2">
              <w:rPr>
                <w:rFonts w:ascii="Times New Roman" w:hAnsi="Times New Roman" w:cs="Times New Roman"/>
                <w:sz w:val="24"/>
                <w:szCs w:val="24"/>
              </w:rPr>
              <w:lastRenderedPageBreak/>
              <w:t xml:space="preserve">1. Skaidrojam, ka valsts atbalsta programma tiks izstrādāta 2021. gada laikā, kopā ar visiem citiem nepieciešamo normatīvo datu bāzi, lai nekavētu investīciju uzsākšanu. Savukārt, paši pasākumi, proti, projektu īstenošana gan </w:t>
            </w:r>
            <w:r w:rsidRPr="008032E2">
              <w:rPr>
                <w:rFonts w:ascii="Times New Roman" w:hAnsi="Times New Roman" w:cs="Times New Roman"/>
                <w:sz w:val="24"/>
                <w:szCs w:val="24"/>
              </w:rPr>
              <w:lastRenderedPageBreak/>
              <w:t xml:space="preserve">ar Atveseļošanas un noturības mehānisma finansējumu, gan ar Eiropas Reģionālā attīstības fonda finansējumu tiks īstenoti laika posmā 2022. -2029. gadam.  </w:t>
            </w:r>
          </w:p>
          <w:p w14:paraId="0FCC3371" w14:textId="1E155EE1" w:rsidR="008B278B" w:rsidRPr="008032E2" w:rsidRDefault="009A4122" w:rsidP="00CC5667">
            <w:pPr>
              <w:spacing w:after="0" w:line="240" w:lineRule="auto"/>
              <w:jc w:val="both"/>
              <w:rPr>
                <w:rFonts w:ascii="Times New Roman" w:hAnsi="Times New Roman" w:cs="Times New Roman"/>
                <w:sz w:val="24"/>
                <w:szCs w:val="24"/>
              </w:rPr>
            </w:pPr>
            <w:r w:rsidRPr="008032E2">
              <w:rPr>
                <w:rFonts w:ascii="Times New Roman" w:hAnsi="Times New Roman" w:cs="Times New Roman"/>
                <w:sz w:val="24"/>
                <w:szCs w:val="24"/>
              </w:rPr>
              <w:t xml:space="preserve">2. </w:t>
            </w:r>
            <w:r w:rsidR="009D250F" w:rsidRPr="008032E2">
              <w:rPr>
                <w:rFonts w:ascii="Times New Roman" w:hAnsi="Times New Roman" w:cs="Times New Roman"/>
                <w:sz w:val="24"/>
                <w:szCs w:val="24"/>
              </w:rPr>
              <w:t xml:space="preserve">Uzskatām, ka sadaļā ir pietiekama informācija ar citu valstu salīdzinājumu, </w:t>
            </w:r>
            <w:r w:rsidR="005E0F28">
              <w:rPr>
                <w:rFonts w:ascii="Times New Roman" w:hAnsi="Times New Roman" w:cs="Times New Roman"/>
                <w:sz w:val="24"/>
                <w:szCs w:val="24"/>
              </w:rPr>
              <w:t>kā arī, mūsuprāt</w:t>
            </w:r>
            <w:r w:rsidR="009D250F" w:rsidRPr="008032E2">
              <w:rPr>
                <w:rFonts w:ascii="Times New Roman" w:hAnsi="Times New Roman" w:cs="Times New Roman"/>
                <w:sz w:val="24"/>
                <w:szCs w:val="24"/>
              </w:rPr>
              <w:t>, būtiskāk ir koncentrēties uz darbībām, nevis konkurēt ar citām valstīm. Vienlaikus elektronisko sakaru nozarē lielāko ietekmi sniedz p</w:t>
            </w:r>
            <w:r w:rsidR="001474F8" w:rsidRPr="008032E2">
              <w:rPr>
                <w:rFonts w:ascii="Times New Roman" w:hAnsi="Times New Roman" w:cs="Times New Roman"/>
                <w:sz w:val="24"/>
                <w:szCs w:val="24"/>
              </w:rPr>
              <w:t>rivāt</w:t>
            </w:r>
            <w:r w:rsidR="009D250F" w:rsidRPr="008032E2">
              <w:rPr>
                <w:rFonts w:ascii="Times New Roman" w:hAnsi="Times New Roman" w:cs="Times New Roman"/>
                <w:sz w:val="24"/>
                <w:szCs w:val="24"/>
              </w:rPr>
              <w:t xml:space="preserve">ās investīcijas. </w:t>
            </w:r>
          </w:p>
          <w:p w14:paraId="615B27B4" w14:textId="555B1115" w:rsidR="009D250F" w:rsidRPr="008032E2" w:rsidRDefault="009D250F" w:rsidP="00CC5667">
            <w:pPr>
              <w:spacing w:after="0" w:line="240" w:lineRule="auto"/>
              <w:jc w:val="both"/>
              <w:rPr>
                <w:rFonts w:ascii="Times New Roman" w:hAnsi="Times New Roman" w:cs="Times New Roman"/>
                <w:sz w:val="24"/>
                <w:szCs w:val="24"/>
              </w:rPr>
            </w:pPr>
            <w:r w:rsidRPr="008032E2">
              <w:rPr>
                <w:rFonts w:ascii="Times New Roman" w:hAnsi="Times New Roman" w:cs="Times New Roman"/>
                <w:sz w:val="24"/>
                <w:szCs w:val="24"/>
              </w:rPr>
              <w:t>3</w:t>
            </w:r>
            <w:r w:rsidRPr="005C44E2">
              <w:rPr>
                <w:rFonts w:ascii="Times New Roman" w:hAnsi="Times New Roman" w:cs="Times New Roman"/>
                <w:b/>
                <w:bCs/>
                <w:sz w:val="24"/>
                <w:szCs w:val="24"/>
              </w:rPr>
              <w:t>. Ņemts vērā.</w:t>
            </w:r>
            <w:r w:rsidRPr="008032E2">
              <w:rPr>
                <w:rFonts w:ascii="Times New Roman" w:hAnsi="Times New Roman" w:cs="Times New Roman"/>
                <w:sz w:val="24"/>
                <w:szCs w:val="24"/>
              </w:rPr>
              <w:t xml:space="preserve"> </w:t>
            </w:r>
            <w:r w:rsidR="005C44E2">
              <w:rPr>
                <w:rFonts w:ascii="Times New Roman" w:hAnsi="Times New Roman" w:cs="Times New Roman"/>
                <w:sz w:val="24"/>
                <w:szCs w:val="24"/>
              </w:rPr>
              <w:t xml:space="preserve">Papildināta redakcija </w:t>
            </w:r>
            <w:r w:rsidR="005C44E2" w:rsidRPr="005C44E2">
              <w:rPr>
                <w:rFonts w:ascii="Times New Roman" w:hAnsi="Times New Roman" w:cs="Times New Roman"/>
                <w:sz w:val="24"/>
                <w:szCs w:val="24"/>
              </w:rPr>
              <w:t>2.</w:t>
            </w:r>
            <w:r w:rsidR="005C44E2">
              <w:rPr>
                <w:rFonts w:ascii="Times New Roman" w:hAnsi="Times New Roman" w:cs="Times New Roman"/>
                <w:sz w:val="24"/>
                <w:szCs w:val="24"/>
              </w:rPr>
              <w:t>sadaļas “</w:t>
            </w:r>
            <w:r w:rsidR="005C44E2" w:rsidRPr="005C44E2">
              <w:rPr>
                <w:rFonts w:ascii="Times New Roman" w:hAnsi="Times New Roman" w:cs="Times New Roman"/>
                <w:sz w:val="24"/>
                <w:szCs w:val="24"/>
              </w:rPr>
              <w:t>Esošās situācijas raksturojums</w:t>
            </w:r>
            <w:r w:rsidR="005C44E2">
              <w:rPr>
                <w:rFonts w:ascii="Times New Roman" w:hAnsi="Times New Roman" w:cs="Times New Roman"/>
                <w:sz w:val="24"/>
                <w:szCs w:val="24"/>
              </w:rPr>
              <w:t>”</w:t>
            </w:r>
            <w:r w:rsidR="005C44E2" w:rsidRPr="005C44E2">
              <w:rPr>
                <w:rFonts w:ascii="Times New Roman" w:hAnsi="Times New Roman" w:cs="Times New Roman"/>
                <w:sz w:val="24"/>
                <w:szCs w:val="24"/>
              </w:rPr>
              <w:t>, apakšsadaļ</w:t>
            </w:r>
            <w:r w:rsidR="005C44E2">
              <w:rPr>
                <w:rFonts w:ascii="Times New Roman" w:hAnsi="Times New Roman" w:cs="Times New Roman"/>
                <w:sz w:val="24"/>
                <w:szCs w:val="24"/>
              </w:rPr>
              <w:t>ā</w:t>
            </w:r>
            <w:r w:rsidR="005C44E2" w:rsidRPr="005C44E2">
              <w:rPr>
                <w:rFonts w:ascii="Times New Roman" w:hAnsi="Times New Roman" w:cs="Times New Roman"/>
                <w:sz w:val="24"/>
                <w:szCs w:val="24"/>
              </w:rPr>
              <w:t xml:space="preserve"> “Sākotnējās ietekmes (ex ante) novērtējums”</w:t>
            </w:r>
            <w:r w:rsidR="005C44E2">
              <w:rPr>
                <w:rFonts w:ascii="Times New Roman" w:hAnsi="Times New Roman" w:cs="Times New Roman"/>
                <w:sz w:val="24"/>
                <w:szCs w:val="24"/>
              </w:rPr>
              <w:t>.</w:t>
            </w:r>
          </w:p>
          <w:p w14:paraId="16268683" w14:textId="1CA5CE3F" w:rsidR="009D250F" w:rsidRPr="008032E2" w:rsidRDefault="009D250F" w:rsidP="00CC5667">
            <w:pPr>
              <w:spacing w:after="0" w:line="240" w:lineRule="auto"/>
              <w:jc w:val="both"/>
              <w:rPr>
                <w:rFonts w:ascii="Times New Roman" w:hAnsi="Times New Roman" w:cs="Times New Roman"/>
                <w:sz w:val="24"/>
                <w:szCs w:val="24"/>
              </w:rPr>
            </w:pPr>
            <w:r w:rsidRPr="008032E2">
              <w:rPr>
                <w:rFonts w:ascii="Times New Roman" w:hAnsi="Times New Roman" w:cs="Times New Roman"/>
                <w:sz w:val="24"/>
                <w:szCs w:val="24"/>
              </w:rPr>
              <w:t xml:space="preserve">4. Skaidrojam, ka šāds rādītājs tika noteikts iepriekšējā plānā un attiecīgi šobrīd sniegta informācija par tā izpildi. </w:t>
            </w:r>
          </w:p>
        </w:tc>
        <w:tc>
          <w:tcPr>
            <w:tcW w:w="1843" w:type="dxa"/>
          </w:tcPr>
          <w:p w14:paraId="5F0319B1" w14:textId="4324EC98" w:rsidR="008B278B" w:rsidRPr="00A5036E" w:rsidRDefault="005C44E2" w:rsidP="00CC5667">
            <w:pPr>
              <w:pStyle w:val="Sarakstarindkopa"/>
              <w:tabs>
                <w:tab w:val="left" w:pos="30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Skat. </w:t>
            </w:r>
            <w:r w:rsidRPr="005C44E2">
              <w:rPr>
                <w:rFonts w:ascii="Times New Roman" w:hAnsi="Times New Roman" w:cs="Times New Roman"/>
                <w:sz w:val="24"/>
                <w:szCs w:val="24"/>
              </w:rPr>
              <w:t>2.</w:t>
            </w:r>
            <w:r>
              <w:rPr>
                <w:rFonts w:ascii="Times New Roman" w:hAnsi="Times New Roman" w:cs="Times New Roman"/>
                <w:sz w:val="24"/>
                <w:szCs w:val="24"/>
              </w:rPr>
              <w:t>sadaļas “</w:t>
            </w:r>
            <w:r w:rsidRPr="005C44E2">
              <w:rPr>
                <w:rFonts w:ascii="Times New Roman" w:hAnsi="Times New Roman" w:cs="Times New Roman"/>
                <w:sz w:val="24"/>
                <w:szCs w:val="24"/>
              </w:rPr>
              <w:t>Esošās situācijas raksturojums</w:t>
            </w:r>
            <w:r>
              <w:rPr>
                <w:rFonts w:ascii="Times New Roman" w:hAnsi="Times New Roman" w:cs="Times New Roman"/>
                <w:sz w:val="24"/>
                <w:szCs w:val="24"/>
              </w:rPr>
              <w:t>”</w:t>
            </w:r>
            <w:r w:rsidRPr="005C44E2">
              <w:rPr>
                <w:rFonts w:ascii="Times New Roman" w:hAnsi="Times New Roman" w:cs="Times New Roman"/>
                <w:sz w:val="24"/>
                <w:szCs w:val="24"/>
              </w:rPr>
              <w:t>, apakšsadaļ</w:t>
            </w:r>
            <w:r>
              <w:rPr>
                <w:rFonts w:ascii="Times New Roman" w:hAnsi="Times New Roman" w:cs="Times New Roman"/>
                <w:sz w:val="24"/>
                <w:szCs w:val="24"/>
              </w:rPr>
              <w:t>ā</w:t>
            </w:r>
            <w:r w:rsidRPr="005C44E2">
              <w:rPr>
                <w:rFonts w:ascii="Times New Roman" w:hAnsi="Times New Roman" w:cs="Times New Roman"/>
                <w:sz w:val="24"/>
                <w:szCs w:val="24"/>
              </w:rPr>
              <w:t xml:space="preserve"> “Sākotnējās </w:t>
            </w:r>
            <w:r w:rsidRPr="005C44E2">
              <w:rPr>
                <w:rFonts w:ascii="Times New Roman" w:hAnsi="Times New Roman" w:cs="Times New Roman"/>
                <w:sz w:val="24"/>
                <w:szCs w:val="24"/>
              </w:rPr>
              <w:lastRenderedPageBreak/>
              <w:t>ietekmes (ex ante) novērtējums”</w:t>
            </w:r>
            <w:r>
              <w:rPr>
                <w:rFonts w:ascii="Times New Roman" w:hAnsi="Times New Roman" w:cs="Times New Roman"/>
                <w:sz w:val="24"/>
                <w:szCs w:val="24"/>
              </w:rPr>
              <w:t>.</w:t>
            </w:r>
          </w:p>
        </w:tc>
      </w:tr>
      <w:tr w:rsidR="00CC5667" w:rsidRPr="00A5036E" w14:paraId="2443EEF0" w14:textId="77777777" w:rsidTr="004B7969">
        <w:trPr>
          <w:gridAfter w:val="1"/>
          <w:wAfter w:w="25" w:type="dxa"/>
        </w:trPr>
        <w:tc>
          <w:tcPr>
            <w:tcW w:w="709" w:type="dxa"/>
            <w:shd w:val="clear" w:color="auto" w:fill="auto"/>
          </w:tcPr>
          <w:p w14:paraId="5E356D33"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2AB302B"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Sabiedrisko pakalpojumu regulēšanas komisija</w:t>
            </w:r>
          </w:p>
        </w:tc>
        <w:tc>
          <w:tcPr>
            <w:tcW w:w="2125" w:type="dxa"/>
            <w:shd w:val="clear" w:color="auto" w:fill="auto"/>
          </w:tcPr>
          <w:p w14:paraId="3C63B804" w14:textId="77777777" w:rsidR="00CC5667" w:rsidRDefault="00CC5667"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5036E">
              <w:rPr>
                <w:rFonts w:ascii="Times New Roman" w:hAnsi="Times New Roman" w:cs="Times New Roman"/>
                <w:sz w:val="24"/>
                <w:szCs w:val="24"/>
              </w:rPr>
              <w:t>Esošās situācijas raksturojum</w:t>
            </w:r>
            <w:r>
              <w:rPr>
                <w:rFonts w:ascii="Times New Roman" w:hAnsi="Times New Roman" w:cs="Times New Roman"/>
                <w:sz w:val="24"/>
                <w:szCs w:val="24"/>
              </w:rPr>
              <w:t>s</w:t>
            </w:r>
            <w:r w:rsidR="00FB37AF">
              <w:rPr>
                <w:rFonts w:ascii="Times New Roman" w:hAnsi="Times New Roman" w:cs="Times New Roman"/>
                <w:sz w:val="24"/>
                <w:szCs w:val="24"/>
              </w:rPr>
              <w:t>, apakšsadaļa “</w:t>
            </w:r>
            <w:r w:rsidR="00FB37AF" w:rsidRPr="00FB37AF">
              <w:rPr>
                <w:rFonts w:ascii="Times New Roman" w:hAnsi="Times New Roman" w:cs="Times New Roman"/>
                <w:sz w:val="24"/>
                <w:szCs w:val="24"/>
              </w:rPr>
              <w:t>Sociālekonomiskās iezīmes un demogrāfiskās tendences  Latvijas teritorijā</w:t>
            </w:r>
            <w:r w:rsidR="00FB37AF">
              <w:rPr>
                <w:rFonts w:ascii="Times New Roman" w:hAnsi="Times New Roman" w:cs="Times New Roman"/>
                <w:sz w:val="24"/>
                <w:szCs w:val="24"/>
              </w:rPr>
              <w:t>”</w:t>
            </w:r>
          </w:p>
          <w:p w14:paraId="5897357D" w14:textId="77777777" w:rsidR="00CC5667" w:rsidRDefault="00CC5667"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1)17. attēls. </w:t>
            </w:r>
          </w:p>
          <w:p w14:paraId="3BEBD38D" w14:textId="77777777" w:rsidR="00CC5667" w:rsidRPr="00A5036E" w:rsidRDefault="00CC5667" w:rsidP="00CC5667">
            <w:pPr>
              <w:pStyle w:val="Sarakstarindkopa"/>
              <w:tabs>
                <w:tab w:val="left" w:pos="327"/>
              </w:tabs>
              <w:spacing w:after="0" w:line="240" w:lineRule="auto"/>
              <w:ind w:left="0"/>
              <w:rPr>
                <w:rFonts w:ascii="Times New Roman" w:hAnsi="Times New Roman" w:cs="Times New Roman"/>
                <w:sz w:val="24"/>
                <w:szCs w:val="24"/>
              </w:rPr>
            </w:pPr>
            <w:r w:rsidRPr="00336DA3">
              <w:rPr>
                <w:rFonts w:ascii="Times New Roman" w:hAnsi="Times New Roman" w:cs="Times New Roman"/>
                <w:sz w:val="24"/>
                <w:szCs w:val="24"/>
              </w:rPr>
              <w:t>2) “</w:t>
            </w:r>
            <w:r>
              <w:rPr>
                <w:rFonts w:ascii="Times New Roman" w:hAnsi="Times New Roman" w:cs="Times New Roman"/>
                <w:sz w:val="24"/>
                <w:szCs w:val="24"/>
              </w:rPr>
              <w:t>(</w:t>
            </w:r>
            <w:r w:rsidRPr="00336DA3">
              <w:rPr>
                <w:rFonts w:ascii="Times New Roman" w:hAnsi="Times New Roman" w:cs="Times New Roman"/>
                <w:sz w:val="24"/>
                <w:szCs w:val="24"/>
              </w:rPr>
              <w:t>…</w:t>
            </w:r>
            <w:r>
              <w:rPr>
                <w:rFonts w:ascii="Times New Roman" w:hAnsi="Times New Roman" w:cs="Times New Roman"/>
                <w:sz w:val="24"/>
                <w:szCs w:val="24"/>
              </w:rPr>
              <w:t xml:space="preserve">) </w:t>
            </w:r>
            <w:r w:rsidRPr="00336DA3">
              <w:rPr>
                <w:rFonts w:ascii="Times New Roman" w:hAnsi="Times New Roman" w:cs="Times New Roman"/>
                <w:sz w:val="24"/>
                <w:szCs w:val="24"/>
              </w:rPr>
              <w:t>Latvija ir 56.vietā ar lejupielādes ātrumu 3,83 Mbit/s, salīdzinot ar vidējo pasaulē 34,51 Mbit/s”</w:t>
            </w:r>
            <w:r>
              <w:rPr>
                <w:rFonts w:ascii="Times New Roman" w:hAnsi="Times New Roman" w:cs="Times New Roman"/>
                <w:sz w:val="24"/>
                <w:szCs w:val="24"/>
              </w:rPr>
              <w:t xml:space="preserve">. </w:t>
            </w:r>
          </w:p>
        </w:tc>
        <w:tc>
          <w:tcPr>
            <w:tcW w:w="4253" w:type="dxa"/>
            <w:shd w:val="clear" w:color="auto" w:fill="auto"/>
          </w:tcPr>
          <w:p w14:paraId="611FAB93" w14:textId="77777777" w:rsidR="00CC5667" w:rsidRDefault="009122A5" w:rsidP="00CC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CC5667">
              <w:rPr>
                <w:rFonts w:ascii="Times New Roman" w:hAnsi="Times New Roman" w:cs="Times New Roman"/>
                <w:sz w:val="24"/>
                <w:szCs w:val="24"/>
              </w:rPr>
              <w:t>P</w:t>
            </w:r>
            <w:r w:rsidR="00CC5667" w:rsidRPr="005B20B6">
              <w:rPr>
                <w:rFonts w:ascii="Times New Roman" w:hAnsi="Times New Roman" w:cs="Times New Roman"/>
                <w:sz w:val="24"/>
                <w:szCs w:val="24"/>
              </w:rPr>
              <w:t xml:space="preserve">recizēt informāciju zem 17.attēla, aizstājot vārdu “augšupielādes” ar vārdu “lejupielādes”, saskaņā ar saistīto lietoto terminoloģiju Projektā. </w:t>
            </w:r>
          </w:p>
          <w:p w14:paraId="17062110" w14:textId="1FE5FBCA" w:rsidR="00CC5667" w:rsidRPr="00A5036E" w:rsidRDefault="00CC5667" w:rsidP="00CC5667">
            <w:pPr>
              <w:spacing w:after="0" w:line="240" w:lineRule="auto"/>
              <w:jc w:val="both"/>
              <w:rPr>
                <w:rFonts w:ascii="Times New Roman" w:hAnsi="Times New Roman" w:cs="Times New Roman"/>
                <w:sz w:val="24"/>
                <w:szCs w:val="24"/>
              </w:rPr>
            </w:pPr>
            <w:r w:rsidRPr="00336DA3">
              <w:rPr>
                <w:rFonts w:ascii="Times New Roman" w:hAnsi="Times New Roman" w:cs="Times New Roman"/>
                <w:sz w:val="24"/>
                <w:szCs w:val="24"/>
              </w:rPr>
              <w:t>2</w:t>
            </w:r>
            <w:r w:rsidR="009122A5">
              <w:rPr>
                <w:rFonts w:ascii="Times New Roman" w:hAnsi="Times New Roman" w:cs="Times New Roman"/>
                <w:sz w:val="24"/>
                <w:szCs w:val="24"/>
              </w:rPr>
              <w:t xml:space="preserve">. </w:t>
            </w:r>
            <w:r w:rsidRPr="00336DA3">
              <w:rPr>
                <w:rFonts w:ascii="Times New Roman" w:hAnsi="Times New Roman" w:cs="Times New Roman"/>
                <w:sz w:val="24"/>
                <w:szCs w:val="24"/>
              </w:rPr>
              <w:t xml:space="preserve">izvērtēt Projektā iekļauto informāciju “…Latvija ir 56.vietā ar lejupielādes ātrumu 3,83 Mbit/s, salīdzinot ar vidējo pasaulē 34,51 Mbit/s” saskaņā ar neseno </w:t>
            </w:r>
            <w:r w:rsidRPr="00336DA3">
              <w:rPr>
                <w:rFonts w:ascii="Times New Roman" w:hAnsi="Times New Roman" w:cs="Times New Roman"/>
                <w:sz w:val="24"/>
                <w:szCs w:val="24"/>
              </w:rPr>
              <w:lastRenderedPageBreak/>
              <w:t>Eiropas Komisijas 2021.gada 9.marta paziņojumu</w:t>
            </w:r>
            <w:r w:rsidRPr="00336DA3">
              <w:rPr>
                <w:rStyle w:val="Vresatsauce"/>
                <w:rFonts w:ascii="Times New Roman" w:hAnsi="Times New Roman" w:cs="Times New Roman"/>
                <w:sz w:val="24"/>
                <w:szCs w:val="24"/>
              </w:rPr>
              <w:footnoteReference w:id="14"/>
            </w:r>
            <w:r w:rsidRPr="00336DA3">
              <w:rPr>
                <w:rFonts w:ascii="Times New Roman" w:hAnsi="Times New Roman" w:cs="Times New Roman"/>
                <w:sz w:val="24"/>
                <w:szCs w:val="24"/>
              </w:rPr>
              <w:t>, jo Projekts ir sektorpolitikas plānošanas dokuments laika periodam līdz 2027.gadam, un lietderīgi ir Projektā iekļaut jaunāko pieejamo informāciju.</w:t>
            </w:r>
          </w:p>
        </w:tc>
        <w:tc>
          <w:tcPr>
            <w:tcW w:w="4251" w:type="dxa"/>
            <w:shd w:val="clear" w:color="auto" w:fill="auto"/>
          </w:tcPr>
          <w:p w14:paraId="08FCEEC0" w14:textId="77777777" w:rsidR="00CC5667" w:rsidRPr="00BB58AB" w:rsidRDefault="00CC5667" w:rsidP="00BB58AB">
            <w:pPr>
              <w:pStyle w:val="Sarakstarindkopa"/>
              <w:numPr>
                <w:ilvl w:val="0"/>
                <w:numId w:val="33"/>
              </w:numPr>
              <w:tabs>
                <w:tab w:val="left" w:pos="288"/>
              </w:tabs>
              <w:spacing w:after="0" w:line="240" w:lineRule="auto"/>
              <w:ind w:left="36" w:firstLine="0"/>
              <w:jc w:val="both"/>
              <w:rPr>
                <w:rFonts w:ascii="Times New Roman" w:hAnsi="Times New Roman" w:cs="Times New Roman"/>
                <w:b/>
                <w:bCs/>
                <w:sz w:val="24"/>
                <w:szCs w:val="24"/>
              </w:rPr>
            </w:pPr>
            <w:r w:rsidRPr="00BB58AB">
              <w:rPr>
                <w:rFonts w:ascii="Times New Roman" w:hAnsi="Times New Roman" w:cs="Times New Roman"/>
                <w:b/>
                <w:bCs/>
                <w:sz w:val="24"/>
                <w:szCs w:val="24"/>
              </w:rPr>
              <w:lastRenderedPageBreak/>
              <w:t xml:space="preserve">Ņemts vērā. </w:t>
            </w:r>
          </w:p>
          <w:p w14:paraId="21CB6835" w14:textId="23EAA37A" w:rsidR="0093701D" w:rsidRPr="0093701D" w:rsidRDefault="009F05DC" w:rsidP="00BB58AB">
            <w:pPr>
              <w:pStyle w:val="Sarakstarindkopa"/>
              <w:numPr>
                <w:ilvl w:val="0"/>
                <w:numId w:val="33"/>
              </w:numPr>
              <w:tabs>
                <w:tab w:val="left" w:pos="319"/>
              </w:tabs>
              <w:ind w:left="36" w:firstLine="0"/>
              <w:jc w:val="both"/>
              <w:rPr>
                <w:rFonts w:ascii="Times New Roman" w:hAnsi="Times New Roman" w:cs="Times New Roman"/>
                <w:sz w:val="24"/>
                <w:szCs w:val="24"/>
              </w:rPr>
            </w:pPr>
            <w:r w:rsidRPr="007B0B5D">
              <w:rPr>
                <w:rFonts w:ascii="Times New Roman" w:hAnsi="Times New Roman" w:cs="Times New Roman"/>
                <w:b/>
                <w:bCs/>
                <w:sz w:val="24"/>
                <w:szCs w:val="24"/>
              </w:rPr>
              <w:t>Ņemts vērā.</w:t>
            </w:r>
            <w:r w:rsidRPr="0093701D">
              <w:rPr>
                <w:rFonts w:ascii="Times New Roman" w:hAnsi="Times New Roman" w:cs="Times New Roman"/>
                <w:sz w:val="24"/>
                <w:szCs w:val="24"/>
              </w:rPr>
              <w:t xml:space="preserve"> Aktualizēti 17. attēla dati uz 2021. gada martu, kā arī attiecīgi grafika aprakstošā daļa. Vienlaikus </w:t>
            </w:r>
            <w:r w:rsidR="00B500AB" w:rsidRPr="0093701D">
              <w:rPr>
                <w:rFonts w:ascii="Times New Roman" w:hAnsi="Times New Roman" w:cs="Times New Roman"/>
                <w:sz w:val="24"/>
                <w:szCs w:val="24"/>
              </w:rPr>
              <w:t>plānā attiecīgi ielikta</w:t>
            </w:r>
            <w:r w:rsidR="00CA4C5E" w:rsidRPr="0093701D">
              <w:rPr>
                <w:rFonts w:ascii="Times New Roman" w:hAnsi="Times New Roman" w:cs="Times New Roman"/>
                <w:sz w:val="24"/>
                <w:szCs w:val="24"/>
              </w:rPr>
              <w:t>s</w:t>
            </w:r>
            <w:r w:rsidR="00B500AB" w:rsidRPr="0093701D">
              <w:rPr>
                <w:rFonts w:ascii="Times New Roman" w:hAnsi="Times New Roman" w:cs="Times New Roman"/>
                <w:sz w:val="24"/>
                <w:szCs w:val="24"/>
              </w:rPr>
              <w:t xml:space="preserve"> atsauces </w:t>
            </w:r>
            <w:r w:rsidR="00CA4C5E" w:rsidRPr="0093701D">
              <w:rPr>
                <w:rFonts w:ascii="Times New Roman" w:hAnsi="Times New Roman" w:cs="Times New Roman"/>
                <w:sz w:val="24"/>
                <w:szCs w:val="24"/>
              </w:rPr>
              <w:t>arī uz 2030. gada ES mērķiem</w:t>
            </w:r>
            <w:r w:rsidR="000E7370" w:rsidRPr="0093701D">
              <w:rPr>
                <w:rFonts w:ascii="Times New Roman" w:hAnsi="Times New Roman" w:cs="Times New Roman"/>
                <w:sz w:val="24"/>
                <w:szCs w:val="24"/>
              </w:rPr>
              <w:t xml:space="preserve"> gan </w:t>
            </w:r>
            <w:r w:rsidR="00CB7F6E">
              <w:rPr>
                <w:rFonts w:ascii="Times New Roman" w:hAnsi="Times New Roman" w:cs="Times New Roman"/>
                <w:sz w:val="24"/>
                <w:szCs w:val="24"/>
              </w:rPr>
              <w:t>plāna sadaļā “</w:t>
            </w:r>
            <w:r w:rsidR="00CB7F6E" w:rsidRPr="00CB7F6E">
              <w:rPr>
                <w:rFonts w:ascii="Times New Roman" w:hAnsi="Times New Roman" w:cs="Times New Roman"/>
                <w:sz w:val="24"/>
                <w:szCs w:val="24"/>
              </w:rPr>
              <w:t>Izmantoto terminu un saīsinājumu skaidrojums</w:t>
            </w:r>
            <w:r w:rsidR="00CB7F6E">
              <w:rPr>
                <w:rFonts w:ascii="Times New Roman" w:hAnsi="Times New Roman" w:cs="Times New Roman"/>
                <w:sz w:val="24"/>
                <w:szCs w:val="24"/>
              </w:rPr>
              <w:t xml:space="preserve">”, </w:t>
            </w:r>
            <w:r w:rsidR="00A17BC1" w:rsidRPr="0093701D">
              <w:rPr>
                <w:rFonts w:ascii="Times New Roman" w:hAnsi="Times New Roman" w:cs="Times New Roman"/>
                <w:sz w:val="24"/>
                <w:szCs w:val="24"/>
              </w:rPr>
              <w:t xml:space="preserve">1. sadaļā “Plāna </w:t>
            </w:r>
            <w:r w:rsidR="000E7370" w:rsidRPr="0093701D">
              <w:rPr>
                <w:rFonts w:ascii="Times New Roman" w:hAnsi="Times New Roman" w:cs="Times New Roman"/>
                <w:sz w:val="24"/>
                <w:szCs w:val="24"/>
              </w:rPr>
              <w:lastRenderedPageBreak/>
              <w:t>kopsavilkum</w:t>
            </w:r>
            <w:r w:rsidR="00A17BC1" w:rsidRPr="0093701D">
              <w:rPr>
                <w:rFonts w:ascii="Times New Roman" w:hAnsi="Times New Roman" w:cs="Times New Roman"/>
                <w:sz w:val="24"/>
                <w:szCs w:val="24"/>
              </w:rPr>
              <w:t xml:space="preserve">s”, </w:t>
            </w:r>
            <w:r w:rsidR="0093701D" w:rsidRPr="0093701D">
              <w:rPr>
                <w:rFonts w:ascii="Times New Roman" w:hAnsi="Times New Roman" w:cs="Times New Roman"/>
                <w:sz w:val="24"/>
                <w:szCs w:val="24"/>
              </w:rPr>
              <w:t>3. sadaļā “Plāna mērķi, rīcības virzieni un rezultāti”</w:t>
            </w:r>
            <w:r w:rsidR="005C70A0">
              <w:rPr>
                <w:rFonts w:ascii="Times New Roman" w:hAnsi="Times New Roman" w:cs="Times New Roman"/>
                <w:sz w:val="24"/>
                <w:szCs w:val="24"/>
              </w:rPr>
              <w:t xml:space="preserve">, </w:t>
            </w:r>
            <w:r w:rsidR="005C70A0" w:rsidRPr="005C70A0">
              <w:rPr>
                <w:rFonts w:ascii="Times New Roman" w:hAnsi="Times New Roman" w:cs="Times New Roman"/>
                <w:sz w:val="24"/>
                <w:szCs w:val="24"/>
              </w:rPr>
              <w:t xml:space="preserve">6.  </w:t>
            </w:r>
            <w:r w:rsidR="005C70A0">
              <w:rPr>
                <w:rFonts w:ascii="Times New Roman" w:hAnsi="Times New Roman" w:cs="Times New Roman"/>
                <w:sz w:val="24"/>
                <w:szCs w:val="24"/>
              </w:rPr>
              <w:t>sadaļā “</w:t>
            </w:r>
            <w:r w:rsidR="005C70A0" w:rsidRPr="005C70A0">
              <w:rPr>
                <w:rFonts w:ascii="Times New Roman" w:hAnsi="Times New Roman" w:cs="Times New Roman"/>
                <w:sz w:val="24"/>
                <w:szCs w:val="24"/>
              </w:rPr>
              <w:t>Saistītie politikas plānošanas dokumenti (ES, Latvijas esošie, topošie)</w:t>
            </w:r>
            <w:r w:rsidR="005C70A0">
              <w:rPr>
                <w:rFonts w:ascii="Times New Roman" w:hAnsi="Times New Roman" w:cs="Times New Roman"/>
                <w:sz w:val="24"/>
                <w:szCs w:val="24"/>
              </w:rPr>
              <w:t xml:space="preserve">”. </w:t>
            </w:r>
          </w:p>
          <w:p w14:paraId="6873AFA9" w14:textId="747E596E" w:rsidR="007D3D28" w:rsidRPr="007D3D28" w:rsidRDefault="007D3D28" w:rsidP="0093701D">
            <w:pPr>
              <w:pStyle w:val="Sarakstarindkopa"/>
              <w:tabs>
                <w:tab w:val="left" w:pos="288"/>
              </w:tabs>
              <w:spacing w:after="0" w:line="240" w:lineRule="auto"/>
              <w:ind w:left="36"/>
              <w:jc w:val="both"/>
              <w:rPr>
                <w:rFonts w:ascii="Times New Roman" w:hAnsi="Times New Roman" w:cs="Times New Roman"/>
                <w:sz w:val="24"/>
                <w:szCs w:val="24"/>
              </w:rPr>
            </w:pPr>
          </w:p>
        </w:tc>
        <w:tc>
          <w:tcPr>
            <w:tcW w:w="1843" w:type="dxa"/>
          </w:tcPr>
          <w:p w14:paraId="3926E5A0" w14:textId="6B43B662" w:rsidR="00CC5667" w:rsidRPr="00A5036E" w:rsidRDefault="007D3D28" w:rsidP="00CC5667">
            <w:pPr>
              <w:pStyle w:val="Sarakstarindkopa"/>
              <w:tabs>
                <w:tab w:val="left" w:pos="30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Skat. 17. attēlu.</w:t>
            </w:r>
            <w:r w:rsidR="00A17BC1">
              <w:rPr>
                <w:rFonts w:ascii="Times New Roman" w:hAnsi="Times New Roman" w:cs="Times New Roman"/>
                <w:sz w:val="24"/>
                <w:szCs w:val="24"/>
              </w:rPr>
              <w:t xml:space="preserve">, </w:t>
            </w:r>
            <w:r w:rsidR="002E5280">
              <w:rPr>
                <w:rFonts w:ascii="Times New Roman" w:hAnsi="Times New Roman" w:cs="Times New Roman"/>
                <w:sz w:val="24"/>
                <w:szCs w:val="24"/>
              </w:rPr>
              <w:t>“</w:t>
            </w:r>
            <w:r w:rsidR="002E5280" w:rsidRPr="00CB7F6E">
              <w:rPr>
                <w:rFonts w:ascii="Times New Roman" w:hAnsi="Times New Roman" w:cs="Times New Roman"/>
                <w:sz w:val="24"/>
                <w:szCs w:val="24"/>
              </w:rPr>
              <w:t>Izmantoto terminu un saīsinājumu skaidrojums</w:t>
            </w:r>
            <w:r w:rsidR="002E5280">
              <w:rPr>
                <w:rFonts w:ascii="Times New Roman" w:hAnsi="Times New Roman" w:cs="Times New Roman"/>
                <w:sz w:val="24"/>
                <w:szCs w:val="24"/>
              </w:rPr>
              <w:t xml:space="preserve">”, </w:t>
            </w:r>
            <w:r w:rsidR="002E5280" w:rsidRPr="0093701D">
              <w:rPr>
                <w:rFonts w:ascii="Times New Roman" w:hAnsi="Times New Roman" w:cs="Times New Roman"/>
                <w:sz w:val="24"/>
                <w:szCs w:val="24"/>
              </w:rPr>
              <w:t xml:space="preserve">1. sadaļā “Plāna kopsavilkums”, 3. sadaļā “Plāna </w:t>
            </w:r>
            <w:r w:rsidR="002E5280" w:rsidRPr="0093701D">
              <w:rPr>
                <w:rFonts w:ascii="Times New Roman" w:hAnsi="Times New Roman" w:cs="Times New Roman"/>
                <w:sz w:val="24"/>
                <w:szCs w:val="24"/>
              </w:rPr>
              <w:lastRenderedPageBreak/>
              <w:t>mērķi, rīcības virzieni un rezultāti”</w:t>
            </w:r>
            <w:r w:rsidR="002E5280">
              <w:rPr>
                <w:rFonts w:ascii="Times New Roman" w:hAnsi="Times New Roman" w:cs="Times New Roman"/>
                <w:sz w:val="24"/>
                <w:szCs w:val="24"/>
              </w:rPr>
              <w:t xml:space="preserve">, </w:t>
            </w:r>
            <w:r w:rsidR="002E5280" w:rsidRPr="005C70A0">
              <w:rPr>
                <w:rFonts w:ascii="Times New Roman" w:hAnsi="Times New Roman" w:cs="Times New Roman"/>
                <w:sz w:val="24"/>
                <w:szCs w:val="24"/>
              </w:rPr>
              <w:t xml:space="preserve">6.  </w:t>
            </w:r>
            <w:r w:rsidR="002E5280">
              <w:rPr>
                <w:rFonts w:ascii="Times New Roman" w:hAnsi="Times New Roman" w:cs="Times New Roman"/>
                <w:sz w:val="24"/>
                <w:szCs w:val="24"/>
              </w:rPr>
              <w:t>sadaļā “</w:t>
            </w:r>
            <w:r w:rsidR="002E5280" w:rsidRPr="005C70A0">
              <w:rPr>
                <w:rFonts w:ascii="Times New Roman" w:hAnsi="Times New Roman" w:cs="Times New Roman"/>
                <w:sz w:val="24"/>
                <w:szCs w:val="24"/>
              </w:rPr>
              <w:t>Saistītie politikas plānošanas dokumenti (ES, Latvijas esošie, topošie)</w:t>
            </w:r>
            <w:r w:rsidR="002E5280">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941554" w:rsidRPr="00A5036E" w14:paraId="278C3747" w14:textId="77777777" w:rsidTr="004B7969">
        <w:trPr>
          <w:gridAfter w:val="1"/>
          <w:wAfter w:w="25" w:type="dxa"/>
        </w:trPr>
        <w:tc>
          <w:tcPr>
            <w:tcW w:w="709" w:type="dxa"/>
            <w:shd w:val="clear" w:color="auto" w:fill="auto"/>
          </w:tcPr>
          <w:p w14:paraId="5D322F6C" w14:textId="77777777" w:rsidR="00941554" w:rsidRPr="00A5036E" w:rsidRDefault="00941554" w:rsidP="00696545">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95231F3" w14:textId="77777777" w:rsidR="00941554" w:rsidRPr="00A5036E" w:rsidRDefault="00941554"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115330D0" w14:textId="77777777" w:rsidR="00941554" w:rsidRPr="00A5036E" w:rsidRDefault="00941554" w:rsidP="00941554">
            <w:pPr>
              <w:pStyle w:val="Sarakstarindkopa"/>
              <w:numPr>
                <w:ilvl w:val="0"/>
                <w:numId w:val="22"/>
              </w:numPr>
              <w:spacing w:after="0" w:line="240" w:lineRule="auto"/>
              <w:ind w:left="0" w:firstLine="33"/>
              <w:rPr>
                <w:rFonts w:ascii="Times New Roman" w:hAnsi="Times New Roman" w:cs="Times New Roman"/>
                <w:sz w:val="24"/>
                <w:szCs w:val="24"/>
              </w:rPr>
            </w:pPr>
            <w:r w:rsidRPr="00A5036E">
              <w:rPr>
                <w:rFonts w:ascii="Times New Roman" w:hAnsi="Times New Roman" w:cs="Times New Roman"/>
                <w:sz w:val="24"/>
                <w:szCs w:val="24"/>
              </w:rPr>
              <w:t>Esošās situācijas raksturojum</w:t>
            </w:r>
            <w:r>
              <w:rPr>
                <w:rFonts w:ascii="Times New Roman" w:hAnsi="Times New Roman" w:cs="Times New Roman"/>
                <w:sz w:val="24"/>
                <w:szCs w:val="24"/>
              </w:rPr>
              <w:t>s, apakšsadaļa “</w:t>
            </w:r>
            <w:r w:rsidRPr="00941554">
              <w:rPr>
                <w:rFonts w:ascii="Times New Roman" w:hAnsi="Times New Roman" w:cs="Times New Roman"/>
                <w:sz w:val="24"/>
                <w:szCs w:val="24"/>
              </w:rPr>
              <w:t>Elektronisko sakaru nozares mērķu sasaiste ar Latvijas un Eiropas Savienības attīstības un politikas plānošanas dokumentiem, t.sk. sociālās un ekonomiskās attīstības mērķiem</w:t>
            </w:r>
            <w:r>
              <w:rPr>
                <w:rFonts w:ascii="Times New Roman" w:hAnsi="Times New Roman" w:cs="Times New Roman"/>
                <w:sz w:val="24"/>
                <w:szCs w:val="24"/>
              </w:rPr>
              <w:t>”</w:t>
            </w:r>
          </w:p>
        </w:tc>
        <w:tc>
          <w:tcPr>
            <w:tcW w:w="4253" w:type="dxa"/>
            <w:shd w:val="clear" w:color="auto" w:fill="auto"/>
          </w:tcPr>
          <w:p w14:paraId="3F8466DE" w14:textId="77777777" w:rsidR="00941554" w:rsidRPr="00A5036E" w:rsidRDefault="00941554" w:rsidP="00CC5667">
            <w:pPr>
              <w:spacing w:after="0" w:line="240" w:lineRule="auto"/>
              <w:jc w:val="both"/>
              <w:rPr>
                <w:rFonts w:ascii="Times New Roman" w:hAnsi="Times New Roman" w:cs="Times New Roman"/>
                <w:sz w:val="24"/>
                <w:szCs w:val="24"/>
              </w:rPr>
            </w:pPr>
            <w:r w:rsidRPr="00941554">
              <w:rPr>
                <w:rFonts w:ascii="Times New Roman" w:hAnsi="Times New Roman" w:cs="Times New Roman"/>
                <w:sz w:val="24"/>
                <w:szCs w:val="24"/>
              </w:rPr>
              <w:t xml:space="preserve">Dokumenta sadaļā “Elektronisko sakaru nozares mērķu sasaiste ar Latvijas un Eiropas Savienības attīstības un politikas plānošanas dokumentiem, t.sk. sociālās un ekonomiskās attīstības mērķiem” ir teikts “Lai sasniegtu Savienojamības paziņojumā noteiktos mērķus un nodrošinātu vienlīdzīgus un kvalitatīvus elektronisko sakaru pakalpojumus visā Latvijas teritorijā visiem iedzīvotājiem, valsts un pašvaldību iestādēm, uzņēmumiem un sociālekonomiskajiem virzītājspēkiem, ir nepieciešama tālāka platjoslas elektronisko sakaru infrastruktūras attīstība un nepieciešams veicināt elektronisko sakaru tīklu infrastruktūras attīstību teritorijās, kurās ekonomisku apsvērumu dēļ elektronisko </w:t>
            </w:r>
            <w:r w:rsidRPr="00941554">
              <w:rPr>
                <w:rFonts w:ascii="Times New Roman" w:hAnsi="Times New Roman" w:cs="Times New Roman"/>
                <w:sz w:val="24"/>
                <w:szCs w:val="24"/>
              </w:rPr>
              <w:lastRenderedPageBreak/>
              <w:t>sakaru komersanti nav ieinteresēti izvērst elektronisko sakaru tīklu infrastruktūru vai to dara nepietiekamā apjomā. Savukārt, atbalsts pasākumiem, kas vērsti uz pasīvās elektronisko sakaru  infrastruktūras izbūvi Via Baltica un Rail Baltica koridorā 5G pārklājuma nodrošināšanai, cieši saistīts ar Savienojamības paziņojuma mērķa “lai visām lielām pilsētām ar tām piegulošām pārvietošanās zonām un visām sauszemes transporta maģistrālēm ir nepārtraukts 5G pārklājums” izpildi.” Lūdzam skaidrot, vai šis formulējums nozīmē, ka pasīvās elektronisko sakaru infrastruktūras izbūve Via Baltica un Rail Baltica koridorā 5G pārklājuma nodrošināšanai tiek uzskatīta par komerciāli nepamatotu?</w:t>
            </w:r>
          </w:p>
        </w:tc>
        <w:tc>
          <w:tcPr>
            <w:tcW w:w="4251" w:type="dxa"/>
            <w:shd w:val="clear" w:color="auto" w:fill="auto"/>
          </w:tcPr>
          <w:p w14:paraId="556B1B2E" w14:textId="10BF33F8" w:rsidR="005019FE" w:rsidRPr="001352A8" w:rsidRDefault="005019FE" w:rsidP="00CC5667">
            <w:pPr>
              <w:spacing w:after="0" w:line="240" w:lineRule="auto"/>
              <w:jc w:val="both"/>
              <w:rPr>
                <w:rFonts w:ascii="Times New Roman" w:hAnsi="Times New Roman" w:cs="Times New Roman"/>
                <w:sz w:val="24"/>
                <w:szCs w:val="24"/>
                <w:highlight w:val="yellow"/>
              </w:rPr>
            </w:pPr>
            <w:r w:rsidRPr="005019FE">
              <w:rPr>
                <w:rFonts w:ascii="Times New Roman" w:hAnsi="Times New Roman" w:cs="Times New Roman"/>
                <w:sz w:val="24"/>
                <w:szCs w:val="24"/>
              </w:rPr>
              <w:lastRenderedPageBreak/>
              <w:t>Skaidrojam, ka</w:t>
            </w:r>
            <w:r w:rsidR="009E51B1">
              <w:rPr>
                <w:rFonts w:ascii="Times New Roman" w:hAnsi="Times New Roman" w:cs="Times New Roman"/>
                <w:sz w:val="24"/>
                <w:szCs w:val="24"/>
              </w:rPr>
              <w:t xml:space="preserve">, ņemot vērā </w:t>
            </w:r>
            <w:r w:rsidR="004610FE" w:rsidRPr="004610FE">
              <w:rPr>
                <w:rFonts w:ascii="Times New Roman" w:hAnsi="Times New Roman" w:cs="Times New Roman"/>
                <w:sz w:val="24"/>
                <w:szCs w:val="24"/>
              </w:rPr>
              <w:t>“Pētījums Eiropas Savienības fondu 2021. -2027. gada plānošanas perioda ieguldījumu priekšnosacījumu izpildei”</w:t>
            </w:r>
            <w:r w:rsidR="004610FE">
              <w:rPr>
                <w:rFonts w:ascii="Times New Roman" w:hAnsi="Times New Roman" w:cs="Times New Roman"/>
                <w:sz w:val="24"/>
                <w:szCs w:val="24"/>
              </w:rPr>
              <w:t xml:space="preserve"> </w:t>
            </w:r>
            <w:r w:rsidR="009E51B1">
              <w:rPr>
                <w:rFonts w:ascii="Times New Roman" w:hAnsi="Times New Roman" w:cs="Times New Roman"/>
                <w:sz w:val="24"/>
                <w:szCs w:val="24"/>
              </w:rPr>
              <w:t xml:space="preserve">minēto, </w:t>
            </w:r>
            <w:r w:rsidR="00295B92" w:rsidRPr="00941554">
              <w:rPr>
                <w:rFonts w:ascii="Times New Roman" w:hAnsi="Times New Roman" w:cs="Times New Roman"/>
                <w:sz w:val="24"/>
                <w:szCs w:val="24"/>
              </w:rPr>
              <w:t>Via Baltica un Rail Baltica koridorā</w:t>
            </w:r>
            <w:r w:rsidR="00295B92">
              <w:rPr>
                <w:rFonts w:ascii="Times New Roman" w:hAnsi="Times New Roman" w:cs="Times New Roman"/>
                <w:sz w:val="24"/>
                <w:szCs w:val="24"/>
              </w:rPr>
              <w:t xml:space="preserve"> </w:t>
            </w:r>
            <w:r w:rsidR="006D60B7">
              <w:rPr>
                <w:rFonts w:ascii="Times New Roman" w:hAnsi="Times New Roman" w:cs="Times New Roman"/>
                <w:sz w:val="24"/>
                <w:szCs w:val="24"/>
              </w:rPr>
              <w:t>pasīvās infrastruktūras i</w:t>
            </w:r>
            <w:r w:rsidR="009E51B1">
              <w:rPr>
                <w:rFonts w:ascii="Times New Roman" w:hAnsi="Times New Roman" w:cs="Times New Roman"/>
                <w:sz w:val="24"/>
                <w:szCs w:val="24"/>
              </w:rPr>
              <w:t>erīkošanai konstatēta investīciju nepietiekamība, līdz ar to būtu nepieciešam</w:t>
            </w:r>
            <w:r w:rsidR="00AC3B53">
              <w:rPr>
                <w:rFonts w:ascii="Times New Roman" w:hAnsi="Times New Roman" w:cs="Times New Roman"/>
                <w:sz w:val="24"/>
                <w:szCs w:val="24"/>
              </w:rPr>
              <w:t>s</w:t>
            </w:r>
            <w:r w:rsidR="009E51B1">
              <w:rPr>
                <w:rFonts w:ascii="Times New Roman" w:hAnsi="Times New Roman" w:cs="Times New Roman"/>
                <w:sz w:val="24"/>
                <w:szCs w:val="24"/>
              </w:rPr>
              <w:t xml:space="preserve"> publisko investīciju atbalsts, lai </w:t>
            </w:r>
            <w:r w:rsidR="0082378E">
              <w:rPr>
                <w:rFonts w:ascii="Times New Roman" w:hAnsi="Times New Roman" w:cs="Times New Roman"/>
                <w:sz w:val="24"/>
                <w:szCs w:val="24"/>
              </w:rPr>
              <w:t xml:space="preserve">nākotnē </w:t>
            </w:r>
            <w:r w:rsidR="00AC3B53">
              <w:rPr>
                <w:rFonts w:ascii="Times New Roman" w:hAnsi="Times New Roman" w:cs="Times New Roman"/>
                <w:sz w:val="24"/>
                <w:szCs w:val="24"/>
              </w:rPr>
              <w:t xml:space="preserve">elektronisko sakaru komersanti varētu ierīkot aktīvo infrastruktūru un sniegt </w:t>
            </w:r>
            <w:r w:rsidR="00DD2008">
              <w:rPr>
                <w:rFonts w:ascii="Times New Roman" w:hAnsi="Times New Roman" w:cs="Times New Roman"/>
                <w:sz w:val="24"/>
                <w:szCs w:val="24"/>
              </w:rPr>
              <w:t xml:space="preserve">pakalpojumus. </w:t>
            </w:r>
            <w:r w:rsidR="00E60AEF">
              <w:rPr>
                <w:rFonts w:ascii="Times New Roman" w:hAnsi="Times New Roman" w:cs="Times New Roman"/>
                <w:sz w:val="24"/>
                <w:szCs w:val="24"/>
              </w:rPr>
              <w:t>Jāvērš uzmanību, ka</w:t>
            </w:r>
            <w:r w:rsidR="00983D7A">
              <w:rPr>
                <w:rFonts w:ascii="Times New Roman" w:hAnsi="Times New Roman" w:cs="Times New Roman"/>
                <w:sz w:val="24"/>
                <w:szCs w:val="24"/>
              </w:rPr>
              <w:t xml:space="preserve"> pētījumā netika aptverta aktīvās infrastruktūras </w:t>
            </w:r>
            <w:r w:rsidR="002A2019">
              <w:rPr>
                <w:rFonts w:ascii="Times New Roman" w:hAnsi="Times New Roman" w:cs="Times New Roman"/>
                <w:sz w:val="24"/>
                <w:szCs w:val="24"/>
              </w:rPr>
              <w:t>ierīkošanas un pakalpojumu sniegšanas novērtējums</w:t>
            </w:r>
            <w:r w:rsidR="00E60AEF">
              <w:rPr>
                <w:rFonts w:ascii="Times New Roman" w:hAnsi="Times New Roman" w:cs="Times New Roman"/>
                <w:sz w:val="24"/>
                <w:szCs w:val="24"/>
              </w:rPr>
              <w:t xml:space="preserve"> izmaksu novērtējums. Vienlaicīgi </w:t>
            </w:r>
            <w:r w:rsidR="0062661E">
              <w:rPr>
                <w:rFonts w:ascii="Times New Roman" w:hAnsi="Times New Roman" w:cs="Times New Roman"/>
                <w:sz w:val="24"/>
                <w:szCs w:val="24"/>
              </w:rPr>
              <w:t xml:space="preserve">šāda veida investīcijām būs pieejams atbalsts CEF2 Digital programmā, kur komersanti Eiropas </w:t>
            </w:r>
            <w:r w:rsidR="0062661E">
              <w:rPr>
                <w:rFonts w:ascii="Times New Roman" w:hAnsi="Times New Roman" w:cs="Times New Roman"/>
                <w:sz w:val="24"/>
                <w:szCs w:val="24"/>
              </w:rPr>
              <w:lastRenderedPageBreak/>
              <w:t xml:space="preserve">Komisijas tieši administrētā programmā varēs iesniegt projektu pieteikumus. </w:t>
            </w:r>
            <w:r w:rsidR="00304463">
              <w:rPr>
                <w:rFonts w:ascii="Times New Roman" w:hAnsi="Times New Roman" w:cs="Times New Roman"/>
                <w:sz w:val="24"/>
                <w:szCs w:val="24"/>
              </w:rPr>
              <w:t xml:space="preserve">Papildus informāciju skatīt izziņas 17. punktā. </w:t>
            </w:r>
          </w:p>
        </w:tc>
        <w:tc>
          <w:tcPr>
            <w:tcW w:w="1843" w:type="dxa"/>
          </w:tcPr>
          <w:p w14:paraId="08FE86F6" w14:textId="274DF409" w:rsidR="00941554" w:rsidRPr="00A5036E" w:rsidRDefault="00B37D1D" w:rsidP="00B37D1D">
            <w:pPr>
              <w:pStyle w:val="Sarakstarindkopa"/>
              <w:tabs>
                <w:tab w:val="left" w:pos="301"/>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5C21F4" w:rsidRPr="00A5036E" w14:paraId="46A6C3E4" w14:textId="77777777" w:rsidTr="004B7969">
        <w:trPr>
          <w:gridAfter w:val="1"/>
          <w:wAfter w:w="25" w:type="dxa"/>
        </w:trPr>
        <w:tc>
          <w:tcPr>
            <w:tcW w:w="709" w:type="dxa"/>
            <w:shd w:val="clear" w:color="auto" w:fill="auto"/>
          </w:tcPr>
          <w:p w14:paraId="49316334" w14:textId="77777777" w:rsidR="005C21F4" w:rsidRPr="00A5036E" w:rsidRDefault="005C21F4"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6B79584" w14:textId="77777777" w:rsidR="005C21F4" w:rsidRDefault="005C21F4"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4BEF9157" w14:textId="77777777" w:rsidR="005C21F4" w:rsidRPr="005C21F4" w:rsidRDefault="005C21F4" w:rsidP="005C21F4">
            <w:pPr>
              <w:spacing w:after="0" w:line="240" w:lineRule="auto"/>
              <w:rPr>
                <w:rFonts w:ascii="Times New Roman" w:hAnsi="Times New Roman" w:cs="Times New Roman"/>
                <w:sz w:val="24"/>
                <w:szCs w:val="24"/>
              </w:rPr>
            </w:pPr>
            <w:r w:rsidRPr="005C21F4">
              <w:rPr>
                <w:rFonts w:ascii="Times New Roman" w:hAnsi="Times New Roman" w:cs="Times New Roman"/>
                <w:sz w:val="24"/>
                <w:szCs w:val="24"/>
              </w:rPr>
              <w:t>2.</w:t>
            </w:r>
            <w:r>
              <w:rPr>
                <w:rFonts w:ascii="Times New Roman" w:hAnsi="Times New Roman" w:cs="Times New Roman"/>
                <w:sz w:val="24"/>
                <w:szCs w:val="24"/>
              </w:rPr>
              <w:t xml:space="preserve"> </w:t>
            </w:r>
            <w:r w:rsidRPr="005C21F4">
              <w:rPr>
                <w:rFonts w:ascii="Times New Roman" w:hAnsi="Times New Roman" w:cs="Times New Roman"/>
                <w:sz w:val="24"/>
                <w:szCs w:val="24"/>
              </w:rPr>
              <w:t xml:space="preserve">Esošās situācijas raksturojums, apakšsadaļa “Elektronisko sakaru nozares mērķu sasaiste ar Latvijas un Eiropas Savienības attīstības un politikas plānošanas dokumentiem, t.sk. </w:t>
            </w:r>
            <w:r w:rsidRPr="005C21F4">
              <w:rPr>
                <w:rFonts w:ascii="Times New Roman" w:hAnsi="Times New Roman" w:cs="Times New Roman"/>
                <w:sz w:val="24"/>
                <w:szCs w:val="24"/>
              </w:rPr>
              <w:lastRenderedPageBreak/>
              <w:t>sociālās un ekonomiskās attīstības mērķiem”</w:t>
            </w:r>
          </w:p>
        </w:tc>
        <w:tc>
          <w:tcPr>
            <w:tcW w:w="4253" w:type="dxa"/>
            <w:shd w:val="clear" w:color="auto" w:fill="auto"/>
          </w:tcPr>
          <w:p w14:paraId="40A78CC6" w14:textId="3C781917" w:rsidR="005C21F4" w:rsidRPr="00941554" w:rsidRDefault="005C21F4" w:rsidP="00CC5667">
            <w:pPr>
              <w:spacing w:after="0" w:line="240" w:lineRule="auto"/>
              <w:jc w:val="both"/>
              <w:rPr>
                <w:rFonts w:ascii="Times New Roman" w:hAnsi="Times New Roman" w:cs="Times New Roman"/>
                <w:sz w:val="24"/>
                <w:szCs w:val="24"/>
              </w:rPr>
            </w:pPr>
            <w:r w:rsidRPr="005C21F4">
              <w:rPr>
                <w:rFonts w:ascii="Times New Roman" w:hAnsi="Times New Roman" w:cs="Times New Roman"/>
                <w:sz w:val="24"/>
                <w:szCs w:val="24"/>
              </w:rPr>
              <w:lastRenderedPageBreak/>
              <w:t xml:space="preserve">Dokumenta sadaļā “Elektronisko sakaru nozares mērķu sasaiste ar Latvijas un Eiropas Savienības attīstības un politikas plānošanas dokumentiem, t.sk. sociālās un ekonomiskās attīstības mērķiem” ir teikts “plāna pasākumi vērsti uz Latvijas ilgtspējīgas attīstības stratēģijā līdz 2030. gadam minēto prioritāti par datu pārraides tīklu pārklājuma nodrošināšanu, kas rada stabilu un nepārtrauktu piekļuvi internetam un citām informācijas sistēmām visā valsts teritorijā, t.sk. īpaši </w:t>
            </w:r>
            <w:r w:rsidRPr="005C21F4">
              <w:rPr>
                <w:rFonts w:ascii="Times New Roman" w:hAnsi="Times New Roman" w:cs="Times New Roman"/>
                <w:sz w:val="24"/>
                <w:szCs w:val="24"/>
              </w:rPr>
              <w:lastRenderedPageBreak/>
              <w:t>ātras darbības platjoslas tīklu izveidi, nodrošinot, ka jebkurai mājsaimniecībai ir jābūt pieejamam augstas kvalitātes interneta pieslēgumam par samērīgu pakalpojuma izmantošanas cenu.”. Tomēr tālāk dokumentā nav saskatāms risinājums, kas nodrošinātu visaptverošu stratēģiju, kas nodrošinātu FTTH izbūvi salīdzinoši blīvi apdzīvotās vietās, ļaujot izvairīties no 5G tīkla pārslodzēm pīķa stundās 5G, tai pat laikā veicinot 5G izplatību mazāk apdzīvotās teritorijās, tādējādi aizsniedzot pēc iespējas vairāk iedzīvotājus. Lūdzam detalizēt plāna izklāstu šajā aspektā!</w:t>
            </w:r>
          </w:p>
        </w:tc>
        <w:tc>
          <w:tcPr>
            <w:tcW w:w="4251" w:type="dxa"/>
            <w:shd w:val="clear" w:color="auto" w:fill="auto"/>
          </w:tcPr>
          <w:p w14:paraId="0967A00C" w14:textId="77777777" w:rsidR="008A3C88" w:rsidRPr="008A3C88" w:rsidRDefault="008A3C88" w:rsidP="008A3C88">
            <w:pPr>
              <w:spacing w:after="0" w:line="240" w:lineRule="auto"/>
              <w:jc w:val="both"/>
              <w:rPr>
                <w:rFonts w:ascii="Times New Roman" w:hAnsi="Times New Roman" w:cs="Times New Roman"/>
                <w:b/>
                <w:bCs/>
                <w:sz w:val="24"/>
                <w:szCs w:val="24"/>
              </w:rPr>
            </w:pPr>
            <w:r w:rsidRPr="008A3C88">
              <w:rPr>
                <w:rFonts w:ascii="Times New Roman" w:hAnsi="Times New Roman" w:cs="Times New Roman"/>
                <w:b/>
                <w:bCs/>
                <w:sz w:val="24"/>
                <w:szCs w:val="24"/>
              </w:rPr>
              <w:lastRenderedPageBreak/>
              <w:t>Nav ņemts vērā.</w:t>
            </w:r>
          </w:p>
          <w:p w14:paraId="4196BDA4" w14:textId="71F4B3AB" w:rsidR="008A3C88" w:rsidRPr="008A3C88" w:rsidRDefault="008A3C88" w:rsidP="008A3C88">
            <w:pPr>
              <w:spacing w:after="0" w:line="240" w:lineRule="auto"/>
              <w:jc w:val="both"/>
              <w:rPr>
                <w:rFonts w:ascii="Times New Roman" w:hAnsi="Times New Roman" w:cs="Times New Roman"/>
                <w:sz w:val="24"/>
                <w:szCs w:val="24"/>
              </w:rPr>
            </w:pPr>
            <w:r w:rsidRPr="008A3C88">
              <w:rPr>
                <w:rFonts w:ascii="Times New Roman" w:hAnsi="Times New Roman" w:cs="Times New Roman"/>
                <w:sz w:val="24"/>
                <w:szCs w:val="24"/>
              </w:rPr>
              <w:t xml:space="preserve">Vēršam uzmanību, ka kopš 2003.gada 1.janvāra Latvijā elektronisko sakaru tirgus ir liberalizēts, un elektronisko sakaru pakalpojumi tiek sniegti brīvā tirgū konkurences apstākļos, un valsts iejaukšanās atbilstoši Līguma par Eiropas Savienības darbību (LESD) nosacījumiem ir pieļaujama tikai tirgus nepilnību novēršanai, nekropļojot konkurenci. </w:t>
            </w:r>
          </w:p>
          <w:p w14:paraId="76D05D6B" w14:textId="00100B63" w:rsidR="005C21F4" w:rsidRPr="001352A8" w:rsidRDefault="008A3C88" w:rsidP="008A3C88">
            <w:pPr>
              <w:spacing w:after="0" w:line="240" w:lineRule="auto"/>
              <w:jc w:val="both"/>
              <w:rPr>
                <w:rFonts w:ascii="Times New Roman" w:hAnsi="Times New Roman" w:cs="Times New Roman"/>
                <w:sz w:val="24"/>
                <w:szCs w:val="24"/>
                <w:highlight w:val="yellow"/>
              </w:rPr>
            </w:pPr>
            <w:r w:rsidRPr="008A3C88">
              <w:rPr>
                <w:rFonts w:ascii="Times New Roman" w:hAnsi="Times New Roman" w:cs="Times New Roman"/>
                <w:sz w:val="24"/>
                <w:szCs w:val="24"/>
              </w:rPr>
              <w:t xml:space="preserve">Līdz ar to plānā nav iekļauts risinājums, kas nodrošinātu visaptverošu stratēģiju,   </w:t>
            </w:r>
            <w:r w:rsidRPr="008A3C88">
              <w:rPr>
                <w:rFonts w:ascii="Times New Roman" w:hAnsi="Times New Roman" w:cs="Times New Roman"/>
                <w:sz w:val="24"/>
                <w:szCs w:val="24"/>
              </w:rPr>
              <w:lastRenderedPageBreak/>
              <w:t>FTTH izbūvei salīdzinoši blīvi apdzīvotās vietās, jo infrastruktūras izvēršanu  veic elektronisko sakaru komersanti</w:t>
            </w:r>
            <w:r w:rsidR="00F048B6">
              <w:rPr>
                <w:rFonts w:ascii="Times New Roman" w:hAnsi="Times New Roman" w:cs="Times New Roman"/>
                <w:sz w:val="24"/>
                <w:szCs w:val="24"/>
              </w:rPr>
              <w:t>, balstoties uz s</w:t>
            </w:r>
            <w:r w:rsidRPr="008A3C88">
              <w:rPr>
                <w:rFonts w:ascii="Times New Roman" w:hAnsi="Times New Roman" w:cs="Times New Roman"/>
                <w:sz w:val="24"/>
                <w:szCs w:val="24"/>
              </w:rPr>
              <w:t xml:space="preserve">aviem </w:t>
            </w:r>
            <w:r w:rsidR="00F048B6">
              <w:rPr>
                <w:rFonts w:ascii="Times New Roman" w:hAnsi="Times New Roman" w:cs="Times New Roman"/>
                <w:sz w:val="24"/>
                <w:szCs w:val="24"/>
              </w:rPr>
              <w:t>komercdarbības</w:t>
            </w:r>
            <w:r w:rsidRPr="008A3C88">
              <w:rPr>
                <w:rFonts w:ascii="Times New Roman" w:hAnsi="Times New Roman" w:cs="Times New Roman"/>
                <w:sz w:val="24"/>
                <w:szCs w:val="24"/>
              </w:rPr>
              <w:t xml:space="preserve"> plāniem. Valsts iejaukšanās ir pieļaujama tikai gadījumos, kad ir konstatētas tirgus nepilnības.   </w:t>
            </w:r>
          </w:p>
        </w:tc>
        <w:tc>
          <w:tcPr>
            <w:tcW w:w="1843" w:type="dxa"/>
          </w:tcPr>
          <w:p w14:paraId="329CDBBE" w14:textId="01B5E0AE" w:rsidR="005C21F4" w:rsidRPr="00A5036E" w:rsidRDefault="007D3D28" w:rsidP="007D3D28">
            <w:pPr>
              <w:pStyle w:val="Sarakstarindkopa"/>
              <w:tabs>
                <w:tab w:val="left" w:pos="301"/>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674589" w:rsidRPr="00A5036E" w14:paraId="54D1F360" w14:textId="77777777" w:rsidTr="004B7969">
        <w:trPr>
          <w:gridAfter w:val="1"/>
          <w:wAfter w:w="25" w:type="dxa"/>
        </w:trPr>
        <w:tc>
          <w:tcPr>
            <w:tcW w:w="709" w:type="dxa"/>
            <w:shd w:val="clear" w:color="auto" w:fill="auto"/>
          </w:tcPr>
          <w:p w14:paraId="06B5E0B1" w14:textId="77777777" w:rsidR="00674589" w:rsidRPr="00A5036E" w:rsidRDefault="00674589"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A799822" w14:textId="77777777" w:rsidR="00674589" w:rsidRDefault="00674589"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75CDFBCF" w14:textId="77777777" w:rsidR="00674589" w:rsidRPr="005C21F4" w:rsidRDefault="00674589" w:rsidP="005C21F4">
            <w:pPr>
              <w:spacing w:after="0" w:line="240" w:lineRule="auto"/>
              <w:rPr>
                <w:rFonts w:ascii="Times New Roman" w:hAnsi="Times New Roman" w:cs="Times New Roman"/>
                <w:sz w:val="24"/>
                <w:szCs w:val="24"/>
              </w:rPr>
            </w:pPr>
            <w:r w:rsidRPr="005C21F4">
              <w:rPr>
                <w:rFonts w:ascii="Times New Roman" w:hAnsi="Times New Roman" w:cs="Times New Roman"/>
                <w:sz w:val="24"/>
                <w:szCs w:val="24"/>
              </w:rPr>
              <w:t>2.</w:t>
            </w:r>
            <w:r>
              <w:rPr>
                <w:rFonts w:ascii="Times New Roman" w:hAnsi="Times New Roman" w:cs="Times New Roman"/>
                <w:sz w:val="24"/>
                <w:szCs w:val="24"/>
              </w:rPr>
              <w:t xml:space="preserve"> </w:t>
            </w:r>
            <w:r w:rsidRPr="005C21F4">
              <w:rPr>
                <w:rFonts w:ascii="Times New Roman" w:hAnsi="Times New Roman" w:cs="Times New Roman"/>
                <w:sz w:val="24"/>
                <w:szCs w:val="24"/>
              </w:rPr>
              <w:t>Esošās situācijas raksturojums, apakšsadaļa “Elektronisko sakaru nozares mērķu sasaiste ar Latvijas un Eiropas Savienības attīstības un politikas plānošanas dokumentiem, t.sk. sociālās un ekonomiskās attīstības mērķiem”</w:t>
            </w:r>
          </w:p>
        </w:tc>
        <w:tc>
          <w:tcPr>
            <w:tcW w:w="4253" w:type="dxa"/>
            <w:shd w:val="clear" w:color="auto" w:fill="auto"/>
          </w:tcPr>
          <w:p w14:paraId="7A421B86" w14:textId="23306291" w:rsidR="00674589" w:rsidRPr="005C21F4" w:rsidRDefault="003A29A4" w:rsidP="00CC5667">
            <w:pPr>
              <w:spacing w:after="0" w:line="240" w:lineRule="auto"/>
              <w:jc w:val="both"/>
              <w:rPr>
                <w:rFonts w:ascii="Times New Roman" w:hAnsi="Times New Roman" w:cs="Times New Roman"/>
                <w:sz w:val="24"/>
                <w:szCs w:val="24"/>
              </w:rPr>
            </w:pPr>
            <w:r w:rsidRPr="003A29A4">
              <w:rPr>
                <w:rFonts w:ascii="Times New Roman" w:hAnsi="Times New Roman" w:cs="Times New Roman"/>
                <w:sz w:val="24"/>
                <w:szCs w:val="24"/>
              </w:rPr>
              <w:t xml:space="preserve">Dokumenta sadaļā “Elektronisko sakaru nozares mērķu sasaiste ar Latvijas un Eiropas Savienības attīstības un politikas plānošanas dokumentiem, t.sk. sociālās un ekonomiskās attīstības mērķiem” minēts “Plāna mērķi ir cieši saistīti ar NAP2027 noteiktajām prioritātēm “Kvalitatīva dzīves vide un teritoriju attīstība” un “Vienota, droša un atvērta sabiedrība” un šajā prioritātē iekļautajiem rīcības virzieniem un uzdevumu Nr.315 Eiropas Savienības savienojamības mērķiem atbilstoša platjoslas elektronisko sakaru tīkla izveidošana, attīstot “vidējās jūdzes” un “pēdējās jūdzes” elektronisko sakaru </w:t>
            </w:r>
            <w:r w:rsidRPr="003A29A4">
              <w:rPr>
                <w:rFonts w:ascii="Times New Roman" w:hAnsi="Times New Roman" w:cs="Times New Roman"/>
                <w:sz w:val="24"/>
                <w:szCs w:val="24"/>
              </w:rPr>
              <w:lastRenderedPageBreak/>
              <w:t>tīklu infrastruktūru un izveidojot  platjoslas kartēšanu  un sniedz ieguldījumu to īstenošanā, kā arī ar šajā plānā iezīmētajām Latvijas attīstības nākotnes tendencēm un sasniedzamajiem attīstības mērķiem.”. Lūdzam dokumentā precizēt šai teikumā minētās kartēšanas plānoto detalizācijas pakāpi. Tet ieskātā tā i</w:t>
            </w:r>
            <w:r w:rsidR="00356DFD">
              <w:rPr>
                <w:rFonts w:ascii="Times New Roman" w:hAnsi="Times New Roman" w:cs="Times New Roman"/>
                <w:sz w:val="24"/>
                <w:szCs w:val="24"/>
              </w:rPr>
              <w:t>r</w:t>
            </w:r>
            <w:r w:rsidRPr="003A29A4">
              <w:rPr>
                <w:rFonts w:ascii="Times New Roman" w:hAnsi="Times New Roman" w:cs="Times New Roman"/>
                <w:sz w:val="24"/>
                <w:szCs w:val="24"/>
              </w:rPr>
              <w:t xml:space="preserve"> vērtīga tikai pietiekami augstas detalizācijas gadījumā.</w:t>
            </w:r>
          </w:p>
        </w:tc>
        <w:tc>
          <w:tcPr>
            <w:tcW w:w="4251" w:type="dxa"/>
            <w:shd w:val="clear" w:color="auto" w:fill="auto"/>
          </w:tcPr>
          <w:p w14:paraId="5526D01A" w14:textId="123971E9" w:rsidR="00417DB5" w:rsidRPr="00283A17" w:rsidRDefault="5EC0367A" w:rsidP="00130D23">
            <w:pPr>
              <w:spacing w:after="0" w:line="240" w:lineRule="auto"/>
              <w:jc w:val="both"/>
              <w:rPr>
                <w:rFonts w:ascii="Times New Roman" w:eastAsia="Times New Roman" w:hAnsi="Times New Roman" w:cs="Times New Roman"/>
                <w:color w:val="000000" w:themeColor="text1"/>
                <w:sz w:val="24"/>
                <w:szCs w:val="24"/>
              </w:rPr>
            </w:pPr>
            <w:r w:rsidRPr="4B16A0E7">
              <w:rPr>
                <w:rFonts w:ascii="Times New Roman" w:eastAsia="Times New Roman" w:hAnsi="Times New Roman" w:cs="Times New Roman"/>
                <w:color w:val="000000" w:themeColor="text1"/>
                <w:sz w:val="24"/>
                <w:szCs w:val="24"/>
              </w:rPr>
              <w:lastRenderedPageBreak/>
              <w:t xml:space="preserve">Plānā ir minēts, ka </w:t>
            </w:r>
            <w:r w:rsidR="2D07A752" w:rsidRPr="4B16A0E7">
              <w:rPr>
                <w:rFonts w:ascii="Times New Roman" w:eastAsia="Times New Roman" w:hAnsi="Times New Roman" w:cs="Times New Roman"/>
                <w:color w:val="000000" w:themeColor="text1"/>
                <w:sz w:val="24"/>
                <w:szCs w:val="24"/>
              </w:rPr>
              <w:t>BEREC 2020.gada 5.</w:t>
            </w:r>
            <w:r w:rsidR="00304463">
              <w:rPr>
                <w:rFonts w:ascii="Times New Roman" w:eastAsia="Times New Roman" w:hAnsi="Times New Roman" w:cs="Times New Roman"/>
                <w:color w:val="000000" w:themeColor="text1"/>
                <w:sz w:val="24"/>
                <w:szCs w:val="24"/>
              </w:rPr>
              <w:t xml:space="preserve"> </w:t>
            </w:r>
            <w:r w:rsidR="2D07A752" w:rsidRPr="4B16A0E7">
              <w:rPr>
                <w:rFonts w:ascii="Times New Roman" w:eastAsia="Times New Roman" w:hAnsi="Times New Roman" w:cs="Times New Roman"/>
                <w:color w:val="000000" w:themeColor="text1"/>
                <w:sz w:val="24"/>
                <w:szCs w:val="24"/>
              </w:rPr>
              <w:t xml:space="preserve">martā ir apstiprinājusi vadlīnijas </w:t>
            </w:r>
            <w:r w:rsidR="2D07A752" w:rsidRPr="00283A17">
              <w:rPr>
                <w:rFonts w:ascii="Times New Roman" w:eastAsia="Times New Roman" w:hAnsi="Times New Roman" w:cs="Times New Roman"/>
                <w:color w:val="000000" w:themeColor="text1"/>
                <w:sz w:val="24"/>
                <w:szCs w:val="24"/>
              </w:rPr>
              <w:t>Elektronisko sakaru tīklu izvērsuma ģeogrāfiskai apsekošana</w:t>
            </w:r>
            <w:r w:rsidR="4C92F7D2" w:rsidRPr="00283A17">
              <w:rPr>
                <w:rFonts w:ascii="Times New Roman" w:eastAsia="Times New Roman" w:hAnsi="Times New Roman" w:cs="Times New Roman"/>
                <w:color w:val="000000" w:themeColor="text1"/>
                <w:sz w:val="24"/>
                <w:szCs w:val="24"/>
              </w:rPr>
              <w:t>i</w:t>
            </w:r>
            <w:r w:rsidR="0050741E" w:rsidRPr="00283A17">
              <w:rPr>
                <w:rFonts w:ascii="Times New Roman" w:eastAsia="Times New Roman" w:hAnsi="Times New Roman" w:cs="Times New Roman"/>
                <w:color w:val="000000" w:themeColor="text1"/>
                <w:sz w:val="24"/>
                <w:szCs w:val="24"/>
              </w:rPr>
              <w:t>.</w:t>
            </w:r>
          </w:p>
          <w:p w14:paraId="66C38F0D" w14:textId="77777777" w:rsidR="00417DB5" w:rsidRDefault="4C92F7D2" w:rsidP="00130D23">
            <w:pPr>
              <w:spacing w:after="0" w:line="240" w:lineRule="auto"/>
              <w:jc w:val="both"/>
              <w:rPr>
                <w:rFonts w:ascii="Times New Roman" w:eastAsia="Times New Roman" w:hAnsi="Times New Roman" w:cs="Times New Roman"/>
                <w:color w:val="000000" w:themeColor="text1"/>
                <w:sz w:val="24"/>
                <w:szCs w:val="24"/>
              </w:rPr>
            </w:pPr>
            <w:r w:rsidRPr="00283A17">
              <w:rPr>
                <w:rFonts w:ascii="Times New Roman" w:eastAsia="Times New Roman" w:hAnsi="Times New Roman" w:cs="Times New Roman"/>
                <w:color w:val="000000" w:themeColor="text1"/>
                <w:sz w:val="24"/>
                <w:szCs w:val="24"/>
              </w:rPr>
              <w:t>Minētās BEREC vadlīnijas paredz ģeogrāfiskai elektronisko sakaru tīkla apsekošanai izmantot ģeogrāfiskās informācijas sistēmas un apraksta ieteicamās datu struktūras, lai nodrošinātu harmonisku datu apkopošanu visās ES dalībvalstīs.</w:t>
            </w:r>
          </w:p>
          <w:p w14:paraId="4D0A48FD" w14:textId="772A1E79" w:rsidR="00283A17" w:rsidRDefault="00283A17" w:rsidP="00130D2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Pēc būtības kartējums </w:t>
            </w:r>
            <w:r w:rsidR="002C1283">
              <w:rPr>
                <w:rFonts w:ascii="Times New Roman" w:eastAsia="Times New Roman" w:hAnsi="Times New Roman" w:cs="Times New Roman"/>
                <w:color w:val="000000" w:themeColor="text1"/>
                <w:sz w:val="24"/>
                <w:szCs w:val="24"/>
              </w:rPr>
              <w:t>tiek paredzēts mērogā 100</w:t>
            </w:r>
            <w:r w:rsidR="00CC61C2">
              <w:rPr>
                <w:rFonts w:ascii="Times New Roman" w:eastAsia="Times New Roman" w:hAnsi="Times New Roman" w:cs="Times New Roman"/>
                <w:color w:val="000000" w:themeColor="text1"/>
                <w:sz w:val="24"/>
                <w:szCs w:val="24"/>
              </w:rPr>
              <w:t xml:space="preserve">*100 m. </w:t>
            </w:r>
          </w:p>
        </w:tc>
        <w:tc>
          <w:tcPr>
            <w:tcW w:w="1843" w:type="dxa"/>
          </w:tcPr>
          <w:p w14:paraId="1E9F000F" w14:textId="0AC2C2B0" w:rsidR="00674589" w:rsidRPr="00A5036E" w:rsidRDefault="001A20F2" w:rsidP="001A20F2">
            <w:pPr>
              <w:pStyle w:val="Sarakstarindkopa"/>
              <w:tabs>
                <w:tab w:val="left" w:pos="301"/>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CC5667" w:rsidRPr="00A5036E" w14:paraId="7D1A349D" w14:textId="77777777" w:rsidTr="004B7969">
        <w:trPr>
          <w:gridAfter w:val="1"/>
          <w:wAfter w:w="25" w:type="dxa"/>
        </w:trPr>
        <w:tc>
          <w:tcPr>
            <w:tcW w:w="709" w:type="dxa"/>
            <w:shd w:val="clear" w:color="auto" w:fill="auto"/>
          </w:tcPr>
          <w:p w14:paraId="15727EFF"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47EBD4C" w14:textId="77777777" w:rsidR="00CC5667" w:rsidRPr="00A5036E" w:rsidRDefault="00CC5667" w:rsidP="00CC5667">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VAS “Elektroniskie sakari”</w:t>
            </w:r>
          </w:p>
        </w:tc>
        <w:tc>
          <w:tcPr>
            <w:tcW w:w="2125" w:type="dxa"/>
            <w:shd w:val="clear" w:color="auto" w:fill="auto"/>
          </w:tcPr>
          <w:p w14:paraId="6D310371" w14:textId="77777777" w:rsidR="00CC5667" w:rsidRPr="00A5036E" w:rsidRDefault="00CC5667" w:rsidP="00CC5667">
            <w:pPr>
              <w:pStyle w:val="Sarakstarindkopa"/>
              <w:numPr>
                <w:ilvl w:val="0"/>
                <w:numId w:val="4"/>
              </w:numPr>
              <w:tabs>
                <w:tab w:val="left" w:pos="327"/>
              </w:tabs>
              <w:spacing w:after="0" w:line="240" w:lineRule="auto"/>
              <w:ind w:left="0" w:firstLine="0"/>
              <w:rPr>
                <w:rFonts w:ascii="Times New Roman" w:hAnsi="Times New Roman" w:cs="Times New Roman"/>
                <w:sz w:val="24"/>
                <w:szCs w:val="24"/>
              </w:rPr>
            </w:pPr>
            <w:r w:rsidRPr="00A5036E">
              <w:rPr>
                <w:rFonts w:ascii="Times New Roman" w:hAnsi="Times New Roman" w:cs="Times New Roman"/>
                <w:sz w:val="24"/>
                <w:szCs w:val="24"/>
              </w:rPr>
              <w:t>Esošās situācijas raksturojums</w:t>
            </w:r>
            <w:r w:rsidR="00941554">
              <w:rPr>
                <w:rFonts w:ascii="Times New Roman" w:hAnsi="Times New Roman" w:cs="Times New Roman"/>
                <w:sz w:val="24"/>
                <w:szCs w:val="24"/>
              </w:rPr>
              <w:t>, apakšsadaļa “</w:t>
            </w:r>
            <w:r w:rsidRPr="00A5036E">
              <w:rPr>
                <w:rFonts w:ascii="Times New Roman" w:hAnsi="Times New Roman" w:cs="Times New Roman"/>
                <w:sz w:val="24"/>
                <w:szCs w:val="24"/>
              </w:rPr>
              <w:t>Platjoslas pārklājuma un attīstības uzraudzības mehānismi</w:t>
            </w:r>
            <w:r w:rsidR="00941554">
              <w:rPr>
                <w:rFonts w:ascii="Times New Roman" w:hAnsi="Times New Roman" w:cs="Times New Roman"/>
                <w:sz w:val="24"/>
                <w:szCs w:val="24"/>
              </w:rPr>
              <w:t>”</w:t>
            </w:r>
          </w:p>
          <w:p w14:paraId="0C5E0967" w14:textId="77777777" w:rsidR="00CC5667" w:rsidRPr="00A5036E" w:rsidRDefault="00CC5667" w:rsidP="00CC5667">
            <w:pPr>
              <w:pStyle w:val="Sarakstarindkopa"/>
              <w:numPr>
                <w:ilvl w:val="0"/>
                <w:numId w:val="6"/>
              </w:numPr>
              <w:tabs>
                <w:tab w:val="left" w:pos="327"/>
              </w:tabs>
              <w:spacing w:after="0" w:line="240" w:lineRule="auto"/>
              <w:ind w:left="0" w:firstLine="0"/>
              <w:rPr>
                <w:rFonts w:ascii="Times New Roman" w:hAnsi="Times New Roman" w:cs="Times New Roman"/>
                <w:b/>
                <w:sz w:val="24"/>
                <w:szCs w:val="24"/>
              </w:rPr>
            </w:pPr>
            <w:r w:rsidRPr="00A5036E">
              <w:rPr>
                <w:rFonts w:ascii="Times New Roman" w:hAnsi="Times New Roman" w:cs="Times New Roman"/>
                <w:sz w:val="24"/>
                <w:szCs w:val="24"/>
              </w:rPr>
              <w:t xml:space="preserve">(…) Satiksmes ministrijas sagatavotā jaunā Elektronisko sakaru likuma projekta 11.pants nosaka Platjoslas pieejamības ģeogrāfiskās informācijas sistēmas mērķi, tajā </w:t>
            </w:r>
            <w:r w:rsidRPr="00A5036E">
              <w:rPr>
                <w:rFonts w:ascii="Times New Roman" w:hAnsi="Times New Roman" w:cs="Times New Roman"/>
                <w:sz w:val="24"/>
                <w:szCs w:val="24"/>
              </w:rPr>
              <w:lastRenderedPageBreak/>
              <w:t>iekļaujamos datus,</w:t>
            </w:r>
            <w:r w:rsidRPr="00A5036E">
              <w:rPr>
                <w:rFonts w:ascii="Times New Roman" w:hAnsi="Times New Roman" w:cs="Times New Roman"/>
                <w:b/>
                <w:sz w:val="24"/>
                <w:szCs w:val="24"/>
              </w:rPr>
              <w:t xml:space="preserve"> kā arī  Platjoslas ģeogrāfiskās informācijas sistēmas turētāja tiesības, lai nodrošinātu nepieciešamās informācijas pieejamību.</w:t>
            </w:r>
          </w:p>
          <w:p w14:paraId="0E9B77EF" w14:textId="77777777" w:rsidR="00CC5667" w:rsidRPr="00A5036E" w:rsidRDefault="00CC5667" w:rsidP="00CC5667">
            <w:pPr>
              <w:pStyle w:val="Sarakstarindkopa"/>
              <w:numPr>
                <w:ilvl w:val="0"/>
                <w:numId w:val="6"/>
              </w:numPr>
              <w:tabs>
                <w:tab w:val="left" w:pos="327"/>
              </w:tabs>
              <w:spacing w:after="0" w:line="240" w:lineRule="auto"/>
              <w:ind w:left="0" w:firstLine="0"/>
              <w:rPr>
                <w:rFonts w:ascii="Times New Roman" w:hAnsi="Times New Roman" w:cs="Times New Roman"/>
                <w:sz w:val="24"/>
                <w:szCs w:val="24"/>
              </w:rPr>
            </w:pPr>
            <w:r w:rsidRPr="00A5036E">
              <w:rPr>
                <w:rFonts w:ascii="Times New Roman" w:hAnsi="Times New Roman" w:cs="Times New Roman"/>
                <w:sz w:val="24"/>
                <w:szCs w:val="24"/>
              </w:rPr>
              <w:t xml:space="preserve">(…)Elektronisko sakaru tīklu ģeogrāfiskā apsekošana, par kuru atbildīgs būs Platjoslas ģeogrāfiskās informācijas sistēmas turētājs (VAS “Elektroniskie sakari) un kurai </w:t>
            </w:r>
            <w:r w:rsidRPr="00A5036E">
              <w:rPr>
                <w:rFonts w:ascii="Times New Roman" w:hAnsi="Times New Roman" w:cs="Times New Roman"/>
                <w:b/>
                <w:sz w:val="24"/>
                <w:szCs w:val="24"/>
              </w:rPr>
              <w:t>datus sniegtu elektronisko sakaru komersanti un Sabiedrisko pakalpojumu regulēšanas komisija.</w:t>
            </w:r>
          </w:p>
          <w:p w14:paraId="7D54B22F" w14:textId="77777777" w:rsidR="00CC5667" w:rsidRPr="00A5036E" w:rsidRDefault="00CC5667" w:rsidP="00CC5667">
            <w:pPr>
              <w:pStyle w:val="Sarakstarindkopa"/>
              <w:numPr>
                <w:ilvl w:val="0"/>
                <w:numId w:val="6"/>
              </w:numPr>
              <w:tabs>
                <w:tab w:val="left" w:pos="327"/>
              </w:tabs>
              <w:spacing w:after="0" w:line="240" w:lineRule="auto"/>
              <w:ind w:left="0" w:firstLine="0"/>
              <w:rPr>
                <w:rFonts w:ascii="Times New Roman" w:hAnsi="Times New Roman" w:cs="Times New Roman"/>
                <w:sz w:val="24"/>
                <w:szCs w:val="24"/>
              </w:rPr>
            </w:pPr>
            <w:r w:rsidRPr="00A5036E">
              <w:rPr>
                <w:rFonts w:ascii="Times New Roman" w:hAnsi="Times New Roman" w:cs="Times New Roman"/>
                <w:sz w:val="24"/>
                <w:szCs w:val="24"/>
              </w:rPr>
              <w:lastRenderedPageBreak/>
              <w:t>20. attēls.</w:t>
            </w:r>
          </w:p>
        </w:tc>
        <w:tc>
          <w:tcPr>
            <w:tcW w:w="4253" w:type="dxa"/>
            <w:shd w:val="clear" w:color="auto" w:fill="auto"/>
          </w:tcPr>
          <w:p w14:paraId="3544B547" w14:textId="77777777" w:rsidR="00CC5667" w:rsidRPr="00A5036E" w:rsidRDefault="00CC5667" w:rsidP="00CC5667">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lastRenderedPageBreak/>
              <w:t xml:space="preserve">Izteikt šādā redakcijā: </w:t>
            </w:r>
          </w:p>
          <w:p w14:paraId="27EB368B" w14:textId="77777777" w:rsidR="00CC5667" w:rsidRPr="00A5036E" w:rsidRDefault="00CC5667" w:rsidP="00CC5667">
            <w:pPr>
              <w:pStyle w:val="Sarakstarindkopa"/>
              <w:numPr>
                <w:ilvl w:val="0"/>
                <w:numId w:val="5"/>
              </w:numPr>
              <w:tabs>
                <w:tab w:val="left" w:pos="301"/>
              </w:tabs>
              <w:spacing w:after="0" w:line="240" w:lineRule="auto"/>
              <w:ind w:left="38" w:firstLine="0"/>
              <w:jc w:val="both"/>
              <w:rPr>
                <w:rFonts w:ascii="Times New Roman" w:hAnsi="Times New Roman" w:cs="Times New Roman"/>
                <w:sz w:val="24"/>
                <w:szCs w:val="24"/>
              </w:rPr>
            </w:pPr>
            <w:r w:rsidRPr="00A5036E">
              <w:rPr>
                <w:rFonts w:ascii="Times New Roman" w:hAnsi="Times New Roman" w:cs="Times New Roman"/>
                <w:sz w:val="24"/>
                <w:szCs w:val="24"/>
              </w:rPr>
              <w:t xml:space="preserve">“(…) Satiksmes ministrijas sagatavotā jaunā Elektronisko sakaru likuma projekta 11.pants nosaka Platjoslas pieejamības ģeogrāfiskās informācijas sistēmas mērķi, tajā iekļaujamos datus </w:t>
            </w:r>
            <w:r w:rsidRPr="00A5036E">
              <w:rPr>
                <w:rFonts w:ascii="Times New Roman" w:hAnsi="Times New Roman" w:cs="Times New Roman"/>
                <w:b/>
                <w:sz w:val="24"/>
                <w:szCs w:val="24"/>
              </w:rPr>
              <w:t>un to avotu</w:t>
            </w:r>
            <w:r w:rsidRPr="00A5036E">
              <w:rPr>
                <w:rFonts w:ascii="Times New Roman" w:hAnsi="Times New Roman" w:cs="Times New Roman"/>
                <w:sz w:val="24"/>
                <w:szCs w:val="24"/>
              </w:rPr>
              <w:t>.(…)</w:t>
            </w:r>
          </w:p>
          <w:p w14:paraId="05982C7F" w14:textId="77777777" w:rsidR="00CC5667" w:rsidRPr="00A5036E" w:rsidRDefault="00CC5667" w:rsidP="00CC5667">
            <w:pPr>
              <w:pStyle w:val="Sarakstarindkopa"/>
              <w:numPr>
                <w:ilvl w:val="0"/>
                <w:numId w:val="5"/>
              </w:numPr>
              <w:tabs>
                <w:tab w:val="left" w:pos="301"/>
              </w:tabs>
              <w:spacing w:after="0" w:line="240" w:lineRule="auto"/>
              <w:ind w:left="38" w:firstLine="0"/>
              <w:jc w:val="both"/>
              <w:rPr>
                <w:rFonts w:ascii="Times New Roman" w:hAnsi="Times New Roman" w:cs="Times New Roman"/>
                <w:sz w:val="24"/>
                <w:szCs w:val="24"/>
              </w:rPr>
            </w:pPr>
            <w:r w:rsidRPr="00A5036E">
              <w:rPr>
                <w:rFonts w:ascii="Times New Roman" w:hAnsi="Times New Roman" w:cs="Times New Roman"/>
                <w:sz w:val="24"/>
                <w:szCs w:val="24"/>
              </w:rPr>
              <w:t xml:space="preserve">“(…)Elektronisko sakaru tīklu ģeogrāfiskā apsekošana, par kuru atbildīgs būs Platjoslas pieejamības ģeogrāfiskās informācijas sistēmas turētājs (VAS “Elektroniskie sakari) un </w:t>
            </w:r>
            <w:r w:rsidRPr="00A5036E">
              <w:rPr>
                <w:rFonts w:ascii="Times New Roman" w:hAnsi="Times New Roman" w:cs="Times New Roman"/>
                <w:b/>
                <w:sz w:val="24"/>
                <w:szCs w:val="24"/>
              </w:rPr>
              <w:t>kurai Sabiedrisko pakalpojumu regulēšanas komisija apkopos no elektronisko sakaru komersantiem saņemtos datus</w:t>
            </w:r>
            <w:r w:rsidRPr="00A5036E">
              <w:rPr>
                <w:rFonts w:ascii="Times New Roman" w:hAnsi="Times New Roman" w:cs="Times New Roman"/>
                <w:sz w:val="24"/>
                <w:szCs w:val="24"/>
              </w:rPr>
              <w:t>.(…)</w:t>
            </w:r>
          </w:p>
          <w:p w14:paraId="39EFA7E1" w14:textId="77777777" w:rsidR="00CC5667" w:rsidRPr="00A5036E" w:rsidRDefault="00CC5667" w:rsidP="00CC5667">
            <w:pPr>
              <w:pStyle w:val="Sarakstarindkopa"/>
              <w:numPr>
                <w:ilvl w:val="0"/>
                <w:numId w:val="5"/>
              </w:numPr>
              <w:tabs>
                <w:tab w:val="left" w:pos="301"/>
              </w:tabs>
              <w:spacing w:after="0" w:line="240" w:lineRule="auto"/>
              <w:ind w:left="38" w:firstLine="0"/>
              <w:jc w:val="both"/>
              <w:rPr>
                <w:rFonts w:ascii="Times New Roman" w:hAnsi="Times New Roman" w:cs="Times New Roman"/>
                <w:sz w:val="24"/>
                <w:szCs w:val="24"/>
              </w:rPr>
            </w:pPr>
            <w:r w:rsidRPr="00A5036E">
              <w:rPr>
                <w:rFonts w:ascii="Times New Roman" w:hAnsi="Times New Roman" w:cs="Times New Roman"/>
                <w:sz w:val="24"/>
                <w:szCs w:val="24"/>
              </w:rPr>
              <w:t>Nepieciešams precizēt 20. attēlu, jo ES likumprojektā ir paredzēts, ka komersanti datus sniedz SPRK.</w:t>
            </w:r>
          </w:p>
          <w:p w14:paraId="3A082EDE" w14:textId="77777777" w:rsidR="00CC5667" w:rsidRPr="00A5036E" w:rsidRDefault="00CC5667" w:rsidP="00CC5667">
            <w:pPr>
              <w:pStyle w:val="Sarakstarindkopa"/>
              <w:tabs>
                <w:tab w:val="left" w:pos="301"/>
              </w:tabs>
              <w:spacing w:after="0" w:line="240" w:lineRule="auto"/>
              <w:ind w:left="38"/>
              <w:jc w:val="both"/>
              <w:rPr>
                <w:rFonts w:ascii="Times New Roman" w:hAnsi="Times New Roman" w:cs="Times New Roman"/>
                <w:sz w:val="24"/>
                <w:szCs w:val="24"/>
              </w:rPr>
            </w:pPr>
          </w:p>
        </w:tc>
        <w:tc>
          <w:tcPr>
            <w:tcW w:w="4251" w:type="dxa"/>
            <w:shd w:val="clear" w:color="auto" w:fill="auto"/>
          </w:tcPr>
          <w:p w14:paraId="3D1BAF16" w14:textId="77777777" w:rsidR="00CC5667" w:rsidRPr="00A5036E" w:rsidRDefault="00CC5667" w:rsidP="00CC5667">
            <w:pPr>
              <w:spacing w:after="0" w:line="240" w:lineRule="auto"/>
              <w:jc w:val="both"/>
              <w:rPr>
                <w:rFonts w:ascii="Times New Roman" w:hAnsi="Times New Roman" w:cs="Times New Roman"/>
                <w:sz w:val="24"/>
                <w:szCs w:val="24"/>
              </w:rPr>
            </w:pPr>
            <w:r w:rsidRPr="00A5036E">
              <w:rPr>
                <w:rFonts w:ascii="Times New Roman" w:hAnsi="Times New Roman" w:cs="Times New Roman"/>
                <w:sz w:val="24"/>
                <w:szCs w:val="24"/>
              </w:rPr>
              <w:t xml:space="preserve">Ņemts vērā. </w:t>
            </w:r>
          </w:p>
        </w:tc>
        <w:tc>
          <w:tcPr>
            <w:tcW w:w="1843" w:type="dxa"/>
          </w:tcPr>
          <w:p w14:paraId="74E7D66E" w14:textId="53CE8642" w:rsidR="00CC5667" w:rsidRPr="0053526C" w:rsidRDefault="0053526C" w:rsidP="0053526C">
            <w:pPr>
              <w:tabs>
                <w:tab w:val="left" w:pos="3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Skatīt plāna </w:t>
            </w:r>
            <w:r w:rsidR="00CC5667" w:rsidRPr="0053526C">
              <w:rPr>
                <w:rFonts w:ascii="Times New Roman" w:hAnsi="Times New Roman" w:cs="Times New Roman"/>
                <w:sz w:val="24"/>
                <w:szCs w:val="24"/>
              </w:rPr>
              <w:t xml:space="preserve"> </w:t>
            </w:r>
            <w:r w:rsidRPr="0053526C">
              <w:rPr>
                <w:rFonts w:ascii="Times New Roman" w:hAnsi="Times New Roman" w:cs="Times New Roman"/>
                <w:sz w:val="24"/>
                <w:szCs w:val="24"/>
              </w:rPr>
              <w:t>2.</w:t>
            </w:r>
            <w:r>
              <w:rPr>
                <w:rFonts w:ascii="Times New Roman" w:hAnsi="Times New Roman" w:cs="Times New Roman"/>
                <w:sz w:val="24"/>
                <w:szCs w:val="24"/>
              </w:rPr>
              <w:t>sadaļu “</w:t>
            </w:r>
            <w:r w:rsidRPr="0053526C">
              <w:rPr>
                <w:rFonts w:ascii="Times New Roman" w:hAnsi="Times New Roman" w:cs="Times New Roman"/>
                <w:sz w:val="24"/>
                <w:szCs w:val="24"/>
              </w:rPr>
              <w:t>Esošās situācijas raksturojums</w:t>
            </w:r>
            <w:r>
              <w:rPr>
                <w:rFonts w:ascii="Times New Roman" w:hAnsi="Times New Roman" w:cs="Times New Roman"/>
                <w:sz w:val="24"/>
                <w:szCs w:val="24"/>
              </w:rPr>
              <w:t>”</w:t>
            </w:r>
            <w:r w:rsidRPr="0053526C">
              <w:rPr>
                <w:rFonts w:ascii="Times New Roman" w:hAnsi="Times New Roman" w:cs="Times New Roman"/>
                <w:sz w:val="24"/>
                <w:szCs w:val="24"/>
              </w:rPr>
              <w:t>, apakšsadaļ</w:t>
            </w:r>
            <w:r>
              <w:rPr>
                <w:rFonts w:ascii="Times New Roman" w:hAnsi="Times New Roman" w:cs="Times New Roman"/>
                <w:sz w:val="24"/>
                <w:szCs w:val="24"/>
              </w:rPr>
              <w:t>u</w:t>
            </w:r>
            <w:r w:rsidRPr="0053526C">
              <w:rPr>
                <w:rFonts w:ascii="Times New Roman" w:hAnsi="Times New Roman" w:cs="Times New Roman"/>
                <w:sz w:val="24"/>
                <w:szCs w:val="24"/>
              </w:rPr>
              <w:t xml:space="preserve"> “Platjoslas pārklājuma un attīstības uzraudzības mehānismi”</w:t>
            </w:r>
            <w:r>
              <w:rPr>
                <w:rFonts w:ascii="Times New Roman" w:hAnsi="Times New Roman" w:cs="Times New Roman"/>
                <w:sz w:val="24"/>
                <w:szCs w:val="24"/>
              </w:rPr>
              <w:t xml:space="preserve">. </w:t>
            </w:r>
          </w:p>
        </w:tc>
      </w:tr>
      <w:tr w:rsidR="00CC5667" w:rsidRPr="00A5036E" w14:paraId="0AB5F664" w14:textId="77777777" w:rsidTr="004B7969">
        <w:trPr>
          <w:gridAfter w:val="1"/>
          <w:wAfter w:w="25" w:type="dxa"/>
        </w:trPr>
        <w:tc>
          <w:tcPr>
            <w:tcW w:w="709" w:type="dxa"/>
            <w:shd w:val="clear" w:color="auto" w:fill="auto"/>
          </w:tcPr>
          <w:p w14:paraId="71617892"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35B7DE3" w14:textId="77777777" w:rsidR="00CC5667" w:rsidRPr="00A5036E" w:rsidRDefault="00CC5667"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27F94941" w14:textId="77777777" w:rsidR="00CC5667" w:rsidRPr="00A5036E" w:rsidRDefault="00CC5667" w:rsidP="00CC5667">
            <w:pPr>
              <w:pStyle w:val="Sarakstarindkopa"/>
              <w:numPr>
                <w:ilvl w:val="0"/>
                <w:numId w:val="9"/>
              </w:numPr>
              <w:tabs>
                <w:tab w:val="left" w:pos="327"/>
              </w:tabs>
              <w:spacing w:after="0" w:line="240" w:lineRule="auto"/>
              <w:ind w:left="0" w:firstLine="0"/>
              <w:rPr>
                <w:rFonts w:ascii="Times New Roman" w:hAnsi="Times New Roman" w:cs="Times New Roman"/>
                <w:sz w:val="24"/>
                <w:szCs w:val="24"/>
              </w:rPr>
            </w:pPr>
            <w:r w:rsidRPr="00A5036E">
              <w:rPr>
                <w:rFonts w:ascii="Times New Roman" w:hAnsi="Times New Roman" w:cs="Times New Roman"/>
                <w:sz w:val="24"/>
                <w:szCs w:val="24"/>
              </w:rPr>
              <w:t>Esošās situācijas raksturojums</w:t>
            </w:r>
            <w:r w:rsidR="004F6D86">
              <w:rPr>
                <w:rFonts w:ascii="Times New Roman" w:hAnsi="Times New Roman" w:cs="Times New Roman"/>
                <w:sz w:val="24"/>
                <w:szCs w:val="24"/>
              </w:rPr>
              <w:t>, apakšsadaļa “</w:t>
            </w:r>
            <w:r w:rsidRPr="00A5036E">
              <w:rPr>
                <w:rFonts w:ascii="Times New Roman" w:hAnsi="Times New Roman" w:cs="Times New Roman"/>
                <w:sz w:val="24"/>
                <w:szCs w:val="24"/>
              </w:rPr>
              <w:t>Platjoslas pārklājuma un attīstības uzraudzības mehānismi</w:t>
            </w:r>
            <w:r w:rsidR="004F6D86">
              <w:rPr>
                <w:rFonts w:ascii="Times New Roman" w:hAnsi="Times New Roman" w:cs="Times New Roman"/>
                <w:sz w:val="24"/>
                <w:szCs w:val="24"/>
              </w:rPr>
              <w:t>”</w:t>
            </w:r>
          </w:p>
          <w:p w14:paraId="217C09A6" w14:textId="77777777" w:rsidR="00CC5667" w:rsidRPr="00A5036E" w:rsidRDefault="00CC5667" w:rsidP="00CC5667">
            <w:pPr>
              <w:spacing w:after="0" w:line="240" w:lineRule="auto"/>
              <w:rPr>
                <w:rFonts w:ascii="Times New Roman" w:hAnsi="Times New Roman" w:cs="Times New Roman"/>
                <w:sz w:val="24"/>
                <w:szCs w:val="24"/>
              </w:rPr>
            </w:pPr>
          </w:p>
        </w:tc>
        <w:tc>
          <w:tcPr>
            <w:tcW w:w="4253" w:type="dxa"/>
            <w:shd w:val="clear" w:color="auto" w:fill="auto"/>
          </w:tcPr>
          <w:p w14:paraId="2E8AE046" w14:textId="77777777" w:rsidR="00CC5667" w:rsidRPr="00AB094E" w:rsidRDefault="00CC5667" w:rsidP="00CC5667">
            <w:pPr>
              <w:spacing w:after="0" w:line="240" w:lineRule="auto"/>
              <w:jc w:val="both"/>
              <w:rPr>
                <w:rFonts w:ascii="Times New Roman" w:hAnsi="Times New Roman" w:cs="Times New Roman"/>
                <w:sz w:val="24"/>
                <w:szCs w:val="24"/>
              </w:rPr>
            </w:pPr>
            <w:r w:rsidRPr="00AB094E">
              <w:rPr>
                <w:rFonts w:ascii="Times New Roman" w:hAnsi="Times New Roman" w:cs="Times New Roman"/>
                <w:sz w:val="24"/>
                <w:szCs w:val="24"/>
              </w:rPr>
              <w:t xml:space="preserve">Sadaļā “Platjoslas pārklājuma un attīstības uzraudzības mehānismi” tiek paredzēts, ka Eiropas Savienības dalībvalstis līdz 2023.gada 21.decembrim veic elektronisko sakaru tīklu ģeogrāfisku apsekošanu. Lūdzam Projekta redakciju papildināt ar: informāciju kas apsekojumu veiks; kāds būs apsekošanas ilgums, lai iekļautos 21.12.2023; kāds tiek plānots nodevuma saturs un apjoms? </w:t>
            </w:r>
          </w:p>
        </w:tc>
        <w:tc>
          <w:tcPr>
            <w:tcW w:w="4251" w:type="dxa"/>
            <w:shd w:val="clear" w:color="auto" w:fill="auto"/>
          </w:tcPr>
          <w:p w14:paraId="50BBE2E1" w14:textId="7A2AFF30" w:rsidR="00417DB5" w:rsidRPr="001474F8" w:rsidRDefault="70D65A5F" w:rsidP="00130D23">
            <w:pPr>
              <w:spacing w:after="0" w:line="240" w:lineRule="auto"/>
              <w:jc w:val="both"/>
              <w:rPr>
                <w:rFonts w:ascii="Times New Roman" w:eastAsia="Arial" w:hAnsi="Times New Roman" w:cs="Times New Roman"/>
                <w:sz w:val="24"/>
                <w:szCs w:val="24"/>
              </w:rPr>
            </w:pPr>
            <w:r w:rsidRPr="001474F8">
              <w:rPr>
                <w:rFonts w:ascii="Times New Roman" w:eastAsia="Arial" w:hAnsi="Times New Roman" w:cs="Times New Roman"/>
                <w:sz w:val="24"/>
                <w:szCs w:val="24"/>
              </w:rPr>
              <w:t>Saskaņā ar Satiksmes ministrijas nolikuma 5.2.</w:t>
            </w:r>
            <w:r w:rsidRPr="001474F8">
              <w:rPr>
                <w:rFonts w:ascii="Times New Roman" w:eastAsia="Arial" w:hAnsi="Times New Roman" w:cs="Times New Roman"/>
                <w:sz w:val="24"/>
                <w:szCs w:val="24"/>
                <w:vertAlign w:val="superscript"/>
              </w:rPr>
              <w:t xml:space="preserve">4 </w:t>
            </w:r>
            <w:r w:rsidRPr="001474F8">
              <w:rPr>
                <w:rFonts w:ascii="Times New Roman" w:eastAsia="Arial" w:hAnsi="Times New Roman" w:cs="Times New Roman"/>
                <w:sz w:val="24"/>
                <w:szCs w:val="24"/>
              </w:rPr>
              <w:t xml:space="preserve"> </w:t>
            </w:r>
            <w:r w:rsidR="76C6F7BB" w:rsidRPr="001474F8">
              <w:rPr>
                <w:rFonts w:ascii="Times New Roman" w:eastAsia="Arial" w:hAnsi="Times New Roman" w:cs="Times New Roman"/>
                <w:sz w:val="24"/>
                <w:szCs w:val="24"/>
              </w:rPr>
              <w:t>apakšpunktu</w:t>
            </w:r>
            <w:r w:rsidR="2F740F33" w:rsidRPr="001474F8">
              <w:rPr>
                <w:rFonts w:ascii="Times New Roman" w:eastAsia="Arial" w:hAnsi="Times New Roman" w:cs="Times New Roman"/>
                <w:sz w:val="24"/>
                <w:szCs w:val="24"/>
              </w:rPr>
              <w:t xml:space="preserve"> </w:t>
            </w:r>
            <w:r w:rsidR="6DAA2BBA" w:rsidRPr="001474F8">
              <w:rPr>
                <w:rFonts w:ascii="Times New Roman" w:eastAsia="Arial" w:hAnsi="Times New Roman" w:cs="Times New Roman"/>
                <w:sz w:val="24"/>
                <w:szCs w:val="24"/>
              </w:rPr>
              <w:t>SM</w:t>
            </w:r>
            <w:r w:rsidR="00DE349A">
              <w:rPr>
                <w:rFonts w:ascii="Times New Roman" w:eastAsia="Arial" w:hAnsi="Times New Roman" w:cs="Times New Roman"/>
                <w:sz w:val="24"/>
                <w:szCs w:val="24"/>
              </w:rPr>
              <w:t xml:space="preserve"> </w:t>
            </w:r>
            <w:r w:rsidR="3B057332" w:rsidRPr="001474F8">
              <w:rPr>
                <w:rFonts w:ascii="Times New Roman" w:eastAsia="Arial" w:hAnsi="Times New Roman" w:cs="Times New Roman"/>
                <w:sz w:val="24"/>
                <w:szCs w:val="24"/>
              </w:rPr>
              <w:t xml:space="preserve">ar </w:t>
            </w:r>
            <w:r w:rsidR="00153658">
              <w:rPr>
                <w:rFonts w:ascii="Times New Roman" w:eastAsia="Arial" w:hAnsi="Times New Roman" w:cs="Times New Roman"/>
                <w:sz w:val="24"/>
                <w:szCs w:val="24"/>
              </w:rPr>
              <w:br/>
            </w:r>
            <w:r w:rsidR="3B057332" w:rsidRPr="001474F8">
              <w:rPr>
                <w:rFonts w:ascii="Times New Roman" w:eastAsia="Arial" w:hAnsi="Times New Roman" w:cs="Times New Roman"/>
                <w:sz w:val="24"/>
                <w:szCs w:val="24"/>
              </w:rPr>
              <w:t>202</w:t>
            </w:r>
            <w:r w:rsidR="00BA49F0">
              <w:rPr>
                <w:rFonts w:ascii="Times New Roman" w:eastAsia="Arial" w:hAnsi="Times New Roman" w:cs="Times New Roman"/>
                <w:sz w:val="24"/>
                <w:szCs w:val="24"/>
              </w:rPr>
              <w:t>0</w:t>
            </w:r>
            <w:r w:rsidR="3B057332" w:rsidRPr="001474F8">
              <w:rPr>
                <w:rFonts w:ascii="Times New Roman" w:eastAsia="Arial" w:hAnsi="Times New Roman" w:cs="Times New Roman"/>
                <w:sz w:val="24"/>
                <w:szCs w:val="24"/>
              </w:rPr>
              <w:t>.</w:t>
            </w:r>
            <w:r w:rsidR="00BA49F0">
              <w:rPr>
                <w:rFonts w:ascii="Times New Roman" w:eastAsia="Arial" w:hAnsi="Times New Roman" w:cs="Times New Roman"/>
                <w:sz w:val="24"/>
                <w:szCs w:val="24"/>
              </w:rPr>
              <w:t xml:space="preserve"> </w:t>
            </w:r>
            <w:r w:rsidR="3B057332" w:rsidRPr="001474F8">
              <w:rPr>
                <w:rFonts w:ascii="Times New Roman" w:eastAsia="Arial" w:hAnsi="Times New Roman" w:cs="Times New Roman"/>
                <w:sz w:val="24"/>
                <w:szCs w:val="24"/>
              </w:rPr>
              <w:t>ga</w:t>
            </w:r>
            <w:r w:rsidR="0656313D" w:rsidRPr="001474F8">
              <w:rPr>
                <w:rFonts w:ascii="Times New Roman" w:eastAsia="Arial" w:hAnsi="Times New Roman" w:cs="Times New Roman"/>
                <w:sz w:val="24"/>
                <w:szCs w:val="24"/>
              </w:rPr>
              <w:t>d</w:t>
            </w:r>
            <w:r w:rsidR="3B057332" w:rsidRPr="001474F8">
              <w:rPr>
                <w:rFonts w:ascii="Times New Roman" w:eastAsia="Arial" w:hAnsi="Times New Roman" w:cs="Times New Roman"/>
                <w:sz w:val="24"/>
                <w:szCs w:val="24"/>
              </w:rPr>
              <w:t>a</w:t>
            </w:r>
            <w:r w:rsidR="005C760C">
              <w:rPr>
                <w:rFonts w:ascii="Times New Roman" w:eastAsia="Arial" w:hAnsi="Times New Roman" w:cs="Times New Roman"/>
                <w:sz w:val="24"/>
                <w:szCs w:val="24"/>
              </w:rPr>
              <w:t xml:space="preserve"> 27.</w:t>
            </w:r>
            <w:r w:rsidR="00313BE3">
              <w:rPr>
                <w:rFonts w:ascii="Times New Roman" w:eastAsia="Arial" w:hAnsi="Times New Roman" w:cs="Times New Roman"/>
                <w:sz w:val="24"/>
                <w:szCs w:val="24"/>
              </w:rPr>
              <w:t xml:space="preserve"> oktobra </w:t>
            </w:r>
            <w:r w:rsidR="1200E98B" w:rsidRPr="001474F8">
              <w:rPr>
                <w:rFonts w:ascii="Times New Roman" w:eastAsia="Arial" w:hAnsi="Times New Roman" w:cs="Times New Roman"/>
                <w:sz w:val="24"/>
                <w:szCs w:val="24"/>
              </w:rPr>
              <w:t>līgumu Nr.</w:t>
            </w:r>
            <w:r w:rsidR="005C760C">
              <w:t xml:space="preserve"> </w:t>
            </w:r>
            <w:r w:rsidR="005C760C" w:rsidRPr="005C760C">
              <w:rPr>
                <w:rFonts w:ascii="Times New Roman" w:eastAsia="Arial" w:hAnsi="Times New Roman" w:cs="Times New Roman"/>
                <w:sz w:val="24"/>
                <w:szCs w:val="24"/>
              </w:rPr>
              <w:t>SM 2020/-38</w:t>
            </w:r>
            <w:r w:rsidR="1200E98B" w:rsidRPr="001474F8">
              <w:rPr>
                <w:rFonts w:ascii="Times New Roman" w:eastAsia="Arial" w:hAnsi="Times New Roman" w:cs="Times New Roman"/>
                <w:sz w:val="24"/>
                <w:szCs w:val="24"/>
              </w:rPr>
              <w:t>.</w:t>
            </w:r>
            <w:r w:rsidRPr="001474F8">
              <w:rPr>
                <w:rFonts w:ascii="Times New Roman" w:eastAsia="Arial" w:hAnsi="Times New Roman" w:cs="Times New Roman"/>
                <w:sz w:val="24"/>
                <w:szCs w:val="24"/>
              </w:rPr>
              <w:t xml:space="preserve"> deleģē</w:t>
            </w:r>
            <w:r w:rsidR="524F2A13" w:rsidRPr="001474F8">
              <w:rPr>
                <w:rFonts w:ascii="Times New Roman" w:eastAsia="Arial" w:hAnsi="Times New Roman" w:cs="Times New Roman"/>
                <w:sz w:val="24"/>
                <w:szCs w:val="24"/>
              </w:rPr>
              <w:t>jusi</w:t>
            </w:r>
            <w:r w:rsidRPr="001474F8">
              <w:rPr>
                <w:rFonts w:ascii="Times New Roman" w:eastAsia="Arial" w:hAnsi="Times New Roman" w:cs="Times New Roman"/>
                <w:sz w:val="24"/>
                <w:szCs w:val="24"/>
              </w:rPr>
              <w:t xml:space="preserve"> platjoslas pieejamības ģeogrāfiskās informācijas sistēmas izveidi un darbības nodrošināšanu valsts akciju sabiedrībai </w:t>
            </w:r>
            <w:r w:rsidR="00B85398">
              <w:rPr>
                <w:rFonts w:ascii="Times New Roman" w:eastAsia="Arial" w:hAnsi="Times New Roman" w:cs="Times New Roman"/>
                <w:sz w:val="24"/>
                <w:szCs w:val="24"/>
              </w:rPr>
              <w:t>“</w:t>
            </w:r>
            <w:r w:rsidRPr="001474F8">
              <w:rPr>
                <w:rFonts w:ascii="Times New Roman" w:eastAsia="Arial" w:hAnsi="Times New Roman" w:cs="Times New Roman"/>
                <w:sz w:val="24"/>
                <w:szCs w:val="24"/>
              </w:rPr>
              <w:t>Elektroniskie sakari</w:t>
            </w:r>
            <w:r w:rsidR="00B85398">
              <w:rPr>
                <w:rFonts w:ascii="Times New Roman" w:eastAsia="Arial" w:hAnsi="Times New Roman" w:cs="Times New Roman"/>
                <w:sz w:val="24"/>
                <w:szCs w:val="24"/>
              </w:rPr>
              <w:t>”</w:t>
            </w:r>
            <w:r w:rsidR="11A34B69" w:rsidRPr="001474F8">
              <w:rPr>
                <w:rFonts w:ascii="Times New Roman" w:eastAsia="Arial" w:hAnsi="Times New Roman" w:cs="Times New Roman"/>
                <w:sz w:val="24"/>
                <w:szCs w:val="24"/>
              </w:rPr>
              <w:t>.</w:t>
            </w:r>
          </w:p>
          <w:p w14:paraId="1B87C33A" w14:textId="77777777" w:rsidR="004908C1" w:rsidRPr="001474F8" w:rsidRDefault="44D9D5DA" w:rsidP="001474F8">
            <w:pPr>
              <w:spacing w:after="0" w:line="240" w:lineRule="auto"/>
              <w:jc w:val="both"/>
              <w:rPr>
                <w:rFonts w:ascii="Times New Roman" w:eastAsia="Times New Roman" w:hAnsi="Times New Roman" w:cs="Times New Roman"/>
                <w:b/>
                <w:bCs/>
                <w:sz w:val="24"/>
                <w:szCs w:val="24"/>
              </w:rPr>
            </w:pPr>
            <w:r w:rsidRPr="001474F8">
              <w:rPr>
                <w:rFonts w:ascii="Times New Roman" w:hAnsi="Times New Roman" w:cs="Times New Roman"/>
                <w:sz w:val="24"/>
                <w:szCs w:val="24"/>
              </w:rPr>
              <w:t xml:space="preserve">Nodevuma saturs un apjoms </w:t>
            </w:r>
            <w:r w:rsidR="15739003" w:rsidRPr="001474F8">
              <w:rPr>
                <w:rFonts w:ascii="Times New Roman" w:hAnsi="Times New Roman" w:cs="Times New Roman"/>
                <w:sz w:val="24"/>
                <w:szCs w:val="24"/>
              </w:rPr>
              <w:t xml:space="preserve">ir </w:t>
            </w:r>
            <w:r w:rsidR="001C0276" w:rsidRPr="001474F8">
              <w:rPr>
                <w:rFonts w:ascii="Times New Roman" w:hAnsi="Times New Roman" w:cs="Times New Roman"/>
                <w:sz w:val="24"/>
                <w:szCs w:val="24"/>
              </w:rPr>
              <w:t>noteikts S</w:t>
            </w:r>
            <w:r w:rsidR="28DAD67B" w:rsidRPr="001474F8">
              <w:rPr>
                <w:rFonts w:ascii="Times New Roman" w:hAnsi="Times New Roman" w:cs="Times New Roman"/>
                <w:sz w:val="24"/>
                <w:szCs w:val="24"/>
              </w:rPr>
              <w:t xml:space="preserve">M izstrādātā likumprojekta “Elektronisko sakaru likums” </w:t>
            </w:r>
            <w:r w:rsidR="28DAD67B" w:rsidRPr="005C0FCD">
              <w:rPr>
                <w:rFonts w:ascii="Times New Roman" w:eastAsia="Times New Roman" w:hAnsi="Times New Roman" w:cs="Times New Roman"/>
                <w:sz w:val="24"/>
                <w:szCs w:val="24"/>
              </w:rPr>
              <w:t xml:space="preserve">13. </w:t>
            </w:r>
            <w:r w:rsidR="0F95ABE4" w:rsidRPr="005C0FCD">
              <w:rPr>
                <w:rFonts w:ascii="Times New Roman" w:eastAsia="Times New Roman" w:hAnsi="Times New Roman" w:cs="Times New Roman"/>
                <w:sz w:val="24"/>
                <w:szCs w:val="24"/>
              </w:rPr>
              <w:t>p</w:t>
            </w:r>
            <w:r w:rsidR="28DAD67B" w:rsidRPr="005C0FCD">
              <w:rPr>
                <w:rFonts w:ascii="Times New Roman" w:eastAsia="Times New Roman" w:hAnsi="Times New Roman" w:cs="Times New Roman"/>
                <w:sz w:val="24"/>
                <w:szCs w:val="24"/>
              </w:rPr>
              <w:t>antā</w:t>
            </w:r>
            <w:r w:rsidR="11C6810E" w:rsidRPr="005C0FCD">
              <w:rPr>
                <w:rFonts w:ascii="Times New Roman" w:eastAsia="Times New Roman" w:hAnsi="Times New Roman" w:cs="Times New Roman"/>
                <w:sz w:val="24"/>
                <w:szCs w:val="24"/>
              </w:rPr>
              <w:t>:</w:t>
            </w:r>
          </w:p>
          <w:p w14:paraId="42593A1F" w14:textId="77777777" w:rsidR="00417DB5" w:rsidRPr="001474F8" w:rsidRDefault="28DAD67B" w:rsidP="00130D23">
            <w:pPr>
              <w:spacing w:after="0" w:line="240" w:lineRule="auto"/>
              <w:jc w:val="both"/>
              <w:rPr>
                <w:rFonts w:ascii="Times New Roman" w:eastAsia="Times New Roman" w:hAnsi="Times New Roman" w:cs="Times New Roman"/>
                <w:sz w:val="24"/>
                <w:szCs w:val="24"/>
              </w:rPr>
            </w:pPr>
            <w:r w:rsidRPr="001474F8">
              <w:rPr>
                <w:rFonts w:ascii="Times New Roman" w:eastAsia="Times New Roman" w:hAnsi="Times New Roman" w:cs="Times New Roman"/>
                <w:sz w:val="24"/>
                <w:szCs w:val="24"/>
              </w:rPr>
              <w:t xml:space="preserve">(1) Lai nodrošinātu valsts atbalsta pasākumu plānošanai elektronisko sakaru jomā un platjoslas elektronisko sakaru attīstības politikas izstrādei nepieciešamos analītiskos materiālus un statistiku, platjoslas elektronisko sakaru tīklu, platjoslas un universālā pakalpojuma ģeogrāfiskās pieejamības monitoringu, tiek izveidota un uzturēta platjoslas pieejamības ģeogrāfiskās informācijas sistēma. Tā uztur aktuālos un vēsturiskos datus par platjoslas interneta pakalpojuma ģeogrāfisko pieejamību, tos piesaistot valsts adrešu reģistra datiem administratīvo teritoriju un adrešu līmenī, kā arī interneta pakalpojumu kvalitātes mērījumu rezultātus un tos piesaista </w:t>
            </w:r>
            <w:r w:rsidRPr="001474F8">
              <w:rPr>
                <w:rFonts w:ascii="Times New Roman" w:eastAsia="Times New Roman" w:hAnsi="Times New Roman" w:cs="Times New Roman"/>
                <w:sz w:val="24"/>
                <w:szCs w:val="24"/>
              </w:rPr>
              <w:lastRenderedPageBreak/>
              <w:t>ģeogrāfiskām koordinātēm vai valsts adrešu reģistra datiem.</w:t>
            </w:r>
          </w:p>
          <w:p w14:paraId="0BB903BB" w14:textId="434AD2F7" w:rsidR="004908C1" w:rsidRPr="00A51B4D" w:rsidRDefault="28DAD67B" w:rsidP="4B16A0E7">
            <w:pPr>
              <w:spacing w:after="0" w:line="240" w:lineRule="auto"/>
              <w:jc w:val="both"/>
              <w:rPr>
                <w:rFonts w:ascii="Times New Roman" w:eastAsia="Times New Roman" w:hAnsi="Times New Roman" w:cs="Times New Roman"/>
                <w:sz w:val="24"/>
                <w:szCs w:val="24"/>
              </w:rPr>
            </w:pPr>
            <w:r w:rsidRPr="001474F8">
              <w:rPr>
                <w:rFonts w:ascii="Times New Roman" w:eastAsia="Times New Roman" w:hAnsi="Times New Roman" w:cs="Times New Roman"/>
                <w:sz w:val="24"/>
                <w:szCs w:val="24"/>
              </w:rPr>
              <w:t>(2) Platjoslas pieejamības ģeogrāfiskās informācijas sistēmā iekļauj Regulatora platjoslas interneta pakalpojuma ģeogrāfiskās apsekošanā iegūtos datus un elektronisko sakaru komersantu sniegto informāciju par elektronisko sakaru tīklu infrastruktūras attīstības plāniem, un Regulatora rīcībā esošos interneta pakalpojumu kvalitātes mērījumu rezultātus, kā arī Satiksmes ministrijas sagatavoto informāciju par teritorijām kurās tiek plānots valsts atbalsts un valsts atbalsta ietvaros izbūvēto elektronisko sakaru infrastruktūru.</w:t>
            </w:r>
          </w:p>
        </w:tc>
        <w:tc>
          <w:tcPr>
            <w:tcW w:w="1843" w:type="dxa"/>
          </w:tcPr>
          <w:p w14:paraId="53D0C22C" w14:textId="68518D2C" w:rsidR="00CC5667" w:rsidRPr="00A5036E" w:rsidRDefault="00B85398" w:rsidP="00B853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CC5667" w:rsidRPr="00A5036E" w14:paraId="7AFA9E03" w14:textId="77777777" w:rsidTr="004B7969">
        <w:trPr>
          <w:gridAfter w:val="1"/>
          <w:wAfter w:w="25" w:type="dxa"/>
        </w:trPr>
        <w:tc>
          <w:tcPr>
            <w:tcW w:w="709" w:type="dxa"/>
            <w:shd w:val="clear" w:color="auto" w:fill="auto"/>
          </w:tcPr>
          <w:p w14:paraId="01BA1D18" w14:textId="77777777" w:rsidR="00CC5667" w:rsidRPr="00A5036E" w:rsidRDefault="00CC566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BFACF20" w14:textId="77777777" w:rsidR="00CC5667" w:rsidRDefault="00CC5667" w:rsidP="00CC5667">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3FE8DB50" w14:textId="42C478FF" w:rsidR="00CC5667" w:rsidRPr="00A5036E" w:rsidRDefault="00CC5667" w:rsidP="00CC5667">
            <w:pPr>
              <w:pStyle w:val="Sarakstarindkopa"/>
              <w:numPr>
                <w:ilvl w:val="0"/>
                <w:numId w:val="10"/>
              </w:numPr>
              <w:tabs>
                <w:tab w:val="left" w:pos="327"/>
              </w:tabs>
              <w:spacing w:after="0" w:line="240" w:lineRule="auto"/>
              <w:ind w:left="0" w:firstLine="0"/>
              <w:rPr>
                <w:rFonts w:ascii="Times New Roman" w:hAnsi="Times New Roman" w:cs="Times New Roman"/>
                <w:sz w:val="24"/>
                <w:szCs w:val="24"/>
              </w:rPr>
            </w:pPr>
            <w:r w:rsidRPr="00A5036E">
              <w:rPr>
                <w:rFonts w:ascii="Times New Roman" w:hAnsi="Times New Roman" w:cs="Times New Roman"/>
                <w:sz w:val="24"/>
                <w:szCs w:val="24"/>
              </w:rPr>
              <w:t>Esošās situācijas raksturojums</w:t>
            </w:r>
            <w:r w:rsidR="004F6D86">
              <w:rPr>
                <w:rFonts w:ascii="Times New Roman" w:hAnsi="Times New Roman" w:cs="Times New Roman"/>
                <w:sz w:val="24"/>
                <w:szCs w:val="24"/>
              </w:rPr>
              <w:t>, apakšsadaļa “</w:t>
            </w:r>
            <w:r w:rsidRPr="00A5036E">
              <w:rPr>
                <w:rFonts w:ascii="Times New Roman" w:hAnsi="Times New Roman" w:cs="Times New Roman"/>
                <w:sz w:val="24"/>
                <w:szCs w:val="24"/>
              </w:rPr>
              <w:t>Platjoslas pārklājuma un attīstības uzraudzības mehānismi</w:t>
            </w:r>
            <w:r w:rsidR="00142898">
              <w:rPr>
                <w:rFonts w:ascii="Times New Roman" w:hAnsi="Times New Roman" w:cs="Times New Roman"/>
                <w:sz w:val="24"/>
                <w:szCs w:val="24"/>
              </w:rPr>
              <w:t>”</w:t>
            </w:r>
          </w:p>
          <w:p w14:paraId="633270FD" w14:textId="77777777" w:rsidR="00CC5667" w:rsidRPr="00A5036E" w:rsidRDefault="00CC5667" w:rsidP="00CC5667">
            <w:pPr>
              <w:pStyle w:val="Sarakstarindkopa"/>
              <w:tabs>
                <w:tab w:val="left" w:pos="327"/>
              </w:tabs>
              <w:spacing w:after="0" w:line="240" w:lineRule="auto"/>
              <w:ind w:left="0"/>
              <w:rPr>
                <w:rFonts w:ascii="Times New Roman" w:hAnsi="Times New Roman" w:cs="Times New Roman"/>
                <w:sz w:val="24"/>
                <w:szCs w:val="24"/>
              </w:rPr>
            </w:pPr>
          </w:p>
        </w:tc>
        <w:tc>
          <w:tcPr>
            <w:tcW w:w="4253" w:type="dxa"/>
            <w:shd w:val="clear" w:color="auto" w:fill="auto"/>
          </w:tcPr>
          <w:p w14:paraId="21258D74" w14:textId="77777777" w:rsidR="00CC5667" w:rsidRDefault="00CC5667" w:rsidP="00CC5667">
            <w:pPr>
              <w:spacing w:after="0" w:line="240" w:lineRule="auto"/>
              <w:jc w:val="both"/>
            </w:pPr>
            <w:r w:rsidRPr="00AB094E">
              <w:rPr>
                <w:rFonts w:ascii="Times New Roman" w:hAnsi="Times New Roman" w:cs="Times New Roman"/>
                <w:sz w:val="24"/>
                <w:szCs w:val="24"/>
              </w:rPr>
              <w:t>Projekta sadaļā “Platjoslas pārklājuma un attīstības uzraudzības mehānismi” tiek uzskaitīti Platjoslas pārklājuma un attīstības novērtēšanas galvenie uzraudzības rādītāji. mājsaimniecības ar piekļuvi ļoti augstas veiktspējas platjoslas tīklam; uzņēmumi ar piekļuvi ļoti augstas veiktspējas platjoslas tīklam; mājsaimniecības, kas abonē platjoslas pieslēgumus ļoti augstas veiktspējas tīklam; uzņēmumi, kas abonē platjoslas pieslēgumus ļoti augstas veiktspējas tīklam</w:t>
            </w:r>
            <w:r>
              <w:rPr>
                <w:rFonts w:ascii="Times New Roman" w:hAnsi="Times New Roman" w:cs="Times New Roman"/>
                <w:sz w:val="24"/>
                <w:szCs w:val="24"/>
              </w:rPr>
              <w:t>.</w:t>
            </w:r>
            <w:r w:rsidRPr="00AB094E">
              <w:rPr>
                <w:rFonts w:ascii="Times New Roman" w:hAnsi="Times New Roman" w:cs="Times New Roman"/>
                <w:sz w:val="24"/>
                <w:szCs w:val="24"/>
              </w:rPr>
              <w:t xml:space="preserve"> Lūdzam Projekta redakcijā izvērst skaidrojumu ar rādītāju mērīšanas </w:t>
            </w:r>
            <w:r w:rsidRPr="00AB094E">
              <w:rPr>
                <w:rFonts w:ascii="Times New Roman" w:hAnsi="Times New Roman" w:cs="Times New Roman"/>
                <w:sz w:val="24"/>
                <w:szCs w:val="24"/>
              </w:rPr>
              <w:lastRenderedPageBreak/>
              <w:t>kritērijiem (kā varēs izmērīt, noteikt, sasniegt utt. noteiktos rādītājus) vai arī izstrādāt algoritmus, kā šos uzraudzības rādītājus sasniegt, vienlaikus ņemot vērā aspektu, ka vidējās jūdzes realizācijā nav tiešas ietekmes instrumenta uz “abonēšanu” un abonentu skaitu. Papildu vēršam uzmanību, ka, piemēram, komersanti ir dinamiski mainīgs lielums, jo uzņēmumi dibinās, likvidējas u.tml. LVRTC ieskatā būtiski ir norādīt riskus un to mazināšanas pasākumus, kas saistās ar radītāju noteikšanu, jo ir svarīgi šobrīd saprast, lai novērstu iespējamos nākotnes riskus, ka kāds no rādītājiem tiek sākotnēji noteikts bez aprēķinu seguma (izsekojamības), un vēlāk nav sasniedzams vai nu pieejamā finansējuma dēļ, vai pārāk optimistiski noteiktā rādītāja apmēra.</w:t>
            </w:r>
          </w:p>
        </w:tc>
        <w:tc>
          <w:tcPr>
            <w:tcW w:w="4251" w:type="dxa"/>
            <w:shd w:val="clear" w:color="auto" w:fill="auto"/>
          </w:tcPr>
          <w:p w14:paraId="38B05210" w14:textId="434FB4E2" w:rsidR="00CC5667" w:rsidRPr="000721AB" w:rsidRDefault="000721AB" w:rsidP="00CC5667">
            <w:pPr>
              <w:spacing w:after="0" w:line="240" w:lineRule="auto"/>
              <w:jc w:val="both"/>
              <w:rPr>
                <w:rFonts w:ascii="Times New Roman" w:hAnsi="Times New Roman" w:cs="Times New Roman"/>
                <w:b/>
                <w:bCs/>
                <w:sz w:val="24"/>
                <w:szCs w:val="24"/>
              </w:rPr>
            </w:pPr>
            <w:r w:rsidRPr="000721AB">
              <w:rPr>
                <w:rFonts w:ascii="Times New Roman" w:hAnsi="Times New Roman" w:cs="Times New Roman"/>
                <w:b/>
                <w:bCs/>
                <w:sz w:val="24"/>
                <w:szCs w:val="24"/>
              </w:rPr>
              <w:lastRenderedPageBreak/>
              <w:t xml:space="preserve">Nav ņemts vērā. </w:t>
            </w:r>
          </w:p>
          <w:p w14:paraId="5F490F1F" w14:textId="733BF8D1" w:rsidR="00300B0D" w:rsidRPr="00A5036E" w:rsidRDefault="000721AB" w:rsidP="00142898">
            <w:pPr>
              <w:spacing w:after="0" w:line="240" w:lineRule="auto"/>
              <w:jc w:val="both"/>
              <w:rPr>
                <w:rFonts w:ascii="Times New Roman" w:hAnsi="Times New Roman" w:cs="Times New Roman"/>
                <w:sz w:val="24"/>
                <w:szCs w:val="24"/>
              </w:rPr>
            </w:pPr>
            <w:r w:rsidRPr="000721AB">
              <w:rPr>
                <w:rFonts w:ascii="Times New Roman" w:hAnsi="Times New Roman" w:cs="Times New Roman"/>
                <w:sz w:val="24"/>
                <w:szCs w:val="24"/>
              </w:rPr>
              <w:t>Sadaļā ir skaidroti rādītāju datu avoti, proti, Platjoslas ģeogrāfiskās informācijas sistēma</w:t>
            </w:r>
            <w:r>
              <w:rPr>
                <w:rFonts w:ascii="Times New Roman" w:hAnsi="Times New Roman" w:cs="Times New Roman"/>
                <w:sz w:val="24"/>
                <w:szCs w:val="24"/>
              </w:rPr>
              <w:t xml:space="preserve">, kuru plānots ieviest līdz 2023. gada </w:t>
            </w:r>
            <w:r w:rsidR="00B66867">
              <w:rPr>
                <w:rFonts w:ascii="Times New Roman" w:hAnsi="Times New Roman" w:cs="Times New Roman"/>
                <w:sz w:val="24"/>
                <w:szCs w:val="24"/>
              </w:rPr>
              <w:t>2</w:t>
            </w:r>
            <w:r w:rsidR="00360F31">
              <w:rPr>
                <w:rFonts w:ascii="Times New Roman" w:hAnsi="Times New Roman" w:cs="Times New Roman"/>
                <w:sz w:val="24"/>
                <w:szCs w:val="24"/>
              </w:rPr>
              <w:t>1</w:t>
            </w:r>
            <w:r w:rsidR="00B66867">
              <w:rPr>
                <w:rFonts w:ascii="Times New Roman" w:hAnsi="Times New Roman" w:cs="Times New Roman"/>
                <w:sz w:val="24"/>
                <w:szCs w:val="24"/>
              </w:rPr>
              <w:t>. decembrim</w:t>
            </w:r>
            <w:r>
              <w:rPr>
                <w:rFonts w:ascii="Times New Roman" w:hAnsi="Times New Roman" w:cs="Times New Roman"/>
                <w:sz w:val="24"/>
                <w:szCs w:val="24"/>
              </w:rPr>
              <w:t xml:space="preserve">. Šajā sadaļā ir atspoguļoti politikas vispārējās uzraudzības rādītāji, kas nepieciešami tai skaitā valsts atbalsta mehānisma </w:t>
            </w:r>
            <w:r w:rsidR="00142898">
              <w:rPr>
                <w:rFonts w:ascii="Times New Roman" w:hAnsi="Times New Roman" w:cs="Times New Roman"/>
                <w:sz w:val="24"/>
                <w:szCs w:val="24"/>
              </w:rPr>
              <w:t xml:space="preserve">efektivitātes </w:t>
            </w:r>
            <w:r>
              <w:rPr>
                <w:rFonts w:ascii="Times New Roman" w:hAnsi="Times New Roman" w:cs="Times New Roman"/>
                <w:sz w:val="24"/>
                <w:szCs w:val="24"/>
              </w:rPr>
              <w:t>novērtēšanai</w:t>
            </w:r>
            <w:r w:rsidR="00142898">
              <w:rPr>
                <w:rFonts w:ascii="Times New Roman" w:hAnsi="Times New Roman" w:cs="Times New Roman"/>
                <w:sz w:val="24"/>
                <w:szCs w:val="24"/>
              </w:rPr>
              <w:t xml:space="preserve"> un nākotnē plānoto pasākumu pārskatīšanai un pamatojumam. </w:t>
            </w:r>
          </w:p>
        </w:tc>
        <w:tc>
          <w:tcPr>
            <w:tcW w:w="1843" w:type="dxa"/>
          </w:tcPr>
          <w:p w14:paraId="10D5F3E7" w14:textId="24298A2D" w:rsidR="00CC5667" w:rsidRPr="00A5036E" w:rsidRDefault="007C51C4" w:rsidP="00B668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C4912" w:rsidRPr="00A5036E" w14:paraId="414F93BC" w14:textId="77777777" w:rsidTr="004B7969">
        <w:trPr>
          <w:gridAfter w:val="1"/>
          <w:wAfter w:w="25" w:type="dxa"/>
        </w:trPr>
        <w:tc>
          <w:tcPr>
            <w:tcW w:w="709" w:type="dxa"/>
            <w:shd w:val="clear" w:color="auto" w:fill="auto"/>
          </w:tcPr>
          <w:p w14:paraId="7B8CC2A9" w14:textId="77777777" w:rsidR="00FC4912" w:rsidRPr="00A5036E" w:rsidRDefault="00FC4912" w:rsidP="00833666">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214CB0C"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52BE7CBA" w14:textId="77777777" w:rsidR="00FC4912" w:rsidRPr="00FC4912" w:rsidRDefault="00FC4912"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Esošās situācijas raksturojums, apakšsadaļa “Platjoslas pārklājuma un attīstības uzraudzības mehānismi</w:t>
            </w:r>
          </w:p>
          <w:p w14:paraId="70C3BE97" w14:textId="77777777" w:rsidR="00FC4912" w:rsidRPr="00A5036E" w:rsidRDefault="00FC4912" w:rsidP="00FC4912">
            <w:pPr>
              <w:pStyle w:val="Sarakstarindkopa"/>
              <w:tabs>
                <w:tab w:val="left" w:pos="327"/>
              </w:tabs>
              <w:spacing w:after="0" w:line="240" w:lineRule="auto"/>
              <w:ind w:left="0"/>
              <w:rPr>
                <w:rFonts w:ascii="Times New Roman" w:hAnsi="Times New Roman" w:cs="Times New Roman"/>
                <w:sz w:val="24"/>
                <w:szCs w:val="24"/>
              </w:rPr>
            </w:pPr>
          </w:p>
        </w:tc>
        <w:tc>
          <w:tcPr>
            <w:tcW w:w="4253" w:type="dxa"/>
            <w:shd w:val="clear" w:color="auto" w:fill="auto"/>
          </w:tcPr>
          <w:p w14:paraId="20738A96" w14:textId="77777777" w:rsidR="00F114D3" w:rsidRPr="00F114D3" w:rsidRDefault="00FC4912" w:rsidP="00F114D3">
            <w:pPr>
              <w:spacing w:after="0" w:line="240" w:lineRule="auto"/>
              <w:jc w:val="both"/>
              <w:rPr>
                <w:rFonts w:ascii="Times New Roman" w:hAnsi="Times New Roman" w:cs="Times New Roman"/>
                <w:sz w:val="24"/>
                <w:szCs w:val="24"/>
              </w:rPr>
            </w:pPr>
            <w:r w:rsidRPr="00FC4912">
              <w:rPr>
                <w:rFonts w:ascii="Times New Roman" w:hAnsi="Times New Roman" w:cs="Times New Roman"/>
                <w:sz w:val="24"/>
                <w:szCs w:val="24"/>
              </w:rPr>
              <w:t xml:space="preserve">Lūdzam papildināt sadaļas “Platjoslas pārklājuma un attīstības uzraudzības mehānismi” teikumu “Ar Eiropas Parlamenta un Padomes 2018.gada 11.decembra direktīvu 2018/1972 par Eiropas Elektronisko sakaru kodeksa izveidi  tiek paredzēts, ka Eiropas Savienības dalībvalstis līdz 2023.gada 21.decembrim veic elektronisko sakaru tīklu ģeogrāfisku apsekošanu, lai noteiktu </w:t>
            </w:r>
            <w:r w:rsidRPr="00FC4912">
              <w:rPr>
                <w:rFonts w:ascii="Times New Roman" w:hAnsi="Times New Roman" w:cs="Times New Roman"/>
                <w:sz w:val="24"/>
                <w:szCs w:val="24"/>
              </w:rPr>
              <w:lastRenderedPageBreak/>
              <w:t>teritorijas, kurās iespējams nodrošināt platjoslas internetu (Eiropas elektronisko sakaru kodeksa 22.pants).” līdz pilnam minētā panta citātam “Ar Eiropas Parlamenta un Padomes 2018.gada 11.decembra direktīvu 2018/1972 par Eiropas Elektronisko sakaru kodeksa izveidi tiek paredzēts, ka Eiropas Savienības dalībvalstis līdz 2023.gada 21.decembrim veic elektronisko sakaru tīklu ģeogrāfisku apsekošanu, lai noteiktu teritorijas, kurās neviens uzņēmums nav izvērsuši un neplāno izvērst ļoti augstas veiktspējas tīklu vai ievērojami pilnveidot vai paplašināt savu tīklu vismaz līdz 100 Mbiti/s lejupielādes ātrumam.”</w:t>
            </w:r>
          </w:p>
        </w:tc>
        <w:tc>
          <w:tcPr>
            <w:tcW w:w="4251" w:type="dxa"/>
            <w:shd w:val="clear" w:color="auto" w:fill="auto"/>
          </w:tcPr>
          <w:p w14:paraId="0B986D58" w14:textId="77777777" w:rsidR="00FC4912" w:rsidRPr="00FD4EF3" w:rsidRDefault="00FC4912" w:rsidP="00FC4912">
            <w:pPr>
              <w:spacing w:after="0" w:line="240" w:lineRule="auto"/>
              <w:jc w:val="both"/>
              <w:rPr>
                <w:rFonts w:ascii="Times New Roman" w:hAnsi="Times New Roman" w:cs="Times New Roman"/>
                <w:b/>
                <w:bCs/>
                <w:sz w:val="24"/>
                <w:szCs w:val="24"/>
                <w:highlight w:val="yellow"/>
              </w:rPr>
            </w:pPr>
            <w:r w:rsidRPr="00FD4EF3">
              <w:rPr>
                <w:rFonts w:ascii="Times New Roman" w:hAnsi="Times New Roman" w:cs="Times New Roman"/>
                <w:b/>
                <w:bCs/>
                <w:sz w:val="24"/>
                <w:szCs w:val="24"/>
              </w:rPr>
              <w:lastRenderedPageBreak/>
              <w:t>Ņem</w:t>
            </w:r>
            <w:r w:rsidR="00F114D3" w:rsidRPr="00FD4EF3">
              <w:rPr>
                <w:rFonts w:ascii="Times New Roman" w:hAnsi="Times New Roman" w:cs="Times New Roman"/>
                <w:b/>
                <w:bCs/>
                <w:sz w:val="24"/>
                <w:szCs w:val="24"/>
              </w:rPr>
              <w:t xml:space="preserve">ts </w:t>
            </w:r>
            <w:r w:rsidRPr="00FD4EF3">
              <w:rPr>
                <w:rFonts w:ascii="Times New Roman" w:hAnsi="Times New Roman" w:cs="Times New Roman"/>
                <w:b/>
                <w:bCs/>
                <w:sz w:val="24"/>
                <w:szCs w:val="24"/>
              </w:rPr>
              <w:t>vērā.</w:t>
            </w:r>
          </w:p>
        </w:tc>
        <w:tc>
          <w:tcPr>
            <w:tcW w:w="1843" w:type="dxa"/>
          </w:tcPr>
          <w:p w14:paraId="5CD5B547" w14:textId="239E1B12" w:rsidR="0068112F" w:rsidRPr="00FC4912" w:rsidRDefault="0068112F" w:rsidP="0068112F">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Skat. 2. sadaļu “</w:t>
            </w:r>
            <w:r w:rsidRPr="00FC4912">
              <w:rPr>
                <w:rFonts w:ascii="Times New Roman" w:hAnsi="Times New Roman" w:cs="Times New Roman"/>
                <w:sz w:val="24"/>
                <w:szCs w:val="24"/>
              </w:rPr>
              <w:t>Esošās situācijas raksturojums</w:t>
            </w:r>
            <w:r>
              <w:rPr>
                <w:rFonts w:ascii="Times New Roman" w:hAnsi="Times New Roman" w:cs="Times New Roman"/>
                <w:sz w:val="24"/>
                <w:szCs w:val="24"/>
              </w:rPr>
              <w:t>”</w:t>
            </w:r>
            <w:r w:rsidRPr="00FC4912">
              <w:rPr>
                <w:rFonts w:ascii="Times New Roman" w:hAnsi="Times New Roman" w:cs="Times New Roman"/>
                <w:sz w:val="24"/>
                <w:szCs w:val="24"/>
              </w:rPr>
              <w:t>, apakšsadaļ</w:t>
            </w:r>
            <w:r>
              <w:rPr>
                <w:rFonts w:ascii="Times New Roman" w:hAnsi="Times New Roman" w:cs="Times New Roman"/>
                <w:sz w:val="24"/>
                <w:szCs w:val="24"/>
              </w:rPr>
              <w:t xml:space="preserve">u </w:t>
            </w:r>
            <w:r w:rsidRPr="00FC4912">
              <w:rPr>
                <w:rFonts w:ascii="Times New Roman" w:hAnsi="Times New Roman" w:cs="Times New Roman"/>
                <w:sz w:val="24"/>
                <w:szCs w:val="24"/>
              </w:rPr>
              <w:t>“Platjoslas pārklājuma un attīstības uzraudzības mehānismi</w:t>
            </w:r>
          </w:p>
          <w:p w14:paraId="71A77C11" w14:textId="0D98465A" w:rsidR="00FC4912" w:rsidRPr="00A5036E" w:rsidRDefault="00FC4912" w:rsidP="00FC4912">
            <w:pPr>
              <w:spacing w:after="0" w:line="240" w:lineRule="auto"/>
              <w:jc w:val="both"/>
              <w:rPr>
                <w:rFonts w:ascii="Times New Roman" w:hAnsi="Times New Roman" w:cs="Times New Roman"/>
                <w:sz w:val="24"/>
                <w:szCs w:val="24"/>
              </w:rPr>
            </w:pPr>
          </w:p>
        </w:tc>
      </w:tr>
      <w:tr w:rsidR="003A2005" w:rsidRPr="00A5036E" w14:paraId="3E66F34F" w14:textId="77777777" w:rsidTr="004B7969">
        <w:trPr>
          <w:gridAfter w:val="1"/>
          <w:wAfter w:w="25" w:type="dxa"/>
        </w:trPr>
        <w:tc>
          <w:tcPr>
            <w:tcW w:w="709" w:type="dxa"/>
            <w:shd w:val="clear" w:color="auto" w:fill="auto"/>
          </w:tcPr>
          <w:p w14:paraId="04C587F0" w14:textId="77777777" w:rsidR="003A2005" w:rsidRPr="00A5036E" w:rsidRDefault="003A2005"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8FCA34F" w14:textId="13488325" w:rsidR="003A2005" w:rsidRDefault="003A2005" w:rsidP="003A2005">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7F11CC1C" w14:textId="7D00EF76" w:rsidR="003A2005" w:rsidRDefault="003A2005" w:rsidP="003A2005">
            <w:pPr>
              <w:tabs>
                <w:tab w:val="left" w:pos="32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5FDBECD8" w14:textId="77777777" w:rsidR="003A2005" w:rsidRPr="00CC5667" w:rsidRDefault="003A2005" w:rsidP="003A2005">
            <w:pPr>
              <w:spacing w:after="0" w:line="240" w:lineRule="auto"/>
              <w:jc w:val="both"/>
              <w:rPr>
                <w:rFonts w:ascii="Times New Roman" w:hAnsi="Times New Roman" w:cs="Times New Roman"/>
                <w:sz w:val="24"/>
                <w:szCs w:val="24"/>
              </w:rPr>
            </w:pPr>
            <w:r w:rsidRPr="00CC5667">
              <w:rPr>
                <w:rFonts w:ascii="Times New Roman" w:hAnsi="Times New Roman" w:cs="Times New Roman"/>
                <w:sz w:val="24"/>
                <w:szCs w:val="24"/>
              </w:rPr>
              <w:t>Projektā tiek lietots termins “Loti augstas veiktspējas platjoslas…” Lūgums papildināt,</w:t>
            </w:r>
          </w:p>
          <w:p w14:paraId="68D05A23" w14:textId="131A0279" w:rsidR="003A2005" w:rsidRPr="00F114D3" w:rsidRDefault="003A2005" w:rsidP="003A2005">
            <w:pPr>
              <w:spacing w:after="0" w:line="240" w:lineRule="auto"/>
              <w:jc w:val="both"/>
              <w:rPr>
                <w:rFonts w:ascii="Times New Roman" w:hAnsi="Times New Roman" w:cs="Times New Roman"/>
                <w:sz w:val="24"/>
                <w:szCs w:val="24"/>
              </w:rPr>
            </w:pPr>
            <w:r w:rsidRPr="00CC5667">
              <w:rPr>
                <w:rFonts w:ascii="Times New Roman" w:hAnsi="Times New Roman" w:cs="Times New Roman"/>
                <w:sz w:val="24"/>
                <w:szCs w:val="24"/>
              </w:rPr>
              <w:t>kas ir ļoti augstas veiktspējas platjosla un kā/kas tiks izmērīts/noteikts, norādot vērtēšanas kritērijus</w:t>
            </w:r>
            <w:r>
              <w:rPr>
                <w:rFonts w:ascii="Times New Roman" w:hAnsi="Times New Roman" w:cs="Times New Roman"/>
                <w:sz w:val="24"/>
                <w:szCs w:val="24"/>
              </w:rPr>
              <w:t xml:space="preserve"> </w:t>
            </w:r>
            <w:r w:rsidRPr="00CC5667">
              <w:rPr>
                <w:rFonts w:ascii="Times New Roman" w:hAnsi="Times New Roman" w:cs="Times New Roman"/>
                <w:sz w:val="24"/>
                <w:szCs w:val="24"/>
              </w:rPr>
              <w:t xml:space="preserve">un/vai metodiku! </w:t>
            </w:r>
          </w:p>
        </w:tc>
        <w:tc>
          <w:tcPr>
            <w:tcW w:w="4251" w:type="dxa"/>
            <w:shd w:val="clear" w:color="auto" w:fill="auto"/>
          </w:tcPr>
          <w:p w14:paraId="67DD93ED" w14:textId="77777777" w:rsidR="003A2005" w:rsidRPr="00DF0CAD" w:rsidRDefault="003A2005" w:rsidP="003A2005">
            <w:pPr>
              <w:spacing w:after="0" w:line="240" w:lineRule="auto"/>
              <w:jc w:val="both"/>
              <w:rPr>
                <w:rFonts w:ascii="Times New Roman" w:hAnsi="Times New Roman" w:cs="Times New Roman"/>
                <w:sz w:val="24"/>
                <w:szCs w:val="24"/>
              </w:rPr>
            </w:pPr>
            <w:r w:rsidRPr="00DF0CAD">
              <w:rPr>
                <w:rFonts w:ascii="Times New Roman" w:hAnsi="Times New Roman" w:cs="Times New Roman"/>
                <w:b/>
                <w:bCs/>
                <w:sz w:val="24"/>
                <w:szCs w:val="24"/>
              </w:rPr>
              <w:t>Ņemts vērā</w:t>
            </w:r>
            <w:r w:rsidRPr="00DF0CAD">
              <w:rPr>
                <w:rFonts w:ascii="Times New Roman" w:hAnsi="Times New Roman" w:cs="Times New Roman"/>
                <w:sz w:val="24"/>
                <w:szCs w:val="24"/>
              </w:rPr>
              <w:t xml:space="preserve">. </w:t>
            </w:r>
          </w:p>
          <w:p w14:paraId="1C1ED63F" w14:textId="51EAA88B" w:rsidR="003A2005" w:rsidRPr="004B7969" w:rsidRDefault="003A2005" w:rsidP="003A2005">
            <w:pPr>
              <w:spacing w:after="0" w:line="240" w:lineRule="auto"/>
              <w:jc w:val="both"/>
              <w:rPr>
                <w:rFonts w:ascii="Times New Roman" w:hAnsi="Times New Roman" w:cs="Times New Roman"/>
                <w:b/>
                <w:bCs/>
                <w:sz w:val="24"/>
                <w:szCs w:val="24"/>
              </w:rPr>
            </w:pPr>
            <w:r w:rsidRPr="00DF0CAD">
              <w:rPr>
                <w:rFonts w:ascii="Times New Roman" w:hAnsi="Times New Roman" w:cs="Times New Roman"/>
                <w:sz w:val="24"/>
                <w:szCs w:val="24"/>
              </w:rPr>
              <w:t xml:space="preserve">Papildināts ar termina  “Ļoti augstas veiktspējas (platjoslas) tīkls” skaidrojumu sadaļā “Izmantoto terminu un saīsinājumu skaidrojums”, proti, </w:t>
            </w:r>
            <w:r w:rsidR="00F83029" w:rsidRPr="004B7969">
              <w:rPr>
                <w:rFonts w:ascii="Times New Roman" w:hAnsi="Times New Roman" w:cs="Times New Roman"/>
                <w:sz w:val="24"/>
                <w:szCs w:val="24"/>
              </w:rPr>
              <w:t xml:space="preserve">Ļoti augstas veiktspējas </w:t>
            </w:r>
            <w:r w:rsidR="00F83029">
              <w:rPr>
                <w:rFonts w:ascii="Times New Roman" w:hAnsi="Times New Roman" w:cs="Times New Roman"/>
                <w:sz w:val="24"/>
                <w:szCs w:val="24"/>
              </w:rPr>
              <w:t xml:space="preserve">(platjoslas) </w:t>
            </w:r>
            <w:r w:rsidR="00F83029" w:rsidRPr="004B7969">
              <w:rPr>
                <w:rFonts w:ascii="Times New Roman" w:hAnsi="Times New Roman" w:cs="Times New Roman"/>
                <w:sz w:val="24"/>
                <w:szCs w:val="24"/>
              </w:rPr>
              <w:t xml:space="preserve">tīkls ir elektronisko sakaru tīkls, kas pilnībā vai daļēji sastāv no optiskās šķiedras elementiem vismaz līdz sadales punktam apkalpojamā vietā, vai arī elektronisko sakaru tīkls, kas spēj maksimālās noslodzes laikā nodrošināt līdzīgu darbspēju kā parastās noslodzes laikā, t.i. līdzīga elektronisko sakaru tīkla darbspēja </w:t>
            </w:r>
            <w:r w:rsidR="00F83029" w:rsidRPr="004B7969">
              <w:rPr>
                <w:rFonts w:ascii="Times New Roman" w:hAnsi="Times New Roman" w:cs="Times New Roman"/>
                <w:sz w:val="24"/>
                <w:szCs w:val="24"/>
              </w:rPr>
              <w:lastRenderedPageBreak/>
              <w:t>un attiecīgi pakalpojumu kvalitātes parametri pieejamā lejuplīnijas un augšuplīnijas joslas platumā</w:t>
            </w:r>
            <w:r w:rsidR="00F83029">
              <w:rPr>
                <w:rFonts w:ascii="Times New Roman" w:hAnsi="Times New Roman" w:cs="Times New Roman"/>
                <w:sz w:val="24"/>
                <w:szCs w:val="24"/>
              </w:rPr>
              <w:t xml:space="preserve"> </w:t>
            </w:r>
            <w:r w:rsidR="00F83029" w:rsidRPr="00F83029">
              <w:rPr>
                <w:rFonts w:ascii="Times New Roman" w:hAnsi="Times New Roman" w:cs="Times New Roman"/>
                <w:sz w:val="24"/>
                <w:szCs w:val="24"/>
              </w:rPr>
              <w:t>ar datu pārraides ātrumu vismaz 100 Mbit/s.</w:t>
            </w:r>
            <w:r w:rsidRPr="00DF0CAD">
              <w:rPr>
                <w:rFonts w:ascii="Times New Roman" w:hAnsi="Times New Roman" w:cs="Times New Roman"/>
                <w:sz w:val="24"/>
                <w:szCs w:val="24"/>
              </w:rPr>
              <w:t>.</w:t>
            </w:r>
          </w:p>
        </w:tc>
        <w:tc>
          <w:tcPr>
            <w:tcW w:w="1843" w:type="dxa"/>
          </w:tcPr>
          <w:p w14:paraId="660DE715" w14:textId="2BFE8B76" w:rsidR="003A2005" w:rsidRDefault="003A2005" w:rsidP="003A2005">
            <w:pPr>
              <w:spacing w:after="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Skat. plāna sadaļu </w:t>
            </w:r>
            <w:r w:rsidRPr="004B7969">
              <w:rPr>
                <w:rFonts w:ascii="Times New Roman" w:hAnsi="Times New Roman" w:cs="Times New Roman"/>
                <w:sz w:val="24"/>
                <w:szCs w:val="24"/>
              </w:rPr>
              <w:t>“Izmantoto terminu un saīsinājumu skaidrojums”</w:t>
            </w:r>
            <w:r>
              <w:rPr>
                <w:rFonts w:ascii="Times New Roman" w:hAnsi="Times New Roman" w:cs="Times New Roman"/>
                <w:sz w:val="24"/>
                <w:szCs w:val="24"/>
              </w:rPr>
              <w:t>.</w:t>
            </w:r>
          </w:p>
        </w:tc>
      </w:tr>
      <w:tr w:rsidR="00F114D3" w:rsidRPr="00A5036E" w14:paraId="2B81B45D" w14:textId="77777777" w:rsidTr="004B7969">
        <w:trPr>
          <w:gridAfter w:val="1"/>
          <w:wAfter w:w="25" w:type="dxa"/>
        </w:trPr>
        <w:tc>
          <w:tcPr>
            <w:tcW w:w="709" w:type="dxa"/>
            <w:shd w:val="clear" w:color="auto" w:fill="auto"/>
          </w:tcPr>
          <w:p w14:paraId="24E35B01" w14:textId="77777777" w:rsidR="00F114D3" w:rsidRPr="00A5036E" w:rsidRDefault="00F114D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12708AF" w14:textId="77777777" w:rsidR="00F114D3" w:rsidRDefault="00D261B9"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1184FAD1" w14:textId="62590621" w:rsidR="00F114D3" w:rsidRDefault="00CE7B00"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261B9">
              <w:rPr>
                <w:rFonts w:ascii="Times New Roman" w:hAnsi="Times New Roman" w:cs="Times New Roman"/>
                <w:sz w:val="24"/>
                <w:szCs w:val="24"/>
              </w:rPr>
              <w:t xml:space="preserve"> </w:t>
            </w:r>
            <w:r w:rsidR="00D261B9" w:rsidRPr="00FC4912">
              <w:rPr>
                <w:rFonts w:ascii="Times New Roman" w:hAnsi="Times New Roman" w:cs="Times New Roman"/>
                <w:sz w:val="24"/>
                <w:szCs w:val="24"/>
              </w:rPr>
              <w:t>Esošās situācijas raksturojums, apakšsadaļa “Platjoslas pārklājuma un attīstības uzraudzības mehānismi</w:t>
            </w:r>
            <w:r w:rsidR="004B7969">
              <w:rPr>
                <w:rFonts w:ascii="Times New Roman" w:hAnsi="Times New Roman" w:cs="Times New Roman"/>
                <w:sz w:val="24"/>
                <w:szCs w:val="24"/>
              </w:rPr>
              <w:t xml:space="preserve">. </w:t>
            </w:r>
          </w:p>
        </w:tc>
        <w:tc>
          <w:tcPr>
            <w:tcW w:w="4253" w:type="dxa"/>
            <w:shd w:val="clear" w:color="auto" w:fill="auto"/>
          </w:tcPr>
          <w:p w14:paraId="3596E437" w14:textId="77777777" w:rsidR="00F114D3" w:rsidRPr="00FC4912" w:rsidRDefault="00F114D3" w:rsidP="00F114D3">
            <w:pPr>
              <w:spacing w:after="0" w:line="240" w:lineRule="auto"/>
              <w:jc w:val="both"/>
              <w:rPr>
                <w:rFonts w:ascii="Times New Roman" w:hAnsi="Times New Roman" w:cs="Times New Roman"/>
                <w:sz w:val="24"/>
                <w:szCs w:val="24"/>
              </w:rPr>
            </w:pPr>
            <w:r w:rsidRPr="00F114D3">
              <w:rPr>
                <w:rFonts w:ascii="Times New Roman" w:hAnsi="Times New Roman" w:cs="Times New Roman"/>
                <w:sz w:val="24"/>
                <w:szCs w:val="24"/>
              </w:rPr>
              <w:t>Lūdzam sadaļā “Platjoslas pārklājuma un attīstības uzraudzības mehānismi” tekstu “Platjoslas pārklājumam un attīstības novērtēšanai ir identificēti šādi galvenie uzraudzības rādītāji: 1. mājsaimniecības ar piekļuvi  ļoti  augstas veiktspējas platjoslas tīklam;” papildināt ar precīzu “ļoti augstas veiktspējas tīkla” definīciju!</w:t>
            </w:r>
          </w:p>
        </w:tc>
        <w:tc>
          <w:tcPr>
            <w:tcW w:w="4251" w:type="dxa"/>
            <w:shd w:val="clear" w:color="auto" w:fill="auto"/>
          </w:tcPr>
          <w:p w14:paraId="7CF18D0B" w14:textId="77777777" w:rsidR="00F114D3" w:rsidRPr="004B7969" w:rsidRDefault="7330A16F" w:rsidP="00FC4912">
            <w:pPr>
              <w:spacing w:after="0" w:line="240" w:lineRule="auto"/>
              <w:jc w:val="both"/>
              <w:rPr>
                <w:rFonts w:ascii="Times New Roman" w:hAnsi="Times New Roman" w:cs="Times New Roman"/>
                <w:b/>
                <w:bCs/>
                <w:sz w:val="24"/>
                <w:szCs w:val="24"/>
              </w:rPr>
            </w:pPr>
            <w:r w:rsidRPr="004B7969">
              <w:rPr>
                <w:rFonts w:ascii="Times New Roman" w:hAnsi="Times New Roman" w:cs="Times New Roman"/>
                <w:b/>
                <w:bCs/>
                <w:sz w:val="24"/>
                <w:szCs w:val="24"/>
              </w:rPr>
              <w:t>Ņemts vērā</w:t>
            </w:r>
            <w:r w:rsidR="00142898" w:rsidRPr="004B7969">
              <w:rPr>
                <w:rFonts w:ascii="Times New Roman" w:hAnsi="Times New Roman" w:cs="Times New Roman"/>
                <w:b/>
                <w:bCs/>
                <w:sz w:val="24"/>
                <w:szCs w:val="24"/>
              </w:rPr>
              <w:t xml:space="preserve">. </w:t>
            </w:r>
          </w:p>
          <w:p w14:paraId="7EC82275" w14:textId="77777777" w:rsidR="004B7969" w:rsidRPr="004B7969" w:rsidRDefault="004B7969" w:rsidP="004B7969">
            <w:pPr>
              <w:spacing w:after="0" w:line="240" w:lineRule="auto"/>
              <w:jc w:val="both"/>
              <w:rPr>
                <w:rFonts w:ascii="Times New Roman" w:hAnsi="Times New Roman" w:cs="Times New Roman"/>
                <w:sz w:val="24"/>
                <w:szCs w:val="24"/>
              </w:rPr>
            </w:pPr>
            <w:r w:rsidRPr="004B7969">
              <w:rPr>
                <w:rFonts w:ascii="Times New Roman" w:hAnsi="Times New Roman" w:cs="Times New Roman"/>
                <w:sz w:val="24"/>
                <w:szCs w:val="24"/>
              </w:rPr>
              <w:t>Papildināta plāna sadaļa “Izmantoto terminu un saīsinājumu skaidrojums” šādā redakcijā:</w:t>
            </w:r>
          </w:p>
          <w:p w14:paraId="78BDE5F9" w14:textId="73900515" w:rsidR="004B7969" w:rsidRDefault="004B7969" w:rsidP="004B7969">
            <w:pPr>
              <w:spacing w:after="0" w:line="240" w:lineRule="auto"/>
              <w:jc w:val="both"/>
              <w:rPr>
                <w:rFonts w:ascii="Times New Roman" w:hAnsi="Times New Roman" w:cs="Times New Roman"/>
                <w:sz w:val="24"/>
                <w:szCs w:val="24"/>
                <w:highlight w:val="yellow"/>
              </w:rPr>
            </w:pPr>
            <w:r w:rsidRPr="004B7969">
              <w:rPr>
                <w:rFonts w:ascii="Times New Roman" w:hAnsi="Times New Roman" w:cs="Times New Roman"/>
                <w:sz w:val="24"/>
                <w:szCs w:val="24"/>
              </w:rPr>
              <w:t xml:space="preserve">Ļoti augstas veiktspējas </w:t>
            </w:r>
            <w:r w:rsidR="00F83029">
              <w:rPr>
                <w:rFonts w:ascii="Times New Roman" w:hAnsi="Times New Roman" w:cs="Times New Roman"/>
                <w:sz w:val="24"/>
                <w:szCs w:val="24"/>
              </w:rPr>
              <w:t xml:space="preserve">(platjoslas) </w:t>
            </w:r>
            <w:r w:rsidRPr="004B7969">
              <w:rPr>
                <w:rFonts w:ascii="Times New Roman" w:hAnsi="Times New Roman" w:cs="Times New Roman"/>
                <w:sz w:val="24"/>
                <w:szCs w:val="24"/>
              </w:rPr>
              <w:t>tīkls ir elektronisko sakaru tīkls, kas pilnībā vai daļēji sastāv no optiskās šķiedras elementiem vismaz līdz sadales punktam apkalpojamā vietā, vai arī elektronisko sakaru tīkls, kas spēj maksimālās noslodzes laikā nodrošināt līdzīgu darbspēju kā parastās noslodzes laikā, t.i. līdzīga elektronisko sakaru tīkla darbspēja un attiecīgi pakalpojumu kvalitātes parametri pieejamā lejuplīnijas un augšuplīnijas joslas platumā</w:t>
            </w:r>
            <w:r>
              <w:rPr>
                <w:rFonts w:ascii="Times New Roman" w:hAnsi="Times New Roman" w:cs="Times New Roman"/>
                <w:sz w:val="24"/>
                <w:szCs w:val="24"/>
              </w:rPr>
              <w:t xml:space="preserve"> </w:t>
            </w:r>
            <w:r w:rsidRPr="00F83029">
              <w:rPr>
                <w:rFonts w:ascii="Times New Roman" w:hAnsi="Times New Roman" w:cs="Times New Roman"/>
                <w:sz w:val="24"/>
                <w:szCs w:val="24"/>
              </w:rPr>
              <w:t>ar datu pārraides ātrumu vismaz 100 Mbit/s.</w:t>
            </w:r>
          </w:p>
        </w:tc>
        <w:tc>
          <w:tcPr>
            <w:tcW w:w="1843" w:type="dxa"/>
          </w:tcPr>
          <w:p w14:paraId="46F476E3" w14:textId="4F4962B6" w:rsidR="00F114D3" w:rsidRPr="00A5036E" w:rsidRDefault="004B7969" w:rsidP="004B7969">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Skat. plāna sadaļu </w:t>
            </w:r>
            <w:r w:rsidRPr="004B7969">
              <w:rPr>
                <w:rFonts w:ascii="Times New Roman" w:hAnsi="Times New Roman" w:cs="Times New Roman"/>
                <w:sz w:val="24"/>
                <w:szCs w:val="24"/>
              </w:rPr>
              <w:t>“Izmantoto terminu un saīsinājumu skaidrojums”</w:t>
            </w:r>
            <w:r>
              <w:rPr>
                <w:rFonts w:ascii="Times New Roman" w:hAnsi="Times New Roman" w:cs="Times New Roman"/>
                <w:sz w:val="24"/>
                <w:szCs w:val="24"/>
              </w:rPr>
              <w:t>.</w:t>
            </w:r>
          </w:p>
        </w:tc>
      </w:tr>
      <w:tr w:rsidR="00F114D3" w:rsidRPr="00A5036E" w14:paraId="053317F6" w14:textId="77777777" w:rsidTr="004B7969">
        <w:trPr>
          <w:gridAfter w:val="1"/>
          <w:wAfter w:w="25" w:type="dxa"/>
        </w:trPr>
        <w:tc>
          <w:tcPr>
            <w:tcW w:w="709" w:type="dxa"/>
            <w:shd w:val="clear" w:color="auto" w:fill="auto"/>
          </w:tcPr>
          <w:p w14:paraId="29F11BB8" w14:textId="77777777" w:rsidR="00F114D3" w:rsidRPr="00A5036E" w:rsidRDefault="00F114D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1C123B5" w14:textId="77777777" w:rsidR="00F114D3" w:rsidRDefault="00D261B9"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0983A3A2" w14:textId="77777777" w:rsidR="00F114D3" w:rsidRDefault="00CE7B00"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Esošās situācijas raksturojums, apakšsadaļa “Platjoslas pārklājuma un attīstības uzraudzības mehānismi</w:t>
            </w:r>
          </w:p>
        </w:tc>
        <w:tc>
          <w:tcPr>
            <w:tcW w:w="4253" w:type="dxa"/>
            <w:shd w:val="clear" w:color="auto" w:fill="auto"/>
          </w:tcPr>
          <w:p w14:paraId="1A293F44" w14:textId="77777777" w:rsidR="00F114D3" w:rsidRPr="00FC4912" w:rsidRDefault="00F114D3" w:rsidP="00F114D3">
            <w:pPr>
              <w:spacing w:after="0" w:line="240" w:lineRule="auto"/>
              <w:jc w:val="both"/>
              <w:rPr>
                <w:rFonts w:ascii="Times New Roman" w:hAnsi="Times New Roman" w:cs="Times New Roman"/>
                <w:sz w:val="24"/>
                <w:szCs w:val="24"/>
              </w:rPr>
            </w:pPr>
            <w:r w:rsidRPr="00F114D3">
              <w:rPr>
                <w:rFonts w:ascii="Times New Roman" w:hAnsi="Times New Roman" w:cs="Times New Roman"/>
                <w:sz w:val="24"/>
                <w:szCs w:val="24"/>
              </w:rPr>
              <w:t>Lūdzam precizēt, kā sadaļas “Platjoslas pārklājuma un attīstības uzraudzības mehānismi” punktā 5.1 minētā uzskaite tiks veikta gadījumos, kad vienā adresē ir pieejami vairāku operatoru fiksētie tīkli?</w:t>
            </w:r>
          </w:p>
        </w:tc>
        <w:tc>
          <w:tcPr>
            <w:tcW w:w="4251" w:type="dxa"/>
            <w:shd w:val="clear" w:color="auto" w:fill="auto"/>
          </w:tcPr>
          <w:p w14:paraId="3B6CDD22" w14:textId="1DF5F046" w:rsidR="00142898" w:rsidRDefault="00E47ABC" w:rsidP="00FC4912">
            <w:pPr>
              <w:spacing w:after="0" w:line="240" w:lineRule="auto"/>
              <w:jc w:val="both"/>
              <w:rPr>
                <w:rFonts w:ascii="Times New Roman" w:hAnsi="Times New Roman" w:cs="Times New Roman"/>
                <w:sz w:val="24"/>
                <w:szCs w:val="24"/>
                <w:highlight w:val="yellow"/>
              </w:rPr>
            </w:pPr>
            <w:r w:rsidRPr="4B16A0E7">
              <w:rPr>
                <w:rFonts w:ascii="Times New Roman" w:hAnsi="Times New Roman" w:cs="Times New Roman"/>
                <w:sz w:val="24"/>
                <w:szCs w:val="24"/>
              </w:rPr>
              <w:t>Atbilstoši BEREC vadlīnijām katrā adresē informācija tiks ievietota par visu elektronisko sakaru komersantu sniegtajiem pakalpojumiem  un to  sniegšanai izmantotajām tehnoloģijām</w:t>
            </w:r>
            <w:r w:rsidR="00E92DED">
              <w:rPr>
                <w:rFonts w:ascii="Times New Roman" w:hAnsi="Times New Roman" w:cs="Times New Roman"/>
                <w:sz w:val="24"/>
                <w:szCs w:val="24"/>
              </w:rPr>
              <w:t>.</w:t>
            </w:r>
          </w:p>
        </w:tc>
        <w:tc>
          <w:tcPr>
            <w:tcW w:w="1843" w:type="dxa"/>
          </w:tcPr>
          <w:p w14:paraId="5A6C3B7D" w14:textId="778BE8B5" w:rsidR="00F114D3" w:rsidRPr="00A5036E" w:rsidRDefault="00981FA1" w:rsidP="00981F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114D3" w:rsidRPr="00A5036E" w14:paraId="781C78F5" w14:textId="77777777" w:rsidTr="004B7969">
        <w:trPr>
          <w:gridAfter w:val="1"/>
          <w:wAfter w:w="25" w:type="dxa"/>
        </w:trPr>
        <w:tc>
          <w:tcPr>
            <w:tcW w:w="709" w:type="dxa"/>
            <w:shd w:val="clear" w:color="auto" w:fill="auto"/>
          </w:tcPr>
          <w:p w14:paraId="142ADAEA" w14:textId="77777777" w:rsidR="00F114D3" w:rsidRPr="00A5036E" w:rsidRDefault="00F114D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B1CEC5E" w14:textId="77777777" w:rsidR="00F114D3" w:rsidRDefault="00D261B9"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2FA4B62E" w14:textId="77777777" w:rsidR="00F114D3" w:rsidRDefault="00CE7B00"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Esošās situācijas raksturojums, apakšsadaļa “Platjoslas pārklājuma un attīstības uzraudzības mehānismi</w:t>
            </w:r>
          </w:p>
        </w:tc>
        <w:tc>
          <w:tcPr>
            <w:tcW w:w="4253" w:type="dxa"/>
            <w:shd w:val="clear" w:color="auto" w:fill="auto"/>
          </w:tcPr>
          <w:p w14:paraId="5CEDC8FE" w14:textId="77777777" w:rsidR="00F114D3" w:rsidRPr="005A6820" w:rsidRDefault="00F114D3" w:rsidP="00F114D3">
            <w:pPr>
              <w:spacing w:after="0" w:line="240" w:lineRule="auto"/>
              <w:jc w:val="both"/>
              <w:rPr>
                <w:rFonts w:ascii="Times New Roman" w:hAnsi="Times New Roman" w:cs="Times New Roman"/>
                <w:sz w:val="24"/>
                <w:szCs w:val="24"/>
              </w:rPr>
            </w:pPr>
            <w:r w:rsidRPr="005A6820">
              <w:rPr>
                <w:rFonts w:ascii="Times New Roman" w:hAnsi="Times New Roman" w:cs="Times New Roman"/>
                <w:sz w:val="24"/>
                <w:szCs w:val="24"/>
              </w:rPr>
              <w:t>Iesakām sadaļas “Platjoslas pārklājuma un attīstības uzraudzības mehānismi” punktā 5.2 minētos mērījumus papildināt ar lejupielādēs ātrumiem virs 3 un 5 Gbit/s, kā arī ar augšupielādes ātrumu robežvērtībām.</w:t>
            </w:r>
          </w:p>
        </w:tc>
        <w:tc>
          <w:tcPr>
            <w:tcW w:w="4251" w:type="dxa"/>
            <w:shd w:val="clear" w:color="auto" w:fill="auto"/>
          </w:tcPr>
          <w:p w14:paraId="0289ED70" w14:textId="77777777" w:rsidR="00F114D3" w:rsidRPr="00130D23" w:rsidRDefault="00A77C3E" w:rsidP="687A61FC">
            <w:pPr>
              <w:spacing w:after="0" w:line="240" w:lineRule="auto"/>
              <w:jc w:val="both"/>
              <w:rPr>
                <w:rFonts w:ascii="Times New Roman" w:hAnsi="Times New Roman" w:cs="Times New Roman"/>
                <w:sz w:val="24"/>
                <w:szCs w:val="24"/>
              </w:rPr>
            </w:pPr>
            <w:r w:rsidRPr="00130D23">
              <w:rPr>
                <w:rFonts w:ascii="Times New Roman" w:hAnsi="Times New Roman" w:cs="Times New Roman"/>
                <w:sz w:val="24"/>
                <w:szCs w:val="24"/>
              </w:rPr>
              <w:t xml:space="preserve">Ievērojot BEREC vadlīnijas, augstākā datu pārraides ātruma gradācija ir </w:t>
            </w:r>
            <w:r w:rsidR="33D64EBA" w:rsidRPr="687A61FC">
              <w:rPr>
                <w:rFonts w:ascii="Times New Roman" w:hAnsi="Times New Roman" w:cs="Times New Roman"/>
                <w:sz w:val="24"/>
                <w:szCs w:val="24"/>
              </w:rPr>
              <w:t>vienāda</w:t>
            </w:r>
            <w:r w:rsidRPr="00130D23">
              <w:rPr>
                <w:rFonts w:ascii="Times New Roman" w:hAnsi="Times New Roman" w:cs="Times New Roman"/>
                <w:sz w:val="24"/>
                <w:szCs w:val="24"/>
              </w:rPr>
              <w:t xml:space="preserve"> vai lielāka par 1Gbit/s, kas iekļauj arī 3 un 5 Gbit/s un kas attiecas arī uz </w:t>
            </w:r>
            <w:r w:rsidR="4605106A" w:rsidRPr="687A61FC">
              <w:rPr>
                <w:rFonts w:ascii="Times New Roman" w:eastAsia="Times New Roman" w:hAnsi="Times New Roman" w:cs="Times New Roman"/>
                <w:color w:val="000000" w:themeColor="text1"/>
                <w:sz w:val="24"/>
                <w:szCs w:val="24"/>
              </w:rPr>
              <w:t>augšupielādes ātrumu robežvērtībām.</w:t>
            </w:r>
            <w:r w:rsidRPr="00130D23">
              <w:rPr>
                <w:rFonts w:ascii="Times New Roman" w:hAnsi="Times New Roman" w:cs="Times New Roman"/>
                <w:sz w:val="24"/>
                <w:szCs w:val="24"/>
              </w:rPr>
              <w:t xml:space="preserve"> </w:t>
            </w:r>
          </w:p>
        </w:tc>
        <w:tc>
          <w:tcPr>
            <w:tcW w:w="1843" w:type="dxa"/>
          </w:tcPr>
          <w:p w14:paraId="00668582" w14:textId="4F875195" w:rsidR="00F114D3" w:rsidRPr="00A5036E" w:rsidRDefault="002E0847" w:rsidP="002E08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114D3" w:rsidRPr="00A5036E" w14:paraId="5047ADE5" w14:textId="77777777" w:rsidTr="004B7969">
        <w:trPr>
          <w:gridAfter w:val="1"/>
          <w:wAfter w:w="25" w:type="dxa"/>
        </w:trPr>
        <w:tc>
          <w:tcPr>
            <w:tcW w:w="709" w:type="dxa"/>
            <w:shd w:val="clear" w:color="auto" w:fill="auto"/>
          </w:tcPr>
          <w:p w14:paraId="775950B2" w14:textId="77777777" w:rsidR="00F114D3" w:rsidRPr="00A5036E" w:rsidRDefault="00F114D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879BCDE" w14:textId="77777777" w:rsidR="00F114D3" w:rsidRDefault="00D261B9"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314F6265" w14:textId="77777777" w:rsidR="00F114D3" w:rsidRDefault="00CE7B00"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Esošās situācijas raksturojums, apakšsadaļa “Platjoslas pārklājuma un attīstības uzraudzības mehānismi</w:t>
            </w:r>
          </w:p>
        </w:tc>
        <w:tc>
          <w:tcPr>
            <w:tcW w:w="4253" w:type="dxa"/>
            <w:shd w:val="clear" w:color="auto" w:fill="auto"/>
          </w:tcPr>
          <w:p w14:paraId="4D7E9D0C" w14:textId="77777777" w:rsidR="00F114D3" w:rsidRPr="005A6820" w:rsidRDefault="00F114D3" w:rsidP="00F114D3">
            <w:pPr>
              <w:jc w:val="both"/>
              <w:rPr>
                <w:rFonts w:ascii="Times New Roman" w:hAnsi="Times New Roman" w:cs="Times New Roman"/>
                <w:sz w:val="24"/>
                <w:szCs w:val="24"/>
              </w:rPr>
            </w:pPr>
            <w:r w:rsidRPr="005A6820">
              <w:rPr>
                <w:rFonts w:ascii="Times New Roman" w:hAnsi="Times New Roman" w:cs="Times New Roman"/>
                <w:sz w:val="24"/>
                <w:szCs w:val="24"/>
              </w:rPr>
              <w:t>Lūdzam precizēt sadaļas “Platjoslas pārklājuma un attīstības uzraudzības mehānismi” punktā 6.1 noteiktā mērījuma metodiku!</w:t>
            </w:r>
          </w:p>
        </w:tc>
        <w:tc>
          <w:tcPr>
            <w:tcW w:w="4251" w:type="dxa"/>
            <w:shd w:val="clear" w:color="auto" w:fill="auto"/>
          </w:tcPr>
          <w:p w14:paraId="0D405FAF" w14:textId="77777777" w:rsidR="00142898" w:rsidRPr="00142898" w:rsidRDefault="00142898" w:rsidP="00FC4912">
            <w:pPr>
              <w:spacing w:after="0" w:line="240" w:lineRule="auto"/>
              <w:jc w:val="both"/>
              <w:rPr>
                <w:rFonts w:ascii="Times New Roman" w:hAnsi="Times New Roman" w:cs="Times New Roman"/>
                <w:b/>
                <w:bCs/>
                <w:sz w:val="24"/>
                <w:szCs w:val="24"/>
              </w:rPr>
            </w:pPr>
            <w:r w:rsidRPr="00142898">
              <w:rPr>
                <w:rFonts w:ascii="Times New Roman" w:hAnsi="Times New Roman" w:cs="Times New Roman"/>
                <w:b/>
                <w:bCs/>
                <w:sz w:val="24"/>
                <w:szCs w:val="24"/>
              </w:rPr>
              <w:t xml:space="preserve">Nav ņemts vērā. </w:t>
            </w:r>
          </w:p>
          <w:p w14:paraId="0D5BC5D5" w14:textId="2F569A5E" w:rsidR="00F114D3" w:rsidRDefault="00142898" w:rsidP="00FC4912">
            <w:pPr>
              <w:spacing w:after="0" w:line="240" w:lineRule="auto"/>
              <w:jc w:val="both"/>
              <w:rPr>
                <w:rFonts w:ascii="Times New Roman" w:hAnsi="Times New Roman" w:cs="Times New Roman"/>
                <w:sz w:val="24"/>
                <w:szCs w:val="24"/>
                <w:highlight w:val="yellow"/>
              </w:rPr>
            </w:pPr>
            <w:r w:rsidRPr="00142898">
              <w:rPr>
                <w:rFonts w:ascii="Times New Roman" w:hAnsi="Times New Roman" w:cs="Times New Roman"/>
                <w:sz w:val="24"/>
                <w:szCs w:val="24"/>
              </w:rPr>
              <w:t>Skaidrojam, ka m</w:t>
            </w:r>
            <w:r w:rsidR="66BD2F5A" w:rsidRPr="00142898">
              <w:rPr>
                <w:rFonts w:ascii="Times New Roman" w:hAnsi="Times New Roman" w:cs="Times New Roman"/>
                <w:sz w:val="24"/>
                <w:szCs w:val="24"/>
              </w:rPr>
              <w:t>ērījumu metodik</w:t>
            </w:r>
            <w:r w:rsidR="48570EE6" w:rsidRPr="00142898">
              <w:rPr>
                <w:rFonts w:ascii="Times New Roman" w:hAnsi="Times New Roman" w:cs="Times New Roman"/>
                <w:sz w:val="24"/>
                <w:szCs w:val="24"/>
              </w:rPr>
              <w:t>a</w:t>
            </w:r>
            <w:r w:rsidR="66BD2F5A" w:rsidRPr="00142898">
              <w:rPr>
                <w:rFonts w:ascii="Times New Roman" w:hAnsi="Times New Roman" w:cs="Times New Roman"/>
                <w:sz w:val="24"/>
                <w:szCs w:val="24"/>
              </w:rPr>
              <w:t xml:space="preserve"> </w:t>
            </w:r>
            <w:r w:rsidR="53050D17" w:rsidRPr="00142898">
              <w:rPr>
                <w:rFonts w:ascii="Times New Roman" w:hAnsi="Times New Roman" w:cs="Times New Roman"/>
                <w:sz w:val="24"/>
                <w:szCs w:val="24"/>
              </w:rPr>
              <w:t xml:space="preserve">nav politikas </w:t>
            </w:r>
            <w:r w:rsidR="5D9AC8BF" w:rsidRPr="00142898">
              <w:rPr>
                <w:rFonts w:ascii="Times New Roman" w:hAnsi="Times New Roman" w:cs="Times New Roman"/>
                <w:sz w:val="24"/>
                <w:szCs w:val="24"/>
              </w:rPr>
              <w:t>plānošanas dokumentā iekļaujams jautājums</w:t>
            </w:r>
            <w:r w:rsidRPr="00142898">
              <w:rPr>
                <w:rFonts w:ascii="Times New Roman" w:hAnsi="Times New Roman" w:cs="Times New Roman"/>
                <w:sz w:val="24"/>
                <w:szCs w:val="24"/>
              </w:rPr>
              <w:t>, tā tiks publicēta kopā ar publiski pieejamo informāciju, balstoties uz Platjoslas ģeogrāfiskās informācijas sistēmas datiem.</w:t>
            </w:r>
            <w:r>
              <w:rPr>
                <w:rFonts w:ascii="Times New Roman" w:hAnsi="Times New Roman" w:cs="Times New Roman"/>
                <w:sz w:val="24"/>
                <w:szCs w:val="24"/>
              </w:rPr>
              <w:t xml:space="preserve"> </w:t>
            </w:r>
          </w:p>
        </w:tc>
        <w:tc>
          <w:tcPr>
            <w:tcW w:w="1843" w:type="dxa"/>
          </w:tcPr>
          <w:p w14:paraId="14C12225" w14:textId="67AC13FA" w:rsidR="00F114D3" w:rsidRPr="00A5036E" w:rsidRDefault="002E0847" w:rsidP="002E08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114D3" w:rsidRPr="00A5036E" w14:paraId="3BCD4752" w14:textId="77777777" w:rsidTr="004B7969">
        <w:trPr>
          <w:gridAfter w:val="1"/>
          <w:wAfter w:w="25" w:type="dxa"/>
        </w:trPr>
        <w:tc>
          <w:tcPr>
            <w:tcW w:w="709" w:type="dxa"/>
            <w:shd w:val="clear" w:color="auto" w:fill="auto"/>
          </w:tcPr>
          <w:p w14:paraId="68E71CD4" w14:textId="77777777" w:rsidR="00F114D3" w:rsidRPr="00A5036E" w:rsidRDefault="00F114D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549EDC6" w14:textId="77777777" w:rsidR="00F114D3" w:rsidRDefault="00D261B9"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003388F8" w14:textId="77777777" w:rsidR="00F114D3" w:rsidRDefault="00CE7B00"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Esošās situācijas raksturojums, apakšsadaļa “Platjoslas pārklājuma un attīstības uzraudzības mehānismi</w:t>
            </w:r>
          </w:p>
        </w:tc>
        <w:tc>
          <w:tcPr>
            <w:tcW w:w="4253" w:type="dxa"/>
            <w:shd w:val="clear" w:color="auto" w:fill="auto"/>
          </w:tcPr>
          <w:p w14:paraId="541A42DF" w14:textId="77777777" w:rsidR="00F114D3" w:rsidRPr="005A6820" w:rsidRDefault="00F114D3" w:rsidP="00F114D3">
            <w:pPr>
              <w:spacing w:after="0" w:line="240" w:lineRule="auto"/>
              <w:jc w:val="both"/>
              <w:rPr>
                <w:rFonts w:ascii="Times New Roman" w:hAnsi="Times New Roman" w:cs="Times New Roman"/>
                <w:sz w:val="24"/>
                <w:szCs w:val="24"/>
              </w:rPr>
            </w:pPr>
            <w:r w:rsidRPr="005A6820">
              <w:rPr>
                <w:rFonts w:ascii="Times New Roman" w:hAnsi="Times New Roman" w:cs="Times New Roman"/>
                <w:sz w:val="24"/>
                <w:szCs w:val="24"/>
              </w:rPr>
              <w:t>Iesakām sadaļas “Platjoslas pārklājuma un attīstības uzraudzības mehānismi” punktā 6.3 minētos mērījumus papildināt ar augšupielādes ātrumu robežvērtībām.</w:t>
            </w:r>
          </w:p>
        </w:tc>
        <w:tc>
          <w:tcPr>
            <w:tcW w:w="4251" w:type="dxa"/>
            <w:shd w:val="clear" w:color="auto" w:fill="auto"/>
          </w:tcPr>
          <w:p w14:paraId="307DE95E" w14:textId="77777777" w:rsidR="002E0847" w:rsidRPr="00142898" w:rsidRDefault="002E0847" w:rsidP="002E0847">
            <w:pPr>
              <w:spacing w:after="0" w:line="240" w:lineRule="auto"/>
              <w:jc w:val="both"/>
              <w:rPr>
                <w:rFonts w:ascii="Times New Roman" w:hAnsi="Times New Roman" w:cs="Times New Roman"/>
                <w:b/>
                <w:bCs/>
                <w:sz w:val="24"/>
                <w:szCs w:val="24"/>
              </w:rPr>
            </w:pPr>
            <w:r w:rsidRPr="00142898">
              <w:rPr>
                <w:rFonts w:ascii="Times New Roman" w:hAnsi="Times New Roman" w:cs="Times New Roman"/>
                <w:b/>
                <w:bCs/>
                <w:sz w:val="24"/>
                <w:szCs w:val="24"/>
              </w:rPr>
              <w:t xml:space="preserve">Nav ņemts vērā. </w:t>
            </w:r>
          </w:p>
          <w:p w14:paraId="0E84485F" w14:textId="77777777" w:rsidR="00F114D3" w:rsidRDefault="615EFD3A" w:rsidP="687A61FC">
            <w:pPr>
              <w:spacing w:after="0" w:line="240" w:lineRule="auto"/>
              <w:jc w:val="both"/>
              <w:rPr>
                <w:rFonts w:ascii="Times New Roman" w:eastAsia="Times New Roman" w:hAnsi="Times New Roman" w:cs="Times New Roman"/>
                <w:color w:val="000000" w:themeColor="text1"/>
                <w:sz w:val="24"/>
                <w:szCs w:val="24"/>
              </w:rPr>
            </w:pPr>
            <w:r w:rsidRPr="687A61FC">
              <w:rPr>
                <w:rFonts w:ascii="Times New Roman" w:hAnsi="Times New Roman" w:cs="Times New Roman"/>
                <w:sz w:val="24"/>
                <w:szCs w:val="24"/>
              </w:rPr>
              <w:t xml:space="preserve">Noteiktās ātrumu robežvērtības attiecas arī uz </w:t>
            </w:r>
            <w:r w:rsidRPr="687A61FC">
              <w:rPr>
                <w:rFonts w:ascii="Times New Roman" w:eastAsia="Times New Roman" w:hAnsi="Times New Roman" w:cs="Times New Roman"/>
                <w:color w:val="000000" w:themeColor="text1"/>
                <w:sz w:val="24"/>
                <w:szCs w:val="24"/>
              </w:rPr>
              <w:t>augšupielādes ātrumu.</w:t>
            </w:r>
          </w:p>
        </w:tc>
        <w:tc>
          <w:tcPr>
            <w:tcW w:w="1843" w:type="dxa"/>
          </w:tcPr>
          <w:p w14:paraId="03D920D5" w14:textId="4F9EDEE1" w:rsidR="00F114D3" w:rsidRPr="00A5036E" w:rsidRDefault="002E0847" w:rsidP="002E08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11593" w:rsidRPr="00A5036E" w14:paraId="2D564F55" w14:textId="77777777" w:rsidTr="004B7969">
        <w:trPr>
          <w:gridAfter w:val="1"/>
          <w:wAfter w:w="25" w:type="dxa"/>
        </w:trPr>
        <w:tc>
          <w:tcPr>
            <w:tcW w:w="709" w:type="dxa"/>
            <w:shd w:val="clear" w:color="auto" w:fill="auto"/>
          </w:tcPr>
          <w:p w14:paraId="4D35FA9E" w14:textId="77777777" w:rsidR="00411593" w:rsidRPr="00A5036E" w:rsidRDefault="0041159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ADC5378" w14:textId="77777777" w:rsidR="00411593" w:rsidRDefault="00411593"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617AF4CA" w14:textId="77777777" w:rsidR="00411593" w:rsidRDefault="00411593"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 xml:space="preserve">Esošās situācijas raksturojums, apakšsadaļa “Platjoslas pārklājuma un attīstības </w:t>
            </w:r>
            <w:r w:rsidRPr="00FC4912">
              <w:rPr>
                <w:rFonts w:ascii="Times New Roman" w:hAnsi="Times New Roman" w:cs="Times New Roman"/>
                <w:sz w:val="24"/>
                <w:szCs w:val="24"/>
              </w:rPr>
              <w:lastRenderedPageBreak/>
              <w:t>uzraudzības mehānismi</w:t>
            </w:r>
          </w:p>
        </w:tc>
        <w:tc>
          <w:tcPr>
            <w:tcW w:w="4253" w:type="dxa"/>
            <w:shd w:val="clear" w:color="auto" w:fill="auto"/>
          </w:tcPr>
          <w:p w14:paraId="450DCD30" w14:textId="77777777" w:rsidR="00411593" w:rsidRPr="005A6820" w:rsidRDefault="00411593" w:rsidP="00411593">
            <w:pPr>
              <w:jc w:val="both"/>
              <w:rPr>
                <w:rFonts w:ascii="Times New Roman" w:hAnsi="Times New Roman" w:cs="Times New Roman"/>
                <w:sz w:val="24"/>
                <w:szCs w:val="24"/>
              </w:rPr>
            </w:pPr>
            <w:r w:rsidRPr="005A6820">
              <w:rPr>
                <w:rFonts w:ascii="Times New Roman" w:hAnsi="Times New Roman" w:cs="Times New Roman"/>
                <w:sz w:val="24"/>
                <w:szCs w:val="24"/>
              </w:rPr>
              <w:lastRenderedPageBreak/>
              <w:t>Lūdzam precizēt sadaļas “Platjoslas pārklājuma un attīstības uzraudzības mehānismi” punktā 7. noteiktā mērījuma metodiku!</w:t>
            </w:r>
          </w:p>
          <w:p w14:paraId="3D85822E" w14:textId="77777777" w:rsidR="00411593" w:rsidRPr="005A6820" w:rsidRDefault="00411593" w:rsidP="00F114D3">
            <w:pPr>
              <w:spacing w:after="0" w:line="240" w:lineRule="auto"/>
              <w:jc w:val="both"/>
              <w:rPr>
                <w:rFonts w:ascii="Times New Roman" w:hAnsi="Times New Roman" w:cs="Times New Roman"/>
                <w:sz w:val="24"/>
                <w:szCs w:val="24"/>
              </w:rPr>
            </w:pPr>
          </w:p>
        </w:tc>
        <w:tc>
          <w:tcPr>
            <w:tcW w:w="4251" w:type="dxa"/>
            <w:shd w:val="clear" w:color="auto" w:fill="auto"/>
          </w:tcPr>
          <w:p w14:paraId="70E11BBA" w14:textId="77777777" w:rsidR="00142898" w:rsidRPr="00142898" w:rsidRDefault="00142898" w:rsidP="687A61FC">
            <w:pPr>
              <w:spacing w:after="0" w:line="240" w:lineRule="auto"/>
              <w:jc w:val="both"/>
              <w:rPr>
                <w:rFonts w:ascii="Times New Roman" w:hAnsi="Times New Roman" w:cs="Times New Roman"/>
                <w:b/>
                <w:bCs/>
                <w:sz w:val="24"/>
                <w:szCs w:val="24"/>
              </w:rPr>
            </w:pPr>
            <w:r w:rsidRPr="00142898">
              <w:rPr>
                <w:rFonts w:ascii="Times New Roman" w:hAnsi="Times New Roman" w:cs="Times New Roman"/>
                <w:b/>
                <w:bCs/>
                <w:sz w:val="24"/>
                <w:szCs w:val="24"/>
              </w:rPr>
              <w:t xml:space="preserve">Nav ņemts vērā. </w:t>
            </w:r>
          </w:p>
          <w:p w14:paraId="45DFED16" w14:textId="358E1DC5" w:rsidR="00411593" w:rsidRPr="00142898" w:rsidRDefault="00142898" w:rsidP="687A61FC">
            <w:pPr>
              <w:spacing w:after="0" w:line="240" w:lineRule="auto"/>
              <w:jc w:val="both"/>
              <w:rPr>
                <w:rFonts w:ascii="Times New Roman" w:hAnsi="Times New Roman" w:cs="Times New Roman"/>
                <w:sz w:val="24"/>
                <w:szCs w:val="24"/>
              </w:rPr>
            </w:pPr>
            <w:r w:rsidRPr="00142898">
              <w:rPr>
                <w:rFonts w:ascii="Times New Roman" w:hAnsi="Times New Roman" w:cs="Times New Roman"/>
                <w:sz w:val="24"/>
                <w:szCs w:val="24"/>
              </w:rPr>
              <w:t>Skat. skaidrojumu pie 4</w:t>
            </w:r>
            <w:r w:rsidR="006778B2">
              <w:rPr>
                <w:rFonts w:ascii="Times New Roman" w:hAnsi="Times New Roman" w:cs="Times New Roman"/>
                <w:sz w:val="24"/>
                <w:szCs w:val="24"/>
              </w:rPr>
              <w:t>9</w:t>
            </w:r>
            <w:r w:rsidRPr="00142898">
              <w:rPr>
                <w:rFonts w:ascii="Times New Roman" w:hAnsi="Times New Roman" w:cs="Times New Roman"/>
                <w:sz w:val="24"/>
                <w:szCs w:val="24"/>
              </w:rPr>
              <w:t xml:space="preserve">. punkta. </w:t>
            </w:r>
          </w:p>
          <w:p w14:paraId="3A973EAF" w14:textId="77777777" w:rsidR="00411593" w:rsidRDefault="00411593" w:rsidP="687A61FC">
            <w:pPr>
              <w:spacing w:after="0" w:line="240" w:lineRule="auto"/>
              <w:jc w:val="both"/>
              <w:rPr>
                <w:rFonts w:ascii="Times New Roman" w:hAnsi="Times New Roman" w:cs="Times New Roman"/>
                <w:sz w:val="24"/>
                <w:szCs w:val="24"/>
                <w:highlight w:val="yellow"/>
              </w:rPr>
            </w:pPr>
          </w:p>
        </w:tc>
        <w:tc>
          <w:tcPr>
            <w:tcW w:w="1843" w:type="dxa"/>
          </w:tcPr>
          <w:p w14:paraId="574C834F" w14:textId="77777777" w:rsidR="00411593" w:rsidRPr="00A5036E" w:rsidRDefault="00411593" w:rsidP="00FC4912">
            <w:pPr>
              <w:spacing w:after="0" w:line="240" w:lineRule="auto"/>
              <w:jc w:val="both"/>
              <w:rPr>
                <w:rFonts w:ascii="Times New Roman" w:hAnsi="Times New Roman" w:cs="Times New Roman"/>
                <w:sz w:val="24"/>
                <w:szCs w:val="24"/>
              </w:rPr>
            </w:pPr>
          </w:p>
        </w:tc>
      </w:tr>
      <w:tr w:rsidR="00411593" w:rsidRPr="00A5036E" w14:paraId="0F75E1BB" w14:textId="77777777" w:rsidTr="004B7969">
        <w:trPr>
          <w:gridAfter w:val="1"/>
          <w:wAfter w:w="25" w:type="dxa"/>
        </w:trPr>
        <w:tc>
          <w:tcPr>
            <w:tcW w:w="709" w:type="dxa"/>
            <w:shd w:val="clear" w:color="auto" w:fill="auto"/>
          </w:tcPr>
          <w:p w14:paraId="632E3D5A" w14:textId="77777777" w:rsidR="00411593" w:rsidRPr="00A5036E" w:rsidRDefault="0041159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FF49EDA" w14:textId="77777777" w:rsidR="00411593" w:rsidRDefault="00411593"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667F0662" w14:textId="77777777" w:rsidR="00411593" w:rsidRDefault="00411593" w:rsidP="00FC4912">
            <w:pPr>
              <w:tabs>
                <w:tab w:val="left" w:pos="3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4912">
              <w:rPr>
                <w:rFonts w:ascii="Times New Roman" w:hAnsi="Times New Roman" w:cs="Times New Roman"/>
                <w:sz w:val="24"/>
                <w:szCs w:val="24"/>
              </w:rPr>
              <w:t>Esošās situācijas raksturojums, apakšsadaļa “Platjoslas pārklājuma un attīstības uzraudzības mehānismi</w:t>
            </w:r>
          </w:p>
        </w:tc>
        <w:tc>
          <w:tcPr>
            <w:tcW w:w="4253" w:type="dxa"/>
            <w:shd w:val="clear" w:color="auto" w:fill="auto"/>
          </w:tcPr>
          <w:p w14:paraId="3224BABD" w14:textId="77777777" w:rsidR="00411593" w:rsidRPr="005A6820" w:rsidRDefault="00411593" w:rsidP="00411593">
            <w:pPr>
              <w:jc w:val="both"/>
              <w:rPr>
                <w:rFonts w:ascii="Times New Roman" w:hAnsi="Times New Roman" w:cs="Times New Roman"/>
                <w:sz w:val="24"/>
                <w:szCs w:val="24"/>
              </w:rPr>
            </w:pPr>
            <w:r w:rsidRPr="005A6820">
              <w:rPr>
                <w:rFonts w:ascii="Times New Roman" w:hAnsi="Times New Roman" w:cs="Times New Roman"/>
                <w:sz w:val="24"/>
                <w:szCs w:val="24"/>
              </w:rPr>
              <w:t>Iesakām sadaļu “Platjoslas pārklājuma un attīstības uzraudzības mehānismi” papildināt ar tekstu “Vēlākais līdz 2023.gada 21.decembrim jāveic pirmreizējo ģeogrāfisko apsekošanu atbilstoši BEREC vadlīnijām Elektronisko sakaru tīklu izvērsuma ģeogrāfiskai apsekošanai. Atbalsta “baltās teritorijas” pēc minētās ģeogrāfiskās apsekošanas veikšanas tiks noteiktas atbilstoši šai ģeogrāfiskajai apsekošanai.”</w:t>
            </w:r>
          </w:p>
        </w:tc>
        <w:tc>
          <w:tcPr>
            <w:tcW w:w="4251" w:type="dxa"/>
            <w:shd w:val="clear" w:color="auto" w:fill="auto"/>
          </w:tcPr>
          <w:p w14:paraId="1B36687B" w14:textId="77777777" w:rsidR="00885B63" w:rsidRDefault="004E443F" w:rsidP="00FC4912">
            <w:pPr>
              <w:spacing w:after="0" w:line="240" w:lineRule="auto"/>
              <w:jc w:val="both"/>
              <w:rPr>
                <w:rFonts w:ascii="Times New Roman" w:hAnsi="Times New Roman" w:cs="Times New Roman"/>
                <w:b/>
                <w:bCs/>
                <w:sz w:val="24"/>
                <w:szCs w:val="24"/>
              </w:rPr>
            </w:pPr>
            <w:r w:rsidRPr="000E684B">
              <w:rPr>
                <w:rFonts w:ascii="Times New Roman" w:hAnsi="Times New Roman" w:cs="Times New Roman"/>
                <w:b/>
                <w:bCs/>
                <w:sz w:val="24"/>
                <w:szCs w:val="24"/>
              </w:rPr>
              <w:t>Ņ</w:t>
            </w:r>
            <w:r w:rsidR="00142898" w:rsidRPr="000E684B">
              <w:rPr>
                <w:rFonts w:ascii="Times New Roman" w:hAnsi="Times New Roman" w:cs="Times New Roman"/>
                <w:b/>
                <w:bCs/>
                <w:sz w:val="24"/>
                <w:szCs w:val="24"/>
              </w:rPr>
              <w:t>emts vērā.</w:t>
            </w:r>
            <w:r w:rsidR="00142898" w:rsidRPr="004E443F">
              <w:rPr>
                <w:rFonts w:ascii="Times New Roman" w:hAnsi="Times New Roman" w:cs="Times New Roman"/>
                <w:b/>
                <w:bCs/>
                <w:sz w:val="24"/>
                <w:szCs w:val="24"/>
              </w:rPr>
              <w:t xml:space="preserve"> </w:t>
            </w:r>
          </w:p>
          <w:p w14:paraId="76D2A2D5" w14:textId="3904497E" w:rsidR="00411593" w:rsidRPr="00885B63" w:rsidRDefault="00885B63" w:rsidP="00FC4912">
            <w:pPr>
              <w:spacing w:after="0" w:line="240" w:lineRule="auto"/>
              <w:jc w:val="both"/>
              <w:rPr>
                <w:rFonts w:ascii="Times New Roman" w:hAnsi="Times New Roman" w:cs="Times New Roman"/>
                <w:sz w:val="24"/>
                <w:szCs w:val="24"/>
              </w:rPr>
            </w:pPr>
            <w:r w:rsidRPr="00885B63">
              <w:rPr>
                <w:rFonts w:ascii="Times New Roman" w:hAnsi="Times New Roman" w:cs="Times New Roman"/>
                <w:sz w:val="24"/>
                <w:szCs w:val="24"/>
              </w:rPr>
              <w:t>Izteikts šādā redakcijā: “Vēlākais līdz 2023. gada 21. decembrim jāveic pirmreizējo ģeogrāfisko apsekošanu atbilstoši BEREC vadlīnijām elektronisko sakaru tīklu izvērsuma ģeogrāfiskai apsekošanai.  Pēc minētās ģeogrāfiskās apsekošanas veikšanas būs iespējams aktualizēt valsts atbalstam paredzētās jeb “baltās teritorijas””.</w:t>
            </w:r>
          </w:p>
          <w:p w14:paraId="461CB608" w14:textId="3F301D59" w:rsidR="00142898" w:rsidRDefault="00142898" w:rsidP="00FC4912">
            <w:pPr>
              <w:spacing w:after="0" w:line="240" w:lineRule="auto"/>
              <w:jc w:val="both"/>
              <w:rPr>
                <w:rFonts w:ascii="Times New Roman" w:hAnsi="Times New Roman" w:cs="Times New Roman"/>
                <w:sz w:val="24"/>
                <w:szCs w:val="24"/>
                <w:highlight w:val="yellow"/>
              </w:rPr>
            </w:pPr>
          </w:p>
        </w:tc>
        <w:tc>
          <w:tcPr>
            <w:tcW w:w="1843" w:type="dxa"/>
          </w:tcPr>
          <w:p w14:paraId="568034C9" w14:textId="673D9E5F" w:rsidR="00411593" w:rsidRPr="00A5036E" w:rsidRDefault="000E684B"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Skat. 2. sadaļu “</w:t>
            </w:r>
            <w:r w:rsidRPr="00FC4912">
              <w:rPr>
                <w:rFonts w:ascii="Times New Roman" w:hAnsi="Times New Roman" w:cs="Times New Roman"/>
                <w:sz w:val="24"/>
                <w:szCs w:val="24"/>
              </w:rPr>
              <w:t>Esošās situācijas raksturojums</w:t>
            </w:r>
            <w:r>
              <w:rPr>
                <w:rFonts w:ascii="Times New Roman" w:hAnsi="Times New Roman" w:cs="Times New Roman"/>
                <w:sz w:val="24"/>
                <w:szCs w:val="24"/>
              </w:rPr>
              <w:t>”</w:t>
            </w:r>
            <w:r w:rsidRPr="00FC4912">
              <w:rPr>
                <w:rFonts w:ascii="Times New Roman" w:hAnsi="Times New Roman" w:cs="Times New Roman"/>
                <w:sz w:val="24"/>
                <w:szCs w:val="24"/>
              </w:rPr>
              <w:t>, apakšsadaļ</w:t>
            </w:r>
            <w:r>
              <w:rPr>
                <w:rFonts w:ascii="Times New Roman" w:hAnsi="Times New Roman" w:cs="Times New Roman"/>
                <w:sz w:val="24"/>
                <w:szCs w:val="24"/>
              </w:rPr>
              <w:t>u</w:t>
            </w:r>
            <w:r w:rsidRPr="00FC4912">
              <w:rPr>
                <w:rFonts w:ascii="Times New Roman" w:hAnsi="Times New Roman" w:cs="Times New Roman"/>
                <w:sz w:val="24"/>
                <w:szCs w:val="24"/>
              </w:rPr>
              <w:t xml:space="preserve"> “Platjoslas pārklājuma un attīstības uzraudzības mehānismi</w:t>
            </w:r>
            <w:r w:rsidR="00033E30">
              <w:rPr>
                <w:rFonts w:ascii="Times New Roman" w:hAnsi="Times New Roman" w:cs="Times New Roman"/>
                <w:sz w:val="24"/>
                <w:szCs w:val="24"/>
              </w:rPr>
              <w:t>.</w:t>
            </w:r>
          </w:p>
        </w:tc>
      </w:tr>
      <w:tr w:rsidR="0086258C" w:rsidRPr="00A5036E" w14:paraId="4897FDC4" w14:textId="77777777" w:rsidTr="004B7969">
        <w:tc>
          <w:tcPr>
            <w:tcW w:w="15192" w:type="dxa"/>
            <w:gridSpan w:val="7"/>
            <w:shd w:val="clear" w:color="auto" w:fill="C5E0B3" w:themeFill="accent6" w:themeFillTint="66"/>
          </w:tcPr>
          <w:p w14:paraId="4CD954D3" w14:textId="77777777" w:rsidR="0086258C" w:rsidRPr="0086258C" w:rsidRDefault="0086258C" w:rsidP="0086258C">
            <w:pPr>
              <w:pStyle w:val="Virsraksts1"/>
            </w:pPr>
            <w:r w:rsidRPr="0086258C">
              <w:t>Komentāri par 3. sadaļu “Plāna mērķi, rīcības virzieni un rezultāti”</w:t>
            </w:r>
          </w:p>
        </w:tc>
      </w:tr>
      <w:tr w:rsidR="009A7186" w:rsidRPr="00A5036E" w14:paraId="7AA4223A" w14:textId="77777777" w:rsidTr="004B7969">
        <w:trPr>
          <w:gridAfter w:val="1"/>
          <w:wAfter w:w="25" w:type="dxa"/>
        </w:trPr>
        <w:tc>
          <w:tcPr>
            <w:tcW w:w="709" w:type="dxa"/>
            <w:shd w:val="clear" w:color="auto" w:fill="auto"/>
          </w:tcPr>
          <w:p w14:paraId="09EF1D40" w14:textId="77777777" w:rsidR="009A7186" w:rsidRPr="00A5036E" w:rsidRDefault="009A7186"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541D9F2" w14:textId="77777777" w:rsidR="009A7186" w:rsidRDefault="009A7186"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3A52ED82" w14:textId="77777777" w:rsidR="009A7186" w:rsidRDefault="009A7186" w:rsidP="009A7186">
            <w:pPr>
              <w:pStyle w:val="Sarakstarindkopa"/>
              <w:tabs>
                <w:tab w:val="left" w:pos="301"/>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Pr="005A0CC6">
              <w:rPr>
                <w:rFonts w:ascii="Times New Roman" w:hAnsi="Times New Roman" w:cs="Times New Roman"/>
                <w:sz w:val="24"/>
                <w:szCs w:val="24"/>
              </w:rPr>
              <w:t>Plāna mērķi, rīcības virzieni un rezultāti</w:t>
            </w:r>
          </w:p>
          <w:p w14:paraId="1A6E70D7" w14:textId="77777777" w:rsidR="009A7186" w:rsidRPr="009A7186" w:rsidRDefault="009A7186" w:rsidP="009A7186">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tc>
        <w:tc>
          <w:tcPr>
            <w:tcW w:w="4253" w:type="dxa"/>
            <w:shd w:val="clear" w:color="auto" w:fill="auto"/>
          </w:tcPr>
          <w:p w14:paraId="19EBAF11" w14:textId="77777777" w:rsidR="009A7186" w:rsidRPr="009A7186" w:rsidRDefault="009A7186" w:rsidP="00FC4912">
            <w:pPr>
              <w:spacing w:after="0" w:line="240" w:lineRule="auto"/>
              <w:jc w:val="both"/>
              <w:rPr>
                <w:rFonts w:ascii="Times New Roman" w:hAnsi="Times New Roman" w:cs="Times New Roman"/>
                <w:sz w:val="24"/>
                <w:szCs w:val="24"/>
              </w:rPr>
            </w:pPr>
            <w:r w:rsidRPr="009A7186">
              <w:rPr>
                <w:rFonts w:ascii="Times New Roman" w:hAnsi="Times New Roman" w:cs="Times New Roman"/>
                <w:sz w:val="24"/>
                <w:szCs w:val="24"/>
              </w:rPr>
              <w:t>Lūdzam precizēt sadaļā “Rīcības virziens – Savienojamības paziņojumam atbilstošas platjoslas elektronisko sakaru infrastruktūras attīstīšana.” izmantoto avota citāta tulkojumu atbilstoši oriģinālam “Over 70 percent of the global population will have mobile connectivity by 2023. The total number of global mobile subscribers will grow from 5.1 billion (66 percent of population) in 2018 to 5.7 billion (71 percent of population) by 2023”</w:t>
            </w:r>
          </w:p>
        </w:tc>
        <w:tc>
          <w:tcPr>
            <w:tcW w:w="4251" w:type="dxa"/>
            <w:shd w:val="clear" w:color="auto" w:fill="auto"/>
          </w:tcPr>
          <w:p w14:paraId="01A7D32E" w14:textId="68CA11A5" w:rsidR="009A7186" w:rsidRPr="00850CD6" w:rsidRDefault="00850CD6" w:rsidP="00FC4912">
            <w:pPr>
              <w:spacing w:after="0" w:line="240" w:lineRule="auto"/>
              <w:jc w:val="both"/>
              <w:rPr>
                <w:rFonts w:ascii="Times New Roman" w:hAnsi="Times New Roman" w:cs="Times New Roman"/>
                <w:sz w:val="24"/>
                <w:szCs w:val="24"/>
                <w:highlight w:val="yellow"/>
              </w:rPr>
            </w:pPr>
            <w:r w:rsidRPr="00850CD6">
              <w:rPr>
                <w:rFonts w:ascii="Times New Roman" w:hAnsi="Times New Roman" w:cs="Times New Roman"/>
                <w:sz w:val="24"/>
                <w:szCs w:val="24"/>
              </w:rPr>
              <w:t>Teksts svītrots, ņemot vērā nozaru asociācijas komentāru – skat. izziņas 5</w:t>
            </w:r>
            <w:r w:rsidR="00E20524">
              <w:rPr>
                <w:rFonts w:ascii="Times New Roman" w:hAnsi="Times New Roman" w:cs="Times New Roman"/>
                <w:sz w:val="24"/>
                <w:szCs w:val="24"/>
              </w:rPr>
              <w:t>4</w:t>
            </w:r>
            <w:r w:rsidRPr="00850CD6">
              <w:rPr>
                <w:rFonts w:ascii="Times New Roman" w:hAnsi="Times New Roman" w:cs="Times New Roman"/>
                <w:sz w:val="24"/>
                <w:szCs w:val="24"/>
              </w:rPr>
              <w:t xml:space="preserve">. punktu. </w:t>
            </w:r>
          </w:p>
        </w:tc>
        <w:tc>
          <w:tcPr>
            <w:tcW w:w="1843" w:type="dxa"/>
          </w:tcPr>
          <w:p w14:paraId="1E5D4170" w14:textId="174A9594" w:rsidR="009A7186" w:rsidRPr="00A5036E" w:rsidRDefault="00850CD6" w:rsidP="00850C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833CD" w:rsidRPr="00A5036E" w14:paraId="3F644E38" w14:textId="77777777" w:rsidTr="004B7969">
        <w:trPr>
          <w:gridAfter w:val="1"/>
          <w:wAfter w:w="25" w:type="dxa"/>
        </w:trPr>
        <w:tc>
          <w:tcPr>
            <w:tcW w:w="709" w:type="dxa"/>
            <w:shd w:val="clear" w:color="auto" w:fill="auto"/>
          </w:tcPr>
          <w:p w14:paraId="05C20DC9" w14:textId="77777777" w:rsidR="003833CD" w:rsidRPr="00A5036E" w:rsidRDefault="003833CD"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09799E3" w14:textId="77777777" w:rsidR="003833CD" w:rsidRDefault="003833CD"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Nozares asociācijas</w:t>
            </w:r>
          </w:p>
        </w:tc>
        <w:tc>
          <w:tcPr>
            <w:tcW w:w="2125" w:type="dxa"/>
            <w:shd w:val="clear" w:color="auto" w:fill="auto"/>
          </w:tcPr>
          <w:p w14:paraId="52F73FFA" w14:textId="77777777" w:rsidR="003833CD" w:rsidRDefault="003833CD" w:rsidP="003833CD">
            <w:pPr>
              <w:pStyle w:val="Sarakstarindkopa"/>
              <w:tabs>
                <w:tab w:val="left" w:pos="301"/>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Pr="005A0CC6">
              <w:rPr>
                <w:rFonts w:ascii="Times New Roman" w:hAnsi="Times New Roman" w:cs="Times New Roman"/>
                <w:sz w:val="24"/>
                <w:szCs w:val="24"/>
              </w:rPr>
              <w:t>Plāna mērķi, rīcības virzieni un rezultāti</w:t>
            </w:r>
          </w:p>
          <w:p w14:paraId="725E4198" w14:textId="77777777" w:rsidR="003833CD" w:rsidRDefault="003833CD" w:rsidP="003833CD">
            <w:pPr>
              <w:pStyle w:val="Sarakstarindkopa"/>
              <w:tabs>
                <w:tab w:val="left" w:pos="301"/>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tc>
        <w:tc>
          <w:tcPr>
            <w:tcW w:w="4253" w:type="dxa"/>
            <w:shd w:val="clear" w:color="auto" w:fill="auto"/>
          </w:tcPr>
          <w:p w14:paraId="25075F7A" w14:textId="704BB97D" w:rsidR="003833CD" w:rsidRPr="003860C6" w:rsidRDefault="003833CD" w:rsidP="00FC4912">
            <w:pPr>
              <w:spacing w:after="0" w:line="240" w:lineRule="auto"/>
              <w:jc w:val="both"/>
              <w:rPr>
                <w:rFonts w:ascii="Times New Roman" w:hAnsi="Times New Roman" w:cs="Times New Roman"/>
                <w:sz w:val="24"/>
                <w:szCs w:val="24"/>
              </w:rPr>
            </w:pPr>
            <w:r w:rsidRPr="003833CD">
              <w:rPr>
                <w:rFonts w:ascii="Times New Roman" w:hAnsi="Times New Roman" w:cs="Times New Roman"/>
                <w:sz w:val="24"/>
                <w:szCs w:val="24"/>
              </w:rPr>
              <w:t xml:space="preserve">Plānā ir atsauce uz viena konkrēta IKT tehnoloģiju ražotāja “Cisco” ikgadējo ziņojumu. </w:t>
            </w:r>
            <w:r w:rsidR="00C6148E">
              <w:rPr>
                <w:rFonts w:ascii="Times New Roman" w:hAnsi="Times New Roman" w:cs="Times New Roman"/>
                <w:sz w:val="24"/>
                <w:szCs w:val="24"/>
              </w:rPr>
              <w:t>Nozaru asociācijas</w:t>
            </w:r>
            <w:r w:rsidRPr="003833CD">
              <w:rPr>
                <w:rFonts w:ascii="Times New Roman" w:hAnsi="Times New Roman" w:cs="Times New Roman"/>
                <w:sz w:val="24"/>
                <w:szCs w:val="24"/>
              </w:rPr>
              <w:t xml:space="preserve"> kā elektronisko sakaru nozares pārstāvji augstu vērtē Cisco kā organizāciju, kas ir līderis dažādās ar elektronisko sakaru nozari saistītās jomās un piekrīt, ka šādas organizācijas vērtējumi būtu jāņem vērā plānojot nozares attīstību. Vienlaikus, mēs ierosinātu neatsaukties uz kādu vienu konkrētu ražotāju, lai neradītu kādu maldīgu priekšstatu par kāda konkrēta ražotāja priekšrocībām vai citiem apsvērumiem. </w:t>
            </w:r>
            <w:r w:rsidR="00B3141D">
              <w:rPr>
                <w:rFonts w:ascii="Times New Roman" w:hAnsi="Times New Roman" w:cs="Times New Roman"/>
                <w:sz w:val="24"/>
                <w:szCs w:val="24"/>
              </w:rPr>
              <w:t>Nozares asociācijas</w:t>
            </w:r>
            <w:r w:rsidRPr="003833CD">
              <w:rPr>
                <w:rFonts w:ascii="Times New Roman" w:hAnsi="Times New Roman" w:cs="Times New Roman"/>
                <w:sz w:val="24"/>
                <w:szCs w:val="24"/>
              </w:rPr>
              <w:t xml:space="preserve"> aicinātu dokumenta autorus izmantot dokumentā vairāku tehnoloģisko līderu secinājumus, kas norādītu gan uz plašāku nozares analīzi, gana arī nepārprotami liecinātu par tehnoloģiskās neitralitātes principa ievērošanu nozarē.</w:t>
            </w:r>
          </w:p>
        </w:tc>
        <w:tc>
          <w:tcPr>
            <w:tcW w:w="4251" w:type="dxa"/>
            <w:shd w:val="clear" w:color="auto" w:fill="auto"/>
          </w:tcPr>
          <w:p w14:paraId="131148D0" w14:textId="5E1BEF5A" w:rsidR="004E443F" w:rsidRPr="00195ABE" w:rsidRDefault="004E443F" w:rsidP="00FC4912">
            <w:pPr>
              <w:spacing w:after="0" w:line="240" w:lineRule="auto"/>
              <w:jc w:val="both"/>
              <w:rPr>
                <w:rFonts w:ascii="Times New Roman" w:hAnsi="Times New Roman" w:cs="Times New Roman"/>
                <w:b/>
                <w:bCs/>
                <w:sz w:val="24"/>
                <w:szCs w:val="24"/>
              </w:rPr>
            </w:pPr>
            <w:r w:rsidRPr="00195ABE">
              <w:rPr>
                <w:rFonts w:ascii="Times New Roman" w:hAnsi="Times New Roman" w:cs="Times New Roman"/>
                <w:b/>
                <w:bCs/>
                <w:sz w:val="24"/>
                <w:szCs w:val="24"/>
              </w:rPr>
              <w:t>Ņemts vērā.</w:t>
            </w:r>
          </w:p>
          <w:p w14:paraId="70BA2CD4" w14:textId="13D2BAEA" w:rsidR="004C1835" w:rsidRPr="00195ABE" w:rsidRDefault="004C1835" w:rsidP="00FC4912">
            <w:pPr>
              <w:spacing w:after="0" w:line="240" w:lineRule="auto"/>
              <w:jc w:val="both"/>
              <w:rPr>
                <w:rFonts w:ascii="Times New Roman" w:hAnsi="Times New Roman" w:cs="Times New Roman"/>
                <w:sz w:val="24"/>
                <w:szCs w:val="24"/>
              </w:rPr>
            </w:pPr>
            <w:r w:rsidRPr="00195ABE">
              <w:rPr>
                <w:rFonts w:ascii="Times New Roman" w:hAnsi="Times New Roman" w:cs="Times New Roman"/>
                <w:sz w:val="24"/>
                <w:szCs w:val="24"/>
              </w:rPr>
              <w:t>Teksts svītrots</w:t>
            </w:r>
            <w:r w:rsidR="00547EA1" w:rsidRPr="00195ABE">
              <w:rPr>
                <w:rFonts w:ascii="Times New Roman" w:hAnsi="Times New Roman" w:cs="Times New Roman"/>
                <w:sz w:val="24"/>
                <w:szCs w:val="24"/>
              </w:rPr>
              <w:t>. Plānā ir izmantoti dažādi informācijas avoti</w:t>
            </w:r>
            <w:r w:rsidR="00FB3AED" w:rsidRPr="00195ABE">
              <w:rPr>
                <w:rFonts w:ascii="Times New Roman" w:hAnsi="Times New Roman" w:cs="Times New Roman"/>
                <w:sz w:val="24"/>
                <w:szCs w:val="24"/>
              </w:rPr>
              <w:t xml:space="preserve">, lai sniegtu maksimāli objektīvu informāciju.  </w:t>
            </w:r>
            <w:r w:rsidRPr="00195ABE">
              <w:rPr>
                <w:rFonts w:ascii="Times New Roman" w:hAnsi="Times New Roman" w:cs="Times New Roman"/>
                <w:sz w:val="24"/>
                <w:szCs w:val="24"/>
              </w:rPr>
              <w:t xml:space="preserve"> </w:t>
            </w:r>
          </w:p>
          <w:p w14:paraId="26E69D85" w14:textId="4946E563" w:rsidR="003833CD" w:rsidRDefault="003833CD" w:rsidP="00FC4912">
            <w:pPr>
              <w:spacing w:after="0" w:line="240" w:lineRule="auto"/>
              <w:jc w:val="both"/>
              <w:rPr>
                <w:rFonts w:ascii="Times New Roman" w:hAnsi="Times New Roman" w:cs="Times New Roman"/>
                <w:sz w:val="24"/>
                <w:szCs w:val="24"/>
                <w:highlight w:val="yellow"/>
              </w:rPr>
            </w:pPr>
          </w:p>
        </w:tc>
        <w:tc>
          <w:tcPr>
            <w:tcW w:w="1843" w:type="dxa"/>
          </w:tcPr>
          <w:p w14:paraId="6265A657" w14:textId="08FA9E1D" w:rsidR="00195ABE" w:rsidRDefault="00195ABE" w:rsidP="00195ABE">
            <w:pPr>
              <w:pStyle w:val="Sarakstarindkopa"/>
              <w:tabs>
                <w:tab w:val="left" w:pos="301"/>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Skat. 3.sadaļ</w:t>
            </w:r>
            <w:r w:rsidR="00526B46">
              <w:rPr>
                <w:rFonts w:ascii="Times New Roman" w:hAnsi="Times New Roman" w:cs="Times New Roman"/>
                <w:sz w:val="24"/>
                <w:szCs w:val="24"/>
              </w:rPr>
              <w:t>as “</w:t>
            </w:r>
            <w:r>
              <w:rPr>
                <w:rFonts w:ascii="Times New Roman" w:hAnsi="Times New Roman" w:cs="Times New Roman"/>
                <w:sz w:val="24"/>
                <w:szCs w:val="24"/>
              </w:rPr>
              <w:t xml:space="preserve"> </w:t>
            </w:r>
            <w:r w:rsidRPr="005A0CC6">
              <w:rPr>
                <w:rFonts w:ascii="Times New Roman" w:hAnsi="Times New Roman" w:cs="Times New Roman"/>
                <w:sz w:val="24"/>
                <w:szCs w:val="24"/>
              </w:rPr>
              <w:t>Plāna mērķi, rīcības virzieni un rezultāti</w:t>
            </w:r>
            <w:r w:rsidR="00526B46">
              <w:rPr>
                <w:rFonts w:ascii="Times New Roman" w:hAnsi="Times New Roman" w:cs="Times New Roman"/>
                <w:sz w:val="24"/>
                <w:szCs w:val="24"/>
              </w:rPr>
              <w:t>”</w:t>
            </w:r>
          </w:p>
          <w:p w14:paraId="7835B4C1" w14:textId="70AB4E70" w:rsidR="003833CD" w:rsidRPr="00A5036E" w:rsidRDefault="00195ABE" w:rsidP="00195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tc>
      </w:tr>
      <w:tr w:rsidR="00B3141D" w:rsidRPr="00A5036E" w14:paraId="52BC7004" w14:textId="77777777" w:rsidTr="004B7969">
        <w:trPr>
          <w:gridAfter w:val="1"/>
          <w:wAfter w:w="25" w:type="dxa"/>
        </w:trPr>
        <w:tc>
          <w:tcPr>
            <w:tcW w:w="709" w:type="dxa"/>
            <w:shd w:val="clear" w:color="auto" w:fill="auto"/>
          </w:tcPr>
          <w:p w14:paraId="494E18D5" w14:textId="77777777" w:rsidR="00B3141D" w:rsidRPr="00A5036E" w:rsidRDefault="00B3141D"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41B89F4" w14:textId="753FCC66" w:rsidR="00B3141D" w:rsidRDefault="00B3141D" w:rsidP="00B3141D">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2B915ED1" w14:textId="77777777" w:rsidR="00B3141D" w:rsidRDefault="00B3141D" w:rsidP="00B3141D">
            <w:pPr>
              <w:pStyle w:val="Sarakstarindkopa"/>
              <w:tabs>
                <w:tab w:val="left" w:pos="327"/>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Pr="005A0CC6">
              <w:rPr>
                <w:rFonts w:ascii="Times New Roman" w:hAnsi="Times New Roman" w:cs="Times New Roman"/>
                <w:sz w:val="24"/>
                <w:szCs w:val="24"/>
              </w:rPr>
              <w:t>Plāna mērķi, rīcības virzieni un rezultāti</w:t>
            </w:r>
          </w:p>
          <w:p w14:paraId="02EF31D9" w14:textId="77777777" w:rsidR="00B3141D" w:rsidRPr="005A0CC6" w:rsidRDefault="00B3141D" w:rsidP="00B3141D">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 xml:space="preserve">Rīcības virziens – Savienojamības paziņojumam atbilstošas platjoslas elektronisko sakaru </w:t>
            </w:r>
            <w:r w:rsidRPr="005A0CC6">
              <w:rPr>
                <w:rFonts w:ascii="Times New Roman" w:hAnsi="Times New Roman" w:cs="Times New Roman"/>
                <w:sz w:val="24"/>
                <w:szCs w:val="24"/>
              </w:rPr>
              <w:lastRenderedPageBreak/>
              <w:t>infrastruktūras attīstīšana.</w:t>
            </w:r>
          </w:p>
          <w:p w14:paraId="3F884908" w14:textId="2D5814F8" w:rsidR="00B3141D" w:rsidRDefault="00B3141D" w:rsidP="00B3141D">
            <w:pPr>
              <w:pStyle w:val="Sarakstarindkopa"/>
              <w:tabs>
                <w:tab w:val="left" w:pos="301"/>
              </w:tabs>
              <w:spacing w:after="0" w:line="240" w:lineRule="auto"/>
              <w:ind w:left="36"/>
              <w:rPr>
                <w:rFonts w:ascii="Times New Roman" w:hAnsi="Times New Roman" w:cs="Times New Roman"/>
                <w:sz w:val="24"/>
                <w:szCs w:val="24"/>
              </w:rPr>
            </w:pPr>
            <w:r w:rsidRPr="005A0CC6">
              <w:rPr>
                <w:rFonts w:ascii="Times New Roman" w:hAnsi="Times New Roman" w:cs="Times New Roman"/>
                <w:sz w:val="24"/>
                <w:szCs w:val="24"/>
              </w:rPr>
              <w:t>1.1.</w:t>
            </w:r>
            <w:r w:rsidRPr="005A0CC6">
              <w:rPr>
                <w:rFonts w:ascii="Times New Roman" w:hAnsi="Times New Roman" w:cs="Times New Roman"/>
                <w:sz w:val="24"/>
                <w:szCs w:val="24"/>
              </w:rPr>
              <w:tab/>
              <w:t>Pasākums - 5G atbalstošās infrastruktūras izbūve Via Baltica koridorā.</w:t>
            </w:r>
          </w:p>
        </w:tc>
        <w:tc>
          <w:tcPr>
            <w:tcW w:w="4253" w:type="dxa"/>
            <w:shd w:val="clear" w:color="auto" w:fill="auto"/>
          </w:tcPr>
          <w:p w14:paraId="28BB0E8E" w14:textId="4C3A2C76" w:rsidR="00714D8B" w:rsidRDefault="00714D8B" w:rsidP="00B31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B3141D" w:rsidRPr="005A0CC6">
              <w:rPr>
                <w:rFonts w:ascii="Times New Roman" w:hAnsi="Times New Roman" w:cs="Times New Roman"/>
                <w:sz w:val="24"/>
                <w:szCs w:val="24"/>
              </w:rPr>
              <w:t xml:space="preserve">Projekta 1.1 punkta sadaļā “Darbības rezultāts” tiek paredzēts izbūvēt elektroapgādes tīklus. Lūdzam precizēt, ka elektroapgādes tīklu izbūve jāparedz no jauna izbūvējamiem mobilo sakaru mezgliem. </w:t>
            </w:r>
          </w:p>
          <w:p w14:paraId="09504ACF" w14:textId="3B112ACD" w:rsidR="00714D8B" w:rsidRDefault="00714D8B" w:rsidP="00B31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3141D" w:rsidRPr="005A0CC6">
              <w:rPr>
                <w:rFonts w:ascii="Times New Roman" w:hAnsi="Times New Roman" w:cs="Times New Roman"/>
                <w:sz w:val="24"/>
                <w:szCs w:val="24"/>
              </w:rPr>
              <w:t xml:space="preserve">Projekta 1.1 punkta sadaļā “Darbības rezultāts” atsaucē tiek norādīts precīzs kilometru apjoms. Lūdzam 49.atsaucē izvairīties no konkrētu ciparu norādīšanas, </w:t>
            </w:r>
            <w:r w:rsidR="00B3141D" w:rsidRPr="005A0CC6">
              <w:rPr>
                <w:rFonts w:ascii="Times New Roman" w:hAnsi="Times New Roman" w:cs="Times New Roman"/>
                <w:sz w:val="24"/>
                <w:szCs w:val="24"/>
              </w:rPr>
              <w:lastRenderedPageBreak/>
              <w:t xml:space="preserve">jo precīzs galīgais izbūvējamo km skaits tiks precizēts projekta realizācijā. </w:t>
            </w:r>
          </w:p>
          <w:p w14:paraId="03E55F5F" w14:textId="77777777" w:rsidR="000A4E69" w:rsidRDefault="00714D8B" w:rsidP="00B31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3141D" w:rsidRPr="005A0CC6">
              <w:rPr>
                <w:rFonts w:ascii="Times New Roman" w:hAnsi="Times New Roman" w:cs="Times New Roman"/>
                <w:sz w:val="24"/>
                <w:szCs w:val="24"/>
              </w:rPr>
              <w:t xml:space="preserve">Lūdzam Projekta redakcijā norādīt sasniedzamo rezultātu, proti infrastruktūras izbūves ietvaros ar RRF paredzēto finansējumu tiks izbūvēta: 1. optikas pamattrase no Grenctāles RKP līdz Ainažu RKP gar Via Baltica; 2. optikas pieslēgumi esošajiem torņiem Via Baltica koridorā; 3. jauni sakaru torņi ar optikas un elektrības pieslēgumu Via Baltica koridorā, vietās, kur būs saņemta vienota interese no visiem mobilo sakaru operatoriem. </w:t>
            </w:r>
          </w:p>
          <w:p w14:paraId="2911DDD1" w14:textId="77777777" w:rsidR="007C2A6D" w:rsidRDefault="00E80CCC" w:rsidP="00B31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3141D" w:rsidRPr="005A0CC6">
              <w:rPr>
                <w:rFonts w:ascii="Times New Roman" w:hAnsi="Times New Roman" w:cs="Times New Roman"/>
                <w:sz w:val="24"/>
                <w:szCs w:val="24"/>
              </w:rPr>
              <w:t>Vēršam uzmanību, ka Projekta redakcija paredz 5G attīstību divos transporta koridoros, savukārt plānā netiek ietverta attīstības vīzija 5G infrastruktūras izveidei pārējā valsts teritorijā. LVRTC ieskatā 5G būs nozīmīgi elektronisko sakaru nozares attīstībai</w:t>
            </w:r>
            <w:r w:rsidR="00BF473F">
              <w:rPr>
                <w:rFonts w:ascii="Times New Roman" w:hAnsi="Times New Roman" w:cs="Times New Roman"/>
                <w:sz w:val="24"/>
                <w:szCs w:val="24"/>
              </w:rPr>
              <w:t xml:space="preserve">. </w:t>
            </w:r>
            <w:r w:rsidR="00B3141D" w:rsidRPr="005A0CC6">
              <w:rPr>
                <w:rFonts w:ascii="Times New Roman" w:hAnsi="Times New Roman" w:cs="Times New Roman"/>
                <w:sz w:val="24"/>
                <w:szCs w:val="24"/>
              </w:rPr>
              <w:t xml:space="preserve"> Lai nodrošinātu sasaisti ar jau regulas priekšlikumā par Eiropas Reģionālās attīstības fondu un Kohēzijas fondu definētajiem rādītājiem, tiek pieņemts, ka viens sociālekonomiskais virzītājspēks ir viens uzņēmums. </w:t>
            </w:r>
            <w:r w:rsidR="002B1901">
              <w:rPr>
                <w:rFonts w:ascii="Times New Roman" w:hAnsi="Times New Roman" w:cs="Times New Roman"/>
                <w:sz w:val="24"/>
                <w:szCs w:val="24"/>
              </w:rPr>
              <w:t>J</w:t>
            </w:r>
            <w:r w:rsidR="00B3141D" w:rsidRPr="005A0CC6">
              <w:rPr>
                <w:rFonts w:ascii="Times New Roman" w:hAnsi="Times New Roman" w:cs="Times New Roman"/>
                <w:sz w:val="24"/>
                <w:szCs w:val="24"/>
              </w:rPr>
              <w:t xml:space="preserve">āpapildina ar attīstības redzējumu arī starp pārējai valsts teritorijai. Lūdzam papildināt Projekta redakciju. </w:t>
            </w:r>
          </w:p>
          <w:p w14:paraId="6A668741" w14:textId="72F64733" w:rsidR="00B3141D" w:rsidRPr="003860C6" w:rsidRDefault="007C2A6D" w:rsidP="00B31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B3141D" w:rsidRPr="005A0CC6">
              <w:rPr>
                <w:rFonts w:ascii="Times New Roman" w:hAnsi="Times New Roman" w:cs="Times New Roman"/>
                <w:sz w:val="24"/>
                <w:szCs w:val="24"/>
              </w:rPr>
              <w:t>Ņemot vērā Projekta redakcijā iekļauto 5G infrastruktūras attīstību transporta koridoros, kā arī uzglabājamo datu apjoma pieaugumu, tostarp 5G attīstības kontekstā, aktuāli nodrošināt reģionālo datu centru attīstību, nodrošinot pietiekamu ģeogrāfisko redundanci ārpus Rīgas datu centriem. Tādējādi tiktu nodrošinātas kolokācijas iespējas visā Latvijas teritorijā. Atkarībā no uzglabājamo datu drošības un pieejamības prasībām, atbilstoši attīstot TIER2 vai pat TIER3 līmeņa datu centrus. Reģionālo datu centru kapacitātes izmantojamas 5G infrastruktūras atbalstam, kritisko, primāro un/vai rezerves datu uzglabāšanai. Lūdzam papildināt Projektu ar šo aktivitāti.</w:t>
            </w:r>
          </w:p>
        </w:tc>
        <w:tc>
          <w:tcPr>
            <w:tcW w:w="4251" w:type="dxa"/>
            <w:shd w:val="clear" w:color="auto" w:fill="auto"/>
          </w:tcPr>
          <w:p w14:paraId="3BDE3257" w14:textId="4F1F7E07" w:rsidR="00AE66CB" w:rsidRDefault="00714D8B" w:rsidP="00663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212104" w:rsidRPr="00663CE6">
              <w:rPr>
                <w:rFonts w:ascii="Times New Roman" w:hAnsi="Times New Roman" w:cs="Times New Roman"/>
                <w:sz w:val="24"/>
                <w:szCs w:val="24"/>
              </w:rPr>
              <w:t>Attiecībā uz elektroapgādes tīkliem p</w:t>
            </w:r>
            <w:r w:rsidR="00AB2720" w:rsidRPr="00663CE6">
              <w:rPr>
                <w:rFonts w:ascii="Times New Roman" w:hAnsi="Times New Roman" w:cs="Times New Roman"/>
                <w:sz w:val="24"/>
                <w:szCs w:val="24"/>
              </w:rPr>
              <w:t>recizēt</w:t>
            </w:r>
            <w:r w:rsidR="00EE5962" w:rsidRPr="00663CE6">
              <w:rPr>
                <w:rFonts w:ascii="Times New Roman" w:hAnsi="Times New Roman" w:cs="Times New Roman"/>
                <w:sz w:val="24"/>
                <w:szCs w:val="24"/>
              </w:rPr>
              <w:t>a 1.1.</w:t>
            </w:r>
            <w:r w:rsidR="00EE5962" w:rsidRPr="00663CE6">
              <w:rPr>
                <w:rFonts w:ascii="Times New Roman" w:hAnsi="Times New Roman" w:cs="Times New Roman"/>
                <w:sz w:val="24"/>
                <w:szCs w:val="24"/>
              </w:rPr>
              <w:tab/>
              <w:t xml:space="preserve">pasākuma </w:t>
            </w:r>
            <w:r w:rsidR="00212104" w:rsidRPr="00663CE6">
              <w:rPr>
                <w:rFonts w:ascii="Times New Roman" w:hAnsi="Times New Roman" w:cs="Times New Roman"/>
                <w:sz w:val="24"/>
                <w:szCs w:val="24"/>
              </w:rPr>
              <w:t xml:space="preserve">darbības rezultāta </w:t>
            </w:r>
            <w:r w:rsidR="00043468">
              <w:rPr>
                <w:rFonts w:ascii="Times New Roman" w:hAnsi="Times New Roman" w:cs="Times New Roman"/>
                <w:sz w:val="24"/>
                <w:szCs w:val="24"/>
              </w:rPr>
              <w:t>informācija.</w:t>
            </w:r>
          </w:p>
          <w:p w14:paraId="5BC59A1C" w14:textId="31D49F16" w:rsidR="00043468" w:rsidRDefault="00714D8B" w:rsidP="00663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43468">
              <w:rPr>
                <w:rFonts w:ascii="Times New Roman" w:hAnsi="Times New Roman" w:cs="Times New Roman"/>
                <w:sz w:val="24"/>
                <w:szCs w:val="24"/>
              </w:rPr>
              <w:t xml:space="preserve">Attiecībā uz </w:t>
            </w:r>
            <w:r w:rsidR="00694DBC">
              <w:rPr>
                <w:rFonts w:ascii="Times New Roman" w:hAnsi="Times New Roman" w:cs="Times New Roman"/>
                <w:sz w:val="24"/>
                <w:szCs w:val="24"/>
              </w:rPr>
              <w:t>Via Baltica km apmēru informācija</w:t>
            </w:r>
            <w:r w:rsidR="00EE2AA5">
              <w:rPr>
                <w:rFonts w:ascii="Times New Roman" w:hAnsi="Times New Roman" w:cs="Times New Roman"/>
                <w:sz w:val="24"/>
                <w:szCs w:val="24"/>
              </w:rPr>
              <w:t xml:space="preserve"> papildināta</w:t>
            </w:r>
            <w:r w:rsidR="00694DBC">
              <w:rPr>
                <w:rFonts w:ascii="Times New Roman" w:hAnsi="Times New Roman" w:cs="Times New Roman"/>
                <w:sz w:val="24"/>
                <w:szCs w:val="24"/>
              </w:rPr>
              <w:t xml:space="preserve"> ar atsauci</w:t>
            </w:r>
            <w:r w:rsidR="00EE2AA5">
              <w:rPr>
                <w:rFonts w:ascii="Times New Roman" w:hAnsi="Times New Roman" w:cs="Times New Roman"/>
                <w:sz w:val="24"/>
                <w:szCs w:val="24"/>
              </w:rPr>
              <w:t>, ka “</w:t>
            </w:r>
            <w:r w:rsidR="00EE2AA5" w:rsidRPr="00EE2AA5">
              <w:rPr>
                <w:rFonts w:ascii="Times New Roman" w:hAnsi="Times New Roman" w:cs="Times New Roman"/>
                <w:sz w:val="24"/>
                <w:szCs w:val="24"/>
              </w:rPr>
              <w:t xml:space="preserve">Precīzs infrastruktūras tehniskais risinājums  un izbūvējamais apjoms (torņi, optikas km) tiks noteikts pēc kopplānošanas ar  mobilo sakaru komersantiem ievērojot pieejamo </w:t>
            </w:r>
            <w:r w:rsidR="00EE2AA5" w:rsidRPr="00EE2AA5">
              <w:rPr>
                <w:rFonts w:ascii="Times New Roman" w:hAnsi="Times New Roman" w:cs="Times New Roman"/>
                <w:sz w:val="24"/>
                <w:szCs w:val="24"/>
              </w:rPr>
              <w:lastRenderedPageBreak/>
              <w:t>finansējumu</w:t>
            </w:r>
            <w:r w:rsidR="00EE2AA5">
              <w:rPr>
                <w:rFonts w:ascii="Times New Roman" w:hAnsi="Times New Roman" w:cs="Times New Roman"/>
                <w:sz w:val="24"/>
                <w:szCs w:val="24"/>
              </w:rPr>
              <w:t>.”</w:t>
            </w:r>
            <w:r w:rsidR="00694DBC">
              <w:rPr>
                <w:rFonts w:ascii="Times New Roman" w:hAnsi="Times New Roman" w:cs="Times New Roman"/>
                <w:sz w:val="24"/>
                <w:szCs w:val="24"/>
              </w:rPr>
              <w:t xml:space="preserve"> </w:t>
            </w:r>
            <w:r w:rsidR="004A69EB">
              <w:rPr>
                <w:rFonts w:ascii="Times New Roman" w:hAnsi="Times New Roman" w:cs="Times New Roman"/>
                <w:sz w:val="24"/>
                <w:szCs w:val="24"/>
              </w:rPr>
              <w:t xml:space="preserve">, savukārt no rezultātu rādītāju tabulā kā rādītājs noteikts “100% optisko tīklu pieejamība Via Baltica trasē”. </w:t>
            </w:r>
          </w:p>
          <w:p w14:paraId="5BFF206E" w14:textId="1B7A643B" w:rsidR="008D10A0" w:rsidRDefault="008D10A0" w:rsidP="00663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Ņemot vērā, ka ir pieejams arī ERAF finansējums, kā arī ņemot vērā plāna detalizāciju, </w:t>
            </w:r>
            <w:r w:rsidR="000A4E69">
              <w:rPr>
                <w:rFonts w:ascii="Times New Roman" w:hAnsi="Times New Roman" w:cs="Times New Roman"/>
                <w:sz w:val="24"/>
                <w:szCs w:val="24"/>
              </w:rPr>
              <w:t xml:space="preserve">precizējumi tādā detalizācijas pakāpē nav iekļauti. </w:t>
            </w:r>
          </w:p>
          <w:p w14:paraId="4163F277" w14:textId="49E9943C" w:rsidR="000A4E69" w:rsidRPr="00663CE6" w:rsidRDefault="000A4E69" w:rsidP="00663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80CCC">
              <w:rPr>
                <w:rFonts w:ascii="Times New Roman" w:hAnsi="Times New Roman" w:cs="Times New Roman"/>
                <w:sz w:val="24"/>
                <w:szCs w:val="24"/>
              </w:rPr>
              <w:t xml:space="preserve">Ja būs </w:t>
            </w:r>
            <w:r w:rsidR="00EC5C38">
              <w:rPr>
                <w:rFonts w:ascii="Times New Roman" w:hAnsi="Times New Roman" w:cs="Times New Roman"/>
                <w:sz w:val="24"/>
                <w:szCs w:val="24"/>
              </w:rPr>
              <w:t>pieejams papildu finansējums</w:t>
            </w:r>
            <w:r w:rsidR="00B31734">
              <w:rPr>
                <w:rFonts w:ascii="Times New Roman" w:hAnsi="Times New Roman" w:cs="Times New Roman"/>
                <w:sz w:val="24"/>
                <w:szCs w:val="24"/>
              </w:rPr>
              <w:t>, t.sk. piesaistot</w:t>
            </w:r>
            <w:r w:rsidR="00421DFB">
              <w:rPr>
                <w:rFonts w:ascii="Times New Roman" w:hAnsi="Times New Roman" w:cs="Times New Roman"/>
                <w:sz w:val="24"/>
                <w:szCs w:val="24"/>
              </w:rPr>
              <w:t xml:space="preserve"> privātos līdzekļus</w:t>
            </w:r>
            <w:r w:rsidR="00EC5C38">
              <w:rPr>
                <w:rFonts w:ascii="Times New Roman" w:hAnsi="Times New Roman" w:cs="Times New Roman"/>
                <w:sz w:val="24"/>
                <w:szCs w:val="24"/>
              </w:rPr>
              <w:t xml:space="preserve">, tiks izskatīta iespēja </w:t>
            </w:r>
            <w:r w:rsidR="00EF1645">
              <w:rPr>
                <w:rFonts w:ascii="Times New Roman" w:hAnsi="Times New Roman" w:cs="Times New Roman"/>
                <w:sz w:val="24"/>
                <w:szCs w:val="24"/>
              </w:rPr>
              <w:t xml:space="preserve">atbalstīt citus </w:t>
            </w:r>
            <w:r w:rsidR="00B31734">
              <w:rPr>
                <w:rFonts w:ascii="Times New Roman" w:hAnsi="Times New Roman" w:cs="Times New Roman"/>
                <w:sz w:val="24"/>
                <w:szCs w:val="24"/>
              </w:rPr>
              <w:t>transporta koridora posmus.</w:t>
            </w:r>
            <w:r w:rsidR="001A5B86">
              <w:rPr>
                <w:rFonts w:ascii="Times New Roman" w:hAnsi="Times New Roman" w:cs="Times New Roman"/>
                <w:sz w:val="24"/>
                <w:szCs w:val="24"/>
              </w:rPr>
              <w:t xml:space="preserve"> Attiecīgi precizēta</w:t>
            </w:r>
            <w:r w:rsidR="00EE1FB9">
              <w:rPr>
                <w:rFonts w:ascii="Times New Roman" w:hAnsi="Times New Roman" w:cs="Times New Roman"/>
                <w:sz w:val="24"/>
                <w:szCs w:val="24"/>
              </w:rPr>
              <w:t xml:space="preserve"> </w:t>
            </w:r>
            <w:r w:rsidR="00EE1FB9" w:rsidRPr="00EE1FB9">
              <w:rPr>
                <w:rFonts w:ascii="Times New Roman" w:hAnsi="Times New Roman" w:cs="Times New Roman"/>
                <w:sz w:val="24"/>
                <w:szCs w:val="24"/>
              </w:rPr>
              <w:t>1.Rīcības virziens – Savienojamības paziņojumam atbilstošas platjoslas elektronisko sakaru infrastruktūras attīstīšana</w:t>
            </w:r>
            <w:r w:rsidR="00EE1FB9">
              <w:rPr>
                <w:rFonts w:ascii="Times New Roman" w:hAnsi="Times New Roman" w:cs="Times New Roman"/>
                <w:sz w:val="24"/>
                <w:szCs w:val="24"/>
              </w:rPr>
              <w:t xml:space="preserve">” apraksts. </w:t>
            </w:r>
          </w:p>
          <w:p w14:paraId="70743DBF" w14:textId="3C039CB4" w:rsidR="00B3141D" w:rsidRDefault="00731FF7" w:rsidP="00B3141D">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5. </w:t>
            </w:r>
            <w:r w:rsidR="00B3141D" w:rsidRPr="00B3141D">
              <w:rPr>
                <w:rFonts w:ascii="Times New Roman" w:hAnsi="Times New Roman" w:cs="Times New Roman"/>
                <w:sz w:val="24"/>
                <w:szCs w:val="24"/>
              </w:rPr>
              <w:t>Attiecībā uz LVRTC priekšlikumu Satiksmes ministrijai nodrošināt reģionālo datu centru attīstību vēršam uzmanību, ka Satiksmes ministrija nav minētās politikas veidotāja (tā ir VARAM kompetence) – Satiksmes ministrija atbilstoši Elektronisko sakaru likumā noteiktajam deleģējumam nodrošina   valsts elektronisko sakaru pakalpojumu centra izveidošanu, atbilstoši valsts vienotās informācijas un komunikāciju tehnoloģija arhitektūras jomā pieņemtajiem lēmumiem, tā uzturēšanu un darbību.</w:t>
            </w:r>
          </w:p>
          <w:p w14:paraId="7A5FB029" w14:textId="77777777" w:rsidR="00B3141D" w:rsidRDefault="00B3141D" w:rsidP="00B3141D">
            <w:pPr>
              <w:spacing w:after="0" w:line="240" w:lineRule="auto"/>
              <w:jc w:val="both"/>
              <w:rPr>
                <w:rFonts w:ascii="Times New Roman" w:hAnsi="Times New Roman" w:cs="Times New Roman"/>
                <w:sz w:val="24"/>
                <w:szCs w:val="24"/>
                <w:highlight w:val="yellow"/>
              </w:rPr>
            </w:pPr>
          </w:p>
        </w:tc>
        <w:tc>
          <w:tcPr>
            <w:tcW w:w="1843" w:type="dxa"/>
          </w:tcPr>
          <w:p w14:paraId="43F61625" w14:textId="563FB7B7" w:rsidR="00B3141D" w:rsidRPr="00A5036E" w:rsidRDefault="00EE5962" w:rsidP="00B31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Skat.  </w:t>
            </w:r>
            <w:r w:rsidRPr="00EE5962">
              <w:rPr>
                <w:rFonts w:ascii="Times New Roman" w:hAnsi="Times New Roman" w:cs="Times New Roman"/>
                <w:sz w:val="24"/>
                <w:szCs w:val="24"/>
              </w:rPr>
              <w:t>1.1.</w:t>
            </w:r>
            <w:r>
              <w:rPr>
                <w:rFonts w:ascii="Times New Roman" w:hAnsi="Times New Roman" w:cs="Times New Roman"/>
                <w:sz w:val="24"/>
                <w:szCs w:val="24"/>
              </w:rPr>
              <w:t>p</w:t>
            </w:r>
            <w:r w:rsidRPr="00EE5962">
              <w:rPr>
                <w:rFonts w:ascii="Times New Roman" w:hAnsi="Times New Roman" w:cs="Times New Roman"/>
                <w:sz w:val="24"/>
                <w:szCs w:val="24"/>
              </w:rPr>
              <w:t>asākum</w:t>
            </w:r>
            <w:r>
              <w:rPr>
                <w:rFonts w:ascii="Times New Roman" w:hAnsi="Times New Roman" w:cs="Times New Roman"/>
                <w:sz w:val="24"/>
                <w:szCs w:val="24"/>
              </w:rPr>
              <w:t>a “</w:t>
            </w:r>
            <w:r w:rsidRPr="00EE5962">
              <w:rPr>
                <w:rFonts w:ascii="Times New Roman" w:hAnsi="Times New Roman" w:cs="Times New Roman"/>
                <w:sz w:val="24"/>
                <w:szCs w:val="24"/>
              </w:rPr>
              <w:t>5G atbalstošās infrastruktūras izbūve Via Baltica koridorā</w:t>
            </w:r>
            <w:r>
              <w:rPr>
                <w:rFonts w:ascii="Times New Roman" w:hAnsi="Times New Roman" w:cs="Times New Roman"/>
                <w:sz w:val="24"/>
                <w:szCs w:val="24"/>
              </w:rPr>
              <w:t>” aprakstu</w:t>
            </w:r>
            <w:r w:rsidR="00EE1FB9">
              <w:rPr>
                <w:rFonts w:ascii="Times New Roman" w:hAnsi="Times New Roman" w:cs="Times New Roman"/>
                <w:sz w:val="24"/>
                <w:szCs w:val="24"/>
              </w:rPr>
              <w:t xml:space="preserve">, kā arī </w:t>
            </w:r>
            <w:r w:rsidR="00EE1FB9" w:rsidRPr="00EE1FB9">
              <w:rPr>
                <w:rFonts w:ascii="Times New Roman" w:hAnsi="Times New Roman" w:cs="Times New Roman"/>
                <w:sz w:val="24"/>
                <w:szCs w:val="24"/>
              </w:rPr>
              <w:t xml:space="preserve">1.Rīcības virziens – </w:t>
            </w:r>
            <w:r w:rsidR="00EE1FB9" w:rsidRPr="00EE1FB9">
              <w:rPr>
                <w:rFonts w:ascii="Times New Roman" w:hAnsi="Times New Roman" w:cs="Times New Roman"/>
                <w:sz w:val="24"/>
                <w:szCs w:val="24"/>
              </w:rPr>
              <w:lastRenderedPageBreak/>
              <w:t>Savienojamības paziņojumam atbilstošas platjoslas elektronisko sakaru infrastruktūras attīstīšana” aprakst</w:t>
            </w:r>
            <w:r w:rsidR="00EE1FB9">
              <w:rPr>
                <w:rFonts w:ascii="Times New Roman" w:hAnsi="Times New Roman" w:cs="Times New Roman"/>
                <w:sz w:val="24"/>
                <w:szCs w:val="24"/>
              </w:rPr>
              <w:t>u</w:t>
            </w:r>
            <w:r w:rsidR="00EE1FB9" w:rsidRPr="00EE1FB9">
              <w:rPr>
                <w:rFonts w:ascii="Times New Roman" w:hAnsi="Times New Roman" w:cs="Times New Roman"/>
                <w:sz w:val="24"/>
                <w:szCs w:val="24"/>
              </w:rPr>
              <w:t>.</w:t>
            </w:r>
          </w:p>
        </w:tc>
      </w:tr>
      <w:tr w:rsidR="00FC4912" w:rsidRPr="00A5036E" w14:paraId="7F9C4C9D" w14:textId="77777777" w:rsidTr="004B7969">
        <w:trPr>
          <w:gridAfter w:val="1"/>
          <w:wAfter w:w="25" w:type="dxa"/>
        </w:trPr>
        <w:tc>
          <w:tcPr>
            <w:tcW w:w="709" w:type="dxa"/>
            <w:shd w:val="clear" w:color="auto" w:fill="auto"/>
          </w:tcPr>
          <w:p w14:paraId="061988CC"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1CA1B468"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Latvijas Pašvaldību savienība</w:t>
            </w:r>
          </w:p>
        </w:tc>
        <w:tc>
          <w:tcPr>
            <w:tcW w:w="2125" w:type="dxa"/>
            <w:shd w:val="clear" w:color="auto" w:fill="auto"/>
          </w:tcPr>
          <w:p w14:paraId="0292B966" w14:textId="77777777" w:rsidR="00FC4912" w:rsidRDefault="0086258C" w:rsidP="0086258C">
            <w:pPr>
              <w:pStyle w:val="Sarakstarindkopa"/>
              <w:tabs>
                <w:tab w:val="left" w:pos="301"/>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00FC4912" w:rsidRPr="005A0CC6">
              <w:rPr>
                <w:rFonts w:ascii="Times New Roman" w:hAnsi="Times New Roman" w:cs="Times New Roman"/>
                <w:sz w:val="24"/>
                <w:szCs w:val="24"/>
              </w:rPr>
              <w:t>Plāna mērķi, rīcības virzieni un rezultāti</w:t>
            </w:r>
          </w:p>
          <w:p w14:paraId="51DF39B2" w14:textId="77777777" w:rsidR="00FC4912" w:rsidRPr="005A0CC6" w:rsidRDefault="00FC4912" w:rsidP="00FC4912">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7BB551FB" w14:textId="77777777" w:rsidR="00FC4912" w:rsidRPr="005A0CC6" w:rsidRDefault="00FC4912" w:rsidP="00FC4912">
            <w:pPr>
              <w:pStyle w:val="Sarakstarindkopa"/>
              <w:tabs>
                <w:tab w:val="left" w:pos="327"/>
              </w:tabs>
              <w:spacing w:after="0" w:line="240" w:lineRule="auto"/>
              <w:ind w:left="36"/>
              <w:rPr>
                <w:rFonts w:ascii="Times New Roman" w:hAnsi="Times New Roman" w:cs="Times New Roman"/>
                <w:sz w:val="24"/>
                <w:szCs w:val="24"/>
              </w:rPr>
            </w:pPr>
            <w:r w:rsidRPr="005A0CC6">
              <w:rPr>
                <w:rFonts w:ascii="Times New Roman" w:hAnsi="Times New Roman" w:cs="Times New Roman"/>
                <w:sz w:val="24"/>
                <w:szCs w:val="24"/>
              </w:rPr>
              <w:lastRenderedPageBreak/>
              <w:t>1.1.</w:t>
            </w:r>
            <w:r w:rsidRPr="005A0CC6">
              <w:rPr>
                <w:rFonts w:ascii="Times New Roman" w:hAnsi="Times New Roman" w:cs="Times New Roman"/>
                <w:sz w:val="24"/>
                <w:szCs w:val="24"/>
              </w:rPr>
              <w:tab/>
              <w:t>Pasākums - 5G atbalstošās infrastruktūras izbūve Via Baltica koridorā.</w:t>
            </w:r>
          </w:p>
        </w:tc>
        <w:tc>
          <w:tcPr>
            <w:tcW w:w="4253" w:type="dxa"/>
            <w:shd w:val="clear" w:color="auto" w:fill="auto"/>
          </w:tcPr>
          <w:p w14:paraId="761705BD" w14:textId="77777777" w:rsidR="00FC4912" w:rsidRDefault="00FC4912" w:rsidP="00FC4912">
            <w:pPr>
              <w:spacing w:after="0" w:line="240" w:lineRule="auto"/>
              <w:jc w:val="both"/>
              <w:rPr>
                <w:rFonts w:ascii="Times New Roman" w:hAnsi="Times New Roman" w:cs="Times New Roman"/>
                <w:sz w:val="24"/>
                <w:szCs w:val="24"/>
              </w:rPr>
            </w:pPr>
            <w:r w:rsidRPr="003860C6">
              <w:rPr>
                <w:rFonts w:ascii="Times New Roman" w:hAnsi="Times New Roman" w:cs="Times New Roman"/>
                <w:sz w:val="24"/>
                <w:szCs w:val="24"/>
              </w:rPr>
              <w:lastRenderedPageBreak/>
              <w:t>EK Savienojamības paziņojumā kā vienu no stratēģiskajiem mērķiem, kas dalībvalstīm ir jāsasniedz līdz 2025.gadam, ir noteikusi: “augstas veiktspējas 5G savienojamību - visām pilsētu teritorijām un visām sauszemes transporta maģistrālēm ir nepārtraukts 5G pārklājums.”</w:t>
            </w:r>
          </w:p>
          <w:p w14:paraId="6C4411BA" w14:textId="77777777" w:rsidR="00FC4912" w:rsidRPr="005A0CC6" w:rsidRDefault="00FC4912" w:rsidP="00FC4912">
            <w:pPr>
              <w:spacing w:after="0" w:line="240" w:lineRule="auto"/>
              <w:jc w:val="both"/>
              <w:rPr>
                <w:rFonts w:ascii="Times New Roman" w:hAnsi="Times New Roman" w:cs="Times New Roman"/>
                <w:sz w:val="24"/>
                <w:szCs w:val="24"/>
              </w:rPr>
            </w:pPr>
            <w:r w:rsidRPr="006D219A">
              <w:rPr>
                <w:rFonts w:ascii="Times New Roman" w:hAnsi="Times New Roman" w:cs="Times New Roman"/>
                <w:sz w:val="24"/>
                <w:szCs w:val="24"/>
              </w:rPr>
              <w:t xml:space="preserve">Plāna pasākums tiek vērsts tikai vienā virzienā – transporta koridora izveide VIA Baltica aprīkošanai ar 5G infrastruktūru, aizmirsts ir virziens par pilsētu teritoriju </w:t>
            </w:r>
            <w:r w:rsidRPr="006D219A">
              <w:rPr>
                <w:rFonts w:ascii="Times New Roman" w:hAnsi="Times New Roman" w:cs="Times New Roman"/>
                <w:sz w:val="24"/>
                <w:szCs w:val="24"/>
              </w:rPr>
              <w:lastRenderedPageBreak/>
              <w:t>aprīkošanu un izbūvi ar 5G infrastruktūru. Tāpat būtu jāizstrādā darbības plāns infrastruktūrai piekļaujošo vietējo ekonomisko virzītājspēku pieslēgšanai pie optiskā tīkla.</w:t>
            </w:r>
          </w:p>
        </w:tc>
        <w:tc>
          <w:tcPr>
            <w:tcW w:w="4251" w:type="dxa"/>
            <w:shd w:val="clear" w:color="auto" w:fill="auto"/>
          </w:tcPr>
          <w:p w14:paraId="2B8D703F" w14:textId="77777777" w:rsidR="00417DB5" w:rsidRDefault="6B6927A2" w:rsidP="00130D23">
            <w:pPr>
              <w:spacing w:after="0" w:line="240" w:lineRule="auto"/>
              <w:jc w:val="both"/>
              <w:rPr>
                <w:rFonts w:ascii="Times New Roman" w:eastAsia="Times New Roman" w:hAnsi="Times New Roman" w:cs="Times New Roman"/>
                <w:sz w:val="24"/>
                <w:szCs w:val="24"/>
              </w:rPr>
            </w:pPr>
            <w:r w:rsidRPr="687A61FC">
              <w:rPr>
                <w:rFonts w:ascii="Times New Roman" w:eastAsia="Times New Roman" w:hAnsi="Times New Roman" w:cs="Times New Roman"/>
                <w:sz w:val="24"/>
                <w:szCs w:val="24"/>
              </w:rPr>
              <w:lastRenderedPageBreak/>
              <w:t>Vēršam uzmanību, ka kopš 2003.gada 1.janvāra Latvijā elektronisko sakaru tirgus ir liberalizēts, un elektronisko sakaru pakalpojumi tiek sniegti brīvā tirgū konkurences apstākļos, un valsts iejaukšanās atbilstoši Līguma par Eiropas Savienības darbību (LESD) nosacījumiem ir pieļaujama tikai tirgus nepilnību novēršanai, nekropļojot konkurenci</w:t>
            </w:r>
            <w:r w:rsidR="272B210A" w:rsidRPr="687A61FC">
              <w:rPr>
                <w:rFonts w:ascii="Times New Roman" w:eastAsia="Times New Roman" w:hAnsi="Times New Roman" w:cs="Times New Roman"/>
                <w:sz w:val="24"/>
                <w:szCs w:val="24"/>
              </w:rPr>
              <w:t>.</w:t>
            </w:r>
            <w:r w:rsidR="2446A81A" w:rsidRPr="687A61FC">
              <w:rPr>
                <w:rFonts w:ascii="Times New Roman" w:eastAsia="Times New Roman" w:hAnsi="Times New Roman" w:cs="Times New Roman"/>
                <w:sz w:val="24"/>
                <w:szCs w:val="24"/>
              </w:rPr>
              <w:t xml:space="preserve"> </w:t>
            </w:r>
            <w:r w:rsidR="2446A81A" w:rsidRPr="687A61FC">
              <w:rPr>
                <w:rFonts w:ascii="Times New Roman" w:eastAsia="Times New Roman" w:hAnsi="Times New Roman" w:cs="Times New Roman"/>
                <w:color w:val="000000" w:themeColor="text1"/>
                <w:sz w:val="24"/>
                <w:szCs w:val="24"/>
              </w:rPr>
              <w:t>EK Savienojamības paziņojumā noteikt</w:t>
            </w:r>
            <w:r w:rsidR="49E39EF7" w:rsidRPr="687A61FC">
              <w:rPr>
                <w:rFonts w:ascii="Times New Roman" w:eastAsia="Times New Roman" w:hAnsi="Times New Roman" w:cs="Times New Roman"/>
                <w:color w:val="000000" w:themeColor="text1"/>
                <w:sz w:val="24"/>
                <w:szCs w:val="24"/>
              </w:rPr>
              <w:t>o</w:t>
            </w:r>
            <w:r w:rsidR="2446A81A" w:rsidRPr="687A61FC">
              <w:rPr>
                <w:rFonts w:ascii="Times New Roman" w:eastAsia="Times New Roman" w:hAnsi="Times New Roman" w:cs="Times New Roman"/>
                <w:color w:val="000000" w:themeColor="text1"/>
                <w:sz w:val="24"/>
                <w:szCs w:val="24"/>
              </w:rPr>
              <w:t xml:space="preserve"> stratēģisk</w:t>
            </w:r>
            <w:r w:rsidR="2EF9C3CD" w:rsidRPr="687A61FC">
              <w:rPr>
                <w:rFonts w:ascii="Times New Roman" w:eastAsia="Times New Roman" w:hAnsi="Times New Roman" w:cs="Times New Roman"/>
                <w:color w:val="000000" w:themeColor="text1"/>
                <w:sz w:val="24"/>
                <w:szCs w:val="24"/>
              </w:rPr>
              <w:t>o</w:t>
            </w:r>
            <w:r w:rsidR="2446A81A" w:rsidRPr="687A61FC">
              <w:rPr>
                <w:rFonts w:ascii="Times New Roman" w:eastAsia="Times New Roman" w:hAnsi="Times New Roman" w:cs="Times New Roman"/>
                <w:color w:val="000000" w:themeColor="text1"/>
                <w:sz w:val="24"/>
                <w:szCs w:val="24"/>
              </w:rPr>
              <w:t xml:space="preserve"> mērķ</w:t>
            </w:r>
            <w:r w:rsidR="3C8A725E" w:rsidRPr="687A61FC">
              <w:rPr>
                <w:rFonts w:ascii="Times New Roman" w:eastAsia="Times New Roman" w:hAnsi="Times New Roman" w:cs="Times New Roman"/>
                <w:color w:val="000000" w:themeColor="text1"/>
                <w:sz w:val="24"/>
                <w:szCs w:val="24"/>
              </w:rPr>
              <w:t>u</w:t>
            </w:r>
            <w:r w:rsidR="65A1C2E8" w:rsidRPr="687A61FC">
              <w:rPr>
                <w:rFonts w:ascii="Times New Roman" w:eastAsia="Times New Roman" w:hAnsi="Times New Roman" w:cs="Times New Roman"/>
                <w:color w:val="000000" w:themeColor="text1"/>
                <w:sz w:val="24"/>
                <w:szCs w:val="24"/>
              </w:rPr>
              <w:t xml:space="preserve"> </w:t>
            </w:r>
            <w:r w:rsidR="6545FA92" w:rsidRPr="687A61FC">
              <w:rPr>
                <w:rFonts w:ascii="Times New Roman" w:eastAsia="Times New Roman" w:hAnsi="Times New Roman" w:cs="Times New Roman"/>
                <w:color w:val="000000" w:themeColor="text1"/>
                <w:sz w:val="24"/>
                <w:szCs w:val="24"/>
              </w:rPr>
              <w:t>sasniegšanai m</w:t>
            </w:r>
            <w:r w:rsidR="40E14DF2" w:rsidRPr="687A61FC">
              <w:rPr>
                <w:rFonts w:ascii="Times New Roman" w:eastAsia="Times New Roman" w:hAnsi="Times New Roman" w:cs="Times New Roman"/>
                <w:sz w:val="24"/>
                <w:szCs w:val="24"/>
              </w:rPr>
              <w:t xml:space="preserve">inētā </w:t>
            </w:r>
            <w:r w:rsidR="4DA9E6EF" w:rsidRPr="687A61FC">
              <w:rPr>
                <w:rFonts w:ascii="Times New Roman" w:eastAsia="Times New Roman" w:hAnsi="Times New Roman" w:cs="Times New Roman"/>
                <w:sz w:val="24"/>
                <w:szCs w:val="24"/>
              </w:rPr>
              <w:t xml:space="preserve">5G infrastruktūras izbūve un pakalpojumu </w:t>
            </w:r>
            <w:r w:rsidR="4DA9E6EF" w:rsidRPr="687A61FC">
              <w:rPr>
                <w:rFonts w:ascii="Times New Roman" w:eastAsia="Times New Roman" w:hAnsi="Times New Roman" w:cs="Times New Roman"/>
                <w:sz w:val="24"/>
                <w:szCs w:val="24"/>
              </w:rPr>
              <w:lastRenderedPageBreak/>
              <w:t>sniegšana</w:t>
            </w:r>
            <w:r w:rsidR="48206426" w:rsidRPr="687A61FC">
              <w:rPr>
                <w:rFonts w:ascii="Times New Roman" w:eastAsia="Times New Roman" w:hAnsi="Times New Roman" w:cs="Times New Roman"/>
                <w:sz w:val="24"/>
                <w:szCs w:val="24"/>
              </w:rPr>
              <w:t xml:space="preserve">, tostarp </w:t>
            </w:r>
            <w:r w:rsidR="48206426" w:rsidRPr="687A61FC">
              <w:rPr>
                <w:rFonts w:ascii="Times New Roman" w:eastAsia="Times New Roman" w:hAnsi="Times New Roman" w:cs="Times New Roman"/>
                <w:color w:val="000000" w:themeColor="text1"/>
                <w:sz w:val="24"/>
                <w:szCs w:val="24"/>
              </w:rPr>
              <w:t>vietējiem ekonomiskajiem virzītājspēkiem</w:t>
            </w:r>
            <w:r w:rsidR="4DA9E6EF" w:rsidRPr="687A61FC">
              <w:rPr>
                <w:rFonts w:ascii="Times New Roman" w:eastAsia="Times New Roman" w:hAnsi="Times New Roman" w:cs="Times New Roman"/>
                <w:sz w:val="24"/>
                <w:szCs w:val="24"/>
              </w:rPr>
              <w:t xml:space="preserve"> ir elek</w:t>
            </w:r>
            <w:r w:rsidR="1D87303D" w:rsidRPr="687A61FC">
              <w:rPr>
                <w:rFonts w:ascii="Times New Roman" w:eastAsia="Times New Roman" w:hAnsi="Times New Roman" w:cs="Times New Roman"/>
                <w:sz w:val="24"/>
                <w:szCs w:val="24"/>
              </w:rPr>
              <w:t>tronisko sakaru komersantu kompetence</w:t>
            </w:r>
            <w:r w:rsidR="441721E6" w:rsidRPr="687A61FC">
              <w:rPr>
                <w:rFonts w:ascii="Times New Roman" w:eastAsia="Times New Roman" w:hAnsi="Times New Roman" w:cs="Times New Roman"/>
                <w:sz w:val="24"/>
                <w:szCs w:val="24"/>
              </w:rPr>
              <w:t xml:space="preserve"> atkarībā no to biznesa plāniem</w:t>
            </w:r>
            <w:r w:rsidR="00AB54E7">
              <w:rPr>
                <w:rFonts w:ascii="Times New Roman" w:eastAsia="Times New Roman" w:hAnsi="Times New Roman" w:cs="Times New Roman"/>
                <w:sz w:val="24"/>
                <w:szCs w:val="24"/>
              </w:rPr>
              <w:t>. Publisk</w:t>
            </w:r>
            <w:r w:rsidR="007F23DC">
              <w:rPr>
                <w:rFonts w:ascii="Times New Roman" w:eastAsia="Times New Roman" w:hAnsi="Times New Roman" w:cs="Times New Roman"/>
                <w:sz w:val="24"/>
                <w:szCs w:val="24"/>
              </w:rPr>
              <w:t>o līdzekļu</w:t>
            </w:r>
            <w:r w:rsidR="2678AB95" w:rsidRPr="687A61FC">
              <w:rPr>
                <w:rFonts w:ascii="Times New Roman" w:eastAsia="Times New Roman" w:hAnsi="Times New Roman" w:cs="Times New Roman"/>
                <w:sz w:val="24"/>
                <w:szCs w:val="24"/>
              </w:rPr>
              <w:t xml:space="preserve"> atbalsts ir tikai papildinoš</w:t>
            </w:r>
            <w:r w:rsidR="007F23DC">
              <w:rPr>
                <w:rFonts w:ascii="Times New Roman" w:eastAsia="Times New Roman" w:hAnsi="Times New Roman" w:cs="Times New Roman"/>
                <w:sz w:val="24"/>
                <w:szCs w:val="24"/>
              </w:rPr>
              <w:t xml:space="preserve">i pasākumi, lai novērstu tirgus nepilnības. </w:t>
            </w:r>
          </w:p>
          <w:p w14:paraId="4EDB6D98" w14:textId="0C9D4A6E" w:rsidR="000E4F22" w:rsidRDefault="005F35B2" w:rsidP="00130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Papildus skatīt </w:t>
            </w:r>
            <w:r w:rsidRPr="00F37334">
              <w:rPr>
                <w:rFonts w:ascii="Times New Roman" w:eastAsia="Times New Roman" w:hAnsi="Times New Roman" w:cs="Times New Roman"/>
                <w:sz w:val="24"/>
                <w:szCs w:val="24"/>
              </w:rPr>
              <w:t xml:space="preserve">izziņas </w:t>
            </w:r>
            <w:r w:rsidR="00B344AF" w:rsidRPr="00F37334">
              <w:rPr>
                <w:rFonts w:ascii="Times New Roman" w:eastAsia="Times New Roman" w:hAnsi="Times New Roman" w:cs="Times New Roman"/>
                <w:sz w:val="24"/>
                <w:szCs w:val="24"/>
              </w:rPr>
              <w:t>15</w:t>
            </w:r>
            <w:r w:rsidRPr="00F37334">
              <w:rPr>
                <w:rFonts w:ascii="Times New Roman" w:eastAsia="Times New Roman" w:hAnsi="Times New Roman" w:cs="Times New Roman"/>
                <w:sz w:val="24"/>
                <w:szCs w:val="24"/>
              </w:rPr>
              <w:t>.</w:t>
            </w:r>
            <w:r w:rsidR="000C0B08" w:rsidRPr="00F37334">
              <w:rPr>
                <w:rFonts w:ascii="Times New Roman" w:eastAsia="Times New Roman" w:hAnsi="Times New Roman" w:cs="Times New Roman"/>
                <w:sz w:val="24"/>
                <w:szCs w:val="24"/>
              </w:rPr>
              <w:t>, 17.</w:t>
            </w:r>
            <w:r w:rsidR="00F37334">
              <w:rPr>
                <w:rFonts w:ascii="Times New Roman" w:eastAsia="Times New Roman" w:hAnsi="Times New Roman" w:cs="Times New Roman"/>
                <w:sz w:val="24"/>
                <w:szCs w:val="24"/>
              </w:rPr>
              <w:t>,</w:t>
            </w:r>
            <w:r w:rsidR="000C0B08" w:rsidRPr="00F37334">
              <w:rPr>
                <w:rFonts w:ascii="Times New Roman" w:eastAsia="Times New Roman" w:hAnsi="Times New Roman" w:cs="Times New Roman"/>
                <w:sz w:val="24"/>
                <w:szCs w:val="24"/>
              </w:rPr>
              <w:t xml:space="preserve"> 18.</w:t>
            </w:r>
            <w:r w:rsidR="009A40F3">
              <w:rPr>
                <w:rFonts w:ascii="Times New Roman" w:eastAsia="Times New Roman" w:hAnsi="Times New Roman" w:cs="Times New Roman"/>
                <w:sz w:val="24"/>
                <w:szCs w:val="24"/>
              </w:rPr>
              <w:t>, 24.</w:t>
            </w:r>
            <w:r w:rsidRPr="00F37334">
              <w:rPr>
                <w:rFonts w:ascii="Times New Roman" w:eastAsia="Times New Roman" w:hAnsi="Times New Roman" w:cs="Times New Roman"/>
                <w:sz w:val="24"/>
                <w:szCs w:val="24"/>
              </w:rPr>
              <w:t xml:space="preserve"> </w:t>
            </w:r>
            <w:r w:rsidR="00F94B3B" w:rsidRPr="00F37334">
              <w:rPr>
                <w:rFonts w:ascii="Times New Roman" w:eastAsia="Times New Roman" w:hAnsi="Times New Roman" w:cs="Times New Roman"/>
                <w:sz w:val="24"/>
                <w:szCs w:val="24"/>
              </w:rPr>
              <w:t xml:space="preserve">un </w:t>
            </w:r>
            <w:r w:rsidR="009A40F3">
              <w:rPr>
                <w:rFonts w:ascii="Times New Roman" w:eastAsia="Times New Roman" w:hAnsi="Times New Roman" w:cs="Times New Roman"/>
                <w:sz w:val="24"/>
                <w:szCs w:val="24"/>
              </w:rPr>
              <w:t>3</w:t>
            </w:r>
            <w:r w:rsidR="004A69EB">
              <w:rPr>
                <w:rFonts w:ascii="Times New Roman" w:eastAsia="Times New Roman" w:hAnsi="Times New Roman" w:cs="Times New Roman"/>
                <w:sz w:val="24"/>
                <w:szCs w:val="24"/>
              </w:rPr>
              <w:t>8</w:t>
            </w:r>
            <w:r w:rsidR="00947C6E" w:rsidRPr="00F37334">
              <w:rPr>
                <w:rFonts w:ascii="Times New Roman" w:eastAsia="Times New Roman" w:hAnsi="Times New Roman" w:cs="Times New Roman"/>
                <w:sz w:val="24"/>
                <w:szCs w:val="24"/>
              </w:rPr>
              <w:t>.</w:t>
            </w:r>
            <w:r w:rsidRPr="00F37334">
              <w:rPr>
                <w:rFonts w:ascii="Times New Roman" w:eastAsia="Times New Roman" w:hAnsi="Times New Roman" w:cs="Times New Roman"/>
                <w:sz w:val="24"/>
                <w:szCs w:val="24"/>
              </w:rPr>
              <w:t>punkt</w:t>
            </w:r>
            <w:r w:rsidR="005474BB">
              <w:rPr>
                <w:rFonts w:ascii="Times New Roman" w:eastAsia="Times New Roman" w:hAnsi="Times New Roman" w:cs="Times New Roman"/>
                <w:sz w:val="24"/>
                <w:szCs w:val="24"/>
              </w:rPr>
              <w:t>us</w:t>
            </w:r>
            <w:r w:rsidRPr="00F373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843" w:type="dxa"/>
          </w:tcPr>
          <w:p w14:paraId="53084718" w14:textId="77777777" w:rsidR="00FC4912" w:rsidRPr="00A5036E" w:rsidRDefault="00FC4912" w:rsidP="00FC4912">
            <w:pPr>
              <w:spacing w:after="0" w:line="240" w:lineRule="auto"/>
              <w:jc w:val="both"/>
              <w:rPr>
                <w:rFonts w:ascii="Times New Roman" w:hAnsi="Times New Roman" w:cs="Times New Roman"/>
                <w:sz w:val="24"/>
                <w:szCs w:val="24"/>
              </w:rPr>
            </w:pPr>
          </w:p>
        </w:tc>
      </w:tr>
      <w:tr w:rsidR="009A7186" w:rsidRPr="00A5036E" w14:paraId="629E5B59" w14:textId="77777777" w:rsidTr="004B7969">
        <w:trPr>
          <w:gridAfter w:val="1"/>
          <w:wAfter w:w="25" w:type="dxa"/>
        </w:trPr>
        <w:tc>
          <w:tcPr>
            <w:tcW w:w="709" w:type="dxa"/>
            <w:shd w:val="clear" w:color="auto" w:fill="auto"/>
          </w:tcPr>
          <w:p w14:paraId="2A342EA1" w14:textId="77777777" w:rsidR="009A7186" w:rsidRPr="00A5036E" w:rsidRDefault="009A7186"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EED9940" w14:textId="77777777" w:rsidR="009A7186" w:rsidRDefault="009A7186"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6C1D0004" w14:textId="77777777" w:rsidR="009A7186" w:rsidRDefault="009A7186" w:rsidP="009A7186">
            <w:pPr>
              <w:pStyle w:val="Sarakstarindkopa"/>
              <w:tabs>
                <w:tab w:val="left" w:pos="301"/>
              </w:tabs>
              <w:spacing w:after="0" w:line="240" w:lineRule="auto"/>
              <w:ind w:left="36"/>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2F969C81" w14:textId="77777777" w:rsidR="009A7186" w:rsidRPr="005A0CC6" w:rsidRDefault="009A7186" w:rsidP="009A7186">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3FFECEDD" w14:textId="77777777" w:rsidR="009A7186" w:rsidRPr="009A7186" w:rsidRDefault="009A7186" w:rsidP="009A7186">
            <w:pPr>
              <w:tabs>
                <w:tab w:val="left" w:pos="313"/>
              </w:tabs>
              <w:spacing w:after="0" w:line="240" w:lineRule="auto"/>
              <w:rPr>
                <w:rFonts w:ascii="Times New Roman" w:hAnsi="Times New Roman" w:cs="Times New Roman"/>
                <w:sz w:val="24"/>
                <w:szCs w:val="24"/>
              </w:rPr>
            </w:pPr>
            <w:r w:rsidRPr="005A0CC6">
              <w:rPr>
                <w:rFonts w:ascii="Times New Roman" w:hAnsi="Times New Roman" w:cs="Times New Roman"/>
                <w:sz w:val="24"/>
                <w:szCs w:val="24"/>
              </w:rPr>
              <w:t>1.1.</w:t>
            </w:r>
            <w:r w:rsidRPr="005A0CC6">
              <w:rPr>
                <w:rFonts w:ascii="Times New Roman" w:hAnsi="Times New Roman" w:cs="Times New Roman"/>
                <w:sz w:val="24"/>
                <w:szCs w:val="24"/>
              </w:rPr>
              <w:tab/>
              <w:t>Pasākums - 5G atbalstošās infrastruktūras izbūve Via Baltica koridorā.</w:t>
            </w:r>
          </w:p>
        </w:tc>
        <w:tc>
          <w:tcPr>
            <w:tcW w:w="4253" w:type="dxa"/>
            <w:shd w:val="clear" w:color="auto" w:fill="auto"/>
          </w:tcPr>
          <w:p w14:paraId="2D52D17F" w14:textId="77777777" w:rsidR="009A7186" w:rsidRPr="000140EA" w:rsidRDefault="009A7186" w:rsidP="009A7186">
            <w:pPr>
              <w:jc w:val="both"/>
              <w:rPr>
                <w:rFonts w:ascii="Times New Roman" w:hAnsi="Times New Roman" w:cs="Times New Roman"/>
                <w:sz w:val="24"/>
                <w:szCs w:val="24"/>
              </w:rPr>
            </w:pPr>
            <w:r w:rsidRPr="009A7186">
              <w:rPr>
                <w:rFonts w:ascii="Times New Roman" w:hAnsi="Times New Roman" w:cs="Times New Roman"/>
                <w:sz w:val="24"/>
                <w:szCs w:val="24"/>
              </w:rPr>
              <w:t xml:space="preserve">Lūdzam informēt par sadaļā “Pasākums - 5G atbalstošās infrastruktūras izbūve Via Baltica koridorā” aprakstītā darbības rezultāta “Izveidota  un ekspluatācijā nodota pasīvā elektronisko sakaru infrastruktūra (optisko kabeļu tīkli, mobilo sakaru mezglu punkti ) un energoapgādes tīkli, kas atbalstīs  </w:t>
            </w:r>
            <w:r w:rsidRPr="005C270E">
              <w:rPr>
                <w:rFonts w:ascii="Times New Roman" w:hAnsi="Times New Roman" w:cs="Times New Roman"/>
                <w:sz w:val="24"/>
                <w:szCs w:val="24"/>
              </w:rPr>
              <w:t>nepārtraukta 5G pārklājuma nodrošināšanu autoceļa Via Baltica koridorā Latvijas teritorijā 215 km garumā” atbilstību valsts atbalsta ierobežošanas regulējumam, ņemot vērā esošo optisko kabeļu infrastruktūru minētajā trasē!</w:t>
            </w:r>
          </w:p>
        </w:tc>
        <w:tc>
          <w:tcPr>
            <w:tcW w:w="4251" w:type="dxa"/>
            <w:shd w:val="clear" w:color="auto" w:fill="auto"/>
          </w:tcPr>
          <w:p w14:paraId="5D3BCD7A" w14:textId="115F663D" w:rsidR="009A7186" w:rsidRDefault="0073556B" w:rsidP="001E45D4">
            <w:pPr>
              <w:spacing w:after="0" w:line="240" w:lineRule="auto"/>
              <w:jc w:val="both"/>
              <w:rPr>
                <w:rFonts w:ascii="Times New Roman" w:hAnsi="Times New Roman" w:cs="Times New Roman"/>
                <w:sz w:val="24"/>
                <w:szCs w:val="24"/>
                <w:highlight w:val="yellow"/>
              </w:rPr>
            </w:pPr>
            <w:r w:rsidRPr="001751DF">
              <w:rPr>
                <w:rFonts w:ascii="Times New Roman" w:hAnsi="Times New Roman" w:cs="Times New Roman"/>
                <w:sz w:val="24"/>
                <w:szCs w:val="24"/>
              </w:rPr>
              <w:t xml:space="preserve">Informējam, ka, izstrādājot valsts atbalsta programmu, šie jautājumi tiks atrunāti un risināti. </w:t>
            </w:r>
            <w:r w:rsidRPr="002E2D00">
              <w:rPr>
                <w:rFonts w:ascii="Times New Roman" w:hAnsi="Times New Roman" w:cs="Times New Roman"/>
                <w:sz w:val="24"/>
                <w:szCs w:val="24"/>
              </w:rPr>
              <w:t xml:space="preserve">Papildus skat. skaidrojumu </w:t>
            </w:r>
            <w:r w:rsidR="001751DF" w:rsidRPr="002E2D00">
              <w:rPr>
                <w:rFonts w:ascii="Times New Roman" w:hAnsi="Times New Roman" w:cs="Times New Roman"/>
                <w:sz w:val="24"/>
                <w:szCs w:val="24"/>
              </w:rPr>
              <w:t xml:space="preserve">izziņas </w:t>
            </w:r>
            <w:r w:rsidR="005273E3" w:rsidRPr="002E2D00">
              <w:rPr>
                <w:rFonts w:ascii="Times New Roman" w:hAnsi="Times New Roman" w:cs="Times New Roman"/>
                <w:sz w:val="24"/>
                <w:szCs w:val="24"/>
              </w:rPr>
              <w:t>17., 18.</w:t>
            </w:r>
            <w:r w:rsidR="002E2D00" w:rsidRPr="002E2D00">
              <w:rPr>
                <w:rFonts w:ascii="Times New Roman" w:hAnsi="Times New Roman" w:cs="Times New Roman"/>
                <w:sz w:val="24"/>
                <w:szCs w:val="24"/>
              </w:rPr>
              <w:t>, 24.</w:t>
            </w:r>
            <w:r w:rsidR="004A69EB">
              <w:rPr>
                <w:rFonts w:ascii="Times New Roman" w:hAnsi="Times New Roman" w:cs="Times New Roman"/>
                <w:sz w:val="24"/>
                <w:szCs w:val="24"/>
              </w:rPr>
              <w:t xml:space="preserve">, </w:t>
            </w:r>
            <w:r w:rsidR="002E2D00" w:rsidRPr="002E2D00">
              <w:rPr>
                <w:rFonts w:ascii="Times New Roman" w:hAnsi="Times New Roman" w:cs="Times New Roman"/>
                <w:sz w:val="24"/>
                <w:szCs w:val="24"/>
              </w:rPr>
              <w:t>3</w:t>
            </w:r>
            <w:r w:rsidR="004A69EB">
              <w:rPr>
                <w:rFonts w:ascii="Times New Roman" w:hAnsi="Times New Roman" w:cs="Times New Roman"/>
                <w:sz w:val="24"/>
                <w:szCs w:val="24"/>
              </w:rPr>
              <w:t>8</w:t>
            </w:r>
            <w:r w:rsidR="001751DF" w:rsidRPr="002E2D00">
              <w:rPr>
                <w:rFonts w:ascii="Times New Roman" w:hAnsi="Times New Roman" w:cs="Times New Roman"/>
                <w:sz w:val="24"/>
                <w:szCs w:val="24"/>
              </w:rPr>
              <w:t>. p</w:t>
            </w:r>
            <w:r w:rsidR="00377016" w:rsidRPr="002E2D00">
              <w:rPr>
                <w:rFonts w:ascii="Times New Roman" w:hAnsi="Times New Roman" w:cs="Times New Roman"/>
                <w:sz w:val="24"/>
                <w:szCs w:val="24"/>
              </w:rPr>
              <w:t>unkt</w:t>
            </w:r>
            <w:r w:rsidR="00D833D3">
              <w:rPr>
                <w:rFonts w:ascii="Times New Roman" w:hAnsi="Times New Roman" w:cs="Times New Roman"/>
                <w:sz w:val="24"/>
                <w:szCs w:val="24"/>
              </w:rPr>
              <w:t>os</w:t>
            </w:r>
            <w:r w:rsidR="00377016" w:rsidRPr="002E2D00">
              <w:rPr>
                <w:rFonts w:ascii="Times New Roman" w:hAnsi="Times New Roman" w:cs="Times New Roman"/>
                <w:sz w:val="24"/>
                <w:szCs w:val="24"/>
              </w:rPr>
              <w:t>.</w:t>
            </w:r>
            <w:r w:rsidR="00377016" w:rsidRPr="001751DF">
              <w:rPr>
                <w:rFonts w:ascii="Times New Roman" w:hAnsi="Times New Roman" w:cs="Times New Roman"/>
                <w:sz w:val="24"/>
                <w:szCs w:val="24"/>
              </w:rPr>
              <w:t xml:space="preserve"> </w:t>
            </w:r>
          </w:p>
        </w:tc>
        <w:tc>
          <w:tcPr>
            <w:tcW w:w="1843" w:type="dxa"/>
          </w:tcPr>
          <w:p w14:paraId="5A46A114" w14:textId="32673943" w:rsidR="009A7186" w:rsidRPr="00A5036E" w:rsidRDefault="0073556B" w:rsidP="007355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C4912" w:rsidRPr="00A5036E" w14:paraId="0B5FFF73" w14:textId="77777777" w:rsidTr="004B7969">
        <w:trPr>
          <w:gridAfter w:val="1"/>
          <w:wAfter w:w="25" w:type="dxa"/>
        </w:trPr>
        <w:tc>
          <w:tcPr>
            <w:tcW w:w="709" w:type="dxa"/>
            <w:shd w:val="clear" w:color="auto" w:fill="auto"/>
          </w:tcPr>
          <w:p w14:paraId="7023526D"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161E0B6C"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Latvijas Pašvaldību savienība</w:t>
            </w:r>
          </w:p>
        </w:tc>
        <w:tc>
          <w:tcPr>
            <w:tcW w:w="2125" w:type="dxa"/>
            <w:shd w:val="clear" w:color="auto" w:fill="auto"/>
          </w:tcPr>
          <w:p w14:paraId="19A8F066" w14:textId="77777777" w:rsidR="00FC4912" w:rsidRDefault="00FC4912" w:rsidP="00FC4912">
            <w:pPr>
              <w:pStyle w:val="Sarakstarindkopa"/>
              <w:numPr>
                <w:ilvl w:val="0"/>
                <w:numId w:val="11"/>
              </w:numPr>
              <w:tabs>
                <w:tab w:val="left" w:pos="313"/>
              </w:tabs>
              <w:spacing w:after="0" w:line="240" w:lineRule="auto"/>
              <w:ind w:left="36" w:hanging="36"/>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011B3B72" w14:textId="77777777" w:rsidR="00FC4912" w:rsidRPr="005A0CC6" w:rsidRDefault="00FC4912" w:rsidP="00FC4912">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lastRenderedPageBreak/>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0CC43558" w14:textId="77777777" w:rsidR="00FC4912" w:rsidRPr="000140EA" w:rsidRDefault="00FC4912" w:rsidP="00FC4912">
            <w:pPr>
              <w:tabs>
                <w:tab w:val="left" w:pos="320"/>
              </w:tabs>
              <w:spacing w:after="0" w:line="240" w:lineRule="auto"/>
              <w:rPr>
                <w:rFonts w:ascii="Times New Roman" w:hAnsi="Times New Roman" w:cs="Times New Roman"/>
                <w:sz w:val="24"/>
                <w:szCs w:val="24"/>
              </w:rPr>
            </w:pPr>
            <w:r w:rsidRPr="000140EA">
              <w:rPr>
                <w:rFonts w:ascii="Times New Roman" w:hAnsi="Times New Roman" w:cs="Times New Roman"/>
                <w:sz w:val="24"/>
                <w:szCs w:val="24"/>
              </w:rPr>
              <w:t>1.</w:t>
            </w:r>
            <w:r>
              <w:rPr>
                <w:rFonts w:ascii="Times New Roman" w:hAnsi="Times New Roman" w:cs="Times New Roman"/>
                <w:sz w:val="24"/>
                <w:szCs w:val="24"/>
              </w:rPr>
              <w:t>2</w:t>
            </w:r>
            <w:r w:rsidRPr="000140EA">
              <w:rPr>
                <w:rFonts w:ascii="Times New Roman" w:hAnsi="Times New Roman" w:cs="Times New Roman"/>
                <w:sz w:val="24"/>
                <w:szCs w:val="24"/>
              </w:rPr>
              <w:t>.</w:t>
            </w:r>
            <w:r w:rsidRPr="000140EA">
              <w:rPr>
                <w:rFonts w:ascii="Times New Roman" w:hAnsi="Times New Roman" w:cs="Times New Roman"/>
                <w:sz w:val="24"/>
                <w:szCs w:val="24"/>
              </w:rPr>
              <w:tab/>
              <w:t>Pasākums - 5G atbalstošās infrastruktūras izbūve Rail Baltica koridorā</w:t>
            </w:r>
            <w:r>
              <w:rPr>
                <w:rFonts w:ascii="Times New Roman" w:hAnsi="Times New Roman" w:cs="Times New Roman"/>
                <w:sz w:val="24"/>
                <w:szCs w:val="24"/>
              </w:rPr>
              <w:t>.</w:t>
            </w:r>
          </w:p>
        </w:tc>
        <w:tc>
          <w:tcPr>
            <w:tcW w:w="4253" w:type="dxa"/>
            <w:shd w:val="clear" w:color="auto" w:fill="auto"/>
          </w:tcPr>
          <w:p w14:paraId="5E3F3BE6" w14:textId="77777777" w:rsidR="00FC4912" w:rsidRPr="00F11FBE" w:rsidRDefault="00FC4912" w:rsidP="00FC4912">
            <w:pPr>
              <w:spacing w:after="0" w:line="240" w:lineRule="auto"/>
              <w:jc w:val="both"/>
              <w:rPr>
                <w:rFonts w:ascii="Times New Roman" w:hAnsi="Times New Roman" w:cs="Times New Roman"/>
                <w:sz w:val="24"/>
                <w:szCs w:val="24"/>
              </w:rPr>
            </w:pPr>
            <w:r w:rsidRPr="000140EA">
              <w:rPr>
                <w:rFonts w:ascii="Times New Roman" w:hAnsi="Times New Roman" w:cs="Times New Roman"/>
                <w:sz w:val="24"/>
                <w:szCs w:val="24"/>
              </w:rPr>
              <w:lastRenderedPageBreak/>
              <w:t xml:space="preserve">Paredzam, ka ar šo infrastruktūru veidosies līdzīga situācija, kā ar platjoslas projekta “vidējo jūdzi” – infrastruktūra ir, bet “pēdējā jūdze” un komersantu </w:t>
            </w:r>
            <w:r w:rsidRPr="000140EA">
              <w:rPr>
                <w:rFonts w:ascii="Times New Roman" w:hAnsi="Times New Roman" w:cs="Times New Roman"/>
                <w:sz w:val="24"/>
                <w:szCs w:val="24"/>
              </w:rPr>
              <w:lastRenderedPageBreak/>
              <w:t>“interese” nav. Jāparedz darbības plāns infrastruktūrai piekļaujošo vietējo ekonomisko virzītājspēku pieslēgšanai pie optiskā tīkla.</w:t>
            </w:r>
          </w:p>
        </w:tc>
        <w:tc>
          <w:tcPr>
            <w:tcW w:w="4251" w:type="dxa"/>
            <w:shd w:val="clear" w:color="auto" w:fill="auto"/>
          </w:tcPr>
          <w:p w14:paraId="3AE9BE1C" w14:textId="02447E6E" w:rsidR="00FC4912" w:rsidRPr="00AB094E" w:rsidRDefault="00EA4428" w:rsidP="00FC4912">
            <w:pPr>
              <w:spacing w:after="0" w:line="240" w:lineRule="auto"/>
              <w:jc w:val="both"/>
              <w:rPr>
                <w:rFonts w:ascii="Times New Roman" w:hAnsi="Times New Roman" w:cs="Times New Roman"/>
                <w:sz w:val="24"/>
                <w:szCs w:val="24"/>
                <w:highlight w:val="yellow"/>
              </w:rPr>
            </w:pPr>
            <w:r w:rsidRPr="00EA4428">
              <w:rPr>
                <w:rFonts w:ascii="Times New Roman" w:hAnsi="Times New Roman" w:cs="Times New Roman"/>
                <w:sz w:val="24"/>
                <w:szCs w:val="24"/>
              </w:rPr>
              <w:lastRenderedPageBreak/>
              <w:t xml:space="preserve">Skat. skaidrojumu </w:t>
            </w:r>
            <w:r w:rsidR="00D833D3" w:rsidRPr="002E2D00">
              <w:rPr>
                <w:rFonts w:ascii="Times New Roman" w:hAnsi="Times New Roman" w:cs="Times New Roman"/>
                <w:sz w:val="24"/>
                <w:szCs w:val="24"/>
              </w:rPr>
              <w:t>izziņas 17., 18., 24.</w:t>
            </w:r>
            <w:r w:rsidR="009618EF">
              <w:rPr>
                <w:rFonts w:ascii="Times New Roman" w:hAnsi="Times New Roman" w:cs="Times New Roman"/>
                <w:sz w:val="24"/>
                <w:szCs w:val="24"/>
              </w:rPr>
              <w:t xml:space="preserve">, </w:t>
            </w:r>
            <w:r w:rsidR="00D833D3" w:rsidRPr="002E2D00">
              <w:rPr>
                <w:rFonts w:ascii="Times New Roman" w:hAnsi="Times New Roman" w:cs="Times New Roman"/>
                <w:sz w:val="24"/>
                <w:szCs w:val="24"/>
              </w:rPr>
              <w:t>3</w:t>
            </w:r>
            <w:r w:rsidR="004A69EB">
              <w:rPr>
                <w:rFonts w:ascii="Times New Roman" w:hAnsi="Times New Roman" w:cs="Times New Roman"/>
                <w:sz w:val="24"/>
                <w:szCs w:val="24"/>
              </w:rPr>
              <w:t>8</w:t>
            </w:r>
            <w:r w:rsidR="00D833D3" w:rsidRPr="002E2D00">
              <w:rPr>
                <w:rFonts w:ascii="Times New Roman" w:hAnsi="Times New Roman" w:cs="Times New Roman"/>
                <w:sz w:val="24"/>
                <w:szCs w:val="24"/>
              </w:rPr>
              <w:t xml:space="preserve">. </w:t>
            </w:r>
            <w:r w:rsidR="009618EF">
              <w:rPr>
                <w:rFonts w:ascii="Times New Roman" w:hAnsi="Times New Roman" w:cs="Times New Roman"/>
                <w:sz w:val="24"/>
                <w:szCs w:val="24"/>
              </w:rPr>
              <w:t xml:space="preserve">un </w:t>
            </w:r>
            <w:r w:rsidR="004A69EB">
              <w:rPr>
                <w:rFonts w:ascii="Times New Roman" w:hAnsi="Times New Roman" w:cs="Times New Roman"/>
                <w:sz w:val="24"/>
                <w:szCs w:val="24"/>
              </w:rPr>
              <w:t>60</w:t>
            </w:r>
            <w:r w:rsidR="009618EF">
              <w:rPr>
                <w:rFonts w:ascii="Times New Roman" w:hAnsi="Times New Roman" w:cs="Times New Roman"/>
                <w:sz w:val="24"/>
                <w:szCs w:val="24"/>
              </w:rPr>
              <w:t xml:space="preserve">. </w:t>
            </w:r>
            <w:r w:rsidR="00D833D3" w:rsidRPr="002E2D00">
              <w:rPr>
                <w:rFonts w:ascii="Times New Roman" w:hAnsi="Times New Roman" w:cs="Times New Roman"/>
                <w:sz w:val="24"/>
                <w:szCs w:val="24"/>
              </w:rPr>
              <w:t>punkt</w:t>
            </w:r>
            <w:r w:rsidR="009618EF">
              <w:rPr>
                <w:rFonts w:ascii="Times New Roman" w:hAnsi="Times New Roman" w:cs="Times New Roman"/>
                <w:sz w:val="24"/>
                <w:szCs w:val="24"/>
              </w:rPr>
              <w:t>ā</w:t>
            </w:r>
            <w:r w:rsidR="005474BB">
              <w:rPr>
                <w:rFonts w:ascii="Times New Roman" w:hAnsi="Times New Roman" w:cs="Times New Roman"/>
                <w:sz w:val="24"/>
                <w:szCs w:val="24"/>
              </w:rPr>
              <w:t>.</w:t>
            </w:r>
          </w:p>
        </w:tc>
        <w:tc>
          <w:tcPr>
            <w:tcW w:w="1843" w:type="dxa"/>
          </w:tcPr>
          <w:p w14:paraId="342F0859" w14:textId="20A3161D" w:rsidR="00FC4912" w:rsidRPr="00A5036E" w:rsidRDefault="00EA4428" w:rsidP="00EA44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C4912" w:rsidRPr="00A5036E" w14:paraId="3C6493F4" w14:textId="77777777" w:rsidTr="004B7969">
        <w:trPr>
          <w:gridAfter w:val="1"/>
          <w:wAfter w:w="25" w:type="dxa"/>
        </w:trPr>
        <w:tc>
          <w:tcPr>
            <w:tcW w:w="709" w:type="dxa"/>
            <w:shd w:val="clear" w:color="auto" w:fill="auto"/>
          </w:tcPr>
          <w:p w14:paraId="7CD78C55"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42F8380"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Latvijas Pašvaldību savienība</w:t>
            </w:r>
          </w:p>
        </w:tc>
        <w:tc>
          <w:tcPr>
            <w:tcW w:w="2125" w:type="dxa"/>
            <w:shd w:val="clear" w:color="auto" w:fill="auto"/>
          </w:tcPr>
          <w:p w14:paraId="5DD4B19F" w14:textId="77777777" w:rsidR="00FC4912" w:rsidRDefault="00FC4912" w:rsidP="00FC4912">
            <w:pPr>
              <w:pStyle w:val="Sarakstarindkopa"/>
              <w:numPr>
                <w:ilvl w:val="0"/>
                <w:numId w:val="15"/>
              </w:numPr>
              <w:tabs>
                <w:tab w:val="left" w:pos="462"/>
              </w:tabs>
              <w:spacing w:after="0" w:line="240" w:lineRule="auto"/>
              <w:ind w:left="36" w:firstLine="0"/>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43AEFECC" w14:textId="77777777" w:rsidR="00FC4912" w:rsidRPr="005A0CC6" w:rsidRDefault="00FC4912" w:rsidP="00FC4912">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2B71B060" w14:textId="77777777" w:rsidR="00FC4912" w:rsidRPr="005A0CC6" w:rsidRDefault="00FC4912" w:rsidP="00FC4912">
            <w:pPr>
              <w:pStyle w:val="Sarakstarindkopa"/>
              <w:tabs>
                <w:tab w:val="left" w:pos="313"/>
              </w:tabs>
              <w:spacing w:after="0" w:line="240" w:lineRule="auto"/>
              <w:ind w:left="36"/>
              <w:rPr>
                <w:rFonts w:ascii="Times New Roman" w:hAnsi="Times New Roman" w:cs="Times New Roman"/>
                <w:sz w:val="24"/>
                <w:szCs w:val="24"/>
              </w:rPr>
            </w:pPr>
            <w:r w:rsidRPr="000140EA">
              <w:rPr>
                <w:rFonts w:ascii="Times New Roman" w:hAnsi="Times New Roman" w:cs="Times New Roman"/>
                <w:sz w:val="24"/>
                <w:szCs w:val="24"/>
              </w:rPr>
              <w:t>1.</w:t>
            </w:r>
            <w:r>
              <w:rPr>
                <w:rFonts w:ascii="Times New Roman" w:hAnsi="Times New Roman" w:cs="Times New Roman"/>
                <w:sz w:val="24"/>
                <w:szCs w:val="24"/>
              </w:rPr>
              <w:t>2</w:t>
            </w:r>
            <w:r w:rsidRPr="000140EA">
              <w:rPr>
                <w:rFonts w:ascii="Times New Roman" w:hAnsi="Times New Roman" w:cs="Times New Roman"/>
                <w:sz w:val="24"/>
                <w:szCs w:val="24"/>
              </w:rPr>
              <w:t>.</w:t>
            </w:r>
            <w:r w:rsidRPr="000140EA">
              <w:rPr>
                <w:rFonts w:ascii="Times New Roman" w:hAnsi="Times New Roman" w:cs="Times New Roman"/>
                <w:sz w:val="24"/>
                <w:szCs w:val="24"/>
              </w:rPr>
              <w:tab/>
              <w:t>Pasākums - 5G atbalstošās infrastruktūras izbūve Rail Baltica koridorā</w:t>
            </w:r>
            <w:r>
              <w:rPr>
                <w:rFonts w:ascii="Times New Roman" w:hAnsi="Times New Roman" w:cs="Times New Roman"/>
                <w:sz w:val="24"/>
                <w:szCs w:val="24"/>
              </w:rPr>
              <w:t>.</w:t>
            </w:r>
          </w:p>
        </w:tc>
        <w:tc>
          <w:tcPr>
            <w:tcW w:w="4253" w:type="dxa"/>
            <w:shd w:val="clear" w:color="auto" w:fill="auto"/>
          </w:tcPr>
          <w:p w14:paraId="43882BAA" w14:textId="77777777" w:rsidR="00FC4912" w:rsidRPr="000140EA" w:rsidRDefault="00FC4912" w:rsidP="00FC4912">
            <w:pPr>
              <w:spacing w:after="0" w:line="240" w:lineRule="auto"/>
              <w:jc w:val="both"/>
              <w:rPr>
                <w:rFonts w:ascii="Times New Roman" w:hAnsi="Times New Roman" w:cs="Times New Roman"/>
                <w:sz w:val="24"/>
                <w:szCs w:val="24"/>
              </w:rPr>
            </w:pPr>
            <w:r w:rsidRPr="000140EA">
              <w:rPr>
                <w:rFonts w:ascii="Times New Roman" w:hAnsi="Times New Roman" w:cs="Times New Roman"/>
                <w:sz w:val="24"/>
                <w:szCs w:val="24"/>
              </w:rPr>
              <w:t xml:space="preserve">Satiksmes ministrija piedāvā kā risinājumu “pēdējai jūdzei” 3.scenāriju, kas ietver sevī valsts investīcijas privātā sektorā (kaut arī operators(i) tiek izvēlēts konkursa kārtībā. Nav saprotami kritēriji, kāpēc tieši šis scenārijs? Būtībā tiek piedāvāts tas pats platjoslas neveiksmīgais risinājums, kad tiek izbūvēta “vidējā jūdze” un mājsaimniecību pieslēgumi tik balstīti tikai uz komersantu solījumiem. Šajā scenārijā ir tieši tas pats – “Mājsaimniecību skaits, kam tiks nodrošināta interneta pieejamība atkarīgs no privātā operatora piedāvājuma”. Ja līdz šim LVRTC izbūvēja infrastruktūru un tā palika valsts īpašumā, kāpēc šoreiz jārīkojas citādi – kāpēc valsts paredz būvēt </w:t>
            </w:r>
            <w:r w:rsidRPr="000140EA">
              <w:rPr>
                <w:rFonts w:ascii="Times New Roman" w:hAnsi="Times New Roman" w:cs="Times New Roman"/>
                <w:sz w:val="24"/>
                <w:szCs w:val="24"/>
              </w:rPr>
              <w:lastRenderedPageBreak/>
              <w:t>komersantiem infrastruktūru? Kāpēc pašvaldībām vai plānošanas reģioniem jārīko konkurss uz infrastruktūru, kas nepiederēs viņiem, par finansējumu, kas ir Satiksmes ministrijas rīcībā?</w:t>
            </w:r>
          </w:p>
          <w:p w14:paraId="59FFFBF6" w14:textId="77777777" w:rsidR="00FC4912" w:rsidRPr="000140EA" w:rsidRDefault="00FC4912" w:rsidP="00FC4912">
            <w:pPr>
              <w:spacing w:after="0" w:line="240" w:lineRule="auto"/>
              <w:jc w:val="both"/>
              <w:rPr>
                <w:rFonts w:ascii="Times New Roman" w:hAnsi="Times New Roman" w:cs="Times New Roman"/>
                <w:sz w:val="24"/>
                <w:szCs w:val="24"/>
              </w:rPr>
            </w:pPr>
            <w:r w:rsidRPr="000140EA">
              <w:rPr>
                <w:rFonts w:ascii="Times New Roman" w:hAnsi="Times New Roman" w:cs="Times New Roman"/>
                <w:sz w:val="24"/>
                <w:szCs w:val="24"/>
              </w:rPr>
              <w:t xml:space="preserve">Platjoslas tīklu attīstība valstī nenotiek pēc konkrēta plāna, bet tiek veidota pēc pieejamā finansējuma nosacījumiem. Kāpēc nevar rīkoties savādāk – izstrādājam konkrētu plānu un tad realizējam kādu no plāna sadaļām, atbilstoši pieejamam finansējumam, lai gala rezultātā mums būtu nepieciešamais pārklājums un pieslēgumu skaits. </w:t>
            </w:r>
          </w:p>
          <w:p w14:paraId="4C71F916" w14:textId="77777777" w:rsidR="00FC4912" w:rsidRPr="000140EA" w:rsidRDefault="00FC4912" w:rsidP="00FC4912">
            <w:pPr>
              <w:spacing w:after="0" w:line="240" w:lineRule="auto"/>
              <w:jc w:val="both"/>
              <w:rPr>
                <w:rFonts w:ascii="Times New Roman" w:hAnsi="Times New Roman" w:cs="Times New Roman"/>
                <w:sz w:val="24"/>
                <w:szCs w:val="24"/>
              </w:rPr>
            </w:pPr>
            <w:r w:rsidRPr="000140EA">
              <w:rPr>
                <w:rFonts w:ascii="Times New Roman" w:hAnsi="Times New Roman" w:cs="Times New Roman"/>
                <w:sz w:val="24"/>
                <w:szCs w:val="24"/>
              </w:rPr>
              <w:t xml:space="preserve">LPS uzskata, ka būtu jāturpina iesāktais platjoslas projekts, tikai tas “jāapgarina” līdz gala klientiem, proti, LVRTC izveidotā “vidējā jūdze” jāturpina ar “pēdējo jūdzi”, lai komersantiem nebūtu pašiem jāiegulda līdzekļi infrastruktūrā, bet tie varētu nodrošināt interneta pakalpojumus. Kā obligāts nosacījums būtu komersantam nodrošināt vietējos ekonomiskos virzītājspēkus un pēc tam, iespēju robežās arī mājsaimniecības. Kā papildus ilgtermiņa ieinteresētības veicinātāju Satiksmes ministrija, kopā ar Izglītības ministriju, varētu izveidot valsts pasūtījumu (dotētu tīklu) skolu tikla izveidei pēc bibliotēku tīkla parauga. Tas </w:t>
            </w:r>
            <w:r w:rsidRPr="000140EA">
              <w:rPr>
                <w:rFonts w:ascii="Times New Roman" w:hAnsi="Times New Roman" w:cs="Times New Roman"/>
                <w:sz w:val="24"/>
                <w:szCs w:val="24"/>
              </w:rPr>
              <w:lastRenderedPageBreak/>
              <w:t>reizē būtu gan kā atbalsts skolām (vai IzM atbalsts pašvaldībām), gan komersantiem skaidri un ilgtermiņa plāni par pakalpojuma nodrošināšanu. Ir nepieciešams plāns kādā izglītības iestādes tiks nodrošinātas ar atbilstošas jaudas interneta pieslēgumu, kā arī plāns - kā mājsaimniecībām tiks nodrošināta iespēja reāli pieslēgt internetu, prioritizējot – skolēnu mājsaimniecībām, ietverot plānā arī pasākumus kā nodrošināt katram skolēnam interneta faktisko pieejamību mājās arī gadījumos, ja mājsaimniecība to finansiāli nevar atļauties.</w:t>
            </w:r>
          </w:p>
          <w:p w14:paraId="4B6DB056" w14:textId="77777777" w:rsidR="00FC4912" w:rsidRPr="000140EA" w:rsidRDefault="00FC4912" w:rsidP="00FC4912">
            <w:pPr>
              <w:spacing w:after="0" w:line="240" w:lineRule="auto"/>
              <w:jc w:val="both"/>
              <w:rPr>
                <w:rFonts w:ascii="Times New Roman" w:hAnsi="Times New Roman" w:cs="Times New Roman"/>
                <w:sz w:val="24"/>
                <w:szCs w:val="24"/>
              </w:rPr>
            </w:pPr>
            <w:r w:rsidRPr="000140EA">
              <w:rPr>
                <w:rFonts w:ascii="Times New Roman" w:hAnsi="Times New Roman" w:cs="Times New Roman"/>
                <w:sz w:val="24"/>
                <w:szCs w:val="24"/>
              </w:rPr>
              <w:t xml:space="preserve">Satiksmes ministrija cer, ka pašvaldības aktīvi meklēs papildus finansējuma iespējas Eiropas komisijas sludinātos konkursos ar mērķi, izveidot tīkla infrastruktūru publiskām iestādēm. Kā jau pierādīja minētais WIFI4EU projekts, tā virzība un attīstība ir iespējama tikai balstoties uz vietējo iniciatīvu. Ņemot vērā arī dokumentā secināto, ka “šobrīd nav pieejams atsevišķs finansējums vietējo ieinteresēto personu un spēju un konsultāciju nodrošināšanai projektu virzītājiem” varam secināt, ka valsts </w:t>
            </w:r>
            <w:r w:rsidRPr="000140EA">
              <w:rPr>
                <w:rFonts w:ascii="Times New Roman" w:hAnsi="Times New Roman" w:cs="Times New Roman"/>
                <w:sz w:val="24"/>
                <w:szCs w:val="24"/>
              </w:rPr>
              <w:lastRenderedPageBreak/>
              <w:t>infrastruktūras attīstību balstīt uz potenciāli iespējamo finansējumu, kurš varbūt tiks piesaistīts, un arī tad, neregulāri un fragmentāri, ir absolūti nevalstiska pieeja un to nevar nosaukt par stratēģisku un plānveida valsts politiku.</w:t>
            </w:r>
          </w:p>
        </w:tc>
        <w:tc>
          <w:tcPr>
            <w:tcW w:w="4251" w:type="dxa"/>
            <w:shd w:val="clear" w:color="auto" w:fill="auto"/>
          </w:tcPr>
          <w:p w14:paraId="08D2585F" w14:textId="77777777" w:rsidR="00C13666" w:rsidRPr="00207245" w:rsidRDefault="00417D62" w:rsidP="00FC4912">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lastRenderedPageBreak/>
              <w:t>Skaid</w:t>
            </w:r>
            <w:r w:rsidR="005C626A" w:rsidRPr="00207245">
              <w:rPr>
                <w:rFonts w:ascii="Times New Roman" w:hAnsi="Times New Roman" w:cs="Times New Roman"/>
                <w:sz w:val="24"/>
                <w:szCs w:val="24"/>
              </w:rPr>
              <w:t xml:space="preserve">rojam, ka </w:t>
            </w:r>
            <w:r w:rsidR="006E156E" w:rsidRPr="00207245">
              <w:rPr>
                <w:rFonts w:ascii="Times New Roman" w:hAnsi="Times New Roman" w:cs="Times New Roman"/>
                <w:sz w:val="24"/>
                <w:szCs w:val="24"/>
              </w:rPr>
              <w:t xml:space="preserve">modeļa izvēles pamatojums ir iekļauts </w:t>
            </w:r>
            <w:r w:rsidR="00C13666" w:rsidRPr="00207245">
              <w:rPr>
                <w:rFonts w:ascii="Times New Roman" w:hAnsi="Times New Roman" w:cs="Times New Roman"/>
                <w:sz w:val="24"/>
                <w:szCs w:val="24"/>
              </w:rPr>
              <w:t>1.3.</w:t>
            </w:r>
            <w:r w:rsidR="00C13666" w:rsidRPr="00207245">
              <w:rPr>
                <w:rFonts w:ascii="Times New Roman" w:hAnsi="Times New Roman" w:cs="Times New Roman"/>
                <w:sz w:val="24"/>
                <w:szCs w:val="24"/>
              </w:rPr>
              <w:tab/>
              <w:t xml:space="preserve">pasākuma – “vidējās jūdzes” un “pēdējās jūdzes” elektronisko sakaru tīklu infrastruktūras attīstīšana aprakstā. </w:t>
            </w:r>
          </w:p>
          <w:p w14:paraId="4BCCC673" w14:textId="20A1EFF1" w:rsidR="00622A4E" w:rsidRPr="00207245" w:rsidRDefault="00622A4E" w:rsidP="00FC4912">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 xml:space="preserve">Scenārijs </w:t>
            </w:r>
            <w:r w:rsidR="004A69EB">
              <w:rPr>
                <w:rFonts w:ascii="Times New Roman" w:hAnsi="Times New Roman" w:cs="Times New Roman"/>
                <w:sz w:val="24"/>
                <w:szCs w:val="24"/>
              </w:rPr>
              <w:t xml:space="preserve">“pēdējai jūdzei” </w:t>
            </w:r>
            <w:r w:rsidRPr="00207245">
              <w:rPr>
                <w:rFonts w:ascii="Times New Roman" w:hAnsi="Times New Roman" w:cs="Times New Roman"/>
                <w:sz w:val="24"/>
                <w:szCs w:val="24"/>
              </w:rPr>
              <w:t>ir piedāvāts tieši pretējs līdz šim īstenotajam pārvaldes modelim</w:t>
            </w:r>
            <w:r w:rsidR="0005647E" w:rsidRPr="00207245">
              <w:rPr>
                <w:rFonts w:ascii="Times New Roman" w:hAnsi="Times New Roman" w:cs="Times New Roman"/>
                <w:sz w:val="24"/>
                <w:szCs w:val="24"/>
              </w:rPr>
              <w:t>, proti, privāti pārvaldīts modelis, nevis publiski pārvaldīts modelis</w:t>
            </w:r>
            <w:r w:rsidR="00486C3C" w:rsidRPr="00207245">
              <w:rPr>
                <w:rFonts w:ascii="Times New Roman" w:hAnsi="Times New Roman" w:cs="Times New Roman"/>
                <w:sz w:val="24"/>
                <w:szCs w:val="24"/>
              </w:rPr>
              <w:t>, nodrošinot faktiskos pieslēgumus</w:t>
            </w:r>
            <w:r w:rsidR="0005647E" w:rsidRPr="00207245">
              <w:rPr>
                <w:rFonts w:ascii="Times New Roman" w:hAnsi="Times New Roman" w:cs="Times New Roman"/>
                <w:sz w:val="24"/>
                <w:szCs w:val="24"/>
              </w:rPr>
              <w:t xml:space="preserve">, </w:t>
            </w:r>
            <w:r w:rsidR="003412F4" w:rsidRPr="00207245">
              <w:rPr>
                <w:rFonts w:ascii="Times New Roman" w:hAnsi="Times New Roman" w:cs="Times New Roman"/>
                <w:sz w:val="24"/>
                <w:szCs w:val="24"/>
              </w:rPr>
              <w:t xml:space="preserve">ņemot vērā, ka </w:t>
            </w:r>
            <w:r w:rsidR="00486C3C" w:rsidRPr="00207245">
              <w:rPr>
                <w:rFonts w:ascii="Times New Roman" w:hAnsi="Times New Roman" w:cs="Times New Roman"/>
                <w:sz w:val="24"/>
                <w:szCs w:val="24"/>
              </w:rPr>
              <w:t>LVRTC</w:t>
            </w:r>
            <w:r w:rsidR="003412F4" w:rsidRPr="00207245">
              <w:rPr>
                <w:rFonts w:ascii="Times New Roman" w:hAnsi="Times New Roman" w:cs="Times New Roman"/>
                <w:sz w:val="24"/>
                <w:szCs w:val="24"/>
              </w:rPr>
              <w:t xml:space="preserve"> ir liegums sniegt elektronisko sakaru pakalpojumus, ņemot vērā valsts atbalsta nosacījumus </w:t>
            </w:r>
            <w:r w:rsidR="007B7D19" w:rsidRPr="00207245">
              <w:rPr>
                <w:rFonts w:ascii="Times New Roman" w:hAnsi="Times New Roman" w:cs="Times New Roman"/>
                <w:sz w:val="24"/>
                <w:szCs w:val="24"/>
              </w:rPr>
              <w:t xml:space="preserve">iepriekšējā plānošanas periodā. </w:t>
            </w:r>
          </w:p>
          <w:p w14:paraId="28B647EC" w14:textId="19A7C135" w:rsidR="006C64FB" w:rsidRPr="00207245" w:rsidRDefault="007B7D19" w:rsidP="006C64FB">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 xml:space="preserve">Attiecībā uz rādītāju skaidrojam, ka </w:t>
            </w:r>
            <w:r w:rsidR="006C64FB" w:rsidRPr="00207245">
              <w:rPr>
                <w:rFonts w:ascii="Times New Roman" w:hAnsi="Times New Roman" w:cs="Times New Roman"/>
                <w:sz w:val="24"/>
                <w:szCs w:val="24"/>
              </w:rPr>
              <w:t xml:space="preserve">investīcijas vērstas uz </w:t>
            </w:r>
            <w:r w:rsidR="00C86E76" w:rsidRPr="00207245">
              <w:rPr>
                <w:rFonts w:ascii="Times New Roman" w:hAnsi="Times New Roman" w:cs="Times New Roman"/>
                <w:sz w:val="24"/>
                <w:szCs w:val="24"/>
              </w:rPr>
              <w:t xml:space="preserve">elektronisko sakaru pakalpojumu nodrošināšanu </w:t>
            </w:r>
            <w:r w:rsidR="00C86E76" w:rsidRPr="00207245">
              <w:rPr>
                <w:rFonts w:ascii="Times New Roman" w:hAnsi="Times New Roman" w:cs="Times New Roman"/>
                <w:sz w:val="24"/>
                <w:szCs w:val="24"/>
              </w:rPr>
              <w:lastRenderedPageBreak/>
              <w:t>galalietotājie</w:t>
            </w:r>
            <w:r w:rsidR="002C2967" w:rsidRPr="00207245">
              <w:rPr>
                <w:rFonts w:ascii="Times New Roman" w:hAnsi="Times New Roman" w:cs="Times New Roman"/>
                <w:sz w:val="24"/>
                <w:szCs w:val="24"/>
              </w:rPr>
              <w:t xml:space="preserve">m. Tehniski rādītājs tiks aprēķināts gan par pieejamību, gan faktiskajiem pieslēgumiem. Atbilstoši plānā norādītajam aprēķinā jāņem vērā, ka </w:t>
            </w:r>
            <w:r w:rsidR="00372FCB" w:rsidRPr="00207245">
              <w:rPr>
                <w:rFonts w:ascii="Times New Roman" w:hAnsi="Times New Roman" w:cs="Times New Roman"/>
                <w:sz w:val="24"/>
                <w:szCs w:val="24"/>
              </w:rPr>
              <w:t xml:space="preserve">ka </w:t>
            </w:r>
            <w:r w:rsidR="006C64FB" w:rsidRPr="00207245">
              <w:rPr>
                <w:rFonts w:ascii="Times New Roman" w:hAnsi="Times New Roman" w:cs="Times New Roman"/>
                <w:sz w:val="24"/>
                <w:szCs w:val="24"/>
              </w:rPr>
              <w:t>“</w:t>
            </w:r>
            <w:r w:rsidR="002C2967" w:rsidRPr="00207245">
              <w:rPr>
                <w:rFonts w:ascii="Times New Roman" w:hAnsi="Times New Roman" w:cs="Times New Roman"/>
                <w:sz w:val="24"/>
                <w:szCs w:val="24"/>
              </w:rPr>
              <w:t>b</w:t>
            </w:r>
            <w:r w:rsidR="006C64FB" w:rsidRPr="00207245">
              <w:rPr>
                <w:rFonts w:ascii="Times New Roman" w:hAnsi="Times New Roman" w:cs="Times New Roman"/>
                <w:sz w:val="24"/>
                <w:szCs w:val="24"/>
              </w:rPr>
              <w:t>alstoties uz Eiropas Komisijas darba dokumentā SWD(2020) 111 final “Digital Economy and Society Index (DESI) 2020” (https://ec.europa.eu/transparency/regdoc/rep/10102/2020/EN/SWD-2020-111-F1-EN-MAIN-PART-5.PDF)  norādītiem datiem, ka:</w:t>
            </w:r>
          </w:p>
          <w:p w14:paraId="73F1EEA4" w14:textId="77777777" w:rsidR="006C64FB" w:rsidRPr="00207245" w:rsidRDefault="006C64FB" w:rsidP="006C64FB">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1) fiksētai platjoslai kopējais izmantošanas līmenis (take-up) Latvijā ir 64% un</w:t>
            </w:r>
          </w:p>
          <w:p w14:paraId="15140655" w14:textId="2E36AF8F" w:rsidR="007B7D19" w:rsidRPr="00207245" w:rsidRDefault="006C64FB" w:rsidP="006C64FB">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2) platjoslai līdz 100Mbps izmantošanas līmenis ir tikai 38% (nenodalot fiksēto piekļuvi no mobilās), tiek pieņemts, ka piekļuvi ļoti lielas veiktspējas platjoslas pakalpojumiem 2027.gadā izmantos 50% no mājsaimniecībām un uzņēmumiem, kam šādi pakalpojumi būs pieejami.”</w:t>
            </w:r>
          </w:p>
          <w:p w14:paraId="0049EA75" w14:textId="7CAC6600" w:rsidR="002907F0" w:rsidRPr="00207245" w:rsidRDefault="002C2967" w:rsidP="00FC4912">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 xml:space="preserve">Nevaram piekrist, ka nav izstrādāts konkrēts plāns, proti, situācija un investīciju nepietiekamība un piemērotākie modeļi </w:t>
            </w:r>
            <w:r w:rsidR="00916E40" w:rsidRPr="00207245">
              <w:rPr>
                <w:rFonts w:ascii="Times New Roman" w:hAnsi="Times New Roman" w:cs="Times New Roman"/>
                <w:sz w:val="24"/>
                <w:szCs w:val="24"/>
              </w:rPr>
              <w:t xml:space="preserve">risinājumiem analizēti </w:t>
            </w:r>
            <w:r w:rsidR="007E4AEC" w:rsidRPr="00207245">
              <w:rPr>
                <w:rFonts w:ascii="Times New Roman" w:hAnsi="Times New Roman" w:cs="Times New Roman"/>
                <w:sz w:val="24"/>
                <w:szCs w:val="24"/>
              </w:rPr>
              <w:t xml:space="preserve">Satiksmes ministrijas pasūtītais pētījums “Pētījums Eiropas Savienības fondu 2021. -2027. gada plānošanas </w:t>
            </w:r>
            <w:r w:rsidR="007E4AEC" w:rsidRPr="00207245">
              <w:rPr>
                <w:rFonts w:ascii="Times New Roman" w:hAnsi="Times New Roman" w:cs="Times New Roman"/>
                <w:sz w:val="24"/>
                <w:szCs w:val="24"/>
              </w:rPr>
              <w:lastRenderedPageBreak/>
              <w:t>perioda ieguldījumu priekšnosacījumu izpildei”</w:t>
            </w:r>
            <w:r w:rsidR="007E4AEC" w:rsidRPr="00207245">
              <w:rPr>
                <w:rStyle w:val="Vresatsauce"/>
                <w:rFonts w:ascii="Times New Roman" w:hAnsi="Times New Roman" w:cs="Times New Roman"/>
                <w:sz w:val="24"/>
                <w:szCs w:val="24"/>
              </w:rPr>
              <w:footnoteReference w:id="15"/>
            </w:r>
            <w:r w:rsidR="007E4AEC" w:rsidRPr="00207245">
              <w:rPr>
                <w:rFonts w:ascii="Times New Roman" w:hAnsi="Times New Roman" w:cs="Times New Roman"/>
                <w:sz w:val="24"/>
                <w:szCs w:val="24"/>
              </w:rPr>
              <w:t>.</w:t>
            </w:r>
          </w:p>
          <w:p w14:paraId="617E1C96" w14:textId="77777777" w:rsidR="00FC4912" w:rsidRPr="00207245" w:rsidRDefault="00A20C97" w:rsidP="00FC4912">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Tāpat</w:t>
            </w:r>
            <w:r w:rsidR="002907F0" w:rsidRPr="00207245">
              <w:rPr>
                <w:rFonts w:ascii="Times New Roman" w:hAnsi="Times New Roman" w:cs="Times New Roman"/>
                <w:sz w:val="24"/>
                <w:szCs w:val="24"/>
              </w:rPr>
              <w:t xml:space="preserve"> jāņem vērā, ka</w:t>
            </w:r>
            <w:r w:rsidR="002C2967" w:rsidRPr="00207245">
              <w:rPr>
                <w:rFonts w:ascii="Times New Roman" w:hAnsi="Times New Roman" w:cs="Times New Roman"/>
                <w:sz w:val="24"/>
                <w:szCs w:val="24"/>
              </w:rPr>
              <w:t xml:space="preserve"> </w:t>
            </w:r>
            <w:r w:rsidR="0088688E" w:rsidRPr="00207245">
              <w:rPr>
                <w:rFonts w:ascii="Times New Roman" w:hAnsi="Times New Roman" w:cs="Times New Roman"/>
                <w:sz w:val="24"/>
                <w:szCs w:val="24"/>
              </w:rPr>
              <w:t>elektronisko sakaru izbūv</w:t>
            </w:r>
            <w:r w:rsidR="00191E71" w:rsidRPr="00207245">
              <w:rPr>
                <w:rFonts w:ascii="Times New Roman" w:hAnsi="Times New Roman" w:cs="Times New Roman"/>
                <w:sz w:val="24"/>
                <w:szCs w:val="24"/>
              </w:rPr>
              <w:t>ē, ja tā ir veikta</w:t>
            </w:r>
            <w:r w:rsidRPr="00207245">
              <w:rPr>
                <w:rFonts w:ascii="Times New Roman" w:hAnsi="Times New Roman" w:cs="Times New Roman"/>
                <w:sz w:val="24"/>
                <w:szCs w:val="24"/>
              </w:rPr>
              <w:t xml:space="preserve"> ar ES fondu atbalstu</w:t>
            </w:r>
            <w:r w:rsidR="00191E71" w:rsidRPr="00207245">
              <w:rPr>
                <w:rFonts w:ascii="Times New Roman" w:hAnsi="Times New Roman" w:cs="Times New Roman"/>
                <w:sz w:val="24"/>
                <w:szCs w:val="24"/>
              </w:rPr>
              <w:t xml:space="preserve">, nevar veikt operatīvi izmaiņas, ja mainās </w:t>
            </w:r>
            <w:r w:rsidR="00DD752E" w:rsidRPr="00207245">
              <w:rPr>
                <w:rFonts w:ascii="Times New Roman" w:hAnsi="Times New Roman" w:cs="Times New Roman"/>
                <w:sz w:val="24"/>
                <w:szCs w:val="24"/>
              </w:rPr>
              <w:t xml:space="preserve">atbilstības nosacījumi, piemēram, skolēns maina dzīves vietu. </w:t>
            </w:r>
          </w:p>
          <w:p w14:paraId="56D0539E" w14:textId="24865A38" w:rsidR="00207245" w:rsidRPr="00207245" w:rsidRDefault="00577D04" w:rsidP="00EC1EE2">
            <w:pPr>
              <w:spacing w:after="0" w:line="240" w:lineRule="auto"/>
              <w:jc w:val="both"/>
              <w:rPr>
                <w:rFonts w:ascii="Times New Roman" w:hAnsi="Times New Roman" w:cs="Times New Roman"/>
                <w:color w:val="000000"/>
                <w:sz w:val="24"/>
                <w:szCs w:val="24"/>
              </w:rPr>
            </w:pPr>
            <w:r w:rsidRPr="00207245">
              <w:rPr>
                <w:rFonts w:ascii="Times New Roman" w:hAnsi="Times New Roman" w:cs="Times New Roman"/>
                <w:sz w:val="24"/>
                <w:szCs w:val="24"/>
              </w:rPr>
              <w:t xml:space="preserve">Vienlaikus attiecībā uz </w:t>
            </w:r>
            <w:r w:rsidR="00625279" w:rsidRPr="00207245">
              <w:rPr>
                <w:rFonts w:ascii="Times New Roman" w:hAnsi="Times New Roman" w:cs="Times New Roman"/>
                <w:sz w:val="24"/>
                <w:szCs w:val="24"/>
              </w:rPr>
              <w:t xml:space="preserve">interneta nodrošināšanu mājsaimniecībām, kuras nevar to finansiāli atļauties, </w:t>
            </w:r>
            <w:r w:rsidR="00207245">
              <w:rPr>
                <w:rFonts w:ascii="Times New Roman" w:hAnsi="Times New Roman" w:cs="Times New Roman"/>
                <w:sz w:val="24"/>
                <w:szCs w:val="24"/>
              </w:rPr>
              <w:t>vēršam uzmanību par nepieciešamī</w:t>
            </w:r>
            <w:r w:rsidR="00EC1EE2">
              <w:rPr>
                <w:rFonts w:ascii="Times New Roman" w:hAnsi="Times New Roman" w:cs="Times New Roman"/>
                <w:sz w:val="24"/>
                <w:szCs w:val="24"/>
              </w:rPr>
              <w:t xml:space="preserve">bu pašvaldību iesaistei, proti, sākoties </w:t>
            </w:r>
            <w:r w:rsidR="00207245" w:rsidRPr="00207245">
              <w:rPr>
                <w:rFonts w:ascii="Times New Roman" w:eastAsia="Times New Roman" w:hAnsi="Times New Roman" w:cs="Times New Roman"/>
                <w:sz w:val="24"/>
                <w:szCs w:val="24"/>
                <w:lang w:eastAsia="lv-LV"/>
              </w:rPr>
              <w:t xml:space="preserve">Covid-19 infekcijas izraisītajai pandēmijai, 2020. gada pavasarī tika pieņemti grozījumi Sociālo pakalpojumu un sociālās palīdzības likumā, t.i., </w:t>
            </w:r>
            <w:r w:rsidR="00207245" w:rsidRPr="00207245">
              <w:rPr>
                <w:rFonts w:ascii="Times New Roman" w:hAnsi="Times New Roman" w:cs="Times New Roman"/>
                <w:color w:val="000000"/>
                <w:sz w:val="24"/>
                <w:szCs w:val="24"/>
              </w:rPr>
              <w:t xml:space="preserve">pārejas noteikumu 37.punkta 1.apakšpunktā tika noteikts, ka laikā, kamēr visā valstī ir izsludināta ārkārtējā situācija sakarā ar Covid-19 izplatību, un vienu kalendāra mēnesi pēc ārkārtējās situācijas beigām pašvaldība piešķir ģimenei (personai), kura ārkārtējās situācijas dēļ nespēj nodrošināt savas pamatvajadzības, likuma </w:t>
            </w:r>
            <w:hyperlink r:id="rId8" w:anchor="p35" w:history="1">
              <w:r w:rsidR="00207245" w:rsidRPr="00207245">
                <w:rPr>
                  <w:rFonts w:ascii="Times New Roman" w:hAnsi="Times New Roman" w:cs="Times New Roman"/>
                  <w:color w:val="000000"/>
                  <w:sz w:val="24"/>
                  <w:szCs w:val="24"/>
                </w:rPr>
                <w:t>35.</w:t>
              </w:r>
            </w:hyperlink>
            <w:r w:rsidR="00207245" w:rsidRPr="00207245">
              <w:rPr>
                <w:rFonts w:ascii="Times New Roman" w:hAnsi="Times New Roman" w:cs="Times New Roman"/>
                <w:color w:val="000000"/>
                <w:sz w:val="24"/>
                <w:szCs w:val="24"/>
              </w:rPr>
              <w:t xml:space="preserve"> panta otrajā daļā noteikto pabalstu krīzes situācijā. Minēto pabalstu izmaksā no pašvaldības budžeta līdzekļiem, savukārt no valsts budžeta līdzekļiem </w:t>
            </w:r>
            <w:r w:rsidR="00207245" w:rsidRPr="00207245">
              <w:rPr>
                <w:rFonts w:ascii="Times New Roman" w:hAnsi="Times New Roman" w:cs="Times New Roman"/>
                <w:color w:val="000000"/>
                <w:sz w:val="24"/>
                <w:szCs w:val="24"/>
              </w:rPr>
              <w:lastRenderedPageBreak/>
              <w:t>pašvaldībām šī pabalsta izmaksas tiek kompensētas 50% apmērā, taču ne vairāk kā 75 euro mēnesī par personu. Tāpat ir noteikts, ka, izmaksājot pabalstu krīzes situācijā, par katru bērnu tiek veikta piemaksa 50 euro apmērā, kas pašvaldībām tiek kompensēta 100% apmērā. Minētās tiesību normas būs spēkā līdz 2021. gada 30. jūnijam.</w:t>
            </w:r>
          </w:p>
          <w:p w14:paraId="1124B090" w14:textId="77777777" w:rsidR="00207245" w:rsidRPr="00207245" w:rsidRDefault="00207245" w:rsidP="004A69EB">
            <w:pPr>
              <w:spacing w:after="0" w:line="240" w:lineRule="auto"/>
              <w:jc w:val="both"/>
              <w:rPr>
                <w:rFonts w:ascii="Times New Roman" w:hAnsi="Times New Roman" w:cs="Times New Roman"/>
                <w:sz w:val="24"/>
                <w:szCs w:val="24"/>
              </w:rPr>
            </w:pPr>
            <w:r w:rsidRPr="00207245">
              <w:rPr>
                <w:rFonts w:ascii="Times New Roman" w:hAnsi="Times New Roman" w:cs="Times New Roman"/>
                <w:sz w:val="24"/>
                <w:szCs w:val="24"/>
              </w:rPr>
              <w:t>Vienlaikus LM informē, ka sociālās palīdzības sistēmas ietvaros no 2021. gada 1. aprīļa</w:t>
            </w:r>
            <w:r w:rsidRPr="00207245">
              <w:rPr>
                <w:rStyle w:val="Vresatsauce"/>
                <w:rFonts w:ascii="Times New Roman" w:hAnsi="Times New Roman" w:cs="Times New Roman"/>
                <w:sz w:val="24"/>
                <w:szCs w:val="24"/>
              </w:rPr>
              <w:footnoteReference w:id="16"/>
            </w:r>
            <w:r w:rsidRPr="00207245">
              <w:rPr>
                <w:rFonts w:ascii="Times New Roman" w:hAnsi="Times New Roman" w:cs="Times New Roman"/>
                <w:sz w:val="24"/>
                <w:szCs w:val="24"/>
              </w:rPr>
              <w:t xml:space="preserve"> spēkā stāsies vienoti mājokļa pabalsta piešķiršanas principi un saturs. Jaunais normatīvais regulējums ietver konkrētas ar mājokli saistītas izdevumu pozīcijas un to minimālās normas, tai skaitā telekomunikāciju un interneta izmaksas. </w:t>
            </w:r>
          </w:p>
          <w:p w14:paraId="4A12A9EF" w14:textId="6676918F" w:rsidR="00625279" w:rsidRPr="00207245" w:rsidRDefault="00207245" w:rsidP="00207245">
            <w:pPr>
              <w:spacing w:after="0" w:line="240" w:lineRule="auto"/>
              <w:jc w:val="both"/>
              <w:rPr>
                <w:rFonts w:ascii="Times New Roman" w:hAnsi="Times New Roman" w:cs="Times New Roman"/>
                <w:sz w:val="24"/>
                <w:szCs w:val="24"/>
                <w:highlight w:val="yellow"/>
              </w:rPr>
            </w:pPr>
            <w:r w:rsidRPr="00207245">
              <w:rPr>
                <w:rFonts w:ascii="Times New Roman" w:hAnsi="Times New Roman" w:cs="Times New Roman"/>
                <w:sz w:val="24"/>
                <w:szCs w:val="24"/>
              </w:rPr>
              <w:t xml:space="preserve">Mājokļa pabalsta aprēķināšanas, piešķiršanas un izmaksas kārtība un izdevumu pozīcijas minimālās normas mājokļa pabalsta apmēra aprēķināšanai ir noteiktas Ministru kabineta 17.12.2020. noteikumos Nr. 809 “Noteikumi par mājsaimniecības materiālās situācijas izvērtēšanu un sociālās palīdzības saņemšanu” (turpmāk – MK noteikumi </w:t>
            </w:r>
            <w:r w:rsidRPr="00207245">
              <w:rPr>
                <w:rFonts w:ascii="Times New Roman" w:hAnsi="Times New Roman" w:cs="Times New Roman"/>
                <w:sz w:val="24"/>
                <w:szCs w:val="24"/>
              </w:rPr>
              <w:lastRenderedPageBreak/>
              <w:t>Nr. 809). MK noteikumu Nr. 809 3. pielikuma “Mājokļa pabalsta aprēķināšanai izmantojamās izdevumu pozīciju minimālās normas” 8.4. punkts attiecībā uz telekomunikācijām un internetu paredz, ka izdevumus par telekomunikāciju un interneta lietošanu pašvaldības sedz trūcīgām un maznodrošinātām mājsaimniecībām līdz 20 euro mājsaimniecībai mēnesī, bet ne vairāk kā norādīts pakalpojumu sniedzēja rēķinā. Pašvaldība saistošajos noteikumos var noteikt labvēlīgākus nosacījumus izdevumu pozīciju normām mājokļa pabalsta apmēra aprēķināšanai.</w:t>
            </w:r>
          </w:p>
        </w:tc>
        <w:tc>
          <w:tcPr>
            <w:tcW w:w="1843" w:type="dxa"/>
          </w:tcPr>
          <w:p w14:paraId="490E15BB" w14:textId="513FDC1A" w:rsidR="00FC4912" w:rsidRPr="00A5036E" w:rsidRDefault="00EC1EE2" w:rsidP="00EC1E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BC1145" w:rsidRPr="00A5036E" w14:paraId="618A0AB6" w14:textId="77777777" w:rsidTr="004B7969">
        <w:trPr>
          <w:gridAfter w:val="1"/>
          <w:wAfter w:w="25" w:type="dxa"/>
        </w:trPr>
        <w:tc>
          <w:tcPr>
            <w:tcW w:w="709" w:type="dxa"/>
            <w:shd w:val="clear" w:color="auto" w:fill="auto"/>
          </w:tcPr>
          <w:p w14:paraId="798CDC7E" w14:textId="77777777" w:rsidR="00BC1145" w:rsidRPr="00A5036E" w:rsidRDefault="00BC1145"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BF3BA59" w14:textId="77777777" w:rsidR="00BC1145" w:rsidRDefault="00BC1145"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Nozares asociācijas</w:t>
            </w:r>
          </w:p>
        </w:tc>
        <w:tc>
          <w:tcPr>
            <w:tcW w:w="2125" w:type="dxa"/>
            <w:shd w:val="clear" w:color="auto" w:fill="auto"/>
          </w:tcPr>
          <w:p w14:paraId="4040A373" w14:textId="77777777" w:rsidR="00BC1145" w:rsidRDefault="00BC1145" w:rsidP="00BC1145">
            <w:pPr>
              <w:pStyle w:val="Sarakstarindkopa"/>
              <w:numPr>
                <w:ilvl w:val="0"/>
                <w:numId w:val="27"/>
              </w:numPr>
              <w:tabs>
                <w:tab w:val="left" w:pos="317"/>
              </w:tabs>
              <w:spacing w:after="0" w:line="240" w:lineRule="auto"/>
              <w:ind w:left="33" w:firstLine="0"/>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0ACB58AF" w14:textId="77777777" w:rsidR="00BC1145" w:rsidRPr="005A0CC6" w:rsidRDefault="00BC1145" w:rsidP="00BC1145">
            <w:pPr>
              <w:pStyle w:val="Sarakstarindkopa"/>
              <w:tabs>
                <w:tab w:val="left" w:pos="327"/>
              </w:tabs>
              <w:spacing w:after="0" w:line="240" w:lineRule="auto"/>
              <w:ind w:left="34"/>
              <w:contextualSpacing w:val="0"/>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3615E640" w14:textId="77777777" w:rsidR="00BC1145" w:rsidRPr="00BC1145" w:rsidRDefault="00BC1145" w:rsidP="00BC1145">
            <w:pPr>
              <w:tabs>
                <w:tab w:val="left" w:pos="462"/>
              </w:tabs>
              <w:spacing w:after="0" w:line="240" w:lineRule="auto"/>
              <w:rPr>
                <w:rFonts w:ascii="Times New Roman" w:hAnsi="Times New Roman" w:cs="Times New Roman"/>
                <w:sz w:val="24"/>
                <w:szCs w:val="24"/>
              </w:rPr>
            </w:pPr>
            <w:r w:rsidRPr="000140EA">
              <w:rPr>
                <w:rFonts w:ascii="Times New Roman" w:hAnsi="Times New Roman" w:cs="Times New Roman"/>
                <w:sz w:val="24"/>
                <w:szCs w:val="24"/>
              </w:rPr>
              <w:t>1.</w:t>
            </w:r>
            <w:r>
              <w:rPr>
                <w:rFonts w:ascii="Times New Roman" w:hAnsi="Times New Roman" w:cs="Times New Roman"/>
                <w:sz w:val="24"/>
                <w:szCs w:val="24"/>
              </w:rPr>
              <w:t>2</w:t>
            </w:r>
            <w:r w:rsidRPr="000140EA">
              <w:rPr>
                <w:rFonts w:ascii="Times New Roman" w:hAnsi="Times New Roman" w:cs="Times New Roman"/>
                <w:sz w:val="24"/>
                <w:szCs w:val="24"/>
              </w:rPr>
              <w:t>.</w:t>
            </w:r>
            <w:r w:rsidRPr="000140EA">
              <w:rPr>
                <w:rFonts w:ascii="Times New Roman" w:hAnsi="Times New Roman" w:cs="Times New Roman"/>
                <w:sz w:val="24"/>
                <w:szCs w:val="24"/>
              </w:rPr>
              <w:tab/>
              <w:t xml:space="preserve">Pasākums - 5G atbalstošās infrastruktūras </w:t>
            </w:r>
            <w:r w:rsidRPr="000140EA">
              <w:rPr>
                <w:rFonts w:ascii="Times New Roman" w:hAnsi="Times New Roman" w:cs="Times New Roman"/>
                <w:sz w:val="24"/>
                <w:szCs w:val="24"/>
              </w:rPr>
              <w:lastRenderedPageBreak/>
              <w:t>izbūve Rail Baltica koridorā</w:t>
            </w:r>
            <w:r>
              <w:rPr>
                <w:rFonts w:ascii="Times New Roman" w:hAnsi="Times New Roman" w:cs="Times New Roman"/>
                <w:sz w:val="24"/>
                <w:szCs w:val="24"/>
              </w:rPr>
              <w:t>.</w:t>
            </w:r>
          </w:p>
        </w:tc>
        <w:tc>
          <w:tcPr>
            <w:tcW w:w="4253" w:type="dxa"/>
            <w:shd w:val="clear" w:color="auto" w:fill="auto"/>
          </w:tcPr>
          <w:p w14:paraId="012EF354" w14:textId="48227B25" w:rsidR="00BC1145" w:rsidRPr="000140EA" w:rsidRDefault="007B6A1A" w:rsidP="00FC4912">
            <w:pPr>
              <w:spacing w:after="0" w:line="240" w:lineRule="auto"/>
              <w:jc w:val="both"/>
              <w:rPr>
                <w:rFonts w:ascii="Times New Roman" w:hAnsi="Times New Roman" w:cs="Times New Roman"/>
                <w:sz w:val="24"/>
                <w:szCs w:val="24"/>
              </w:rPr>
            </w:pPr>
            <w:r w:rsidRPr="007B6A1A">
              <w:rPr>
                <w:rFonts w:ascii="Times New Roman" w:hAnsi="Times New Roman" w:cs="Times New Roman"/>
                <w:sz w:val="24"/>
                <w:szCs w:val="24"/>
              </w:rPr>
              <w:lastRenderedPageBreak/>
              <w:t xml:space="preserve">Rail Baltic projekta ietvaros tiek paredzēts izbūvēt būtisku elektronisko sakaru infrastruktūru. Paredzams, ka Rail Baltica un Via Baltica projekti faktiski pārklāsies diezgan būtiskā to izbūves garumā, tādejādi </w:t>
            </w:r>
            <w:r w:rsidR="008F69C9">
              <w:rPr>
                <w:rFonts w:ascii="Times New Roman" w:hAnsi="Times New Roman" w:cs="Times New Roman"/>
                <w:sz w:val="24"/>
                <w:szCs w:val="24"/>
              </w:rPr>
              <w:t>nozaru asociācijām</w:t>
            </w:r>
            <w:r w:rsidRPr="007B6A1A">
              <w:rPr>
                <w:rFonts w:ascii="Times New Roman" w:hAnsi="Times New Roman" w:cs="Times New Roman"/>
                <w:sz w:val="24"/>
                <w:szCs w:val="24"/>
              </w:rPr>
              <w:t xml:space="preserve"> nav saprotams, kas un kā koordinēs šo tīklu izbūvi, lai neveidotos divu vienādu paralēlu infrastruktūru izbūve un rosina iekļaut tos uzraudzības principus un atbildīgos, kas izslēgs šādu situāciju. Bez tam, Plāns paredz, ka Rail Baltica projekta ietvaros izbūvēto optiku varēs izmantot elektronisko sakaru operatori. Vienlaicīgi Plānā nav paredzēts, kas un uz kādiem </w:t>
            </w:r>
            <w:r w:rsidRPr="007B6A1A">
              <w:rPr>
                <w:rFonts w:ascii="Times New Roman" w:hAnsi="Times New Roman" w:cs="Times New Roman"/>
                <w:sz w:val="24"/>
                <w:szCs w:val="24"/>
              </w:rPr>
              <w:lastRenderedPageBreak/>
              <w:t xml:space="preserve">nosacījumiem šo sakaru infrastruktūru piedāvās brīva tirgus apstākļos, vai un kā tiks uzraudzīti piemērojamiem tarifi u.tml. nosacījumi.  </w:t>
            </w:r>
            <w:r>
              <w:rPr>
                <w:rFonts w:ascii="Times New Roman" w:hAnsi="Times New Roman" w:cs="Times New Roman"/>
                <w:sz w:val="24"/>
                <w:szCs w:val="24"/>
              </w:rPr>
              <w:t>Nozaru asociāciju</w:t>
            </w:r>
            <w:r w:rsidRPr="007B6A1A">
              <w:rPr>
                <w:rFonts w:ascii="Times New Roman" w:hAnsi="Times New Roman" w:cs="Times New Roman"/>
                <w:sz w:val="24"/>
                <w:szCs w:val="24"/>
              </w:rPr>
              <w:t xml:space="preserve"> ieskatā Plāns būtu papildināms ar šo jautājumu skaidrojumiem.</w:t>
            </w:r>
          </w:p>
        </w:tc>
        <w:tc>
          <w:tcPr>
            <w:tcW w:w="4251" w:type="dxa"/>
            <w:shd w:val="clear" w:color="auto" w:fill="auto"/>
          </w:tcPr>
          <w:p w14:paraId="688E7F8C" w14:textId="6CD1E73C" w:rsidR="00FF552C" w:rsidRPr="00061F38" w:rsidRDefault="008813CF" w:rsidP="00FC4912">
            <w:pPr>
              <w:spacing w:after="0" w:line="240" w:lineRule="auto"/>
              <w:jc w:val="both"/>
              <w:rPr>
                <w:rFonts w:ascii="Times New Roman" w:hAnsi="Times New Roman" w:cs="Times New Roman"/>
                <w:sz w:val="24"/>
                <w:szCs w:val="24"/>
              </w:rPr>
            </w:pPr>
            <w:r w:rsidRPr="00061F38">
              <w:rPr>
                <w:rFonts w:ascii="Times New Roman" w:hAnsi="Times New Roman" w:cs="Times New Roman"/>
                <w:sz w:val="24"/>
                <w:szCs w:val="24"/>
              </w:rPr>
              <w:lastRenderedPageBreak/>
              <w:t>Skaidrojam, ka komentāros minētos aspekti tiks risināti tālākā projektu īstenošanas līmenī, veicot attiecīgu</w:t>
            </w:r>
            <w:r w:rsidR="00ED6554" w:rsidRPr="00061F38">
              <w:rPr>
                <w:rFonts w:ascii="Times New Roman" w:hAnsi="Times New Roman" w:cs="Times New Roman"/>
                <w:sz w:val="24"/>
                <w:szCs w:val="24"/>
              </w:rPr>
              <w:t xml:space="preserve"> detalizētāku</w:t>
            </w:r>
            <w:r w:rsidRPr="00061F38">
              <w:rPr>
                <w:rFonts w:ascii="Times New Roman" w:hAnsi="Times New Roman" w:cs="Times New Roman"/>
                <w:sz w:val="24"/>
                <w:szCs w:val="24"/>
              </w:rPr>
              <w:t xml:space="preserve"> izpēti</w:t>
            </w:r>
            <w:r w:rsidR="00ED6554" w:rsidRPr="00061F38">
              <w:rPr>
                <w:rFonts w:ascii="Times New Roman" w:hAnsi="Times New Roman" w:cs="Times New Roman"/>
                <w:sz w:val="24"/>
                <w:szCs w:val="24"/>
              </w:rPr>
              <w:t xml:space="preserve"> un attiecīgi koordinējot darbības, t.sk. novēršot posmu pārklāšanos.  </w:t>
            </w:r>
          </w:p>
          <w:p w14:paraId="02B79EE8" w14:textId="77777777" w:rsidR="00061F38" w:rsidRPr="00061F38" w:rsidRDefault="00FF552C" w:rsidP="00FC4912">
            <w:pPr>
              <w:spacing w:after="0" w:line="240" w:lineRule="auto"/>
              <w:jc w:val="both"/>
              <w:rPr>
                <w:rFonts w:ascii="Times New Roman" w:hAnsi="Times New Roman" w:cs="Times New Roman"/>
                <w:sz w:val="24"/>
                <w:szCs w:val="24"/>
              </w:rPr>
            </w:pPr>
            <w:r w:rsidRPr="00061F38">
              <w:rPr>
                <w:rFonts w:ascii="Times New Roman" w:hAnsi="Times New Roman" w:cs="Times New Roman"/>
                <w:sz w:val="24"/>
                <w:szCs w:val="24"/>
              </w:rPr>
              <w:t>Savukārt, šīs infrastruktūras izmantošanas</w:t>
            </w:r>
            <w:r w:rsidR="002739F2" w:rsidRPr="00061F38">
              <w:rPr>
                <w:rFonts w:ascii="Times New Roman" w:hAnsi="Times New Roman" w:cs="Times New Roman"/>
                <w:sz w:val="24"/>
                <w:szCs w:val="24"/>
              </w:rPr>
              <w:t xml:space="preserve"> un uzraudzības</w:t>
            </w:r>
            <w:r w:rsidRPr="00061F38">
              <w:rPr>
                <w:rFonts w:ascii="Times New Roman" w:hAnsi="Times New Roman" w:cs="Times New Roman"/>
                <w:sz w:val="24"/>
                <w:szCs w:val="24"/>
              </w:rPr>
              <w:t xml:space="preserve"> aspekti tiks </w:t>
            </w:r>
            <w:r w:rsidR="00441095" w:rsidRPr="00061F38">
              <w:rPr>
                <w:rFonts w:ascii="Times New Roman" w:hAnsi="Times New Roman" w:cs="Times New Roman"/>
                <w:sz w:val="24"/>
                <w:szCs w:val="24"/>
              </w:rPr>
              <w:t>atrunāti</w:t>
            </w:r>
            <w:r w:rsidRPr="00061F38">
              <w:rPr>
                <w:rFonts w:ascii="Times New Roman" w:hAnsi="Times New Roman" w:cs="Times New Roman"/>
                <w:sz w:val="24"/>
                <w:szCs w:val="24"/>
              </w:rPr>
              <w:t xml:space="preserve"> valsts </w:t>
            </w:r>
            <w:r w:rsidR="002739F2" w:rsidRPr="00061F38">
              <w:rPr>
                <w:rFonts w:ascii="Times New Roman" w:hAnsi="Times New Roman" w:cs="Times New Roman"/>
                <w:sz w:val="24"/>
                <w:szCs w:val="24"/>
              </w:rPr>
              <w:t>atbalsta programm</w:t>
            </w:r>
            <w:r w:rsidR="00441095" w:rsidRPr="00061F38">
              <w:rPr>
                <w:rFonts w:ascii="Times New Roman" w:hAnsi="Times New Roman" w:cs="Times New Roman"/>
                <w:sz w:val="24"/>
                <w:szCs w:val="24"/>
              </w:rPr>
              <w:t>ā. Vienlaikus jāmin, ka</w:t>
            </w:r>
            <w:r w:rsidR="00FF30B9" w:rsidRPr="00061F38">
              <w:rPr>
                <w:rFonts w:ascii="Times New Roman" w:hAnsi="Times New Roman" w:cs="Times New Roman"/>
                <w:sz w:val="24"/>
                <w:szCs w:val="24"/>
              </w:rPr>
              <w:t xml:space="preserve">, ņemot vērā vispārīgos valsts atbalsta nosacījumus, tiks nodrošināta </w:t>
            </w:r>
            <w:r w:rsidR="004D6A65" w:rsidRPr="00061F38">
              <w:rPr>
                <w:rFonts w:ascii="Times New Roman" w:hAnsi="Times New Roman" w:cs="Times New Roman"/>
                <w:sz w:val="24"/>
                <w:szCs w:val="24"/>
              </w:rPr>
              <w:t xml:space="preserve">vienlīdzīgas iespējas vairākiem operatoriem. </w:t>
            </w:r>
            <w:r w:rsidR="00FF30B9" w:rsidRPr="00061F38">
              <w:rPr>
                <w:rFonts w:ascii="Times New Roman" w:hAnsi="Times New Roman" w:cs="Times New Roman"/>
                <w:sz w:val="24"/>
                <w:szCs w:val="24"/>
              </w:rPr>
              <w:t xml:space="preserve"> </w:t>
            </w:r>
          </w:p>
          <w:p w14:paraId="01399B56" w14:textId="6B4D7031" w:rsidR="00D359FA" w:rsidRPr="00061F38" w:rsidRDefault="00061F38" w:rsidP="00FC4912">
            <w:pPr>
              <w:spacing w:after="0" w:line="240" w:lineRule="auto"/>
              <w:jc w:val="both"/>
              <w:rPr>
                <w:rFonts w:ascii="Times New Roman" w:hAnsi="Times New Roman" w:cs="Times New Roman"/>
                <w:sz w:val="24"/>
                <w:szCs w:val="24"/>
              </w:rPr>
            </w:pPr>
            <w:r w:rsidRPr="00061F38">
              <w:rPr>
                <w:rFonts w:ascii="Times New Roman" w:hAnsi="Times New Roman" w:cs="Times New Roman"/>
                <w:sz w:val="24"/>
                <w:szCs w:val="24"/>
              </w:rPr>
              <w:t xml:space="preserve">1.2. pasākums papildināts ar tekstu: “1.1.pasākuma “5G atbalstošās infrastruktūras izbūve Via Baltica </w:t>
            </w:r>
            <w:r w:rsidRPr="00061F38">
              <w:rPr>
                <w:rFonts w:ascii="Times New Roman" w:hAnsi="Times New Roman" w:cs="Times New Roman"/>
                <w:sz w:val="24"/>
                <w:szCs w:val="24"/>
              </w:rPr>
              <w:lastRenderedPageBreak/>
              <w:t xml:space="preserve">koridorā” un 1.2. pasākuma “5G atbalstošās infrastruktūras izbūve Rail Baltica koridorā” darbības tālākā projektu īstenošanas līmenī koordinēs projekta īstenotājs – LVRTC, nodrošinot detalizētāku izpēti un attiecīgi koordinējot darbības, t.sk. novēršot posmu pārklāšanos. Abu pasākumu infrastruktūras izmantošanas un uzraudzības aspekti tiks atrunāti valsts atbalsta programmā. Vienlaikus jāmin, ka, ņemot vērā vispārīgos valsts atbalsta nosacījumus, tiks nodrošināta vienlīdzīgas pieejas iespējas vairākiem operatoriem. “   </w:t>
            </w:r>
            <w:r w:rsidR="00441095" w:rsidRPr="00061F38">
              <w:rPr>
                <w:rFonts w:ascii="Times New Roman" w:hAnsi="Times New Roman" w:cs="Times New Roman"/>
                <w:sz w:val="24"/>
                <w:szCs w:val="24"/>
              </w:rPr>
              <w:t xml:space="preserve"> </w:t>
            </w:r>
            <w:r w:rsidR="002739F2" w:rsidRPr="00061F38">
              <w:rPr>
                <w:rFonts w:ascii="Times New Roman" w:hAnsi="Times New Roman" w:cs="Times New Roman"/>
                <w:sz w:val="24"/>
                <w:szCs w:val="24"/>
              </w:rPr>
              <w:t xml:space="preserve"> </w:t>
            </w:r>
            <w:r w:rsidR="008813CF" w:rsidRPr="00061F38">
              <w:rPr>
                <w:rFonts w:ascii="Times New Roman" w:hAnsi="Times New Roman" w:cs="Times New Roman"/>
                <w:sz w:val="24"/>
                <w:szCs w:val="24"/>
              </w:rPr>
              <w:t xml:space="preserve"> </w:t>
            </w:r>
          </w:p>
        </w:tc>
        <w:tc>
          <w:tcPr>
            <w:tcW w:w="1843" w:type="dxa"/>
          </w:tcPr>
          <w:p w14:paraId="759EFC9D" w14:textId="4CDF312F" w:rsidR="00A53201" w:rsidRPr="00A53201" w:rsidRDefault="00A53201" w:rsidP="00A532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Skat. plāna </w:t>
            </w:r>
            <w:r w:rsidRPr="00A53201">
              <w:rPr>
                <w:rFonts w:ascii="Times New Roman" w:hAnsi="Times New Roman" w:cs="Times New Roman"/>
                <w:sz w:val="24"/>
                <w:szCs w:val="24"/>
              </w:rPr>
              <w:t>3.</w:t>
            </w:r>
            <w:r>
              <w:rPr>
                <w:rFonts w:ascii="Times New Roman" w:hAnsi="Times New Roman" w:cs="Times New Roman"/>
                <w:sz w:val="24"/>
                <w:szCs w:val="24"/>
              </w:rPr>
              <w:t xml:space="preserve"> sadaļu “</w:t>
            </w:r>
            <w:r w:rsidRPr="00A53201">
              <w:rPr>
                <w:rFonts w:ascii="Times New Roman" w:hAnsi="Times New Roman" w:cs="Times New Roman"/>
                <w:sz w:val="24"/>
                <w:szCs w:val="24"/>
              </w:rPr>
              <w:t>Plāna mērķi, rīcības virzieni un rezultāti</w:t>
            </w:r>
            <w:r>
              <w:rPr>
                <w:rFonts w:ascii="Times New Roman" w:hAnsi="Times New Roman" w:cs="Times New Roman"/>
                <w:sz w:val="24"/>
                <w:szCs w:val="24"/>
              </w:rPr>
              <w:t>”</w:t>
            </w:r>
          </w:p>
          <w:p w14:paraId="6F4E0021" w14:textId="77777777" w:rsidR="00A53201" w:rsidRPr="00A53201" w:rsidRDefault="00A53201" w:rsidP="00A53201">
            <w:pPr>
              <w:spacing w:after="0" w:line="240" w:lineRule="auto"/>
              <w:rPr>
                <w:rFonts w:ascii="Times New Roman" w:hAnsi="Times New Roman" w:cs="Times New Roman"/>
                <w:sz w:val="24"/>
                <w:szCs w:val="24"/>
              </w:rPr>
            </w:pPr>
            <w:r w:rsidRPr="00A53201">
              <w:rPr>
                <w:rFonts w:ascii="Times New Roman" w:hAnsi="Times New Roman" w:cs="Times New Roman"/>
                <w:sz w:val="24"/>
                <w:szCs w:val="24"/>
              </w:rPr>
              <w:t>1.Rīcības virziens – Savienojamības paziņojumam atbilstošas platjoslas elektronisko sakaru infrastruktūras attīstīšana.</w:t>
            </w:r>
          </w:p>
          <w:p w14:paraId="1A08E01A" w14:textId="28BDB380" w:rsidR="00BC1145" w:rsidRPr="00A5036E" w:rsidRDefault="00A53201" w:rsidP="00A53201">
            <w:pPr>
              <w:spacing w:after="0" w:line="240" w:lineRule="auto"/>
              <w:rPr>
                <w:rFonts w:ascii="Times New Roman" w:hAnsi="Times New Roman" w:cs="Times New Roman"/>
                <w:sz w:val="24"/>
                <w:szCs w:val="24"/>
              </w:rPr>
            </w:pPr>
            <w:r w:rsidRPr="00A53201">
              <w:rPr>
                <w:rFonts w:ascii="Times New Roman" w:hAnsi="Times New Roman" w:cs="Times New Roman"/>
                <w:sz w:val="24"/>
                <w:szCs w:val="24"/>
              </w:rPr>
              <w:lastRenderedPageBreak/>
              <w:t>1.2.</w:t>
            </w:r>
            <w:r>
              <w:rPr>
                <w:rFonts w:ascii="Times New Roman" w:hAnsi="Times New Roman" w:cs="Times New Roman"/>
                <w:sz w:val="24"/>
                <w:szCs w:val="24"/>
              </w:rPr>
              <w:t xml:space="preserve"> p</w:t>
            </w:r>
            <w:r w:rsidRPr="00A53201">
              <w:rPr>
                <w:rFonts w:ascii="Times New Roman" w:hAnsi="Times New Roman" w:cs="Times New Roman"/>
                <w:sz w:val="24"/>
                <w:szCs w:val="24"/>
              </w:rPr>
              <w:t>asākum</w:t>
            </w:r>
            <w:r>
              <w:rPr>
                <w:rFonts w:ascii="Times New Roman" w:hAnsi="Times New Roman" w:cs="Times New Roman"/>
                <w:sz w:val="24"/>
                <w:szCs w:val="24"/>
              </w:rPr>
              <w:t>a “</w:t>
            </w:r>
            <w:r w:rsidRPr="00A53201">
              <w:rPr>
                <w:rFonts w:ascii="Times New Roman" w:hAnsi="Times New Roman" w:cs="Times New Roman"/>
                <w:sz w:val="24"/>
                <w:szCs w:val="24"/>
              </w:rPr>
              <w:t>5G atbalstošās infrastruktūras izbūve Rail Baltica koridorā</w:t>
            </w:r>
            <w:r>
              <w:rPr>
                <w:rFonts w:ascii="Times New Roman" w:hAnsi="Times New Roman" w:cs="Times New Roman"/>
                <w:sz w:val="24"/>
                <w:szCs w:val="24"/>
              </w:rPr>
              <w:t>” aprakstu</w:t>
            </w:r>
            <w:r w:rsidRPr="00A53201">
              <w:rPr>
                <w:rFonts w:ascii="Times New Roman" w:hAnsi="Times New Roman" w:cs="Times New Roman"/>
                <w:sz w:val="24"/>
                <w:szCs w:val="24"/>
              </w:rPr>
              <w:t>.</w:t>
            </w:r>
          </w:p>
        </w:tc>
      </w:tr>
      <w:tr w:rsidR="00FC4912" w:rsidRPr="00A5036E" w14:paraId="76136E92" w14:textId="77777777" w:rsidTr="004B7969">
        <w:trPr>
          <w:gridAfter w:val="1"/>
          <w:wAfter w:w="25" w:type="dxa"/>
        </w:trPr>
        <w:tc>
          <w:tcPr>
            <w:tcW w:w="709" w:type="dxa"/>
            <w:shd w:val="clear" w:color="auto" w:fill="auto"/>
          </w:tcPr>
          <w:p w14:paraId="07C9E1B1"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6E3FEF1"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53B853DE" w14:textId="77777777" w:rsidR="00FC4912" w:rsidRDefault="006C6398" w:rsidP="006C6398">
            <w:pPr>
              <w:pStyle w:val="Sarakstarindkopa"/>
              <w:tabs>
                <w:tab w:val="left" w:pos="320"/>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00FC4912" w:rsidRPr="005A0CC6">
              <w:rPr>
                <w:rFonts w:ascii="Times New Roman" w:hAnsi="Times New Roman" w:cs="Times New Roman"/>
                <w:sz w:val="24"/>
                <w:szCs w:val="24"/>
              </w:rPr>
              <w:t>Plāna mērķi, rīcības virzieni un rezultāti</w:t>
            </w:r>
          </w:p>
          <w:p w14:paraId="61765033" w14:textId="77777777" w:rsidR="00FC4912" w:rsidRPr="005A0CC6" w:rsidRDefault="00FC4912" w:rsidP="00FC4912">
            <w:pPr>
              <w:pStyle w:val="Sarakstarindkopa"/>
              <w:tabs>
                <w:tab w:val="left" w:pos="327"/>
              </w:tabs>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12EFAB97" w14:textId="77777777" w:rsidR="00FC4912" w:rsidRPr="00F11FBE" w:rsidRDefault="00FC4912" w:rsidP="00FC4912">
            <w:pPr>
              <w:pStyle w:val="Sarakstarindkopa"/>
              <w:tabs>
                <w:tab w:val="left" w:pos="327"/>
              </w:tabs>
              <w:spacing w:after="0" w:line="240" w:lineRule="auto"/>
              <w:ind w:left="36"/>
              <w:rPr>
                <w:rFonts w:ascii="Times New Roman" w:hAnsi="Times New Roman" w:cs="Times New Roman"/>
                <w:sz w:val="24"/>
                <w:szCs w:val="24"/>
              </w:rPr>
            </w:pPr>
            <w:r w:rsidRPr="00F11FBE">
              <w:rPr>
                <w:rFonts w:ascii="Times New Roman" w:hAnsi="Times New Roman" w:cs="Times New Roman"/>
                <w:sz w:val="24"/>
                <w:szCs w:val="24"/>
              </w:rPr>
              <w:t xml:space="preserve">1.3. Pasākums – “vidējās jūdzes” un </w:t>
            </w:r>
            <w:r w:rsidRPr="00F11FBE">
              <w:rPr>
                <w:rFonts w:ascii="Times New Roman" w:hAnsi="Times New Roman" w:cs="Times New Roman"/>
                <w:sz w:val="24"/>
                <w:szCs w:val="24"/>
              </w:rPr>
              <w:lastRenderedPageBreak/>
              <w:t>“pēdējās jūdzes” elektronisko sakaru tīklu</w:t>
            </w:r>
          </w:p>
          <w:p w14:paraId="0F968B63" w14:textId="77777777" w:rsidR="00FC4912" w:rsidRPr="005A0CC6" w:rsidRDefault="00FC4912" w:rsidP="00FC4912">
            <w:pPr>
              <w:pStyle w:val="Sarakstarindkopa"/>
              <w:tabs>
                <w:tab w:val="left" w:pos="327"/>
              </w:tabs>
              <w:spacing w:after="0" w:line="240" w:lineRule="auto"/>
              <w:ind w:left="36"/>
              <w:rPr>
                <w:rFonts w:ascii="Times New Roman" w:hAnsi="Times New Roman" w:cs="Times New Roman"/>
                <w:sz w:val="24"/>
                <w:szCs w:val="24"/>
              </w:rPr>
            </w:pPr>
            <w:r w:rsidRPr="00F11FBE">
              <w:rPr>
                <w:rFonts w:ascii="Times New Roman" w:hAnsi="Times New Roman" w:cs="Times New Roman"/>
                <w:sz w:val="24"/>
                <w:szCs w:val="24"/>
              </w:rPr>
              <w:t xml:space="preserve">infrastruktūras attīstīšana </w:t>
            </w:r>
          </w:p>
        </w:tc>
        <w:tc>
          <w:tcPr>
            <w:tcW w:w="4253" w:type="dxa"/>
            <w:shd w:val="clear" w:color="auto" w:fill="auto"/>
          </w:tcPr>
          <w:p w14:paraId="1D6E0C0A"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lastRenderedPageBreak/>
              <w:t>Latvijas lauku teritorijās ar mazu iedzīvotāju blīvumu un zemu maksātspēju (ekonomiski</w:t>
            </w:r>
            <w:r>
              <w:rPr>
                <w:rFonts w:ascii="Times New Roman" w:hAnsi="Times New Roman" w:cs="Times New Roman"/>
                <w:sz w:val="24"/>
                <w:szCs w:val="24"/>
              </w:rPr>
              <w:t xml:space="preserve"> </w:t>
            </w:r>
            <w:r w:rsidRPr="00F11FBE">
              <w:rPr>
                <w:rFonts w:ascii="Times New Roman" w:hAnsi="Times New Roman" w:cs="Times New Roman"/>
                <w:sz w:val="24"/>
                <w:szCs w:val="24"/>
              </w:rPr>
              <w:t>mazāk pievilcīgos apgabalos), kā arī pilsētām pieguļošās teritorijās trūkst nepieciešamās pasīvās</w:t>
            </w:r>
            <w:r>
              <w:rPr>
                <w:rFonts w:ascii="Times New Roman" w:hAnsi="Times New Roman" w:cs="Times New Roman"/>
                <w:sz w:val="24"/>
                <w:szCs w:val="24"/>
              </w:rPr>
              <w:t xml:space="preserve"> </w:t>
            </w:r>
            <w:r w:rsidRPr="00F11FBE">
              <w:rPr>
                <w:rFonts w:ascii="Times New Roman" w:hAnsi="Times New Roman" w:cs="Times New Roman"/>
                <w:sz w:val="24"/>
                <w:szCs w:val="24"/>
              </w:rPr>
              <w:t>elektronisko sakaru tīklu infrastruktūras vai arī atvilces maršrutēšanas (“vidējās jūdzes”) un</w:t>
            </w:r>
            <w:r>
              <w:rPr>
                <w:rFonts w:ascii="Times New Roman" w:hAnsi="Times New Roman" w:cs="Times New Roman"/>
                <w:sz w:val="24"/>
                <w:szCs w:val="24"/>
              </w:rPr>
              <w:t xml:space="preserve"> </w:t>
            </w:r>
            <w:r w:rsidRPr="00F11FBE">
              <w:rPr>
                <w:rFonts w:ascii="Times New Roman" w:hAnsi="Times New Roman" w:cs="Times New Roman"/>
                <w:sz w:val="24"/>
                <w:szCs w:val="24"/>
              </w:rPr>
              <w:t>abonentlīniju (“pēdējās jūdzes”). Valsts atbalsta programmas Nr.SA.33324 (2011/N) „Nākamās</w:t>
            </w:r>
            <w:r>
              <w:rPr>
                <w:rFonts w:ascii="Times New Roman" w:hAnsi="Times New Roman" w:cs="Times New Roman"/>
                <w:sz w:val="24"/>
                <w:szCs w:val="24"/>
              </w:rPr>
              <w:t xml:space="preserve"> </w:t>
            </w:r>
            <w:r w:rsidRPr="00F11FBE">
              <w:rPr>
                <w:rFonts w:ascii="Times New Roman" w:hAnsi="Times New Roman" w:cs="Times New Roman"/>
                <w:sz w:val="24"/>
                <w:szCs w:val="24"/>
              </w:rPr>
              <w:t>paaudzes tīkli lauku teritorijās” projekta ietvaros izbūvēto infrastruktūru operatori izmanto galvenokārt</w:t>
            </w:r>
            <w:r>
              <w:rPr>
                <w:rFonts w:ascii="Times New Roman" w:hAnsi="Times New Roman" w:cs="Times New Roman"/>
                <w:sz w:val="24"/>
                <w:szCs w:val="24"/>
              </w:rPr>
              <w:t xml:space="preserve"> </w:t>
            </w:r>
            <w:r w:rsidRPr="00F11FBE">
              <w:rPr>
                <w:rFonts w:ascii="Times New Roman" w:hAnsi="Times New Roman" w:cs="Times New Roman"/>
                <w:sz w:val="24"/>
                <w:szCs w:val="24"/>
              </w:rPr>
              <w:t xml:space="preserve">vietās, kur jau vēsturiski tiem ir bijis izveidots pēdējās </w:t>
            </w:r>
            <w:r w:rsidRPr="00F11FBE">
              <w:rPr>
                <w:rFonts w:ascii="Times New Roman" w:hAnsi="Times New Roman" w:cs="Times New Roman"/>
                <w:sz w:val="24"/>
                <w:szCs w:val="24"/>
              </w:rPr>
              <w:lastRenderedPageBreak/>
              <w:t>jūdzes risinājums. Tīklu izbūves dārdzības dēļ</w:t>
            </w:r>
            <w:r>
              <w:rPr>
                <w:rFonts w:ascii="Times New Roman" w:hAnsi="Times New Roman" w:cs="Times New Roman"/>
                <w:sz w:val="24"/>
                <w:szCs w:val="24"/>
              </w:rPr>
              <w:t xml:space="preserve"> </w:t>
            </w:r>
            <w:r w:rsidRPr="00F11FBE">
              <w:rPr>
                <w:rFonts w:ascii="Times New Roman" w:hAnsi="Times New Roman" w:cs="Times New Roman"/>
                <w:sz w:val="24"/>
                <w:szCs w:val="24"/>
              </w:rPr>
              <w:t>elektronisko sakaru komersantiem nav pietiekošas ekonomiskās iniciatīvas izvērst ļoti augstas</w:t>
            </w:r>
            <w:r>
              <w:rPr>
                <w:rFonts w:ascii="Times New Roman" w:hAnsi="Times New Roman" w:cs="Times New Roman"/>
                <w:sz w:val="24"/>
                <w:szCs w:val="24"/>
              </w:rPr>
              <w:t xml:space="preserve"> </w:t>
            </w:r>
            <w:r w:rsidRPr="00F11FBE">
              <w:rPr>
                <w:rFonts w:ascii="Times New Roman" w:hAnsi="Times New Roman" w:cs="Times New Roman"/>
                <w:sz w:val="24"/>
                <w:szCs w:val="24"/>
              </w:rPr>
              <w:t>veiktspējas elektronisko sakaru tīklus, lai sniegtu Savienojamības paziņojuma mērķiem atbilstošus</w:t>
            </w:r>
            <w:r>
              <w:rPr>
                <w:rFonts w:ascii="Times New Roman" w:hAnsi="Times New Roman" w:cs="Times New Roman"/>
                <w:sz w:val="24"/>
                <w:szCs w:val="24"/>
              </w:rPr>
              <w:t xml:space="preserve"> </w:t>
            </w:r>
            <w:r w:rsidRPr="00F11FBE">
              <w:rPr>
                <w:rFonts w:ascii="Times New Roman" w:hAnsi="Times New Roman" w:cs="Times New Roman"/>
                <w:sz w:val="24"/>
                <w:szCs w:val="24"/>
              </w:rPr>
              <w:t>interneta piekļuves pakalpojumus galalietotājiem, kā rezultātā starp dažādām teritorijām pastāv “digitālā</w:t>
            </w:r>
            <w:r>
              <w:rPr>
                <w:rFonts w:ascii="Times New Roman" w:hAnsi="Times New Roman" w:cs="Times New Roman"/>
                <w:sz w:val="24"/>
                <w:szCs w:val="24"/>
              </w:rPr>
              <w:t xml:space="preserve"> </w:t>
            </w:r>
            <w:r w:rsidRPr="00F11FBE">
              <w:rPr>
                <w:rFonts w:ascii="Times New Roman" w:hAnsi="Times New Roman" w:cs="Times New Roman"/>
                <w:sz w:val="24"/>
                <w:szCs w:val="24"/>
              </w:rPr>
              <w:t>plaisa”.</w:t>
            </w:r>
          </w:p>
          <w:p w14:paraId="21D0A284"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Uzskatām, ka LVRTC ir jāturpina veiksmīgi realizētā līdzšinēja prakse attiecibā uz “vidējās”</w:t>
            </w:r>
            <w:r>
              <w:rPr>
                <w:rFonts w:ascii="Times New Roman" w:hAnsi="Times New Roman" w:cs="Times New Roman"/>
                <w:sz w:val="24"/>
                <w:szCs w:val="24"/>
              </w:rPr>
              <w:t xml:space="preserve"> </w:t>
            </w:r>
            <w:r w:rsidRPr="00F11FBE">
              <w:rPr>
                <w:rFonts w:ascii="Times New Roman" w:hAnsi="Times New Roman" w:cs="Times New Roman"/>
                <w:sz w:val="24"/>
                <w:szCs w:val="24"/>
              </w:rPr>
              <w:t>jūdzes izbūvi. Vienlaikus jāņem vērā šobrīd (un nākotnē) zemo iedzīvotāju vidējo apdzīvotības blīvumu</w:t>
            </w:r>
            <w:r>
              <w:rPr>
                <w:rFonts w:ascii="Times New Roman" w:hAnsi="Times New Roman" w:cs="Times New Roman"/>
                <w:sz w:val="24"/>
                <w:szCs w:val="24"/>
              </w:rPr>
              <w:t xml:space="preserve"> </w:t>
            </w:r>
            <w:r w:rsidRPr="00F11FBE">
              <w:rPr>
                <w:rFonts w:ascii="Times New Roman" w:hAnsi="Times New Roman" w:cs="Times New Roman"/>
                <w:sz w:val="24"/>
                <w:szCs w:val="24"/>
              </w:rPr>
              <w:t>valstī, t.i., vēsturiski lielu iedzīvotāju koncentrāciju Rīgas areālā un reģionālajos centros, kā arī ar aktīvu</w:t>
            </w:r>
            <w:r>
              <w:rPr>
                <w:rFonts w:ascii="Times New Roman" w:hAnsi="Times New Roman" w:cs="Times New Roman"/>
                <w:sz w:val="24"/>
                <w:szCs w:val="24"/>
              </w:rPr>
              <w:t xml:space="preserve"> </w:t>
            </w:r>
            <w:r w:rsidRPr="00F11FBE">
              <w:rPr>
                <w:rFonts w:ascii="Times New Roman" w:hAnsi="Times New Roman" w:cs="Times New Roman"/>
                <w:sz w:val="24"/>
                <w:szCs w:val="24"/>
              </w:rPr>
              <w:t>migrāciju no lauku teritorijām</w:t>
            </w:r>
            <w:r>
              <w:rPr>
                <w:rFonts w:ascii="Times New Roman" w:hAnsi="Times New Roman" w:cs="Times New Roman"/>
                <w:sz w:val="24"/>
                <w:szCs w:val="24"/>
              </w:rPr>
              <w:t>.</w:t>
            </w:r>
          </w:p>
          <w:p w14:paraId="5BF77559"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Īstenojot gan Platjoslas projekta 1.kārtu, gan 2.kārtu, varam uzskatīt, ka valstī ir nodrošināts</w:t>
            </w:r>
            <w:r>
              <w:rPr>
                <w:rFonts w:ascii="Times New Roman" w:hAnsi="Times New Roman" w:cs="Times New Roman"/>
                <w:sz w:val="24"/>
                <w:szCs w:val="24"/>
              </w:rPr>
              <w:t xml:space="preserve"> </w:t>
            </w:r>
            <w:r w:rsidRPr="00F11FBE">
              <w:rPr>
                <w:rFonts w:ascii="Times New Roman" w:hAnsi="Times New Roman" w:cs="Times New Roman"/>
                <w:sz w:val="24"/>
                <w:szCs w:val="24"/>
              </w:rPr>
              <w:t>labs mobilās interneta piekļuves pārklājums ar vidējo datu pārraides ātrumu ap 30 Mbit/s. Taču obligāti</w:t>
            </w:r>
            <w:r>
              <w:rPr>
                <w:rFonts w:ascii="Times New Roman" w:hAnsi="Times New Roman" w:cs="Times New Roman"/>
                <w:sz w:val="24"/>
                <w:szCs w:val="24"/>
              </w:rPr>
              <w:t xml:space="preserve"> </w:t>
            </w:r>
            <w:r w:rsidRPr="00F11FBE">
              <w:rPr>
                <w:rFonts w:ascii="Times New Roman" w:hAnsi="Times New Roman" w:cs="Times New Roman"/>
                <w:sz w:val="24"/>
                <w:szCs w:val="24"/>
              </w:rPr>
              <w:t>ir jāņem vērā, ka vienlaicīgi lejupielādes ātrums virs 30 Mbit/s, t.i., pieejamais ātrums atkarīgs no</w:t>
            </w:r>
            <w:r>
              <w:rPr>
                <w:rFonts w:ascii="Times New Roman" w:hAnsi="Times New Roman" w:cs="Times New Roman"/>
                <w:sz w:val="24"/>
                <w:szCs w:val="24"/>
              </w:rPr>
              <w:t xml:space="preserve"> </w:t>
            </w:r>
            <w:r w:rsidRPr="00F11FBE">
              <w:rPr>
                <w:rFonts w:ascii="Times New Roman" w:hAnsi="Times New Roman" w:cs="Times New Roman"/>
                <w:sz w:val="24"/>
                <w:szCs w:val="24"/>
              </w:rPr>
              <w:t xml:space="preserve">vienlaicīgā interneta lietotāju skaita gan </w:t>
            </w:r>
            <w:r w:rsidRPr="00F11FBE">
              <w:rPr>
                <w:rFonts w:ascii="Times New Roman" w:hAnsi="Times New Roman" w:cs="Times New Roman"/>
                <w:sz w:val="24"/>
                <w:szCs w:val="24"/>
              </w:rPr>
              <w:lastRenderedPageBreak/>
              <w:t>mājsaimniecībā, gan lietotāju skaits konkrētajā teritorijā, gan</w:t>
            </w:r>
            <w:r>
              <w:rPr>
                <w:rFonts w:ascii="Times New Roman" w:hAnsi="Times New Roman" w:cs="Times New Roman"/>
                <w:sz w:val="24"/>
                <w:szCs w:val="24"/>
              </w:rPr>
              <w:t xml:space="preserve"> </w:t>
            </w:r>
            <w:r w:rsidRPr="00F11FBE">
              <w:rPr>
                <w:rFonts w:ascii="Times New Roman" w:hAnsi="Times New Roman" w:cs="Times New Roman"/>
                <w:sz w:val="24"/>
                <w:szCs w:val="24"/>
              </w:rPr>
              <w:t>diennakts laiku.</w:t>
            </w:r>
          </w:p>
          <w:p w14:paraId="3F5DB78A"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Analizējot Platjoslas projekta ietvaros identificētās “baltās teritorijas”, kurās šobrīd nav</w:t>
            </w:r>
            <w:r>
              <w:rPr>
                <w:rFonts w:ascii="Times New Roman" w:hAnsi="Times New Roman" w:cs="Times New Roman"/>
                <w:sz w:val="24"/>
                <w:szCs w:val="24"/>
              </w:rPr>
              <w:t xml:space="preserve"> </w:t>
            </w:r>
            <w:r w:rsidRPr="00F11FBE">
              <w:rPr>
                <w:rFonts w:ascii="Times New Roman" w:hAnsi="Times New Roman" w:cs="Times New Roman"/>
                <w:sz w:val="24"/>
                <w:szCs w:val="24"/>
              </w:rPr>
              <w:t>pieejams platjoslas pakalpojums ar piekļuves ātrumu vismaz 30 Mbit/s, ir jāņem vērā to ģeogrāfiskā</w:t>
            </w:r>
            <w:r>
              <w:rPr>
                <w:rFonts w:ascii="Times New Roman" w:hAnsi="Times New Roman" w:cs="Times New Roman"/>
                <w:sz w:val="24"/>
                <w:szCs w:val="24"/>
              </w:rPr>
              <w:t xml:space="preserve"> </w:t>
            </w:r>
            <w:r w:rsidRPr="00F11FBE">
              <w:rPr>
                <w:rFonts w:ascii="Times New Roman" w:hAnsi="Times New Roman" w:cs="Times New Roman"/>
                <w:sz w:val="24"/>
                <w:szCs w:val="24"/>
              </w:rPr>
              <w:t>atrašanās vieta, kā arī ne tikai teritoriju kā tāda, bet arī vieta kur plānots attīstīt infrastruktūru. Būtu</w:t>
            </w:r>
            <w:r>
              <w:rPr>
                <w:rFonts w:ascii="Times New Roman" w:hAnsi="Times New Roman" w:cs="Times New Roman"/>
                <w:sz w:val="24"/>
                <w:szCs w:val="24"/>
              </w:rPr>
              <w:t xml:space="preserve"> </w:t>
            </w:r>
            <w:r w:rsidRPr="00F11FBE">
              <w:rPr>
                <w:rFonts w:ascii="Times New Roman" w:hAnsi="Times New Roman" w:cs="Times New Roman"/>
                <w:sz w:val="24"/>
                <w:szCs w:val="24"/>
              </w:rPr>
              <w:t>nepieciešams noradīt uz iespējamajiem riskiem, piemēram, iespējamo dabas liegumu atrašanos trasē,</w:t>
            </w:r>
            <w:r>
              <w:rPr>
                <w:rFonts w:ascii="Times New Roman" w:hAnsi="Times New Roman" w:cs="Times New Roman"/>
                <w:sz w:val="24"/>
                <w:szCs w:val="24"/>
              </w:rPr>
              <w:t xml:space="preserve"> </w:t>
            </w:r>
            <w:r w:rsidRPr="00F11FBE">
              <w:rPr>
                <w:rFonts w:ascii="Times New Roman" w:hAnsi="Times New Roman" w:cs="Times New Roman"/>
                <w:sz w:val="24"/>
                <w:szCs w:val="24"/>
              </w:rPr>
              <w:t>nepieciešamību veikt ģeoloģisko izpēti, iespējamajiem papildus apgrūtinājumiem, piemēram, no</w:t>
            </w:r>
            <w:r>
              <w:rPr>
                <w:rFonts w:ascii="Times New Roman" w:hAnsi="Times New Roman" w:cs="Times New Roman"/>
                <w:sz w:val="24"/>
                <w:szCs w:val="24"/>
              </w:rPr>
              <w:t xml:space="preserve"> </w:t>
            </w:r>
            <w:r w:rsidRPr="00F11FBE">
              <w:rPr>
                <w:rFonts w:ascii="Times New Roman" w:hAnsi="Times New Roman" w:cs="Times New Roman"/>
                <w:sz w:val="24"/>
                <w:szCs w:val="24"/>
              </w:rPr>
              <w:t>privātpersonu puses, kā arī izvērtējot alternatīvas trases būvniecības iespējas (ja tiek prasītas</w:t>
            </w:r>
            <w:r>
              <w:rPr>
                <w:rFonts w:ascii="Times New Roman" w:hAnsi="Times New Roman" w:cs="Times New Roman"/>
                <w:sz w:val="24"/>
                <w:szCs w:val="24"/>
              </w:rPr>
              <w:t xml:space="preserve"> </w:t>
            </w:r>
            <w:r w:rsidRPr="00F11FBE">
              <w:rPr>
                <w:rFonts w:ascii="Times New Roman" w:hAnsi="Times New Roman" w:cs="Times New Roman"/>
                <w:sz w:val="24"/>
                <w:szCs w:val="24"/>
              </w:rPr>
              <w:t>kompensācijas no Zemes vienības īpašnieka puses vai “lētāk” nav izpildīt prasību, nekā “rakt” apkārt</w:t>
            </w:r>
            <w:r>
              <w:rPr>
                <w:rFonts w:ascii="Times New Roman" w:hAnsi="Times New Roman" w:cs="Times New Roman"/>
                <w:sz w:val="24"/>
                <w:szCs w:val="24"/>
              </w:rPr>
              <w:t xml:space="preserve"> </w:t>
            </w:r>
            <w:r w:rsidRPr="00F11FBE">
              <w:rPr>
                <w:rFonts w:ascii="Times New Roman" w:hAnsi="Times New Roman" w:cs="Times New Roman"/>
                <w:sz w:val="24"/>
                <w:szCs w:val="24"/>
              </w:rPr>
              <w:t>pa garāko ceļu), u.tml. Liela nozīme ir Pašvaldībām, nodrošinot nepieciešamo atbalstu pie optiskā tīkla</w:t>
            </w:r>
            <w:r>
              <w:rPr>
                <w:rFonts w:ascii="Times New Roman" w:hAnsi="Times New Roman" w:cs="Times New Roman"/>
                <w:sz w:val="24"/>
                <w:szCs w:val="24"/>
              </w:rPr>
              <w:t xml:space="preserve"> </w:t>
            </w:r>
            <w:r w:rsidRPr="00F11FBE">
              <w:rPr>
                <w:rFonts w:ascii="Times New Roman" w:hAnsi="Times New Roman" w:cs="Times New Roman"/>
                <w:sz w:val="24"/>
                <w:szCs w:val="24"/>
              </w:rPr>
              <w:t>izveides, zemi un atļaujas jaunu mobilo operatoru sakaru torņu izbūvei.</w:t>
            </w:r>
          </w:p>
          <w:p w14:paraId="09570BAB"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Atbalstot LVRTC kā Platjoslas projekta īstenošanas turpinātāju Projekta 3.kārtas ietvaros tiks</w:t>
            </w:r>
            <w:r>
              <w:rPr>
                <w:rFonts w:ascii="Times New Roman" w:hAnsi="Times New Roman" w:cs="Times New Roman"/>
                <w:sz w:val="24"/>
                <w:szCs w:val="24"/>
              </w:rPr>
              <w:t xml:space="preserve"> </w:t>
            </w:r>
            <w:r w:rsidRPr="00F11FBE">
              <w:rPr>
                <w:rFonts w:ascii="Times New Roman" w:hAnsi="Times New Roman" w:cs="Times New Roman"/>
                <w:sz w:val="24"/>
                <w:szCs w:val="24"/>
              </w:rPr>
              <w:t>izbūvēts optiskais tīkls, kas savienotu optiskā tīkla piekļuves punktus ar administratīvo teritoriju, kur ir</w:t>
            </w:r>
            <w:r>
              <w:rPr>
                <w:rFonts w:ascii="Times New Roman" w:hAnsi="Times New Roman" w:cs="Times New Roman"/>
                <w:sz w:val="24"/>
                <w:szCs w:val="24"/>
              </w:rPr>
              <w:t xml:space="preserve"> </w:t>
            </w:r>
            <w:r w:rsidRPr="00F11FBE">
              <w:rPr>
                <w:rFonts w:ascii="Times New Roman" w:hAnsi="Times New Roman" w:cs="Times New Roman"/>
                <w:sz w:val="24"/>
                <w:szCs w:val="24"/>
              </w:rPr>
              <w:t>pieejama maģistrālā tīkla kapacitāte.</w:t>
            </w:r>
          </w:p>
          <w:p w14:paraId="6B674D20"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lastRenderedPageBreak/>
              <w:t>Uzskatam, ka investīcijas esošās “vidējās jūdzes” infrastruktūras savienošanā ar mobilo</w:t>
            </w:r>
            <w:r>
              <w:rPr>
                <w:rFonts w:ascii="Times New Roman" w:hAnsi="Times New Roman" w:cs="Times New Roman"/>
                <w:sz w:val="24"/>
                <w:szCs w:val="24"/>
              </w:rPr>
              <w:t xml:space="preserve"> </w:t>
            </w:r>
            <w:r w:rsidRPr="00F11FBE">
              <w:rPr>
                <w:rFonts w:ascii="Times New Roman" w:hAnsi="Times New Roman" w:cs="Times New Roman"/>
                <w:sz w:val="24"/>
                <w:szCs w:val="24"/>
              </w:rPr>
              <w:t>sakaru komersantu torņiem (bāzes stacijām), kā arī jaunu mobilo sakaru torņu būvniecība pie esošās</w:t>
            </w:r>
            <w:r>
              <w:rPr>
                <w:rFonts w:ascii="Times New Roman" w:hAnsi="Times New Roman" w:cs="Times New Roman"/>
                <w:sz w:val="24"/>
                <w:szCs w:val="24"/>
              </w:rPr>
              <w:t xml:space="preserve"> </w:t>
            </w:r>
            <w:r w:rsidRPr="00F11FBE">
              <w:rPr>
                <w:rFonts w:ascii="Times New Roman" w:hAnsi="Times New Roman" w:cs="Times New Roman"/>
                <w:sz w:val="24"/>
                <w:szCs w:val="24"/>
              </w:rPr>
              <w:t>“vidējās jūdzes” infrastruktūras palielinātu tīkla pārklājumu visā Latvijas teritorijā.</w:t>
            </w:r>
          </w:p>
          <w:p w14:paraId="7506B2B1" w14:textId="77777777" w:rsidR="00FC4912" w:rsidRPr="00F11FBE"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Vienlaikus būtu nepieciešams precizēt projekta mērķi, jo no definētā mērķa izriet, ka</w:t>
            </w:r>
            <w:r>
              <w:rPr>
                <w:rFonts w:ascii="Times New Roman" w:hAnsi="Times New Roman" w:cs="Times New Roman"/>
                <w:sz w:val="24"/>
                <w:szCs w:val="24"/>
              </w:rPr>
              <w:t xml:space="preserve"> </w:t>
            </w:r>
            <w:r w:rsidRPr="00F11FBE">
              <w:rPr>
                <w:rFonts w:ascii="Times New Roman" w:hAnsi="Times New Roman" w:cs="Times New Roman"/>
                <w:sz w:val="24"/>
                <w:szCs w:val="24"/>
              </w:rPr>
              <w:t>Projekta 3. kārtas apstiprināšanas gadījumā, Mājsaimniecību, uzņēmumu, tostarp sociālekonomisko</w:t>
            </w:r>
            <w:r>
              <w:rPr>
                <w:rFonts w:ascii="Times New Roman" w:hAnsi="Times New Roman" w:cs="Times New Roman"/>
                <w:sz w:val="24"/>
                <w:szCs w:val="24"/>
              </w:rPr>
              <w:t xml:space="preserve"> </w:t>
            </w:r>
            <w:r w:rsidRPr="00F11FBE">
              <w:rPr>
                <w:rFonts w:ascii="Times New Roman" w:hAnsi="Times New Roman" w:cs="Times New Roman"/>
                <w:sz w:val="24"/>
                <w:szCs w:val="24"/>
              </w:rPr>
              <w:t>virzītājspēku skaits, kuriem pieejami platjoslas piekļuves pieslēgumi ļoti augstas veikstpējas tīklam:7500-9600, lai būtu precīzi zināms, kā tiek plānots mērīt, un pēc kādiem kritērijiem noteikt prioritārās</w:t>
            </w:r>
            <w:r>
              <w:rPr>
                <w:rFonts w:ascii="Times New Roman" w:hAnsi="Times New Roman" w:cs="Times New Roman"/>
                <w:sz w:val="24"/>
                <w:szCs w:val="24"/>
              </w:rPr>
              <w:t xml:space="preserve"> </w:t>
            </w:r>
            <w:r w:rsidRPr="00F11FBE">
              <w:rPr>
                <w:rFonts w:ascii="Times New Roman" w:hAnsi="Times New Roman" w:cs="Times New Roman"/>
                <w:sz w:val="24"/>
                <w:szCs w:val="24"/>
              </w:rPr>
              <w:t>izbūves teritorijas.</w:t>
            </w:r>
          </w:p>
          <w:p w14:paraId="1D022A10" w14:textId="77777777" w:rsidR="00FC4912" w:rsidRPr="005A0CC6" w:rsidRDefault="00FC4912" w:rsidP="00FC4912">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Projekta 3.kārtas īstenotājam ir jānodrošina Projekta redakcijā iestrādātā finansējuma</w:t>
            </w:r>
            <w:r>
              <w:rPr>
                <w:rFonts w:ascii="Times New Roman" w:hAnsi="Times New Roman" w:cs="Times New Roman"/>
                <w:sz w:val="24"/>
                <w:szCs w:val="24"/>
              </w:rPr>
              <w:t xml:space="preserve"> </w:t>
            </w:r>
            <w:r w:rsidRPr="00F11FBE">
              <w:rPr>
                <w:rFonts w:ascii="Times New Roman" w:hAnsi="Times New Roman" w:cs="Times New Roman"/>
                <w:sz w:val="24"/>
                <w:szCs w:val="24"/>
              </w:rPr>
              <w:t>apmēru un norādīto sasniedzamo rādītāju, t.i .mājsaimniecības. Lūdzam noteikt iedzīvotāju rādītāju kā</w:t>
            </w:r>
            <w:r>
              <w:rPr>
                <w:rFonts w:ascii="Times New Roman" w:hAnsi="Times New Roman" w:cs="Times New Roman"/>
                <w:sz w:val="24"/>
                <w:szCs w:val="24"/>
              </w:rPr>
              <w:t xml:space="preserve"> </w:t>
            </w:r>
            <w:r w:rsidRPr="00F11FBE">
              <w:rPr>
                <w:rFonts w:ascii="Times New Roman" w:hAnsi="Times New Roman" w:cs="Times New Roman"/>
                <w:sz w:val="24"/>
                <w:szCs w:val="24"/>
              </w:rPr>
              <w:t>potenciāli sasniedzamu, jo Platjoslas projekts negarantē pēdējo jūdzi. Norādām, ka finanšu pielikumā</w:t>
            </w:r>
            <w:r>
              <w:rPr>
                <w:rFonts w:ascii="Times New Roman" w:hAnsi="Times New Roman" w:cs="Times New Roman"/>
                <w:sz w:val="24"/>
                <w:szCs w:val="24"/>
              </w:rPr>
              <w:t xml:space="preserve"> </w:t>
            </w:r>
            <w:r w:rsidRPr="00F11FBE">
              <w:rPr>
                <w:rFonts w:ascii="Times New Roman" w:hAnsi="Times New Roman" w:cs="Times New Roman"/>
                <w:sz w:val="24"/>
                <w:szCs w:val="24"/>
              </w:rPr>
              <w:t>(Projekta pielikums) šis rādītājs veidojās no: kopējais sasniedzamais rādītājs, kuru Satiksmes Ministrija</w:t>
            </w:r>
            <w:r>
              <w:rPr>
                <w:rFonts w:ascii="Times New Roman" w:hAnsi="Times New Roman" w:cs="Times New Roman"/>
                <w:sz w:val="24"/>
                <w:szCs w:val="24"/>
              </w:rPr>
              <w:t xml:space="preserve"> </w:t>
            </w:r>
            <w:r w:rsidRPr="00F11FBE">
              <w:rPr>
                <w:rFonts w:ascii="Times New Roman" w:hAnsi="Times New Roman" w:cs="Times New Roman"/>
                <w:sz w:val="24"/>
                <w:szCs w:val="24"/>
              </w:rPr>
              <w:t xml:space="preserve">nedetalizē aprēķinos (t.i.6000 </w:t>
            </w:r>
            <w:r w:rsidRPr="00F11FBE">
              <w:rPr>
                <w:rFonts w:ascii="Times New Roman" w:hAnsi="Times New Roman" w:cs="Times New Roman"/>
                <w:sz w:val="24"/>
                <w:szCs w:val="24"/>
              </w:rPr>
              <w:lastRenderedPageBreak/>
              <w:t>līdz 7000) un rādītāja, kas ir finanšu tabulā norādīts kā AAM "pēdējā</w:t>
            </w:r>
            <w:r>
              <w:rPr>
                <w:rFonts w:ascii="Times New Roman" w:hAnsi="Times New Roman" w:cs="Times New Roman"/>
                <w:sz w:val="24"/>
                <w:szCs w:val="24"/>
              </w:rPr>
              <w:t xml:space="preserve"> </w:t>
            </w:r>
            <w:r w:rsidRPr="00F11FBE">
              <w:rPr>
                <w:rFonts w:ascii="Times New Roman" w:hAnsi="Times New Roman" w:cs="Times New Roman"/>
                <w:sz w:val="24"/>
                <w:szCs w:val="24"/>
              </w:rPr>
              <w:t>jūdze" (1500 līdz 2600) kopā. Nav arī saprotams no plāna, kas domāts ar “uzņēmumiem”. Lūdzam</w:t>
            </w:r>
            <w:r>
              <w:rPr>
                <w:rFonts w:ascii="Times New Roman" w:hAnsi="Times New Roman" w:cs="Times New Roman"/>
                <w:sz w:val="24"/>
                <w:szCs w:val="24"/>
              </w:rPr>
              <w:t xml:space="preserve"> </w:t>
            </w:r>
            <w:r w:rsidRPr="00F11FBE">
              <w:rPr>
                <w:rFonts w:ascii="Times New Roman" w:hAnsi="Times New Roman" w:cs="Times New Roman"/>
                <w:sz w:val="24"/>
                <w:szCs w:val="24"/>
              </w:rPr>
              <w:t>precizēt vai arī LVRTC tiks noteikts šis skaits kā sasniedzamais indikatīvais rādītājs, lai gan attiecās uz “pēdējo” jūdzi? Vienlaikus lūdzam precizēt AAM abreviatūru. No konteksta noprotams, ka jābūt</w:t>
            </w:r>
            <w:r>
              <w:rPr>
                <w:rFonts w:ascii="Times New Roman" w:hAnsi="Times New Roman" w:cs="Times New Roman"/>
                <w:sz w:val="24"/>
                <w:szCs w:val="24"/>
              </w:rPr>
              <w:t xml:space="preserve"> </w:t>
            </w:r>
            <w:r w:rsidRPr="00F11FBE">
              <w:rPr>
                <w:rFonts w:ascii="Times New Roman" w:hAnsi="Times New Roman" w:cs="Times New Roman"/>
                <w:sz w:val="24"/>
                <w:szCs w:val="24"/>
              </w:rPr>
              <w:t>Atveseļošanas un noturības mehānisms, jeb ANM)</w:t>
            </w:r>
            <w:r>
              <w:rPr>
                <w:rFonts w:ascii="Times New Roman" w:hAnsi="Times New Roman" w:cs="Times New Roman"/>
                <w:sz w:val="24"/>
                <w:szCs w:val="24"/>
              </w:rPr>
              <w:t>.</w:t>
            </w:r>
          </w:p>
        </w:tc>
        <w:tc>
          <w:tcPr>
            <w:tcW w:w="4251" w:type="dxa"/>
            <w:shd w:val="clear" w:color="auto" w:fill="auto"/>
          </w:tcPr>
          <w:p w14:paraId="26AAFFAA" w14:textId="4BDFB8D7" w:rsidR="007B7FCD" w:rsidRDefault="004552A3" w:rsidP="007B7FCD">
            <w:pPr>
              <w:spacing w:after="0" w:line="240" w:lineRule="auto"/>
              <w:jc w:val="both"/>
              <w:rPr>
                <w:rFonts w:ascii="Times New Roman" w:hAnsi="Times New Roman" w:cs="Times New Roman"/>
                <w:sz w:val="24"/>
                <w:szCs w:val="24"/>
              </w:rPr>
            </w:pPr>
            <w:r w:rsidRPr="0055760D">
              <w:rPr>
                <w:rFonts w:ascii="Times New Roman" w:hAnsi="Times New Roman" w:cs="Times New Roman"/>
                <w:sz w:val="24"/>
                <w:szCs w:val="24"/>
              </w:rPr>
              <w:lastRenderedPageBreak/>
              <w:t xml:space="preserve">Galējo lēmumu par modeļa izvēli </w:t>
            </w:r>
            <w:r w:rsidR="007B7FCD" w:rsidRPr="0055760D">
              <w:rPr>
                <w:rFonts w:ascii="Times New Roman" w:hAnsi="Times New Roman" w:cs="Times New Roman"/>
                <w:sz w:val="24"/>
                <w:szCs w:val="24"/>
              </w:rPr>
              <w:t>noteiks valdības līmenī, Satiksmes ministrijas pamatojums balstās uz Satiksmes ministrijas pasūtītā pētījuma “Pētījums Eiropas Savienības fondu 2021. -2027. gada plānošanas perioda ieguldījumu priekšnosacījumu izpildei” rezultātiem</w:t>
            </w:r>
            <w:r w:rsidR="007B7FCD" w:rsidRPr="0055760D">
              <w:rPr>
                <w:rStyle w:val="Vresatsauce"/>
                <w:rFonts w:ascii="Times New Roman" w:hAnsi="Times New Roman" w:cs="Times New Roman"/>
                <w:sz w:val="24"/>
                <w:szCs w:val="24"/>
              </w:rPr>
              <w:footnoteReference w:id="17"/>
            </w:r>
            <w:r w:rsidR="007B7FCD" w:rsidRPr="0055760D">
              <w:rPr>
                <w:rFonts w:ascii="Times New Roman" w:hAnsi="Times New Roman" w:cs="Times New Roman"/>
                <w:sz w:val="24"/>
                <w:szCs w:val="24"/>
              </w:rPr>
              <w:t>.</w:t>
            </w:r>
            <w:r w:rsidR="0055760D">
              <w:rPr>
                <w:rFonts w:ascii="Times New Roman" w:hAnsi="Times New Roman" w:cs="Times New Roman"/>
                <w:sz w:val="24"/>
                <w:szCs w:val="24"/>
              </w:rPr>
              <w:t xml:space="preserve"> Šobrīd precizēts, ka “vidējās jūdzes” projektu turpina īstenot LVRTC. </w:t>
            </w:r>
          </w:p>
          <w:p w14:paraId="4A26F6E2" w14:textId="1B5031C4" w:rsidR="005B00E3" w:rsidRDefault="00822B51"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Konkrētas ģeogrāfiskās vietas tiks noteiktas atbilstoši aktuālai informācijai</w:t>
            </w:r>
            <w:r w:rsidR="00DA2D95">
              <w:rPr>
                <w:rFonts w:ascii="Times New Roman" w:hAnsi="Times New Roman" w:cs="Times New Roman"/>
                <w:sz w:val="24"/>
                <w:szCs w:val="24"/>
              </w:rPr>
              <w:t xml:space="preserve"> tālākā posmā,</w:t>
            </w:r>
            <w:r>
              <w:rPr>
                <w:rFonts w:ascii="Times New Roman" w:hAnsi="Times New Roman" w:cs="Times New Roman"/>
                <w:sz w:val="24"/>
                <w:szCs w:val="24"/>
              </w:rPr>
              <w:t xml:space="preserve"> t.sk., ja būs pieejami aktuāli kartēšanas dati</w:t>
            </w:r>
            <w:r w:rsidR="00F07CF9">
              <w:rPr>
                <w:rFonts w:ascii="Times New Roman" w:hAnsi="Times New Roman" w:cs="Times New Roman"/>
                <w:sz w:val="24"/>
                <w:szCs w:val="24"/>
              </w:rPr>
              <w:t>,</w:t>
            </w:r>
            <w:r>
              <w:rPr>
                <w:rFonts w:ascii="Times New Roman" w:hAnsi="Times New Roman" w:cs="Times New Roman"/>
                <w:sz w:val="24"/>
                <w:szCs w:val="24"/>
              </w:rPr>
              <w:t xml:space="preserve"> </w:t>
            </w:r>
            <w:r w:rsidR="005B00E3">
              <w:rPr>
                <w:rFonts w:ascii="Times New Roman" w:hAnsi="Times New Roman" w:cs="Times New Roman"/>
                <w:sz w:val="24"/>
                <w:szCs w:val="24"/>
              </w:rPr>
              <w:t>un atbilstoši sabiedriskās apspriešanas rezultātiem.</w:t>
            </w:r>
          </w:p>
          <w:p w14:paraId="00A06C50" w14:textId="4E52662F" w:rsidR="004D6D69" w:rsidRDefault="004D6D69"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Skaidrojam, ka rādītāji noteikti </w:t>
            </w:r>
            <w:r w:rsidR="00FE4185">
              <w:rPr>
                <w:rFonts w:ascii="Times New Roman" w:hAnsi="Times New Roman" w:cs="Times New Roman"/>
                <w:sz w:val="24"/>
                <w:szCs w:val="24"/>
              </w:rPr>
              <w:t xml:space="preserve">atbilstoši </w:t>
            </w:r>
            <w:r w:rsidR="001665E4" w:rsidRPr="001665E4">
              <w:rPr>
                <w:rFonts w:ascii="Times New Roman" w:hAnsi="Times New Roman" w:cs="Times New Roman"/>
                <w:sz w:val="24"/>
                <w:szCs w:val="24"/>
              </w:rPr>
              <w:t>Satiksmes ministrijas pasūtīt</w:t>
            </w:r>
            <w:r w:rsidR="001665E4">
              <w:rPr>
                <w:rFonts w:ascii="Times New Roman" w:hAnsi="Times New Roman" w:cs="Times New Roman"/>
                <w:sz w:val="24"/>
                <w:szCs w:val="24"/>
              </w:rPr>
              <w:t>ajam</w:t>
            </w:r>
            <w:r w:rsidR="001665E4" w:rsidRPr="001665E4">
              <w:rPr>
                <w:rFonts w:ascii="Times New Roman" w:hAnsi="Times New Roman" w:cs="Times New Roman"/>
                <w:sz w:val="24"/>
                <w:szCs w:val="24"/>
              </w:rPr>
              <w:t xml:space="preserve"> pētījum</w:t>
            </w:r>
            <w:r w:rsidR="00822B51">
              <w:rPr>
                <w:rFonts w:ascii="Times New Roman" w:hAnsi="Times New Roman" w:cs="Times New Roman"/>
                <w:sz w:val="24"/>
                <w:szCs w:val="24"/>
              </w:rPr>
              <w:t>am</w:t>
            </w:r>
            <w:r w:rsidR="001665E4" w:rsidRPr="001665E4">
              <w:rPr>
                <w:rFonts w:ascii="Times New Roman" w:hAnsi="Times New Roman" w:cs="Times New Roman"/>
                <w:sz w:val="24"/>
                <w:szCs w:val="24"/>
              </w:rPr>
              <w:t xml:space="preserve"> “Pētījums Eiropas Savienības fondu 2021. -2027. gada plānošanas perioda ieguldījumu priekšnosacījumu izpildei”</w:t>
            </w:r>
            <w:r w:rsidR="001665E4" w:rsidRPr="001665E4">
              <w:rPr>
                <w:rStyle w:val="Vresatsauce"/>
                <w:rFonts w:ascii="Times New Roman" w:hAnsi="Times New Roman" w:cs="Times New Roman"/>
                <w:sz w:val="24"/>
                <w:szCs w:val="24"/>
              </w:rPr>
              <w:footnoteReference w:id="18"/>
            </w:r>
            <w:r w:rsidR="001665E4" w:rsidRPr="001665E4">
              <w:rPr>
                <w:rFonts w:ascii="Times New Roman" w:hAnsi="Times New Roman" w:cs="Times New Roman"/>
                <w:sz w:val="24"/>
                <w:szCs w:val="24"/>
              </w:rPr>
              <w:t>.</w:t>
            </w:r>
          </w:p>
          <w:p w14:paraId="771461BB" w14:textId="62681658" w:rsidR="00FC4912" w:rsidRPr="00AB094E" w:rsidRDefault="00DE2B88" w:rsidP="00FC491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ANM saīsinājums skaidrots plāna sadaļā “</w:t>
            </w:r>
            <w:r w:rsidRPr="00DE2B88">
              <w:rPr>
                <w:rFonts w:ascii="Times New Roman" w:hAnsi="Times New Roman" w:cs="Times New Roman"/>
                <w:sz w:val="24"/>
                <w:szCs w:val="24"/>
              </w:rPr>
              <w:t>Izmantoto terminu un saīsinājumu skaidrojums</w:t>
            </w:r>
            <w:r>
              <w:rPr>
                <w:rFonts w:ascii="Times New Roman" w:hAnsi="Times New Roman" w:cs="Times New Roman"/>
                <w:sz w:val="24"/>
                <w:szCs w:val="24"/>
              </w:rPr>
              <w:t>”</w:t>
            </w:r>
            <w:r w:rsidR="0055760D">
              <w:rPr>
                <w:rFonts w:ascii="Times New Roman" w:hAnsi="Times New Roman" w:cs="Times New Roman"/>
                <w:sz w:val="24"/>
                <w:szCs w:val="24"/>
              </w:rPr>
              <w:t xml:space="preserve">, savukārt, no pielikuma par finansējumu svītroti šādi saīsinājumi, mainot tā formu atbilstoši Ministru kabineta noteikumiem Nr. </w:t>
            </w:r>
            <w:r w:rsidR="0055760D" w:rsidRPr="0055760D">
              <w:rPr>
                <w:rFonts w:ascii="Times New Roman" w:hAnsi="Times New Roman" w:cs="Times New Roman"/>
                <w:sz w:val="24"/>
                <w:szCs w:val="24"/>
              </w:rPr>
              <w:t xml:space="preserve">737 </w:t>
            </w:r>
            <w:r w:rsidR="0055760D">
              <w:rPr>
                <w:rFonts w:ascii="Times New Roman" w:hAnsi="Times New Roman" w:cs="Times New Roman"/>
                <w:sz w:val="24"/>
                <w:szCs w:val="24"/>
              </w:rPr>
              <w:br/>
              <w:t>“</w:t>
            </w:r>
            <w:r w:rsidR="0055760D" w:rsidRPr="0055760D">
              <w:rPr>
                <w:rFonts w:ascii="Times New Roman" w:hAnsi="Times New Roman" w:cs="Times New Roman"/>
                <w:sz w:val="24"/>
                <w:szCs w:val="24"/>
              </w:rPr>
              <w:t>Attīstības plānošanas dokumentu izstrādes un ietekmes izvērtēšanas noteikumi</w:t>
            </w:r>
            <w:r w:rsidR="0055760D">
              <w:rPr>
                <w:rFonts w:ascii="Times New Roman" w:hAnsi="Times New Roman" w:cs="Times New Roman"/>
                <w:sz w:val="24"/>
                <w:szCs w:val="24"/>
              </w:rPr>
              <w:t xml:space="preserve">” </w:t>
            </w:r>
            <w:r w:rsidR="0055760D" w:rsidRPr="0055760D">
              <w:rPr>
                <w:rFonts w:ascii="Times New Roman" w:hAnsi="Times New Roman" w:cs="Times New Roman"/>
                <w:sz w:val="24"/>
                <w:szCs w:val="24"/>
              </w:rPr>
              <w:t>2.</w:t>
            </w:r>
            <w:r w:rsidR="0055760D">
              <w:rPr>
                <w:rFonts w:ascii="Times New Roman" w:hAnsi="Times New Roman" w:cs="Times New Roman"/>
                <w:sz w:val="24"/>
                <w:szCs w:val="24"/>
              </w:rPr>
              <w:t xml:space="preserve"> </w:t>
            </w:r>
            <w:r w:rsidR="0055760D" w:rsidRPr="0055760D">
              <w:rPr>
                <w:rFonts w:ascii="Times New Roman" w:hAnsi="Times New Roman" w:cs="Times New Roman"/>
                <w:sz w:val="24"/>
                <w:szCs w:val="24"/>
              </w:rPr>
              <w:t>pielikumam</w:t>
            </w:r>
            <w:r w:rsidR="0055760D">
              <w:rPr>
                <w:rFonts w:ascii="Times New Roman" w:hAnsi="Times New Roman" w:cs="Times New Roman"/>
                <w:sz w:val="24"/>
                <w:szCs w:val="24"/>
              </w:rPr>
              <w:t>.</w:t>
            </w:r>
          </w:p>
        </w:tc>
        <w:tc>
          <w:tcPr>
            <w:tcW w:w="1843" w:type="dxa"/>
          </w:tcPr>
          <w:p w14:paraId="654A1F24" w14:textId="27213866" w:rsidR="0055760D" w:rsidRDefault="0055760D" w:rsidP="0055760D">
            <w:pPr>
              <w:pStyle w:val="Sarakstarindkopa"/>
              <w:tabs>
                <w:tab w:val="left" w:pos="320"/>
              </w:tabs>
              <w:spacing w:after="0" w:line="240" w:lineRule="auto"/>
              <w:ind w:left="36"/>
              <w:rPr>
                <w:rFonts w:ascii="Times New Roman" w:hAnsi="Times New Roman" w:cs="Times New Roman"/>
                <w:sz w:val="24"/>
                <w:szCs w:val="24"/>
              </w:rPr>
            </w:pPr>
            <w:r>
              <w:rPr>
                <w:rFonts w:ascii="Times New Roman" w:hAnsi="Times New Roman" w:cs="Times New Roman"/>
                <w:sz w:val="24"/>
                <w:szCs w:val="24"/>
              </w:rPr>
              <w:lastRenderedPageBreak/>
              <w:t>Skat. plāna 3.sadaļas “</w:t>
            </w:r>
            <w:r w:rsidRPr="005A0CC6">
              <w:rPr>
                <w:rFonts w:ascii="Times New Roman" w:hAnsi="Times New Roman" w:cs="Times New Roman"/>
                <w:sz w:val="24"/>
                <w:szCs w:val="24"/>
              </w:rPr>
              <w:t>Plāna mērķi, rīcības virzieni un rezultāti</w:t>
            </w:r>
            <w:r>
              <w:rPr>
                <w:rFonts w:ascii="Times New Roman" w:hAnsi="Times New Roman" w:cs="Times New Roman"/>
                <w:sz w:val="24"/>
                <w:szCs w:val="24"/>
              </w:rPr>
              <w:t>”</w:t>
            </w:r>
          </w:p>
          <w:p w14:paraId="67998AE8" w14:textId="77777777" w:rsidR="0055760D" w:rsidRPr="005A0CC6" w:rsidRDefault="0055760D" w:rsidP="0055760D">
            <w:pPr>
              <w:pStyle w:val="Sarakstarindkopa"/>
              <w:tabs>
                <w:tab w:val="left" w:pos="327"/>
              </w:tabs>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 xml:space="preserve">Rīcības virziens – Savienojamības paziņojumam atbilstošas platjoslas elektronisko sakaru </w:t>
            </w:r>
            <w:r w:rsidRPr="005A0CC6">
              <w:rPr>
                <w:rFonts w:ascii="Times New Roman" w:hAnsi="Times New Roman" w:cs="Times New Roman"/>
                <w:sz w:val="24"/>
                <w:szCs w:val="24"/>
              </w:rPr>
              <w:lastRenderedPageBreak/>
              <w:t>infrastruktūras attīstīšana.</w:t>
            </w:r>
          </w:p>
          <w:p w14:paraId="0872D687" w14:textId="54D820C0" w:rsidR="0055760D" w:rsidRPr="00F11FBE" w:rsidRDefault="0055760D" w:rsidP="0055760D">
            <w:pPr>
              <w:pStyle w:val="Sarakstarindkopa"/>
              <w:tabs>
                <w:tab w:val="left" w:pos="327"/>
              </w:tabs>
              <w:spacing w:after="0" w:line="240" w:lineRule="auto"/>
              <w:ind w:left="36"/>
              <w:rPr>
                <w:rFonts w:ascii="Times New Roman" w:hAnsi="Times New Roman" w:cs="Times New Roman"/>
                <w:sz w:val="24"/>
                <w:szCs w:val="24"/>
              </w:rPr>
            </w:pPr>
            <w:r w:rsidRPr="00F11FBE">
              <w:rPr>
                <w:rFonts w:ascii="Times New Roman" w:hAnsi="Times New Roman" w:cs="Times New Roman"/>
                <w:sz w:val="24"/>
                <w:szCs w:val="24"/>
              </w:rPr>
              <w:t xml:space="preserve">1.3. </w:t>
            </w:r>
            <w:r>
              <w:rPr>
                <w:rFonts w:ascii="Times New Roman" w:hAnsi="Times New Roman" w:cs="Times New Roman"/>
                <w:sz w:val="24"/>
                <w:szCs w:val="24"/>
              </w:rPr>
              <w:t>p</w:t>
            </w:r>
            <w:r w:rsidRPr="00F11FBE">
              <w:rPr>
                <w:rFonts w:ascii="Times New Roman" w:hAnsi="Times New Roman" w:cs="Times New Roman"/>
                <w:sz w:val="24"/>
                <w:szCs w:val="24"/>
              </w:rPr>
              <w:t>asākum</w:t>
            </w:r>
            <w:r>
              <w:rPr>
                <w:rFonts w:ascii="Times New Roman" w:hAnsi="Times New Roman" w:cs="Times New Roman"/>
                <w:sz w:val="24"/>
                <w:szCs w:val="24"/>
              </w:rPr>
              <w:t>a “</w:t>
            </w:r>
            <w:r w:rsidRPr="00F11FBE">
              <w:rPr>
                <w:rFonts w:ascii="Times New Roman" w:hAnsi="Times New Roman" w:cs="Times New Roman"/>
                <w:sz w:val="24"/>
                <w:szCs w:val="24"/>
              </w:rPr>
              <w:t>“</w:t>
            </w:r>
            <w:r>
              <w:rPr>
                <w:rFonts w:ascii="Times New Roman" w:hAnsi="Times New Roman" w:cs="Times New Roman"/>
                <w:sz w:val="24"/>
                <w:szCs w:val="24"/>
              </w:rPr>
              <w:t>V</w:t>
            </w:r>
            <w:r w:rsidRPr="00F11FBE">
              <w:rPr>
                <w:rFonts w:ascii="Times New Roman" w:hAnsi="Times New Roman" w:cs="Times New Roman"/>
                <w:sz w:val="24"/>
                <w:szCs w:val="24"/>
              </w:rPr>
              <w:t>idējās jūdzes” un “pēdējās jūdzes” elektronisko sakaru tīklu</w:t>
            </w:r>
          </w:p>
          <w:p w14:paraId="63F62C6E" w14:textId="18C30B7A" w:rsidR="00FC4912" w:rsidRPr="00A5036E" w:rsidRDefault="0055760D" w:rsidP="0055760D">
            <w:pPr>
              <w:spacing w:after="0" w:line="240" w:lineRule="auto"/>
              <w:jc w:val="both"/>
              <w:rPr>
                <w:rFonts w:ascii="Times New Roman" w:hAnsi="Times New Roman" w:cs="Times New Roman"/>
                <w:sz w:val="24"/>
                <w:szCs w:val="24"/>
              </w:rPr>
            </w:pPr>
            <w:r w:rsidRPr="00F11FBE">
              <w:rPr>
                <w:rFonts w:ascii="Times New Roman" w:hAnsi="Times New Roman" w:cs="Times New Roman"/>
                <w:sz w:val="24"/>
                <w:szCs w:val="24"/>
              </w:rPr>
              <w:t>infrastruktūras attīstīšana</w:t>
            </w:r>
            <w:r>
              <w:rPr>
                <w:rFonts w:ascii="Times New Roman" w:hAnsi="Times New Roman" w:cs="Times New Roman"/>
                <w:sz w:val="24"/>
                <w:szCs w:val="24"/>
              </w:rPr>
              <w:t xml:space="preserve">” aprakstu. </w:t>
            </w:r>
          </w:p>
        </w:tc>
      </w:tr>
      <w:tr w:rsidR="00FC4912" w:rsidRPr="00A5036E" w14:paraId="183990A8" w14:textId="77777777" w:rsidTr="004B7969">
        <w:trPr>
          <w:gridAfter w:val="1"/>
          <w:wAfter w:w="25" w:type="dxa"/>
        </w:trPr>
        <w:tc>
          <w:tcPr>
            <w:tcW w:w="709" w:type="dxa"/>
            <w:shd w:val="clear" w:color="auto" w:fill="auto"/>
          </w:tcPr>
          <w:p w14:paraId="6285C57B"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0F5F5FF"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36EB0A35" w14:textId="77777777" w:rsidR="00FC4912" w:rsidRPr="002665CE" w:rsidRDefault="006C6398" w:rsidP="00FC4912">
            <w:pPr>
              <w:tabs>
                <w:tab w:val="left" w:pos="3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FC4912" w:rsidRPr="002665CE">
              <w:rPr>
                <w:rFonts w:ascii="Times New Roman" w:hAnsi="Times New Roman" w:cs="Times New Roman"/>
                <w:sz w:val="24"/>
                <w:szCs w:val="24"/>
              </w:rPr>
              <w:t>Plāna mērķi, rīcības virzieni un rezultāti</w:t>
            </w:r>
          </w:p>
          <w:p w14:paraId="71F37389" w14:textId="77777777" w:rsidR="00FC4912" w:rsidRPr="005A0CC6" w:rsidRDefault="00FC4912" w:rsidP="00FC4912">
            <w:pPr>
              <w:pStyle w:val="Sarakstarindkopa"/>
              <w:tabs>
                <w:tab w:val="left" w:pos="327"/>
              </w:tabs>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23A43845" w14:textId="77777777" w:rsidR="00FC4912" w:rsidRPr="00F11FBE" w:rsidRDefault="00FC4912" w:rsidP="00FC4912">
            <w:pPr>
              <w:pStyle w:val="Sarakstarindkopa"/>
              <w:tabs>
                <w:tab w:val="left" w:pos="327"/>
              </w:tabs>
              <w:spacing w:after="0" w:line="240" w:lineRule="auto"/>
              <w:ind w:left="36"/>
              <w:rPr>
                <w:rFonts w:ascii="Times New Roman" w:hAnsi="Times New Roman" w:cs="Times New Roman"/>
                <w:sz w:val="24"/>
                <w:szCs w:val="24"/>
              </w:rPr>
            </w:pPr>
            <w:r w:rsidRPr="00F11FBE">
              <w:rPr>
                <w:rFonts w:ascii="Times New Roman" w:hAnsi="Times New Roman" w:cs="Times New Roman"/>
                <w:sz w:val="24"/>
                <w:szCs w:val="24"/>
              </w:rPr>
              <w:t>1.3. Pasākums – “vidējās jūdzes” un “pēdējās jūdzes” elektronisko sakaru tīklu</w:t>
            </w:r>
          </w:p>
          <w:p w14:paraId="6E0F7F50" w14:textId="77777777" w:rsidR="00FC4912" w:rsidRPr="005A0CC6" w:rsidRDefault="00FC4912" w:rsidP="00FC4912">
            <w:pPr>
              <w:pStyle w:val="Sarakstarindkopa"/>
              <w:tabs>
                <w:tab w:val="left" w:pos="320"/>
              </w:tabs>
              <w:spacing w:after="0" w:line="240" w:lineRule="auto"/>
              <w:ind w:left="36"/>
              <w:rPr>
                <w:rFonts w:ascii="Times New Roman" w:hAnsi="Times New Roman" w:cs="Times New Roman"/>
                <w:sz w:val="24"/>
                <w:szCs w:val="24"/>
              </w:rPr>
            </w:pPr>
            <w:r w:rsidRPr="00F11FBE">
              <w:rPr>
                <w:rFonts w:ascii="Times New Roman" w:hAnsi="Times New Roman" w:cs="Times New Roman"/>
                <w:sz w:val="24"/>
                <w:szCs w:val="24"/>
              </w:rPr>
              <w:lastRenderedPageBreak/>
              <w:t>infrastruktūras attīstīšana</w:t>
            </w:r>
          </w:p>
        </w:tc>
        <w:tc>
          <w:tcPr>
            <w:tcW w:w="4253" w:type="dxa"/>
            <w:shd w:val="clear" w:color="auto" w:fill="auto"/>
          </w:tcPr>
          <w:p w14:paraId="63940E81" w14:textId="77777777" w:rsidR="00FC4912" w:rsidRPr="002665CE" w:rsidRDefault="00FC4912" w:rsidP="00FC4912">
            <w:pPr>
              <w:jc w:val="both"/>
              <w:rPr>
                <w:rFonts w:ascii="Times New Roman" w:hAnsi="Times New Roman" w:cs="Times New Roman"/>
                <w:sz w:val="24"/>
                <w:szCs w:val="24"/>
              </w:rPr>
            </w:pPr>
            <w:r w:rsidRPr="002665CE">
              <w:rPr>
                <w:rFonts w:ascii="Times New Roman" w:hAnsi="Times New Roman" w:cs="Times New Roman"/>
                <w:sz w:val="24"/>
                <w:szCs w:val="24"/>
              </w:rPr>
              <w:lastRenderedPageBreak/>
              <w:t>Īpaši vēršam uzmanību uz ESNAP paredzētajiem platjoslas tīkla attīstības mērķiem - atsaucoties uz Starptautiskā telekomunikāciju savienība (ITU) pētījumu, kas publicēts 2020.gada novembrī (How broadband, digitization and ICT regulation impact the global economy) un tajā modelēto platjoslas pieslēgumu pieejamības ietekmi uz ekonomikas izaugsmi, platjoslas pieslēgumu pieejamības paaugstināšana par 10% dod ~1.4% IKP pieaugumu valstīs, kurās IKP uz iedzīvotāju pārsniedz 22 t</w:t>
            </w:r>
            <w:r>
              <w:rPr>
                <w:rFonts w:ascii="Times New Roman" w:hAnsi="Times New Roman" w:cs="Times New Roman"/>
                <w:sz w:val="24"/>
                <w:szCs w:val="24"/>
              </w:rPr>
              <w:t xml:space="preserve"> </w:t>
            </w:r>
            <w:r w:rsidRPr="002665CE">
              <w:rPr>
                <w:rFonts w:ascii="Times New Roman" w:hAnsi="Times New Roman" w:cs="Times New Roman"/>
                <w:sz w:val="24"/>
                <w:szCs w:val="24"/>
              </w:rPr>
              <w:t xml:space="preserve">USD – </w:t>
            </w:r>
            <w:r w:rsidRPr="003F5058">
              <w:rPr>
                <w:rFonts w:ascii="Times New Roman" w:hAnsi="Times New Roman" w:cs="Times New Roman"/>
                <w:sz w:val="24"/>
                <w:szCs w:val="24"/>
              </w:rPr>
              <w:t xml:space="preserve">starp kurām ir Latvija. Tādējādi, ESNAP komponentē ““Vidējās jūdzes” un “pēdējās jūdzes” elektronisko </w:t>
            </w:r>
            <w:r w:rsidRPr="003F5058">
              <w:rPr>
                <w:rFonts w:ascii="Times New Roman" w:hAnsi="Times New Roman" w:cs="Times New Roman"/>
                <w:sz w:val="24"/>
                <w:szCs w:val="24"/>
              </w:rPr>
              <w:lastRenderedPageBreak/>
              <w:t>sakaru tīklu infrastruktūras attīstīšana” mērķi attiecībā uz platjoslas pieejamības palielināšanu tieši ietekmē ne tikai šos sasniedzamos mērķus, kas būtu būtiski jāpaaugstina, bet arī tieši ietekmē citu tautsaimniecības nozaru mērķu sasniegšanu, kas deklarēti gan NAP, gan plaši apspriežamajā ANMP u.c. dokumentos, un skar nevienlīdzības mazināšanu</w:t>
            </w:r>
            <w:r w:rsidRPr="002665CE">
              <w:rPr>
                <w:rFonts w:ascii="Times New Roman" w:hAnsi="Times New Roman" w:cs="Times New Roman"/>
                <w:sz w:val="24"/>
                <w:szCs w:val="24"/>
              </w:rPr>
              <w:t>, izglītību, reģionu IKP paaugstināšanu, labi apmaksātu darba vietu izveidi u.c. tēmas.</w:t>
            </w:r>
          </w:p>
        </w:tc>
        <w:tc>
          <w:tcPr>
            <w:tcW w:w="4251" w:type="dxa"/>
            <w:shd w:val="clear" w:color="auto" w:fill="auto"/>
          </w:tcPr>
          <w:p w14:paraId="41FD612D" w14:textId="105D917A" w:rsidR="00FC4912" w:rsidRPr="00AB094E" w:rsidRDefault="007805EB" w:rsidP="00FC4912">
            <w:pPr>
              <w:spacing w:after="0" w:line="240" w:lineRule="auto"/>
              <w:jc w:val="both"/>
              <w:rPr>
                <w:rFonts w:ascii="Times New Roman" w:hAnsi="Times New Roman" w:cs="Times New Roman"/>
                <w:sz w:val="24"/>
                <w:szCs w:val="24"/>
                <w:highlight w:val="yellow"/>
              </w:rPr>
            </w:pPr>
            <w:r w:rsidRPr="00A06D2B">
              <w:rPr>
                <w:rFonts w:ascii="Times New Roman" w:hAnsi="Times New Roman" w:cs="Times New Roman"/>
                <w:sz w:val="24"/>
                <w:szCs w:val="24"/>
              </w:rPr>
              <w:lastRenderedPageBreak/>
              <w:t xml:space="preserve">Satiksmes ministrija apzinās </w:t>
            </w:r>
            <w:r w:rsidR="005641E1" w:rsidRPr="00A06D2B">
              <w:rPr>
                <w:rFonts w:ascii="Times New Roman" w:hAnsi="Times New Roman" w:cs="Times New Roman"/>
                <w:sz w:val="24"/>
                <w:szCs w:val="24"/>
              </w:rPr>
              <w:t>elektronisko sakaru nozares nozīmību, ko pierāda dažāda veida pētījumi, t.sk.</w:t>
            </w:r>
            <w:r w:rsidR="00913C1A" w:rsidRPr="00A06D2B">
              <w:rPr>
                <w:rFonts w:ascii="Times New Roman" w:hAnsi="Times New Roman" w:cs="Times New Roman"/>
                <w:sz w:val="24"/>
                <w:szCs w:val="24"/>
              </w:rPr>
              <w:t xml:space="preserve"> arī augstākā dokumentā – </w:t>
            </w:r>
            <w:r w:rsidR="005641E1" w:rsidRPr="00A06D2B">
              <w:rPr>
                <w:rFonts w:ascii="Times New Roman" w:hAnsi="Times New Roman" w:cs="Times New Roman"/>
                <w:sz w:val="24"/>
                <w:szCs w:val="24"/>
              </w:rPr>
              <w:t>NAP</w:t>
            </w:r>
            <w:r w:rsidR="005F2D1B">
              <w:rPr>
                <w:rStyle w:val="Vresatsauce"/>
                <w:rFonts w:ascii="Times New Roman" w:hAnsi="Times New Roman" w:cs="Times New Roman"/>
                <w:sz w:val="24"/>
                <w:szCs w:val="24"/>
              </w:rPr>
              <w:footnoteReference w:id="19"/>
            </w:r>
            <w:r w:rsidR="00913C1A" w:rsidRPr="00A06D2B">
              <w:rPr>
                <w:rFonts w:ascii="Times New Roman" w:hAnsi="Times New Roman" w:cs="Times New Roman"/>
                <w:sz w:val="24"/>
                <w:szCs w:val="24"/>
              </w:rPr>
              <w:t xml:space="preserve"> - </w:t>
            </w:r>
            <w:r w:rsidR="005641E1" w:rsidRPr="00A06D2B">
              <w:rPr>
                <w:rFonts w:ascii="Times New Roman" w:hAnsi="Times New Roman" w:cs="Times New Roman"/>
                <w:sz w:val="24"/>
                <w:szCs w:val="24"/>
              </w:rPr>
              <w:t xml:space="preserve">minēta </w:t>
            </w:r>
            <w:r w:rsidR="00913C1A" w:rsidRPr="00A06D2B">
              <w:rPr>
                <w:rFonts w:ascii="Times New Roman" w:hAnsi="Times New Roman" w:cs="Times New Roman"/>
                <w:sz w:val="24"/>
                <w:szCs w:val="24"/>
              </w:rPr>
              <w:t>tās pozitīvā ietekme uz visu tautsaimniecības nozaru attīstību</w:t>
            </w:r>
            <w:r w:rsidR="000D47DD" w:rsidRPr="00A06D2B">
              <w:rPr>
                <w:rFonts w:ascii="Times New Roman" w:hAnsi="Times New Roman" w:cs="Times New Roman"/>
                <w:sz w:val="24"/>
                <w:szCs w:val="24"/>
              </w:rPr>
              <w:t xml:space="preserve">, proti, </w:t>
            </w:r>
            <w:r w:rsidR="008410D6" w:rsidRPr="00A06D2B">
              <w:rPr>
                <w:rFonts w:ascii="Times New Roman" w:hAnsi="Times New Roman" w:cs="Times New Roman"/>
                <w:sz w:val="24"/>
                <w:szCs w:val="24"/>
              </w:rPr>
              <w:t xml:space="preserve">plāna sadaļā </w:t>
            </w:r>
            <w:r w:rsidR="00A06D2B" w:rsidRPr="00A06D2B">
              <w:rPr>
                <w:rFonts w:ascii="Times New Roman" w:hAnsi="Times New Roman" w:cs="Times New Roman"/>
                <w:sz w:val="24"/>
                <w:szCs w:val="24"/>
              </w:rPr>
              <w:t>“Elektronisko sakaru nozares mērķu sasaiste ar Latvijas un Eiropas Savienības attīstības un politikas plānošanas dokumentiem, t.sk. sociālās un ekonomiskās attīstības mērķiem” minēts, ka “</w:t>
            </w:r>
            <w:r w:rsidR="008410D6" w:rsidRPr="00A06D2B">
              <w:rPr>
                <w:rFonts w:ascii="Times New Roman" w:hAnsi="Times New Roman" w:cs="Times New Roman"/>
                <w:sz w:val="24"/>
                <w:szCs w:val="24"/>
              </w:rPr>
              <w:t>NAP2027 digitalizācijas turpmāko</w:t>
            </w:r>
            <w:r w:rsidR="008410D6" w:rsidRPr="008410D6">
              <w:rPr>
                <w:rFonts w:ascii="Times New Roman" w:hAnsi="Times New Roman" w:cs="Times New Roman"/>
                <w:sz w:val="24"/>
                <w:szCs w:val="24"/>
              </w:rPr>
              <w:t xml:space="preserve"> attīstību identificē kā caurvijošu elementu attiecībā uz visām nozarēm, īpaši tādās jomās kā inovācijas un zinātne, izglītība, veselības aprūpe, iekļaujoša sabiedrība un darba tirgus, infrastruktūra, reģionālā attīstība, </w:t>
            </w:r>
            <w:r w:rsidR="008410D6" w:rsidRPr="008410D6">
              <w:rPr>
                <w:rFonts w:ascii="Times New Roman" w:hAnsi="Times New Roman" w:cs="Times New Roman"/>
                <w:sz w:val="24"/>
                <w:szCs w:val="24"/>
              </w:rPr>
              <w:lastRenderedPageBreak/>
              <w:t>drošība, kā arī vide un enerģētika, līdz ar to digitālā pārveide mūsdienas ietekmē visas ekonomikas nozares un maina mūsu dzīvi, darbu un saziņu.</w:t>
            </w:r>
            <w:r w:rsidR="00A06D2B">
              <w:rPr>
                <w:rFonts w:ascii="Times New Roman" w:hAnsi="Times New Roman" w:cs="Times New Roman"/>
                <w:sz w:val="24"/>
                <w:szCs w:val="24"/>
              </w:rPr>
              <w:t>”</w:t>
            </w:r>
          </w:p>
        </w:tc>
        <w:tc>
          <w:tcPr>
            <w:tcW w:w="1843" w:type="dxa"/>
          </w:tcPr>
          <w:p w14:paraId="3085CDEB" w14:textId="39A8FE22" w:rsidR="00FC4912" w:rsidRPr="00A5036E" w:rsidRDefault="00A06D2B" w:rsidP="00A06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6C6398" w:rsidRPr="00A5036E" w14:paraId="79143A53" w14:textId="77777777" w:rsidTr="004B7969">
        <w:trPr>
          <w:gridAfter w:val="1"/>
          <w:wAfter w:w="25" w:type="dxa"/>
        </w:trPr>
        <w:tc>
          <w:tcPr>
            <w:tcW w:w="709" w:type="dxa"/>
            <w:shd w:val="clear" w:color="auto" w:fill="auto"/>
          </w:tcPr>
          <w:p w14:paraId="736F402A" w14:textId="77777777" w:rsidR="006C6398" w:rsidRPr="002B702E" w:rsidRDefault="006C6398"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0DFD81DF" w14:textId="77777777" w:rsidR="006C6398" w:rsidRPr="002B702E" w:rsidRDefault="006C6398" w:rsidP="00FC4912">
            <w:pPr>
              <w:spacing w:after="0" w:line="240" w:lineRule="auto"/>
              <w:rPr>
                <w:rFonts w:ascii="Times New Roman" w:hAnsi="Times New Roman" w:cs="Times New Roman"/>
                <w:sz w:val="24"/>
                <w:szCs w:val="24"/>
              </w:rPr>
            </w:pPr>
            <w:r w:rsidRPr="002B702E">
              <w:rPr>
                <w:rFonts w:ascii="Times New Roman" w:hAnsi="Times New Roman" w:cs="Times New Roman"/>
                <w:sz w:val="24"/>
                <w:szCs w:val="24"/>
              </w:rPr>
              <w:t>SIA “Tet”</w:t>
            </w:r>
          </w:p>
        </w:tc>
        <w:tc>
          <w:tcPr>
            <w:tcW w:w="2125" w:type="dxa"/>
            <w:shd w:val="clear" w:color="auto" w:fill="auto"/>
          </w:tcPr>
          <w:p w14:paraId="516C102B" w14:textId="77777777" w:rsidR="006C6398" w:rsidRPr="002B702E" w:rsidRDefault="006C6398" w:rsidP="006C6398">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3. Plāna mērķi, rīcības virzieni un rezultāti</w:t>
            </w:r>
          </w:p>
          <w:p w14:paraId="39B51864" w14:textId="77777777" w:rsidR="006C6398" w:rsidRPr="002B702E" w:rsidRDefault="006C6398" w:rsidP="006C6398">
            <w:pPr>
              <w:pStyle w:val="Sarakstarindkopa"/>
              <w:tabs>
                <w:tab w:val="left" w:pos="327"/>
              </w:tabs>
              <w:ind w:left="36"/>
              <w:rPr>
                <w:rFonts w:ascii="Times New Roman" w:hAnsi="Times New Roman" w:cs="Times New Roman"/>
                <w:sz w:val="24"/>
                <w:szCs w:val="24"/>
              </w:rPr>
            </w:pPr>
            <w:r w:rsidRPr="002B702E">
              <w:rPr>
                <w:rFonts w:ascii="Times New Roman" w:hAnsi="Times New Roman" w:cs="Times New Roman"/>
                <w:sz w:val="24"/>
                <w:szCs w:val="24"/>
              </w:rPr>
              <w:t>1.Rīcības virziens – Savienojamības paziņojumam atbilstošas platjoslas elektronisko sakaru infrastruktūras attīstīšana.</w:t>
            </w:r>
          </w:p>
          <w:p w14:paraId="737574D7" w14:textId="77777777" w:rsidR="006C6398" w:rsidRPr="002B702E" w:rsidRDefault="006C6398" w:rsidP="006C6398">
            <w:pPr>
              <w:pStyle w:val="Sarakstarindkopa"/>
              <w:tabs>
                <w:tab w:val="left" w:pos="327"/>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 xml:space="preserve">1.3. Pasākums – “vidējās jūdzes” un “pēdējās jūdzes” </w:t>
            </w:r>
            <w:r w:rsidRPr="002B702E">
              <w:rPr>
                <w:rFonts w:ascii="Times New Roman" w:hAnsi="Times New Roman" w:cs="Times New Roman"/>
                <w:sz w:val="24"/>
                <w:szCs w:val="24"/>
              </w:rPr>
              <w:lastRenderedPageBreak/>
              <w:t>elektronisko sakaru tīklu</w:t>
            </w:r>
          </w:p>
          <w:p w14:paraId="7C104500" w14:textId="77777777" w:rsidR="006C6398" w:rsidRPr="002B702E" w:rsidRDefault="006C6398" w:rsidP="006C6398">
            <w:pPr>
              <w:pStyle w:val="Sarakstarindkopa"/>
              <w:tabs>
                <w:tab w:val="left" w:pos="288"/>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infrastruktūras attīstīšana</w:t>
            </w:r>
          </w:p>
        </w:tc>
        <w:tc>
          <w:tcPr>
            <w:tcW w:w="4253" w:type="dxa"/>
            <w:shd w:val="clear" w:color="auto" w:fill="auto"/>
          </w:tcPr>
          <w:p w14:paraId="17341C98" w14:textId="77777777" w:rsidR="006C6398" w:rsidRPr="002B702E" w:rsidRDefault="006C6398" w:rsidP="002B702E">
            <w:pPr>
              <w:jc w:val="both"/>
              <w:rPr>
                <w:rFonts w:ascii="Times New Roman" w:hAnsi="Times New Roman" w:cs="Times New Roman"/>
                <w:sz w:val="24"/>
                <w:szCs w:val="24"/>
              </w:rPr>
            </w:pPr>
            <w:r w:rsidRPr="002B702E">
              <w:rPr>
                <w:rFonts w:ascii="Times New Roman" w:hAnsi="Times New Roman" w:cs="Times New Roman"/>
                <w:sz w:val="24"/>
                <w:szCs w:val="24"/>
              </w:rPr>
              <w:lastRenderedPageBreak/>
              <w:t>Uzskatām, ka sadaļas “1.3.</w:t>
            </w:r>
            <w:r w:rsidRPr="002B702E">
              <w:rPr>
                <w:rFonts w:ascii="Times New Roman" w:hAnsi="Times New Roman" w:cs="Times New Roman"/>
                <w:sz w:val="24"/>
                <w:szCs w:val="24"/>
              </w:rPr>
              <w:tab/>
              <w:t xml:space="preserve">Pasākums – “vidējās jūdzes” un “pēdējās jūdzes” elektronisko sakaru tīklu infrastruktūras attīstīšana” 4) apakšpunktā minētais secinājums “var uzskatīt, ka valstī ir nodrošināts labs mobilās interneta piekļuves pārklājums ar vidējo datu pārraides ātrumu ap 30 Mbit/s” ir diskutablas, ņemot vērā SPRK pielietoto mērījumu metodiku – veikt mērījumus tikai vietās, kur ir augsts un vidējs radio signāla uztveršanas līmenis. Lai noteiktu pārklājumu, SPRK būtu jāveic ātruma </w:t>
            </w:r>
            <w:r w:rsidRPr="002B702E">
              <w:rPr>
                <w:rFonts w:ascii="Times New Roman" w:hAnsi="Times New Roman" w:cs="Times New Roman"/>
                <w:sz w:val="24"/>
                <w:szCs w:val="24"/>
              </w:rPr>
              <w:lastRenderedPageBreak/>
              <w:t>mērījumi arī mobilo bāzes staciju šūnu malā (</w:t>
            </w:r>
            <w:r w:rsidRPr="002B702E">
              <w:rPr>
                <w:rFonts w:ascii="Times New Roman" w:hAnsi="Times New Roman" w:cs="Times New Roman"/>
                <w:i/>
                <w:iCs/>
                <w:sz w:val="24"/>
                <w:szCs w:val="24"/>
              </w:rPr>
              <w:t>cell edge</w:t>
            </w:r>
            <w:r w:rsidRPr="002B702E">
              <w:rPr>
                <w:rFonts w:ascii="Times New Roman" w:hAnsi="Times New Roman" w:cs="Times New Roman"/>
                <w:sz w:val="24"/>
                <w:szCs w:val="24"/>
              </w:rPr>
              <w:t>).</w:t>
            </w:r>
          </w:p>
        </w:tc>
        <w:tc>
          <w:tcPr>
            <w:tcW w:w="4251" w:type="dxa"/>
            <w:shd w:val="clear" w:color="auto" w:fill="auto"/>
          </w:tcPr>
          <w:p w14:paraId="4539B5FB" w14:textId="0B5E17D9" w:rsidR="006C6398" w:rsidRPr="00790A5A" w:rsidRDefault="008A4C75" w:rsidP="008A4C75">
            <w:pPr>
              <w:pStyle w:val="Sarakstarindkopa"/>
              <w:numPr>
                <w:ilvl w:val="0"/>
                <w:numId w:val="7"/>
              </w:numPr>
              <w:tabs>
                <w:tab w:val="left" w:pos="276"/>
              </w:tabs>
              <w:spacing w:after="0" w:line="240" w:lineRule="auto"/>
              <w:ind w:left="0" w:firstLine="36"/>
              <w:jc w:val="both"/>
              <w:rPr>
                <w:rFonts w:ascii="Times New Roman" w:hAnsi="Times New Roman" w:cs="Times New Roman"/>
                <w:sz w:val="24"/>
                <w:szCs w:val="24"/>
              </w:rPr>
            </w:pPr>
            <w:r w:rsidRPr="00790A5A">
              <w:rPr>
                <w:rFonts w:ascii="Times New Roman" w:hAnsi="Times New Roman" w:cs="Times New Roman"/>
                <w:sz w:val="24"/>
                <w:szCs w:val="24"/>
              </w:rPr>
              <w:lastRenderedPageBreak/>
              <w:t xml:space="preserve">apakšpunktā minētais ir secinājums ir no </w:t>
            </w:r>
            <w:r w:rsidR="009A483F" w:rsidRPr="00790A5A">
              <w:rPr>
                <w:rFonts w:ascii="Times New Roman" w:hAnsi="Times New Roman" w:cs="Times New Roman"/>
                <w:sz w:val="24"/>
                <w:szCs w:val="24"/>
              </w:rPr>
              <w:t>Satiksmes ministrijas pasūtītā pētījuma “Pētījums Eiropas Savienības fondu 2021. -2027. gada plānošanas perioda ieguldījumu priekšnosacījumu izpildei”</w:t>
            </w:r>
            <w:r w:rsidR="009A483F" w:rsidRPr="00790A5A">
              <w:rPr>
                <w:rStyle w:val="Vresatsauce"/>
                <w:rFonts w:ascii="Times New Roman" w:hAnsi="Times New Roman" w:cs="Times New Roman"/>
                <w:sz w:val="24"/>
                <w:szCs w:val="24"/>
              </w:rPr>
              <w:footnoteReference w:id="20"/>
            </w:r>
            <w:r w:rsidR="009A483F" w:rsidRPr="00790A5A">
              <w:rPr>
                <w:rFonts w:ascii="Times New Roman" w:hAnsi="Times New Roman" w:cs="Times New Roman"/>
                <w:sz w:val="24"/>
                <w:szCs w:val="24"/>
              </w:rPr>
              <w:t xml:space="preserve">. </w:t>
            </w:r>
            <w:r w:rsidR="00790A5A" w:rsidRPr="00790A5A">
              <w:rPr>
                <w:rFonts w:ascii="Times New Roman" w:hAnsi="Times New Roman" w:cs="Times New Roman"/>
                <w:sz w:val="24"/>
                <w:szCs w:val="24"/>
              </w:rPr>
              <w:t>Vienlaikus, ņ</w:t>
            </w:r>
            <w:r w:rsidR="00D32773" w:rsidRPr="00790A5A">
              <w:rPr>
                <w:rFonts w:ascii="Times New Roman" w:hAnsi="Times New Roman" w:cs="Times New Roman"/>
                <w:sz w:val="24"/>
                <w:szCs w:val="24"/>
              </w:rPr>
              <w:t xml:space="preserve">emot vērā, ka minētais iebildums skar  SPRK pielietoto mērījumu metodiku, </w:t>
            </w:r>
            <w:r w:rsidR="00790A5A" w:rsidRPr="00790A5A">
              <w:rPr>
                <w:rFonts w:ascii="Times New Roman" w:hAnsi="Times New Roman" w:cs="Times New Roman"/>
                <w:sz w:val="24"/>
                <w:szCs w:val="24"/>
              </w:rPr>
              <w:t>aicinām nepieciešamības gadījuma</w:t>
            </w:r>
            <w:r w:rsidR="00D32773" w:rsidRPr="00790A5A">
              <w:rPr>
                <w:rFonts w:ascii="Times New Roman" w:hAnsi="Times New Roman" w:cs="Times New Roman"/>
                <w:sz w:val="24"/>
                <w:szCs w:val="24"/>
              </w:rPr>
              <w:t xml:space="preserve"> </w:t>
            </w:r>
            <w:r w:rsidR="003B0699" w:rsidRPr="00790A5A">
              <w:rPr>
                <w:rFonts w:ascii="Times New Roman" w:hAnsi="Times New Roman" w:cs="Times New Roman"/>
                <w:sz w:val="24"/>
                <w:szCs w:val="24"/>
              </w:rPr>
              <w:t xml:space="preserve">jautājumu </w:t>
            </w:r>
            <w:r w:rsidR="00D32773" w:rsidRPr="00790A5A">
              <w:rPr>
                <w:rFonts w:ascii="Times New Roman" w:hAnsi="Times New Roman" w:cs="Times New Roman"/>
                <w:sz w:val="24"/>
                <w:szCs w:val="24"/>
              </w:rPr>
              <w:t>risinā</w:t>
            </w:r>
            <w:r w:rsidR="00790A5A" w:rsidRPr="00790A5A">
              <w:rPr>
                <w:rFonts w:ascii="Times New Roman" w:hAnsi="Times New Roman" w:cs="Times New Roman"/>
                <w:sz w:val="24"/>
                <w:szCs w:val="24"/>
              </w:rPr>
              <w:t>t</w:t>
            </w:r>
            <w:r w:rsidR="00D32773" w:rsidRPr="00790A5A">
              <w:rPr>
                <w:rFonts w:ascii="Times New Roman" w:hAnsi="Times New Roman" w:cs="Times New Roman"/>
                <w:sz w:val="24"/>
                <w:szCs w:val="24"/>
              </w:rPr>
              <w:t>, vēršoties pie SPRK ar ierosinājumu veikt izmaiņas mērījumu metodikā</w:t>
            </w:r>
            <w:r w:rsidR="00911026" w:rsidRPr="00790A5A">
              <w:rPr>
                <w:rFonts w:ascii="Times New Roman" w:hAnsi="Times New Roman" w:cs="Times New Roman"/>
                <w:sz w:val="24"/>
                <w:szCs w:val="24"/>
              </w:rPr>
              <w:t xml:space="preserve">. </w:t>
            </w:r>
          </w:p>
        </w:tc>
        <w:tc>
          <w:tcPr>
            <w:tcW w:w="1843" w:type="dxa"/>
          </w:tcPr>
          <w:p w14:paraId="520731F4" w14:textId="20C2BDE5" w:rsidR="006C6398" w:rsidRPr="002B702E" w:rsidRDefault="002B2FA9" w:rsidP="002B2F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B702E" w:rsidRPr="00A5036E" w14:paraId="2B676737" w14:textId="77777777" w:rsidTr="004B7969">
        <w:trPr>
          <w:gridAfter w:val="1"/>
          <w:wAfter w:w="25" w:type="dxa"/>
        </w:trPr>
        <w:tc>
          <w:tcPr>
            <w:tcW w:w="709" w:type="dxa"/>
            <w:shd w:val="clear" w:color="auto" w:fill="auto"/>
          </w:tcPr>
          <w:p w14:paraId="180E7672" w14:textId="77777777" w:rsidR="002B702E" w:rsidRPr="002B702E" w:rsidRDefault="002B702E"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DE2A34A" w14:textId="77777777" w:rsidR="002B702E" w:rsidRPr="002B702E" w:rsidRDefault="002B702E" w:rsidP="00FC4912">
            <w:pPr>
              <w:spacing w:after="0" w:line="240" w:lineRule="auto"/>
              <w:rPr>
                <w:rFonts w:ascii="Times New Roman" w:hAnsi="Times New Roman" w:cs="Times New Roman"/>
                <w:sz w:val="24"/>
                <w:szCs w:val="24"/>
              </w:rPr>
            </w:pPr>
            <w:r w:rsidRPr="002B702E">
              <w:rPr>
                <w:rFonts w:ascii="Times New Roman" w:hAnsi="Times New Roman" w:cs="Times New Roman"/>
                <w:sz w:val="24"/>
                <w:szCs w:val="24"/>
              </w:rPr>
              <w:t>SIA “Tet”</w:t>
            </w:r>
          </w:p>
        </w:tc>
        <w:tc>
          <w:tcPr>
            <w:tcW w:w="2125" w:type="dxa"/>
            <w:shd w:val="clear" w:color="auto" w:fill="auto"/>
          </w:tcPr>
          <w:p w14:paraId="7A9F50B4" w14:textId="77777777" w:rsidR="00D60411" w:rsidRPr="002B702E"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3. Plāna mērķi, rīcības virzieni un rezultāti</w:t>
            </w:r>
          </w:p>
          <w:p w14:paraId="4CE80F49" w14:textId="77777777" w:rsidR="00D60411" w:rsidRPr="002B702E" w:rsidRDefault="00D60411" w:rsidP="00D60411">
            <w:pPr>
              <w:pStyle w:val="Sarakstarindkopa"/>
              <w:tabs>
                <w:tab w:val="left" w:pos="327"/>
              </w:tabs>
              <w:ind w:left="36"/>
              <w:rPr>
                <w:rFonts w:ascii="Times New Roman" w:hAnsi="Times New Roman" w:cs="Times New Roman"/>
                <w:sz w:val="24"/>
                <w:szCs w:val="24"/>
              </w:rPr>
            </w:pPr>
            <w:r w:rsidRPr="002B702E">
              <w:rPr>
                <w:rFonts w:ascii="Times New Roman" w:hAnsi="Times New Roman" w:cs="Times New Roman"/>
                <w:sz w:val="24"/>
                <w:szCs w:val="24"/>
              </w:rPr>
              <w:t>1.Rīcības virziens – Savienojamības paziņojumam atbilstošas platjoslas elektronisko sakaru infrastruktūras attīstīšana.</w:t>
            </w:r>
          </w:p>
          <w:p w14:paraId="7D9F5422" w14:textId="77777777" w:rsidR="00D60411" w:rsidRPr="002B702E" w:rsidRDefault="00D60411" w:rsidP="00D60411">
            <w:pPr>
              <w:pStyle w:val="Sarakstarindkopa"/>
              <w:tabs>
                <w:tab w:val="left" w:pos="327"/>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1.3. Pasākums – “vidējās jūdzes” un “pēdējās jūdzes” elektronisko sakaru tīklu</w:t>
            </w:r>
          </w:p>
          <w:p w14:paraId="646B9CC7" w14:textId="77777777" w:rsidR="002B702E" w:rsidRPr="002B702E"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infrastruktūras attīstīšana</w:t>
            </w:r>
          </w:p>
        </w:tc>
        <w:tc>
          <w:tcPr>
            <w:tcW w:w="4253" w:type="dxa"/>
            <w:shd w:val="clear" w:color="auto" w:fill="auto"/>
          </w:tcPr>
          <w:p w14:paraId="0F6A6506" w14:textId="77777777" w:rsidR="002B702E" w:rsidRPr="002B702E" w:rsidRDefault="002B702E" w:rsidP="002B702E">
            <w:pPr>
              <w:jc w:val="both"/>
              <w:rPr>
                <w:rFonts w:ascii="Times New Roman" w:hAnsi="Times New Roman" w:cs="Times New Roman"/>
                <w:sz w:val="24"/>
                <w:szCs w:val="24"/>
              </w:rPr>
            </w:pPr>
            <w:r w:rsidRPr="002B702E">
              <w:rPr>
                <w:rFonts w:ascii="Times New Roman" w:hAnsi="Times New Roman" w:cs="Times New Roman"/>
                <w:sz w:val="24"/>
                <w:szCs w:val="24"/>
              </w:rPr>
              <w:t>Uzskatām, ka pētījumā Nr.2. “baltās teritorijas” nav noteiktas pietiekami detalizēti, kā to nosaka BEREC vadlīnijas Elektronisko sakaru tīklu izvērsuma ģeogrāfiskai apsekošanai. Attiecīgi lūdzam pēc sadaļas “1.3.</w:t>
            </w:r>
            <w:r w:rsidRPr="002B702E">
              <w:rPr>
                <w:rFonts w:ascii="Times New Roman" w:hAnsi="Times New Roman" w:cs="Times New Roman"/>
                <w:sz w:val="24"/>
                <w:szCs w:val="24"/>
              </w:rPr>
              <w:tab/>
              <w:t>Pasākums – “vidējās jūdzes” un “pēdējās jūdzes” elektronisko sakaru tīklu infrastruktūras attīstīšana” 6) apakšpunkta pievienot jaunu apakšpunktu sekojošā redakcijā: “Tiklīdz būs iespējams, tā “baltās teritorijas” atbalsta saņemšanai tiks noteiktas pēc jaunā ģeogrāfiskā apsekojuma, kas veikts atbilstoši BEREC vadlīnijām.”.</w:t>
            </w:r>
          </w:p>
        </w:tc>
        <w:tc>
          <w:tcPr>
            <w:tcW w:w="4251" w:type="dxa"/>
            <w:shd w:val="clear" w:color="auto" w:fill="auto"/>
          </w:tcPr>
          <w:p w14:paraId="7FB24BC7" w14:textId="0BD6C252" w:rsidR="002B702E" w:rsidRPr="004450E0" w:rsidRDefault="000538BE" w:rsidP="00FC4912">
            <w:pPr>
              <w:spacing w:after="0" w:line="240" w:lineRule="auto"/>
              <w:jc w:val="both"/>
              <w:rPr>
                <w:rFonts w:ascii="Times New Roman" w:hAnsi="Times New Roman" w:cs="Times New Roman"/>
                <w:b/>
                <w:bCs/>
                <w:sz w:val="24"/>
                <w:szCs w:val="24"/>
              </w:rPr>
            </w:pPr>
            <w:r w:rsidRPr="004450E0">
              <w:rPr>
                <w:rFonts w:ascii="Times New Roman" w:hAnsi="Times New Roman" w:cs="Times New Roman"/>
                <w:b/>
                <w:bCs/>
                <w:sz w:val="24"/>
                <w:szCs w:val="24"/>
              </w:rPr>
              <w:t>Ņemts vērā</w:t>
            </w:r>
            <w:r w:rsidR="008D1483" w:rsidRPr="004450E0">
              <w:rPr>
                <w:rFonts w:ascii="Times New Roman" w:hAnsi="Times New Roman" w:cs="Times New Roman"/>
                <w:b/>
                <w:bCs/>
                <w:sz w:val="24"/>
                <w:szCs w:val="24"/>
              </w:rPr>
              <w:t>.</w:t>
            </w:r>
          </w:p>
        </w:tc>
        <w:tc>
          <w:tcPr>
            <w:tcW w:w="1843" w:type="dxa"/>
          </w:tcPr>
          <w:p w14:paraId="073E48CA" w14:textId="075271CA" w:rsidR="008D1483" w:rsidRPr="002B702E" w:rsidRDefault="008D1483" w:rsidP="008D1483">
            <w:pPr>
              <w:pStyle w:val="Sarakstarindkopa"/>
              <w:tabs>
                <w:tab w:val="left" w:pos="327"/>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Skatīt precizēto </w:t>
            </w:r>
            <w:r w:rsidRPr="002B702E">
              <w:rPr>
                <w:rFonts w:ascii="Times New Roman" w:hAnsi="Times New Roman" w:cs="Times New Roman"/>
                <w:sz w:val="24"/>
                <w:szCs w:val="24"/>
              </w:rPr>
              <w:t>1.3. Pasākum</w:t>
            </w:r>
            <w:r>
              <w:rPr>
                <w:rFonts w:ascii="Times New Roman" w:hAnsi="Times New Roman" w:cs="Times New Roman"/>
                <w:sz w:val="24"/>
                <w:szCs w:val="24"/>
              </w:rPr>
              <w:t>a</w:t>
            </w:r>
            <w:r w:rsidRPr="002B702E">
              <w:rPr>
                <w:rFonts w:ascii="Times New Roman" w:hAnsi="Times New Roman" w:cs="Times New Roman"/>
                <w:sz w:val="24"/>
                <w:szCs w:val="24"/>
              </w:rPr>
              <w:t xml:space="preserve"> – “vidējās jūdzes” un “pēdējās jūdzes” elektronisko sakaru tīklu</w:t>
            </w:r>
          </w:p>
          <w:p w14:paraId="7611FEC3" w14:textId="5E877851" w:rsidR="002B702E" w:rsidRPr="002B702E" w:rsidRDefault="008D1483" w:rsidP="008D1483">
            <w:pPr>
              <w:spacing w:after="0" w:line="240" w:lineRule="auto"/>
              <w:jc w:val="both"/>
              <w:rPr>
                <w:rFonts w:ascii="Times New Roman" w:hAnsi="Times New Roman" w:cs="Times New Roman"/>
                <w:sz w:val="24"/>
                <w:szCs w:val="24"/>
              </w:rPr>
            </w:pPr>
            <w:r w:rsidRPr="002B702E">
              <w:rPr>
                <w:rFonts w:ascii="Times New Roman" w:hAnsi="Times New Roman" w:cs="Times New Roman"/>
                <w:sz w:val="24"/>
                <w:szCs w:val="24"/>
              </w:rPr>
              <w:t>infrastruktūras attīstīšana</w:t>
            </w:r>
            <w:r w:rsidR="004450E0">
              <w:rPr>
                <w:rFonts w:ascii="Times New Roman" w:hAnsi="Times New Roman" w:cs="Times New Roman"/>
                <w:sz w:val="24"/>
                <w:szCs w:val="24"/>
              </w:rPr>
              <w:t xml:space="preserve"> aprakstu. </w:t>
            </w:r>
          </w:p>
        </w:tc>
      </w:tr>
      <w:tr w:rsidR="00D60411" w:rsidRPr="00A5036E" w14:paraId="254913DF" w14:textId="77777777" w:rsidTr="004B7969">
        <w:trPr>
          <w:gridAfter w:val="1"/>
          <w:wAfter w:w="25" w:type="dxa"/>
        </w:trPr>
        <w:tc>
          <w:tcPr>
            <w:tcW w:w="709" w:type="dxa"/>
            <w:shd w:val="clear" w:color="auto" w:fill="auto"/>
          </w:tcPr>
          <w:p w14:paraId="38EF83DF" w14:textId="77777777" w:rsidR="00D60411" w:rsidRPr="002B702E" w:rsidRDefault="00D6041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7A2C226" w14:textId="77777777" w:rsidR="00D60411" w:rsidRPr="002B702E" w:rsidRDefault="00D60411" w:rsidP="00FC4912">
            <w:pPr>
              <w:spacing w:after="0" w:line="240" w:lineRule="auto"/>
              <w:rPr>
                <w:rFonts w:ascii="Times New Roman" w:hAnsi="Times New Roman" w:cs="Times New Roman"/>
                <w:sz w:val="24"/>
                <w:szCs w:val="24"/>
              </w:rPr>
            </w:pPr>
            <w:r w:rsidRPr="002B702E">
              <w:rPr>
                <w:rFonts w:ascii="Times New Roman" w:hAnsi="Times New Roman" w:cs="Times New Roman"/>
                <w:sz w:val="24"/>
                <w:szCs w:val="24"/>
              </w:rPr>
              <w:t>SIA “Tet”</w:t>
            </w:r>
          </w:p>
        </w:tc>
        <w:tc>
          <w:tcPr>
            <w:tcW w:w="2125" w:type="dxa"/>
            <w:shd w:val="clear" w:color="auto" w:fill="auto"/>
          </w:tcPr>
          <w:p w14:paraId="19FF183B" w14:textId="77777777" w:rsidR="00D60411" w:rsidRPr="002B702E"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3. Plāna mērķi, rīcības virzieni un rezultāti</w:t>
            </w:r>
          </w:p>
          <w:p w14:paraId="6A513C8A" w14:textId="77777777" w:rsidR="00D60411" w:rsidRPr="002B702E" w:rsidRDefault="00D60411" w:rsidP="00D60411">
            <w:pPr>
              <w:pStyle w:val="Sarakstarindkopa"/>
              <w:tabs>
                <w:tab w:val="left" w:pos="327"/>
              </w:tabs>
              <w:ind w:left="36"/>
              <w:rPr>
                <w:rFonts w:ascii="Times New Roman" w:hAnsi="Times New Roman" w:cs="Times New Roman"/>
                <w:sz w:val="24"/>
                <w:szCs w:val="24"/>
              </w:rPr>
            </w:pPr>
            <w:r w:rsidRPr="002B702E">
              <w:rPr>
                <w:rFonts w:ascii="Times New Roman" w:hAnsi="Times New Roman" w:cs="Times New Roman"/>
                <w:sz w:val="24"/>
                <w:szCs w:val="24"/>
              </w:rPr>
              <w:t xml:space="preserve">1.Rīcības virziens – Savienojamības paziņojumam atbilstošas </w:t>
            </w:r>
            <w:r w:rsidRPr="002B702E">
              <w:rPr>
                <w:rFonts w:ascii="Times New Roman" w:hAnsi="Times New Roman" w:cs="Times New Roman"/>
                <w:sz w:val="24"/>
                <w:szCs w:val="24"/>
              </w:rPr>
              <w:lastRenderedPageBreak/>
              <w:t>platjoslas elektronisko sakaru infrastruktūras attīstīšana.</w:t>
            </w:r>
          </w:p>
          <w:p w14:paraId="498C614F" w14:textId="77777777" w:rsidR="00D60411" w:rsidRPr="002B702E" w:rsidRDefault="00D60411" w:rsidP="00D60411">
            <w:pPr>
              <w:pStyle w:val="Sarakstarindkopa"/>
              <w:tabs>
                <w:tab w:val="left" w:pos="327"/>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1.3. Pasākums – “vidējās jūdzes” un “pēdējās jūdzes” elektronisko sakaru tīklu</w:t>
            </w:r>
          </w:p>
          <w:p w14:paraId="297DF21C" w14:textId="77777777" w:rsidR="00D60411" w:rsidRPr="002B702E"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infrastruktūras attīstīšana</w:t>
            </w:r>
          </w:p>
        </w:tc>
        <w:tc>
          <w:tcPr>
            <w:tcW w:w="4253" w:type="dxa"/>
            <w:shd w:val="clear" w:color="auto" w:fill="auto"/>
          </w:tcPr>
          <w:p w14:paraId="5FBDF0EA" w14:textId="2623E766" w:rsidR="00D60411" w:rsidRPr="00D60411" w:rsidRDefault="00D60411" w:rsidP="00D60411">
            <w:pPr>
              <w:jc w:val="both"/>
              <w:rPr>
                <w:rFonts w:ascii="Times New Roman" w:hAnsi="Times New Roman" w:cs="Times New Roman"/>
                <w:sz w:val="24"/>
                <w:szCs w:val="24"/>
              </w:rPr>
            </w:pPr>
            <w:r w:rsidRPr="00D60411">
              <w:rPr>
                <w:rFonts w:ascii="Times New Roman" w:hAnsi="Times New Roman" w:cs="Times New Roman"/>
                <w:sz w:val="24"/>
                <w:szCs w:val="24"/>
              </w:rPr>
              <w:lastRenderedPageBreak/>
              <w:t>Uzskatām, ka sadaļas “1.3.</w:t>
            </w:r>
            <w:r w:rsidRPr="00D60411">
              <w:rPr>
                <w:rFonts w:ascii="Times New Roman" w:hAnsi="Times New Roman" w:cs="Times New Roman"/>
                <w:sz w:val="24"/>
                <w:szCs w:val="24"/>
              </w:rPr>
              <w:tab/>
              <w:t xml:space="preserve">Pasākums – “vidējās jūdzes” un “pēdējās jūdzes” elektronisko sakaru tīklu infrastruktūras attīstīšana” rindkopā “Ņemot vērā starptautisko praksi un Latvijas esošo situāciju, pētījuma Nr.2 ietvaros ir izstrādāts viens pieejas scenārijs platjoslas </w:t>
            </w:r>
            <w:r w:rsidRPr="00D60411">
              <w:rPr>
                <w:rFonts w:ascii="Times New Roman" w:hAnsi="Times New Roman" w:cs="Times New Roman"/>
                <w:sz w:val="24"/>
                <w:szCs w:val="24"/>
              </w:rPr>
              <w:lastRenderedPageBreak/>
              <w:t xml:space="preserve">tīklu izvēršanai “baltajās teritorijās”, kur nav elektronisko sakaru tīkla platjoslas piekļuves pakalpojumu ar datu pārraides ātrumu vismaz 30 Mbit/s </w:t>
            </w:r>
            <w:r w:rsidR="00C53FBC" w:rsidRPr="00D60411">
              <w:rPr>
                <w:rFonts w:ascii="Times New Roman" w:hAnsi="Times New Roman" w:cs="Times New Roman"/>
                <w:sz w:val="24"/>
                <w:szCs w:val="24"/>
              </w:rPr>
              <w:t>nodrošināšanai</w:t>
            </w:r>
            <w:r w:rsidRPr="00D60411">
              <w:rPr>
                <w:rFonts w:ascii="Times New Roman" w:hAnsi="Times New Roman" w:cs="Times New Roman"/>
                <w:sz w:val="24"/>
                <w:szCs w:val="24"/>
              </w:rPr>
              <w:t xml:space="preserve">, trīs scenāriji platjoslas tīklu izvēršanai VHCN  “baltajās teritorijās”, kur nav elektronisko sakaru tīkla platjoslas  piekļuves pakalpojumu ar datu pārraides ātrumu vismaz 100 Mbit/s.” “balto teritoriju” vietā ir jārunā par kartēšanas rezultātā precīzi noteiktiem adrešu apgabaliem. </w:t>
            </w:r>
          </w:p>
        </w:tc>
        <w:tc>
          <w:tcPr>
            <w:tcW w:w="4251" w:type="dxa"/>
            <w:shd w:val="clear" w:color="auto" w:fill="auto"/>
          </w:tcPr>
          <w:p w14:paraId="14D02B8F" w14:textId="243A9FC0" w:rsidR="00D60411" w:rsidRPr="00FA69FC" w:rsidRDefault="00E36429" w:rsidP="00E36429">
            <w:pPr>
              <w:spacing w:after="0" w:line="240" w:lineRule="auto"/>
              <w:jc w:val="both"/>
              <w:rPr>
                <w:rFonts w:ascii="Times New Roman" w:hAnsi="Times New Roman" w:cs="Times New Roman"/>
                <w:sz w:val="24"/>
                <w:szCs w:val="24"/>
              </w:rPr>
            </w:pPr>
            <w:r w:rsidRPr="00FA69FC">
              <w:rPr>
                <w:rFonts w:ascii="Times New Roman" w:hAnsi="Times New Roman" w:cs="Times New Roman"/>
                <w:sz w:val="24"/>
                <w:szCs w:val="24"/>
                <w:shd w:val="clear" w:color="auto" w:fill="FFFFFF"/>
              </w:rPr>
              <w:lastRenderedPageBreak/>
              <w:t xml:space="preserve">Vēršam uzmanību, ka atbalstāmās jeb “baltās teritorijas” ir </w:t>
            </w:r>
            <w:r w:rsidR="00FA69FC" w:rsidRPr="00FA69FC">
              <w:rPr>
                <w:rFonts w:ascii="Times New Roman" w:hAnsi="Times New Roman" w:cs="Times New Roman"/>
                <w:sz w:val="24"/>
                <w:szCs w:val="24"/>
                <w:shd w:val="clear" w:color="auto" w:fill="FFFFFF"/>
              </w:rPr>
              <w:t>jānosaka</w:t>
            </w:r>
            <w:r w:rsidRPr="00FA69FC">
              <w:rPr>
                <w:rFonts w:ascii="Times New Roman" w:hAnsi="Times New Roman" w:cs="Times New Roman"/>
                <w:sz w:val="24"/>
                <w:szCs w:val="24"/>
                <w:shd w:val="clear" w:color="auto" w:fill="FFFFFF"/>
              </w:rPr>
              <w:t xml:space="preserve">, ievērojot uz  Komisijas paziņojumā – ES pamatnostādnes valsts atbalsta noteikumu piemērošanai attiecībā uz platjoslas tīklu ātru izvēršanu (2013/05) (ES pamatnostādnes) noteiktās </w:t>
            </w:r>
            <w:r w:rsidR="00FA69FC" w:rsidRPr="00FA69FC">
              <w:rPr>
                <w:rFonts w:ascii="Times New Roman" w:hAnsi="Times New Roman" w:cs="Times New Roman"/>
                <w:sz w:val="24"/>
                <w:szCs w:val="24"/>
                <w:shd w:val="clear" w:color="auto" w:fill="FFFFFF"/>
              </w:rPr>
              <w:t>prasības</w:t>
            </w:r>
            <w:r w:rsidRPr="00FA69FC">
              <w:rPr>
                <w:rFonts w:ascii="Times New Roman" w:hAnsi="Times New Roman" w:cs="Times New Roman"/>
                <w:sz w:val="24"/>
                <w:szCs w:val="24"/>
                <w:shd w:val="clear" w:color="auto" w:fill="FFFFFF"/>
              </w:rPr>
              <w:t xml:space="preserve"> un </w:t>
            </w:r>
            <w:r w:rsidR="00FA69FC" w:rsidRPr="00FA69FC">
              <w:rPr>
                <w:rFonts w:ascii="Times New Roman" w:hAnsi="Times New Roman" w:cs="Times New Roman"/>
                <w:sz w:val="24"/>
                <w:szCs w:val="24"/>
                <w:shd w:val="clear" w:color="auto" w:fill="FFFFFF"/>
              </w:rPr>
              <w:lastRenderedPageBreak/>
              <w:t>kritērijus</w:t>
            </w:r>
            <w:r w:rsidRPr="00FA69FC">
              <w:rPr>
                <w:rFonts w:ascii="Times New Roman" w:hAnsi="Times New Roman" w:cs="Times New Roman"/>
                <w:sz w:val="24"/>
                <w:szCs w:val="24"/>
                <w:shd w:val="clear" w:color="auto" w:fill="FFFFFF"/>
              </w:rPr>
              <w:t xml:space="preserve">. </w:t>
            </w:r>
            <w:r w:rsidR="00FA69FC" w:rsidRPr="00FA69FC">
              <w:rPr>
                <w:rFonts w:ascii="Times New Roman" w:hAnsi="Times New Roman" w:cs="Times New Roman"/>
                <w:sz w:val="24"/>
                <w:szCs w:val="24"/>
                <w:shd w:val="clear" w:color="auto" w:fill="FFFFFF"/>
              </w:rPr>
              <w:t>Saskaņā</w:t>
            </w:r>
            <w:r w:rsidRPr="00FA69FC">
              <w:rPr>
                <w:rFonts w:ascii="Times New Roman" w:hAnsi="Times New Roman" w:cs="Times New Roman"/>
                <w:sz w:val="24"/>
                <w:szCs w:val="24"/>
                <w:shd w:val="clear" w:color="auto" w:fill="FFFFFF"/>
              </w:rPr>
              <w:t xml:space="preserve"> ar ES pamatnostādņu 78.(a) </w:t>
            </w:r>
            <w:r w:rsidR="00FA69FC" w:rsidRPr="00FA69FC">
              <w:rPr>
                <w:rFonts w:ascii="Times New Roman" w:hAnsi="Times New Roman" w:cs="Times New Roman"/>
                <w:sz w:val="24"/>
                <w:szCs w:val="24"/>
                <w:shd w:val="clear" w:color="auto" w:fill="FFFFFF"/>
              </w:rPr>
              <w:t>apakšpunktu</w:t>
            </w:r>
            <w:r w:rsidRPr="00FA69FC">
              <w:rPr>
                <w:rFonts w:ascii="Times New Roman" w:hAnsi="Times New Roman" w:cs="Times New Roman"/>
                <w:sz w:val="24"/>
                <w:szCs w:val="24"/>
                <w:shd w:val="clear" w:color="auto" w:fill="FFFFFF"/>
              </w:rPr>
              <w:t xml:space="preserve"> d</w:t>
            </w:r>
            <w:r w:rsidRPr="00FA69FC">
              <w:rPr>
                <w:rFonts w:ascii="Times New Roman" w:hAnsi="Times New Roman" w:cs="Times New Roman"/>
                <w:sz w:val="24"/>
                <w:szCs w:val="24"/>
              </w:rPr>
              <w:t xml:space="preserve">alībvalstis var brīvi definēt mērķa teritorijas. Izstrādājot valsts atbalsta programmu </w:t>
            </w:r>
            <w:r w:rsidR="00FA69FC" w:rsidRPr="00FA69FC">
              <w:rPr>
                <w:rFonts w:ascii="Times New Roman" w:hAnsi="Times New Roman" w:cs="Times New Roman"/>
                <w:sz w:val="24"/>
                <w:szCs w:val="24"/>
              </w:rPr>
              <w:t>teritorijas</w:t>
            </w:r>
            <w:r w:rsidRPr="00FA69FC">
              <w:rPr>
                <w:rFonts w:ascii="Times New Roman" w:hAnsi="Times New Roman" w:cs="Times New Roman"/>
                <w:sz w:val="24"/>
                <w:szCs w:val="24"/>
              </w:rPr>
              <w:t xml:space="preserve"> tiks </w:t>
            </w:r>
            <w:r w:rsidR="00FA69FC" w:rsidRPr="00FA69FC">
              <w:rPr>
                <w:rFonts w:ascii="Times New Roman" w:hAnsi="Times New Roman" w:cs="Times New Roman"/>
                <w:sz w:val="24"/>
                <w:szCs w:val="24"/>
              </w:rPr>
              <w:t>atbilstoši</w:t>
            </w:r>
            <w:r w:rsidRPr="00FA69FC">
              <w:rPr>
                <w:rFonts w:ascii="Times New Roman" w:hAnsi="Times New Roman" w:cs="Times New Roman"/>
                <w:sz w:val="24"/>
                <w:szCs w:val="24"/>
              </w:rPr>
              <w:t xml:space="preserve"> definētas, pamatojoties uz </w:t>
            </w:r>
            <w:r w:rsidR="008965FD" w:rsidRPr="00FA69FC">
              <w:rPr>
                <w:rFonts w:ascii="Times New Roman" w:hAnsi="Times New Roman" w:cs="Times New Roman"/>
                <w:sz w:val="24"/>
                <w:szCs w:val="24"/>
              </w:rPr>
              <w:t>pētījuma</w:t>
            </w:r>
            <w:r w:rsidRPr="00FA69FC">
              <w:rPr>
                <w:rFonts w:ascii="Times New Roman" w:hAnsi="Times New Roman" w:cs="Times New Roman"/>
                <w:sz w:val="24"/>
                <w:szCs w:val="24"/>
              </w:rPr>
              <w:t xml:space="preserve"> rezultātiem par fiksētajiem pieslēgumiem adrešu līmenī vai mobilajiem -  (100x100)m režģī</w:t>
            </w:r>
            <w:r w:rsidR="00FA69FC">
              <w:rPr>
                <w:rFonts w:ascii="Times New Roman" w:hAnsi="Times New Roman" w:cs="Times New Roman"/>
                <w:sz w:val="24"/>
                <w:szCs w:val="24"/>
              </w:rPr>
              <w:t xml:space="preserve">, kā arī regulāri tiks aktualizētas, ņemot vērā </w:t>
            </w:r>
            <w:r w:rsidR="00FA69FC" w:rsidRPr="00AD4D27">
              <w:rPr>
                <w:rFonts w:ascii="Times New Roman" w:hAnsi="Times New Roman" w:cs="Times New Roman"/>
                <w:sz w:val="24"/>
                <w:szCs w:val="24"/>
              </w:rPr>
              <w:t>Platjoslas ģeogrāfiskās informācijas sistēmas</w:t>
            </w:r>
            <w:r w:rsidR="00FA69FC">
              <w:rPr>
                <w:rFonts w:ascii="Times New Roman" w:hAnsi="Times New Roman" w:cs="Times New Roman"/>
                <w:sz w:val="24"/>
                <w:szCs w:val="24"/>
              </w:rPr>
              <w:t xml:space="preserve"> datus un sabiedriskās apspriešanas rezultātus. </w:t>
            </w:r>
          </w:p>
        </w:tc>
        <w:tc>
          <w:tcPr>
            <w:tcW w:w="1843" w:type="dxa"/>
          </w:tcPr>
          <w:p w14:paraId="1123CBAB" w14:textId="4A70EF9F" w:rsidR="00D60411" w:rsidRPr="002B702E" w:rsidRDefault="00C53FBC" w:rsidP="00C53F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D60411" w:rsidRPr="00A5036E" w14:paraId="016110BC" w14:textId="77777777" w:rsidTr="004B7969">
        <w:trPr>
          <w:gridAfter w:val="1"/>
          <w:wAfter w:w="25" w:type="dxa"/>
        </w:trPr>
        <w:tc>
          <w:tcPr>
            <w:tcW w:w="709" w:type="dxa"/>
            <w:shd w:val="clear" w:color="auto" w:fill="auto"/>
          </w:tcPr>
          <w:p w14:paraId="7F8C270D" w14:textId="77777777" w:rsidR="00D60411" w:rsidRPr="002B702E" w:rsidRDefault="00D6041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EC32425" w14:textId="77777777" w:rsidR="00D60411" w:rsidRPr="002B702E" w:rsidRDefault="00D60411" w:rsidP="00FC4912">
            <w:pPr>
              <w:spacing w:after="0" w:line="240" w:lineRule="auto"/>
              <w:rPr>
                <w:rFonts w:ascii="Times New Roman" w:hAnsi="Times New Roman" w:cs="Times New Roman"/>
                <w:sz w:val="24"/>
                <w:szCs w:val="24"/>
              </w:rPr>
            </w:pPr>
            <w:r w:rsidRPr="002B702E">
              <w:rPr>
                <w:rFonts w:ascii="Times New Roman" w:hAnsi="Times New Roman" w:cs="Times New Roman"/>
                <w:sz w:val="24"/>
                <w:szCs w:val="24"/>
              </w:rPr>
              <w:t>SIA “Tet”</w:t>
            </w:r>
          </w:p>
        </w:tc>
        <w:tc>
          <w:tcPr>
            <w:tcW w:w="2125" w:type="dxa"/>
            <w:shd w:val="clear" w:color="auto" w:fill="auto"/>
          </w:tcPr>
          <w:p w14:paraId="5F4E742F" w14:textId="77777777" w:rsidR="00D60411" w:rsidRPr="002B702E"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3. Plāna mērķi, rīcības virzieni un rezultāti</w:t>
            </w:r>
          </w:p>
          <w:p w14:paraId="5FCC199F" w14:textId="77777777" w:rsidR="00D60411" w:rsidRPr="002B702E" w:rsidRDefault="00D60411" w:rsidP="00D60411">
            <w:pPr>
              <w:pStyle w:val="Sarakstarindkopa"/>
              <w:tabs>
                <w:tab w:val="left" w:pos="327"/>
              </w:tabs>
              <w:ind w:left="36"/>
              <w:rPr>
                <w:rFonts w:ascii="Times New Roman" w:hAnsi="Times New Roman" w:cs="Times New Roman"/>
                <w:sz w:val="24"/>
                <w:szCs w:val="24"/>
              </w:rPr>
            </w:pPr>
            <w:r w:rsidRPr="002B702E">
              <w:rPr>
                <w:rFonts w:ascii="Times New Roman" w:hAnsi="Times New Roman" w:cs="Times New Roman"/>
                <w:sz w:val="24"/>
                <w:szCs w:val="24"/>
              </w:rPr>
              <w:t>1.Rīcības virziens – Savienojamības paziņojumam atbilstošas platjoslas elektronisko sakaru infrastruktūras attīstīšana.</w:t>
            </w:r>
          </w:p>
          <w:p w14:paraId="33FFCDD7" w14:textId="77777777" w:rsidR="00D60411" w:rsidRPr="002B702E" w:rsidRDefault="00D60411" w:rsidP="00D60411">
            <w:pPr>
              <w:pStyle w:val="Sarakstarindkopa"/>
              <w:tabs>
                <w:tab w:val="left" w:pos="327"/>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 xml:space="preserve">1.3. Pasākums – “vidējās jūdzes” un “pēdējās jūdzes” </w:t>
            </w:r>
            <w:r w:rsidRPr="002B702E">
              <w:rPr>
                <w:rFonts w:ascii="Times New Roman" w:hAnsi="Times New Roman" w:cs="Times New Roman"/>
                <w:sz w:val="24"/>
                <w:szCs w:val="24"/>
              </w:rPr>
              <w:lastRenderedPageBreak/>
              <w:t>elektronisko sakaru tīklu</w:t>
            </w:r>
          </w:p>
          <w:p w14:paraId="77888C37" w14:textId="77777777" w:rsidR="00D60411" w:rsidRPr="002B702E"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2B702E">
              <w:rPr>
                <w:rFonts w:ascii="Times New Roman" w:hAnsi="Times New Roman" w:cs="Times New Roman"/>
                <w:sz w:val="24"/>
                <w:szCs w:val="24"/>
              </w:rPr>
              <w:t>infrastruktūras attīstīšana</w:t>
            </w:r>
          </w:p>
        </w:tc>
        <w:tc>
          <w:tcPr>
            <w:tcW w:w="4253" w:type="dxa"/>
            <w:shd w:val="clear" w:color="auto" w:fill="auto"/>
          </w:tcPr>
          <w:p w14:paraId="4C781563" w14:textId="77777777" w:rsidR="00D60411" w:rsidRPr="00D60411" w:rsidRDefault="00D60411" w:rsidP="00D60411">
            <w:pPr>
              <w:jc w:val="both"/>
              <w:rPr>
                <w:rFonts w:ascii="Times New Roman" w:hAnsi="Times New Roman" w:cs="Times New Roman"/>
                <w:sz w:val="24"/>
                <w:szCs w:val="24"/>
              </w:rPr>
            </w:pPr>
            <w:r w:rsidRPr="00D60411">
              <w:rPr>
                <w:rFonts w:ascii="Times New Roman" w:hAnsi="Times New Roman" w:cs="Times New Roman"/>
                <w:sz w:val="24"/>
                <w:szCs w:val="24"/>
              </w:rPr>
              <w:lastRenderedPageBreak/>
              <w:t>Uzskatām, ka sadaļā “1.3.</w:t>
            </w:r>
            <w:r w:rsidRPr="00D60411">
              <w:rPr>
                <w:rFonts w:ascii="Times New Roman" w:hAnsi="Times New Roman" w:cs="Times New Roman"/>
                <w:sz w:val="24"/>
                <w:szCs w:val="24"/>
              </w:rPr>
              <w:tab/>
              <w:t>Pasākums – “vidējās jūdzes” un “pēdējās jūdzes” elektronisko sakaru tīklu infrastruktūras attīstīšana” minētais tabulas veida “Kopsavilkums par “pēdējās jūdzes” un “vidējās jūdzes” attīstībai iespējamiem investīciju modeļiem” ir nepietiekams kvalitatīvai diskusijai. Nepieciešama izvērstāka informācija par scenārijiem, to salīdzinājumu.</w:t>
            </w:r>
          </w:p>
          <w:p w14:paraId="35D95719" w14:textId="77777777" w:rsidR="00D60411" w:rsidRPr="00D60411" w:rsidRDefault="00D60411" w:rsidP="00D60411">
            <w:pPr>
              <w:jc w:val="both"/>
              <w:rPr>
                <w:rFonts w:ascii="Times New Roman" w:hAnsi="Times New Roman" w:cs="Times New Roman"/>
                <w:sz w:val="24"/>
                <w:szCs w:val="24"/>
              </w:rPr>
            </w:pPr>
          </w:p>
        </w:tc>
        <w:tc>
          <w:tcPr>
            <w:tcW w:w="4251" w:type="dxa"/>
            <w:shd w:val="clear" w:color="auto" w:fill="auto"/>
          </w:tcPr>
          <w:p w14:paraId="3B5DF393" w14:textId="77777777" w:rsidR="002B2784" w:rsidRDefault="002B2784"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Skaidrojam, ka </w:t>
            </w:r>
            <w:r w:rsidR="006B5570">
              <w:rPr>
                <w:rFonts w:ascii="Times New Roman" w:hAnsi="Times New Roman" w:cs="Times New Roman"/>
                <w:sz w:val="24"/>
                <w:szCs w:val="24"/>
              </w:rPr>
              <w:t xml:space="preserve">plānā ir ietverts kopsavilkums par </w:t>
            </w:r>
            <w:r w:rsidR="006B5570" w:rsidRPr="006B5570">
              <w:rPr>
                <w:rFonts w:ascii="Times New Roman" w:hAnsi="Times New Roman" w:cs="Times New Roman"/>
                <w:sz w:val="24"/>
                <w:szCs w:val="24"/>
              </w:rPr>
              <w:t>“Pētījum</w:t>
            </w:r>
            <w:r w:rsidR="006B5570">
              <w:rPr>
                <w:rFonts w:ascii="Times New Roman" w:hAnsi="Times New Roman" w:cs="Times New Roman"/>
                <w:sz w:val="24"/>
                <w:szCs w:val="24"/>
              </w:rPr>
              <w:t>ā</w:t>
            </w:r>
            <w:r w:rsidR="006B5570" w:rsidRPr="006B5570">
              <w:rPr>
                <w:rFonts w:ascii="Times New Roman" w:hAnsi="Times New Roman" w:cs="Times New Roman"/>
                <w:sz w:val="24"/>
                <w:szCs w:val="24"/>
              </w:rPr>
              <w:t xml:space="preserve"> Eiropas Savienības fondu 2021. -2027. gada plānošanas perioda ieguldījumu priekšnosacījumu izpildei”</w:t>
            </w:r>
            <w:r w:rsidR="006B5570" w:rsidRPr="006B5570">
              <w:rPr>
                <w:rStyle w:val="Vresatsauce"/>
                <w:rFonts w:ascii="Times New Roman" w:hAnsi="Times New Roman" w:cs="Times New Roman"/>
                <w:sz w:val="24"/>
                <w:szCs w:val="24"/>
              </w:rPr>
              <w:footnoteReference w:id="21"/>
            </w:r>
            <w:r w:rsidR="006B5570" w:rsidRPr="006B5570">
              <w:rPr>
                <w:rFonts w:ascii="Times New Roman" w:hAnsi="Times New Roman" w:cs="Times New Roman"/>
                <w:sz w:val="24"/>
                <w:szCs w:val="24"/>
              </w:rPr>
              <w:t xml:space="preserve"> </w:t>
            </w:r>
            <w:r w:rsidR="006B5570">
              <w:rPr>
                <w:rFonts w:ascii="Times New Roman" w:hAnsi="Times New Roman" w:cs="Times New Roman"/>
                <w:sz w:val="24"/>
                <w:szCs w:val="24"/>
              </w:rPr>
              <w:t xml:space="preserve">esošajiem modeļu vērtējumiem. </w:t>
            </w:r>
          </w:p>
          <w:p w14:paraId="6DEF35A4" w14:textId="05B73FA3" w:rsidR="006B5570" w:rsidRPr="002B702E" w:rsidRDefault="006B5570"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Papildus skaidrojam, ka tālākā posmā, atkarībā no sarunām ar plānošanas reģioniem, tiks izstrādāti Ministru Kabineta noteikumi, kur tiks noteikti projekta īstenotāji, uzraudzības mehānismi, rādītāji u tml., kā arī pēc projekta apstiprināšanas attiecīgi izstrādāti publiskā iepirkuma tehniskā </w:t>
            </w:r>
            <w:r>
              <w:rPr>
                <w:rFonts w:ascii="Times New Roman" w:hAnsi="Times New Roman" w:cs="Times New Roman"/>
                <w:sz w:val="24"/>
                <w:szCs w:val="24"/>
              </w:rPr>
              <w:lastRenderedPageBreak/>
              <w:t xml:space="preserve">specifikācija un prasības. Vienlaikus uzsveram, ka jebkurā no “pēdējās jūdzes” modeļiem tiks ievērota tehnoloģiskā neitralitāte, tas ir, tiks noteikts interneta augšupielādes un lejupielādes ātruma minimālais ierobežojums – 100 Mbit/s. Tā ir minimālā robeža, lai pamatotu publisko investīciju ieguldījumus un nodrošinātu pakalpojuma būtisku uzlabojumu. </w:t>
            </w:r>
          </w:p>
        </w:tc>
        <w:tc>
          <w:tcPr>
            <w:tcW w:w="1843" w:type="dxa"/>
          </w:tcPr>
          <w:p w14:paraId="0CE9D36F" w14:textId="693E5855" w:rsidR="00D60411" w:rsidRPr="002B702E" w:rsidRDefault="007D1792" w:rsidP="007D17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D60411" w:rsidRPr="00A5036E" w14:paraId="29229E5D" w14:textId="77777777" w:rsidTr="004B7969">
        <w:trPr>
          <w:gridAfter w:val="1"/>
          <w:wAfter w:w="25" w:type="dxa"/>
        </w:trPr>
        <w:tc>
          <w:tcPr>
            <w:tcW w:w="709" w:type="dxa"/>
            <w:shd w:val="clear" w:color="auto" w:fill="auto"/>
          </w:tcPr>
          <w:p w14:paraId="03CBB3BF" w14:textId="77777777" w:rsidR="00D60411" w:rsidRPr="002B702E" w:rsidRDefault="00D6041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8BB69C0" w14:textId="77777777" w:rsidR="00D60411" w:rsidRPr="002B702E" w:rsidRDefault="00D60411" w:rsidP="00FC4912">
            <w:pPr>
              <w:spacing w:after="0" w:line="240" w:lineRule="auto"/>
              <w:rPr>
                <w:rFonts w:ascii="Times New Roman" w:hAnsi="Times New Roman" w:cs="Times New Roman"/>
                <w:sz w:val="24"/>
                <w:szCs w:val="24"/>
              </w:rPr>
            </w:pPr>
            <w:r w:rsidRPr="002B702E">
              <w:rPr>
                <w:rFonts w:ascii="Times New Roman" w:hAnsi="Times New Roman" w:cs="Times New Roman"/>
                <w:sz w:val="24"/>
                <w:szCs w:val="24"/>
              </w:rPr>
              <w:t>SIA “Tet”</w:t>
            </w:r>
          </w:p>
        </w:tc>
        <w:tc>
          <w:tcPr>
            <w:tcW w:w="2125" w:type="dxa"/>
            <w:shd w:val="clear" w:color="auto" w:fill="auto"/>
          </w:tcPr>
          <w:p w14:paraId="08D4B50A" w14:textId="77777777" w:rsidR="00D60411" w:rsidRPr="00D60411"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3. Plāna mērķi, rīcības virzieni un rezultāti</w:t>
            </w:r>
          </w:p>
          <w:p w14:paraId="63320364" w14:textId="77777777" w:rsidR="00D60411" w:rsidRPr="00D60411" w:rsidRDefault="00D60411" w:rsidP="00D60411">
            <w:pPr>
              <w:pStyle w:val="Sarakstarindkopa"/>
              <w:tabs>
                <w:tab w:val="left" w:pos="327"/>
              </w:tabs>
              <w:ind w:left="36"/>
              <w:rPr>
                <w:rFonts w:ascii="Times New Roman" w:hAnsi="Times New Roman" w:cs="Times New Roman"/>
                <w:sz w:val="24"/>
                <w:szCs w:val="24"/>
              </w:rPr>
            </w:pPr>
            <w:r w:rsidRPr="00D60411">
              <w:rPr>
                <w:rFonts w:ascii="Times New Roman" w:hAnsi="Times New Roman" w:cs="Times New Roman"/>
                <w:sz w:val="24"/>
                <w:szCs w:val="24"/>
              </w:rPr>
              <w:t>1.Rīcības virziens – Savienojamības paziņojumam atbilstošas platjoslas elektronisko sakaru infrastruktūras attīstīšana.</w:t>
            </w:r>
          </w:p>
          <w:p w14:paraId="10B90D77" w14:textId="77777777" w:rsidR="00D60411" w:rsidRPr="00D60411" w:rsidRDefault="00D60411" w:rsidP="00D60411">
            <w:pPr>
              <w:pStyle w:val="Sarakstarindkopa"/>
              <w:tabs>
                <w:tab w:val="left" w:pos="327"/>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1.3. Pasākums – “vidējās jūdzes” un “pēdējās jūdzes” elektronisko sakaru tīklu</w:t>
            </w:r>
          </w:p>
          <w:p w14:paraId="2646448E" w14:textId="77777777" w:rsidR="00D60411" w:rsidRPr="00D60411" w:rsidRDefault="00D60411" w:rsidP="00D60411">
            <w:pPr>
              <w:pStyle w:val="Sarakstarindkopa"/>
              <w:tabs>
                <w:tab w:val="left" w:pos="320"/>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infrastruktūras attīstīšana</w:t>
            </w:r>
          </w:p>
        </w:tc>
        <w:tc>
          <w:tcPr>
            <w:tcW w:w="4253" w:type="dxa"/>
            <w:shd w:val="clear" w:color="auto" w:fill="auto"/>
          </w:tcPr>
          <w:p w14:paraId="70C0C982" w14:textId="77777777" w:rsidR="00D60411" w:rsidRPr="00D60411" w:rsidRDefault="00D60411" w:rsidP="00D60411">
            <w:pPr>
              <w:jc w:val="both"/>
              <w:rPr>
                <w:rFonts w:ascii="Times New Roman" w:hAnsi="Times New Roman" w:cs="Times New Roman"/>
                <w:sz w:val="24"/>
                <w:szCs w:val="24"/>
              </w:rPr>
            </w:pPr>
            <w:r w:rsidRPr="00D60411">
              <w:rPr>
                <w:rFonts w:ascii="Times New Roman" w:hAnsi="Times New Roman" w:cs="Times New Roman"/>
                <w:sz w:val="24"/>
                <w:szCs w:val="24"/>
              </w:rPr>
              <w:t>Uzskatām, ka sadaļā “1.3.</w:t>
            </w:r>
            <w:r w:rsidRPr="00D60411">
              <w:rPr>
                <w:rFonts w:ascii="Times New Roman" w:hAnsi="Times New Roman" w:cs="Times New Roman"/>
                <w:sz w:val="24"/>
                <w:szCs w:val="24"/>
              </w:rPr>
              <w:tab/>
              <w:t xml:space="preserve">Pasākums – “vidējās jūdzes” un “pēdējās jūdzes” elektronisko sakaru tīklu infrastruktūras attīstīšana” sniegtais plānotās investīcijas apraksts precizējams sekojoši: “Atbilstoši  plānošanas reģiona iepirkuma prasībām, kas definētas sadarbībā ar vietējām pašvaldībam, konkursa kārtībā izvēlēts privātais operators plāno un nodrošina interneta piekļuves pakalpojumu pieejamību VHCN baltajās teritorijās, kas noteiktas saskaņā ar veiktā ģeogrāfiskā apsekojuma rezultātiem, atbilstoši iepirkuma nolikumam.” </w:t>
            </w:r>
          </w:p>
        </w:tc>
        <w:tc>
          <w:tcPr>
            <w:tcW w:w="4251" w:type="dxa"/>
            <w:shd w:val="clear" w:color="auto" w:fill="auto"/>
          </w:tcPr>
          <w:p w14:paraId="2EFF7CD5" w14:textId="7CAE867A" w:rsidR="00D60411" w:rsidRPr="007D1792" w:rsidRDefault="00397AC6" w:rsidP="00FC4912">
            <w:pPr>
              <w:spacing w:after="0" w:line="240" w:lineRule="auto"/>
              <w:jc w:val="both"/>
              <w:rPr>
                <w:rFonts w:ascii="Times New Roman" w:hAnsi="Times New Roman" w:cs="Times New Roman"/>
                <w:b/>
                <w:bCs/>
                <w:sz w:val="24"/>
                <w:szCs w:val="24"/>
              </w:rPr>
            </w:pPr>
            <w:r w:rsidRPr="007D1792">
              <w:rPr>
                <w:rFonts w:ascii="Times New Roman" w:hAnsi="Times New Roman" w:cs="Times New Roman"/>
                <w:b/>
                <w:bCs/>
                <w:sz w:val="24"/>
                <w:szCs w:val="24"/>
              </w:rPr>
              <w:t xml:space="preserve">Ņemts vērā. </w:t>
            </w:r>
          </w:p>
        </w:tc>
        <w:tc>
          <w:tcPr>
            <w:tcW w:w="1843" w:type="dxa"/>
          </w:tcPr>
          <w:p w14:paraId="71B8036A" w14:textId="6DAD8987" w:rsidR="00397AC6" w:rsidRPr="00D60411" w:rsidRDefault="00397AC6" w:rsidP="00397AC6">
            <w:pPr>
              <w:pStyle w:val="Sarakstarindkopa"/>
              <w:tabs>
                <w:tab w:val="left" w:pos="327"/>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Skatīt precizējumus sadaļā “</w:t>
            </w:r>
            <w:r w:rsidRPr="00D60411">
              <w:rPr>
                <w:rFonts w:ascii="Times New Roman" w:hAnsi="Times New Roman" w:cs="Times New Roman"/>
                <w:sz w:val="24"/>
                <w:szCs w:val="24"/>
              </w:rPr>
              <w:t>1.3. Pasākum</w:t>
            </w:r>
            <w:r>
              <w:rPr>
                <w:rFonts w:ascii="Times New Roman" w:hAnsi="Times New Roman" w:cs="Times New Roman"/>
                <w:sz w:val="24"/>
                <w:szCs w:val="24"/>
              </w:rPr>
              <w:t xml:space="preserve">ā </w:t>
            </w:r>
            <w:r w:rsidRPr="00D60411">
              <w:rPr>
                <w:rFonts w:ascii="Times New Roman" w:hAnsi="Times New Roman" w:cs="Times New Roman"/>
                <w:sz w:val="24"/>
                <w:szCs w:val="24"/>
              </w:rPr>
              <w:t>– “vidējās jūdzes” un “pēdējās jūdzes” elektronisko sakaru tīklu</w:t>
            </w:r>
          </w:p>
          <w:p w14:paraId="1A64D3EB" w14:textId="7AAD3BC5" w:rsidR="00D60411" w:rsidRPr="002B702E" w:rsidRDefault="00397AC6" w:rsidP="00397AC6">
            <w:pPr>
              <w:spacing w:after="0" w:line="240" w:lineRule="auto"/>
              <w:jc w:val="both"/>
              <w:rPr>
                <w:rFonts w:ascii="Times New Roman" w:hAnsi="Times New Roman" w:cs="Times New Roman"/>
                <w:sz w:val="24"/>
                <w:szCs w:val="24"/>
              </w:rPr>
            </w:pPr>
            <w:r w:rsidRPr="00D60411">
              <w:rPr>
                <w:rFonts w:ascii="Times New Roman" w:hAnsi="Times New Roman" w:cs="Times New Roman"/>
                <w:sz w:val="24"/>
                <w:szCs w:val="24"/>
              </w:rPr>
              <w:t>infrastruktūras attīstīšana</w:t>
            </w:r>
            <w:r>
              <w:rPr>
                <w:rFonts w:ascii="Times New Roman" w:hAnsi="Times New Roman" w:cs="Times New Roman"/>
                <w:sz w:val="24"/>
                <w:szCs w:val="24"/>
              </w:rPr>
              <w:t>”.</w:t>
            </w:r>
          </w:p>
        </w:tc>
      </w:tr>
      <w:tr w:rsidR="0024742C" w:rsidRPr="00A5036E" w14:paraId="5D39FF3C" w14:textId="77777777" w:rsidTr="004B7969">
        <w:trPr>
          <w:gridAfter w:val="1"/>
          <w:wAfter w:w="25" w:type="dxa"/>
        </w:trPr>
        <w:tc>
          <w:tcPr>
            <w:tcW w:w="709" w:type="dxa"/>
            <w:shd w:val="clear" w:color="auto" w:fill="auto"/>
          </w:tcPr>
          <w:p w14:paraId="30220DE8" w14:textId="77777777" w:rsidR="0024742C" w:rsidRPr="002B702E" w:rsidRDefault="0024742C"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57C58FF" w14:textId="77777777" w:rsidR="0024742C" w:rsidRPr="002B702E" w:rsidRDefault="0024742C"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Nozares asociācijas</w:t>
            </w:r>
          </w:p>
        </w:tc>
        <w:tc>
          <w:tcPr>
            <w:tcW w:w="2125" w:type="dxa"/>
            <w:shd w:val="clear" w:color="auto" w:fill="auto"/>
          </w:tcPr>
          <w:p w14:paraId="2E6EEEB4" w14:textId="77777777" w:rsidR="0024742C" w:rsidRPr="00D60411" w:rsidRDefault="0024742C" w:rsidP="0024742C">
            <w:pPr>
              <w:pStyle w:val="Sarakstarindkopa"/>
              <w:tabs>
                <w:tab w:val="left" w:pos="320"/>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3. Plāna mērķi, rīcības virzieni un rezultāti</w:t>
            </w:r>
          </w:p>
          <w:p w14:paraId="70C82E7A" w14:textId="77777777" w:rsidR="0024742C" w:rsidRPr="00D60411" w:rsidRDefault="0024742C" w:rsidP="0024742C">
            <w:pPr>
              <w:pStyle w:val="Sarakstarindkopa"/>
              <w:tabs>
                <w:tab w:val="left" w:pos="327"/>
              </w:tabs>
              <w:ind w:left="36"/>
              <w:rPr>
                <w:rFonts w:ascii="Times New Roman" w:hAnsi="Times New Roman" w:cs="Times New Roman"/>
                <w:sz w:val="24"/>
                <w:szCs w:val="24"/>
              </w:rPr>
            </w:pPr>
            <w:r w:rsidRPr="00D60411">
              <w:rPr>
                <w:rFonts w:ascii="Times New Roman" w:hAnsi="Times New Roman" w:cs="Times New Roman"/>
                <w:sz w:val="24"/>
                <w:szCs w:val="24"/>
              </w:rPr>
              <w:t>1.Rīcības virziens – Savienojamības paziņojumam atbilstošas platjoslas elektronisko sakaru infrastruktūras attīstīšana.</w:t>
            </w:r>
          </w:p>
          <w:p w14:paraId="4AABFC46" w14:textId="77777777" w:rsidR="0024742C" w:rsidRPr="00D60411" w:rsidRDefault="0024742C" w:rsidP="0024742C">
            <w:pPr>
              <w:pStyle w:val="Sarakstarindkopa"/>
              <w:tabs>
                <w:tab w:val="left" w:pos="327"/>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1.3. Pasākums – “vidējās jūdzes” un “pēdējās jūdzes” elektronisko sakaru tīklu</w:t>
            </w:r>
          </w:p>
          <w:p w14:paraId="42F9F04E" w14:textId="77777777" w:rsidR="0024742C" w:rsidRPr="00D60411" w:rsidRDefault="0024742C" w:rsidP="0024742C">
            <w:pPr>
              <w:pStyle w:val="Sarakstarindkopa"/>
              <w:tabs>
                <w:tab w:val="left" w:pos="320"/>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infrastruktūras attīstīšana</w:t>
            </w:r>
          </w:p>
        </w:tc>
        <w:tc>
          <w:tcPr>
            <w:tcW w:w="4253" w:type="dxa"/>
            <w:shd w:val="clear" w:color="auto" w:fill="auto"/>
          </w:tcPr>
          <w:p w14:paraId="0984C93D" w14:textId="507EAE47" w:rsidR="0024742C" w:rsidRPr="00D60411" w:rsidRDefault="00BE41FA" w:rsidP="00D60411">
            <w:pPr>
              <w:jc w:val="both"/>
              <w:rPr>
                <w:rFonts w:ascii="Times New Roman" w:hAnsi="Times New Roman" w:cs="Times New Roman"/>
                <w:sz w:val="24"/>
                <w:szCs w:val="24"/>
              </w:rPr>
            </w:pPr>
            <w:r w:rsidRPr="00BE41FA">
              <w:rPr>
                <w:rFonts w:ascii="Times New Roman" w:hAnsi="Times New Roman" w:cs="Times New Roman"/>
                <w:sz w:val="24"/>
                <w:szCs w:val="24"/>
              </w:rPr>
              <w:t xml:space="preserve">Plānā, pie 1.3. pasākuma “vidējās jūdzes” un “pēdējās jūdzes” elektronisko sakaru tīklu infrastruktūras attīstīšana esošās situācijas raksturojuma vairākkārt ir norādīta atsauce uz vienu elektroniskā sakaru pakalpojuma sniedzēju SIA “Tet”. </w:t>
            </w:r>
            <w:r w:rsidR="00B025EC">
              <w:rPr>
                <w:rFonts w:ascii="Times New Roman" w:hAnsi="Times New Roman" w:cs="Times New Roman"/>
                <w:sz w:val="24"/>
                <w:szCs w:val="24"/>
              </w:rPr>
              <w:t>Nozaru asociāciju</w:t>
            </w:r>
            <w:r w:rsidRPr="00BE41FA">
              <w:rPr>
                <w:rFonts w:ascii="Times New Roman" w:hAnsi="Times New Roman" w:cs="Times New Roman"/>
                <w:sz w:val="24"/>
                <w:szCs w:val="24"/>
              </w:rPr>
              <w:t xml:space="preserve"> ieskatā, šāda līmeņa dokumentos nebūtu labā prakse iekļaut kādu vienu konkrētu ESP sniedzēju.  Proti, šeit būtu informācija jāaizstāj ar neitrāliem datiem, vai jāiekļauj vairāku ESP operatoru dati, lai šāda dokuments tā lasītajiem neradītu maldīgu priekšstatu par šo konkrētu tirgu un tajā esošiem dalībniekiem.</w:t>
            </w:r>
          </w:p>
        </w:tc>
        <w:tc>
          <w:tcPr>
            <w:tcW w:w="4251" w:type="dxa"/>
            <w:shd w:val="clear" w:color="auto" w:fill="auto"/>
          </w:tcPr>
          <w:p w14:paraId="52D04EB7" w14:textId="77777777" w:rsidR="0024742C" w:rsidRPr="00B025EC" w:rsidRDefault="00B025EC" w:rsidP="00FC4912">
            <w:pPr>
              <w:spacing w:after="0" w:line="240" w:lineRule="auto"/>
              <w:jc w:val="both"/>
              <w:rPr>
                <w:rFonts w:ascii="Times New Roman" w:hAnsi="Times New Roman" w:cs="Times New Roman"/>
                <w:b/>
                <w:bCs/>
                <w:sz w:val="24"/>
                <w:szCs w:val="24"/>
              </w:rPr>
            </w:pPr>
            <w:r w:rsidRPr="00B025EC">
              <w:rPr>
                <w:rFonts w:ascii="Times New Roman" w:hAnsi="Times New Roman" w:cs="Times New Roman"/>
                <w:b/>
                <w:bCs/>
                <w:sz w:val="24"/>
                <w:szCs w:val="24"/>
              </w:rPr>
              <w:t xml:space="preserve">Ņemts vērā. </w:t>
            </w:r>
          </w:p>
          <w:p w14:paraId="4628E806" w14:textId="77148F76" w:rsidR="00B025EC" w:rsidRPr="002B702E" w:rsidRDefault="00B025EC" w:rsidP="00331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Skaidrojam, ka SIA “Tet” pieminēts, ņemot vērā </w:t>
            </w:r>
            <w:r w:rsidRPr="006B5570">
              <w:rPr>
                <w:rFonts w:ascii="Times New Roman" w:hAnsi="Times New Roman" w:cs="Times New Roman"/>
                <w:sz w:val="24"/>
                <w:szCs w:val="24"/>
              </w:rPr>
              <w:t>“Pētījum</w:t>
            </w:r>
            <w:r>
              <w:rPr>
                <w:rFonts w:ascii="Times New Roman" w:hAnsi="Times New Roman" w:cs="Times New Roman"/>
                <w:sz w:val="24"/>
                <w:szCs w:val="24"/>
              </w:rPr>
              <w:t>ā</w:t>
            </w:r>
            <w:r w:rsidRPr="006B5570">
              <w:rPr>
                <w:rFonts w:ascii="Times New Roman" w:hAnsi="Times New Roman" w:cs="Times New Roman"/>
                <w:sz w:val="24"/>
                <w:szCs w:val="24"/>
              </w:rPr>
              <w:t xml:space="preserve"> Eiropas Savienības fondu 2021. -2027. gada plānošanas perioda ieguldījumu priekšnosacījumu izpildei”</w:t>
            </w:r>
            <w:r w:rsidRPr="006B5570">
              <w:rPr>
                <w:rStyle w:val="Vresatsauce"/>
                <w:rFonts w:ascii="Times New Roman" w:hAnsi="Times New Roman" w:cs="Times New Roman"/>
                <w:sz w:val="24"/>
                <w:szCs w:val="24"/>
              </w:rPr>
              <w:footnoteReference w:id="22"/>
            </w:r>
            <w:r w:rsidRPr="006B5570">
              <w:rPr>
                <w:rFonts w:ascii="Times New Roman" w:hAnsi="Times New Roman" w:cs="Times New Roman"/>
                <w:sz w:val="24"/>
                <w:szCs w:val="24"/>
              </w:rPr>
              <w:t xml:space="preserve"> </w:t>
            </w:r>
            <w:r>
              <w:rPr>
                <w:rFonts w:ascii="Times New Roman" w:hAnsi="Times New Roman" w:cs="Times New Roman"/>
                <w:sz w:val="24"/>
                <w:szCs w:val="24"/>
              </w:rPr>
              <w:t xml:space="preserve">esošo informāciju un analīzi, kas ir jau publiski pieejama. </w:t>
            </w:r>
            <w:r w:rsidR="00BD7D6E">
              <w:rPr>
                <w:rFonts w:ascii="Times New Roman" w:hAnsi="Times New Roman" w:cs="Times New Roman"/>
                <w:sz w:val="24"/>
                <w:szCs w:val="24"/>
              </w:rPr>
              <w:t xml:space="preserve">Plānā </w:t>
            </w:r>
            <w:r w:rsidR="003319F1" w:rsidRPr="003319F1">
              <w:rPr>
                <w:rFonts w:ascii="Times New Roman" w:hAnsi="Times New Roman" w:cs="Times New Roman"/>
                <w:sz w:val="24"/>
                <w:szCs w:val="24"/>
              </w:rPr>
              <w:t>1.3. pasākuma ““Vidējās jūdzes” un “pēdējās jūdzes” elektronisko sakaru tīklu</w:t>
            </w:r>
            <w:r w:rsidR="003319F1">
              <w:rPr>
                <w:rFonts w:ascii="Times New Roman" w:hAnsi="Times New Roman" w:cs="Times New Roman"/>
                <w:sz w:val="24"/>
                <w:szCs w:val="24"/>
              </w:rPr>
              <w:t xml:space="preserve"> </w:t>
            </w:r>
            <w:r w:rsidR="003319F1" w:rsidRPr="003319F1">
              <w:rPr>
                <w:rFonts w:ascii="Times New Roman" w:hAnsi="Times New Roman" w:cs="Times New Roman"/>
                <w:sz w:val="24"/>
                <w:szCs w:val="24"/>
              </w:rPr>
              <w:t>infrastruktūras attīstīšana” aprakst</w:t>
            </w:r>
            <w:r w:rsidR="003319F1">
              <w:rPr>
                <w:rFonts w:ascii="Times New Roman" w:hAnsi="Times New Roman" w:cs="Times New Roman"/>
                <w:sz w:val="24"/>
                <w:szCs w:val="24"/>
              </w:rPr>
              <w:t>ā</w:t>
            </w:r>
            <w:r w:rsidR="003319F1" w:rsidRPr="003319F1">
              <w:rPr>
                <w:rFonts w:ascii="Times New Roman" w:hAnsi="Times New Roman" w:cs="Times New Roman"/>
                <w:sz w:val="24"/>
                <w:szCs w:val="24"/>
              </w:rPr>
              <w:t xml:space="preserve"> </w:t>
            </w:r>
            <w:r w:rsidR="00BD7D6E">
              <w:rPr>
                <w:rFonts w:ascii="Times New Roman" w:hAnsi="Times New Roman" w:cs="Times New Roman"/>
                <w:sz w:val="24"/>
                <w:szCs w:val="24"/>
              </w:rPr>
              <w:t xml:space="preserve">norāde uz SIA “Tet” svītrota. </w:t>
            </w:r>
          </w:p>
        </w:tc>
        <w:tc>
          <w:tcPr>
            <w:tcW w:w="1843" w:type="dxa"/>
          </w:tcPr>
          <w:p w14:paraId="1ECAE79E" w14:textId="47F30D2F" w:rsidR="00BD7D6E" w:rsidRPr="00BD7D6E" w:rsidRDefault="00BD7D6E" w:rsidP="00331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Skat. </w:t>
            </w:r>
            <w:r w:rsidRPr="00BD7D6E">
              <w:rPr>
                <w:rFonts w:ascii="Times New Roman" w:hAnsi="Times New Roman" w:cs="Times New Roman"/>
                <w:sz w:val="24"/>
                <w:szCs w:val="24"/>
              </w:rPr>
              <w:t xml:space="preserve">1.3. </w:t>
            </w:r>
            <w:r>
              <w:rPr>
                <w:rFonts w:ascii="Times New Roman" w:hAnsi="Times New Roman" w:cs="Times New Roman"/>
                <w:sz w:val="24"/>
                <w:szCs w:val="24"/>
              </w:rPr>
              <w:t>p</w:t>
            </w:r>
            <w:r w:rsidRPr="00BD7D6E">
              <w:rPr>
                <w:rFonts w:ascii="Times New Roman" w:hAnsi="Times New Roman" w:cs="Times New Roman"/>
                <w:sz w:val="24"/>
                <w:szCs w:val="24"/>
              </w:rPr>
              <w:t>asākum</w:t>
            </w:r>
            <w:r>
              <w:rPr>
                <w:rFonts w:ascii="Times New Roman" w:hAnsi="Times New Roman" w:cs="Times New Roman"/>
                <w:sz w:val="24"/>
                <w:szCs w:val="24"/>
              </w:rPr>
              <w:t>a “</w:t>
            </w:r>
            <w:r w:rsidRPr="00BD7D6E">
              <w:rPr>
                <w:rFonts w:ascii="Times New Roman" w:hAnsi="Times New Roman" w:cs="Times New Roman"/>
                <w:sz w:val="24"/>
                <w:szCs w:val="24"/>
              </w:rPr>
              <w:t>“</w:t>
            </w:r>
            <w:r w:rsidR="003319F1">
              <w:rPr>
                <w:rFonts w:ascii="Times New Roman" w:hAnsi="Times New Roman" w:cs="Times New Roman"/>
                <w:sz w:val="24"/>
                <w:szCs w:val="24"/>
              </w:rPr>
              <w:t>V</w:t>
            </w:r>
            <w:r w:rsidRPr="00BD7D6E">
              <w:rPr>
                <w:rFonts w:ascii="Times New Roman" w:hAnsi="Times New Roman" w:cs="Times New Roman"/>
                <w:sz w:val="24"/>
                <w:szCs w:val="24"/>
              </w:rPr>
              <w:t>idējās jūdzes” un “pēdējās jūdzes” elektronisko sakaru tīklu</w:t>
            </w:r>
          </w:p>
          <w:p w14:paraId="2A5A173B" w14:textId="2DD4E8B4" w:rsidR="0024742C" w:rsidRPr="002B702E" w:rsidRDefault="00BD7D6E" w:rsidP="003319F1">
            <w:pPr>
              <w:spacing w:after="0" w:line="240" w:lineRule="auto"/>
              <w:jc w:val="both"/>
              <w:rPr>
                <w:rFonts w:ascii="Times New Roman" w:hAnsi="Times New Roman" w:cs="Times New Roman"/>
                <w:sz w:val="24"/>
                <w:szCs w:val="24"/>
              </w:rPr>
            </w:pPr>
            <w:r w:rsidRPr="00BD7D6E">
              <w:rPr>
                <w:rFonts w:ascii="Times New Roman" w:hAnsi="Times New Roman" w:cs="Times New Roman"/>
                <w:sz w:val="24"/>
                <w:szCs w:val="24"/>
              </w:rPr>
              <w:t>infrastruktūras attīstīšana</w:t>
            </w:r>
            <w:r>
              <w:rPr>
                <w:rFonts w:ascii="Times New Roman" w:hAnsi="Times New Roman" w:cs="Times New Roman"/>
                <w:sz w:val="24"/>
                <w:szCs w:val="24"/>
              </w:rPr>
              <w:t>”</w:t>
            </w:r>
            <w:r w:rsidR="003319F1">
              <w:rPr>
                <w:rFonts w:ascii="Times New Roman" w:hAnsi="Times New Roman" w:cs="Times New Roman"/>
                <w:sz w:val="24"/>
                <w:szCs w:val="24"/>
              </w:rPr>
              <w:t xml:space="preserve"> aprakstu. </w:t>
            </w:r>
          </w:p>
        </w:tc>
      </w:tr>
      <w:tr w:rsidR="0024742C" w:rsidRPr="00A5036E" w14:paraId="57EBC6C9" w14:textId="77777777" w:rsidTr="004B7969">
        <w:trPr>
          <w:gridAfter w:val="1"/>
          <w:wAfter w:w="25" w:type="dxa"/>
        </w:trPr>
        <w:tc>
          <w:tcPr>
            <w:tcW w:w="709" w:type="dxa"/>
            <w:shd w:val="clear" w:color="auto" w:fill="auto"/>
          </w:tcPr>
          <w:p w14:paraId="1501819B" w14:textId="77777777" w:rsidR="0024742C" w:rsidRPr="002B702E" w:rsidRDefault="0024742C"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5D5E4DB" w14:textId="77777777" w:rsidR="0024742C" w:rsidRDefault="0024742C"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Nozares asociācijas</w:t>
            </w:r>
          </w:p>
        </w:tc>
        <w:tc>
          <w:tcPr>
            <w:tcW w:w="2125" w:type="dxa"/>
            <w:shd w:val="clear" w:color="auto" w:fill="auto"/>
          </w:tcPr>
          <w:p w14:paraId="29B9A5B0" w14:textId="77777777" w:rsidR="0024742C" w:rsidRPr="00D60411" w:rsidRDefault="0024742C" w:rsidP="0024742C">
            <w:pPr>
              <w:pStyle w:val="Sarakstarindkopa"/>
              <w:tabs>
                <w:tab w:val="left" w:pos="320"/>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3. Plāna mērķi, rīcības virzieni un rezultāti</w:t>
            </w:r>
          </w:p>
          <w:p w14:paraId="52161BCA" w14:textId="77777777" w:rsidR="0024742C" w:rsidRPr="00D60411" w:rsidRDefault="0024742C" w:rsidP="0024742C">
            <w:pPr>
              <w:pStyle w:val="Sarakstarindkopa"/>
              <w:tabs>
                <w:tab w:val="left" w:pos="327"/>
              </w:tabs>
              <w:ind w:left="36"/>
              <w:rPr>
                <w:rFonts w:ascii="Times New Roman" w:hAnsi="Times New Roman" w:cs="Times New Roman"/>
                <w:sz w:val="24"/>
                <w:szCs w:val="24"/>
              </w:rPr>
            </w:pPr>
            <w:r w:rsidRPr="00D60411">
              <w:rPr>
                <w:rFonts w:ascii="Times New Roman" w:hAnsi="Times New Roman" w:cs="Times New Roman"/>
                <w:sz w:val="24"/>
                <w:szCs w:val="24"/>
              </w:rPr>
              <w:t xml:space="preserve">1.Rīcības virziens – Savienojamības paziņojumam atbilstošas platjoslas </w:t>
            </w:r>
            <w:r w:rsidRPr="00D60411">
              <w:rPr>
                <w:rFonts w:ascii="Times New Roman" w:hAnsi="Times New Roman" w:cs="Times New Roman"/>
                <w:sz w:val="24"/>
                <w:szCs w:val="24"/>
              </w:rPr>
              <w:lastRenderedPageBreak/>
              <w:t>elektronisko sakaru infrastruktūras attīstīšana.</w:t>
            </w:r>
          </w:p>
          <w:p w14:paraId="3534FFD5" w14:textId="77777777" w:rsidR="0024742C" w:rsidRPr="00D60411" w:rsidRDefault="0024742C" w:rsidP="0024742C">
            <w:pPr>
              <w:pStyle w:val="Sarakstarindkopa"/>
              <w:tabs>
                <w:tab w:val="left" w:pos="327"/>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1.3. Pasākums – “vidējās jūdzes” un “pēdējās jūdzes” elektronisko sakaru tīklu</w:t>
            </w:r>
          </w:p>
          <w:p w14:paraId="4D4753FD" w14:textId="77777777" w:rsidR="0024742C" w:rsidRPr="00D60411" w:rsidRDefault="0024742C" w:rsidP="0024742C">
            <w:pPr>
              <w:pStyle w:val="Sarakstarindkopa"/>
              <w:tabs>
                <w:tab w:val="left" w:pos="320"/>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infrastruktūras attīstīšana</w:t>
            </w:r>
          </w:p>
        </w:tc>
        <w:tc>
          <w:tcPr>
            <w:tcW w:w="4253" w:type="dxa"/>
            <w:shd w:val="clear" w:color="auto" w:fill="auto"/>
          </w:tcPr>
          <w:p w14:paraId="446DE0EF" w14:textId="533FBB80" w:rsidR="0024742C" w:rsidRPr="00D60411" w:rsidRDefault="00BE41FA" w:rsidP="00D60411">
            <w:pPr>
              <w:jc w:val="both"/>
              <w:rPr>
                <w:rFonts w:ascii="Times New Roman" w:hAnsi="Times New Roman" w:cs="Times New Roman"/>
                <w:sz w:val="24"/>
                <w:szCs w:val="24"/>
              </w:rPr>
            </w:pPr>
            <w:r w:rsidRPr="00BE41FA">
              <w:rPr>
                <w:rFonts w:ascii="Times New Roman" w:hAnsi="Times New Roman" w:cs="Times New Roman"/>
                <w:sz w:val="24"/>
                <w:szCs w:val="24"/>
              </w:rPr>
              <w:lastRenderedPageBreak/>
              <w:t xml:space="preserve">Plānā ir iekļauts kopsavilkums par “pēdējās jūdzes” un “vidējās jūdzes” attīstībai iespējamiem investīciju modeļiem. </w:t>
            </w:r>
            <w:r w:rsidR="00A10712">
              <w:rPr>
                <w:rFonts w:ascii="Times New Roman" w:hAnsi="Times New Roman" w:cs="Times New Roman"/>
                <w:sz w:val="24"/>
                <w:szCs w:val="24"/>
              </w:rPr>
              <w:t>Nozaru asociāciju</w:t>
            </w:r>
            <w:r w:rsidRPr="00BE41FA">
              <w:rPr>
                <w:rFonts w:ascii="Times New Roman" w:hAnsi="Times New Roman" w:cs="Times New Roman"/>
                <w:sz w:val="24"/>
                <w:szCs w:val="24"/>
              </w:rPr>
              <w:t xml:space="preserve"> ieskatā, lai arī konceptuāli neiebilst par “privāti pārvaldīta tīkla” attīstības modeli, šajā sakarā jautājumu ir vairāk kā atbilžu. Piemēram, </w:t>
            </w:r>
            <w:r w:rsidR="00A10712">
              <w:rPr>
                <w:rFonts w:ascii="Times New Roman" w:hAnsi="Times New Roman" w:cs="Times New Roman"/>
                <w:sz w:val="24"/>
                <w:szCs w:val="24"/>
              </w:rPr>
              <w:t>nozaru asociācijām</w:t>
            </w:r>
            <w:r w:rsidRPr="00BE41FA">
              <w:rPr>
                <w:rFonts w:ascii="Times New Roman" w:hAnsi="Times New Roman" w:cs="Times New Roman"/>
                <w:sz w:val="24"/>
                <w:szCs w:val="24"/>
              </w:rPr>
              <w:t xml:space="preserve"> nav </w:t>
            </w:r>
            <w:r w:rsidRPr="00BE41FA">
              <w:rPr>
                <w:rFonts w:ascii="Times New Roman" w:hAnsi="Times New Roman" w:cs="Times New Roman"/>
                <w:sz w:val="24"/>
                <w:szCs w:val="24"/>
              </w:rPr>
              <w:lastRenderedPageBreak/>
              <w:t>saprotams nepieciešamā finansējuma aprēķins konkrētā gadījumā, kā arī nav saprotami tie pamata sadarbības principi starp gala patērētāju, elektronisko sakaru pakalpojuma sniedzēju un valsts pārvaldes iestādēm. Ja šādā Plānā tiek lemts par kāda konkrēta modeļa izvēli, tad detalizētāk būtu izvēršami un aprakstāmi tā darbības principi. Savukārt gadījumā, ja šis ir kāds ļoti augsta līmeņa redzējums, tad Plānā jāparedz skaidri un nepārprotami soļi un termiņi, kad un kā šis jautājums tiks virzīts uz priekšu.</w:t>
            </w:r>
          </w:p>
        </w:tc>
        <w:tc>
          <w:tcPr>
            <w:tcW w:w="4251" w:type="dxa"/>
            <w:shd w:val="clear" w:color="auto" w:fill="auto"/>
          </w:tcPr>
          <w:p w14:paraId="26CFF190" w14:textId="77777777" w:rsidR="00A10712" w:rsidRDefault="00A10712"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Skaidrojam, ka detalizēti aprēķini un pieņēmumi ir </w:t>
            </w:r>
            <w:r w:rsidRPr="006B5570">
              <w:rPr>
                <w:rFonts w:ascii="Times New Roman" w:hAnsi="Times New Roman" w:cs="Times New Roman"/>
                <w:sz w:val="24"/>
                <w:szCs w:val="24"/>
              </w:rPr>
              <w:t>“Pētījum</w:t>
            </w:r>
            <w:r>
              <w:rPr>
                <w:rFonts w:ascii="Times New Roman" w:hAnsi="Times New Roman" w:cs="Times New Roman"/>
                <w:sz w:val="24"/>
                <w:szCs w:val="24"/>
              </w:rPr>
              <w:t xml:space="preserve">a </w:t>
            </w:r>
            <w:r w:rsidRPr="006B5570">
              <w:rPr>
                <w:rFonts w:ascii="Times New Roman" w:hAnsi="Times New Roman" w:cs="Times New Roman"/>
                <w:sz w:val="24"/>
                <w:szCs w:val="24"/>
              </w:rPr>
              <w:t>Eiropas Savienības fondu 2021. -2027. gada plānošanas perioda ieguldījumu priekšnosacījumu izpildei”</w:t>
            </w:r>
            <w:r w:rsidRPr="006B5570">
              <w:rPr>
                <w:rStyle w:val="Vresatsauce"/>
                <w:rFonts w:ascii="Times New Roman" w:hAnsi="Times New Roman" w:cs="Times New Roman"/>
                <w:sz w:val="24"/>
                <w:szCs w:val="24"/>
              </w:rPr>
              <w:footnoteReference w:id="23"/>
            </w:r>
            <w:r>
              <w:rPr>
                <w:rFonts w:ascii="Times New Roman" w:hAnsi="Times New Roman" w:cs="Times New Roman"/>
                <w:sz w:val="24"/>
                <w:szCs w:val="24"/>
              </w:rPr>
              <w:t xml:space="preserve"> pielikumos. Piekrītam, ka var diskutēt par vidējām izmaksām un apjoma efektu, bet būtiski, ka ir fiksēti pieņēmumi, uz kura pamata attiecīgi varēs attiecīgi veikt korekcijas. </w:t>
            </w:r>
          </w:p>
          <w:p w14:paraId="465B0A5D" w14:textId="6DF4C66F" w:rsidR="00CE6C8A" w:rsidRPr="002B702E" w:rsidRDefault="00CE6C8A"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Attiecībā uz </w:t>
            </w:r>
            <w:r w:rsidRPr="00CE6C8A">
              <w:rPr>
                <w:rFonts w:ascii="Times New Roman" w:hAnsi="Times New Roman" w:cs="Times New Roman"/>
                <w:sz w:val="24"/>
                <w:szCs w:val="24"/>
              </w:rPr>
              <w:t>sadarbības principi</w:t>
            </w:r>
            <w:r>
              <w:rPr>
                <w:rFonts w:ascii="Times New Roman" w:hAnsi="Times New Roman" w:cs="Times New Roman"/>
                <w:sz w:val="24"/>
                <w:szCs w:val="24"/>
              </w:rPr>
              <w:t>em</w:t>
            </w:r>
            <w:r w:rsidRPr="00CE6C8A">
              <w:rPr>
                <w:rFonts w:ascii="Times New Roman" w:hAnsi="Times New Roman" w:cs="Times New Roman"/>
                <w:sz w:val="24"/>
                <w:szCs w:val="24"/>
              </w:rPr>
              <w:t xml:space="preserve"> starp gala patērētāju, elektronisko sakaru pakalpojuma sniedzēju un valsts pārvaldes iestādēm</w:t>
            </w:r>
            <w:r>
              <w:rPr>
                <w:rFonts w:ascii="Times New Roman" w:hAnsi="Times New Roman" w:cs="Times New Roman"/>
                <w:sz w:val="24"/>
                <w:szCs w:val="24"/>
              </w:rPr>
              <w:t xml:space="preserve"> skaidrojam, ka to noteiks līguma nosacījumi, kas tiks noslēgts publiskā iepirkuma rezultātā.  </w:t>
            </w:r>
          </w:p>
        </w:tc>
        <w:tc>
          <w:tcPr>
            <w:tcW w:w="1843" w:type="dxa"/>
          </w:tcPr>
          <w:p w14:paraId="2DA96DF3" w14:textId="2457801C" w:rsidR="0024742C" w:rsidRPr="002B702E" w:rsidRDefault="007F1E0A" w:rsidP="007F1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D60411" w:rsidRPr="00A5036E" w14:paraId="354802AD" w14:textId="77777777" w:rsidTr="004B7969">
        <w:trPr>
          <w:gridAfter w:val="1"/>
          <w:wAfter w:w="25" w:type="dxa"/>
        </w:trPr>
        <w:tc>
          <w:tcPr>
            <w:tcW w:w="709" w:type="dxa"/>
            <w:shd w:val="clear" w:color="auto" w:fill="auto"/>
          </w:tcPr>
          <w:p w14:paraId="0B36001D" w14:textId="77777777" w:rsidR="00D60411" w:rsidRPr="00A5036E" w:rsidRDefault="00D6041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1AF0C03" w14:textId="77777777" w:rsidR="00D60411" w:rsidRDefault="00D60411"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236CA0C4" w14:textId="77777777" w:rsidR="00D60411" w:rsidRDefault="00D60411" w:rsidP="00D60411">
            <w:pPr>
              <w:pStyle w:val="Sarakstarindkopa"/>
              <w:tabs>
                <w:tab w:val="left" w:pos="288"/>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Pr="005A0CC6">
              <w:rPr>
                <w:rFonts w:ascii="Times New Roman" w:hAnsi="Times New Roman" w:cs="Times New Roman"/>
                <w:sz w:val="24"/>
                <w:szCs w:val="24"/>
              </w:rPr>
              <w:t>Plāna mērķi, rīcības virzieni un rezultāti</w:t>
            </w:r>
          </w:p>
          <w:p w14:paraId="1960323B" w14:textId="77777777" w:rsidR="00D60411" w:rsidRPr="005A0CC6" w:rsidRDefault="00D60411" w:rsidP="00D60411">
            <w:pPr>
              <w:pStyle w:val="Sarakstarindkopa"/>
              <w:tabs>
                <w:tab w:val="left" w:pos="327"/>
              </w:tabs>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1A73CFA9" w14:textId="77777777" w:rsidR="00D60411" w:rsidRPr="005A0CC6" w:rsidRDefault="00D60411" w:rsidP="00D60411">
            <w:pPr>
              <w:pStyle w:val="Sarakstarindkopa"/>
              <w:tabs>
                <w:tab w:val="left" w:pos="288"/>
              </w:tabs>
              <w:spacing w:after="0" w:line="240" w:lineRule="auto"/>
              <w:ind w:left="36"/>
              <w:rPr>
                <w:rFonts w:ascii="Times New Roman" w:hAnsi="Times New Roman" w:cs="Times New Roman"/>
                <w:sz w:val="24"/>
                <w:szCs w:val="24"/>
              </w:rPr>
            </w:pPr>
            <w:r w:rsidRPr="00D60411">
              <w:rPr>
                <w:rFonts w:ascii="Times New Roman" w:hAnsi="Times New Roman" w:cs="Times New Roman"/>
                <w:sz w:val="24"/>
                <w:szCs w:val="24"/>
              </w:rPr>
              <w:t>1.4.</w:t>
            </w:r>
            <w:r w:rsidRPr="00D60411">
              <w:rPr>
                <w:rFonts w:ascii="Times New Roman" w:hAnsi="Times New Roman" w:cs="Times New Roman"/>
                <w:sz w:val="24"/>
                <w:szCs w:val="24"/>
              </w:rPr>
              <w:tab/>
              <w:t xml:space="preserve">Pasākumi, ar ko atbalsta pieprasījumu pēc ļoti augstas </w:t>
            </w:r>
            <w:r w:rsidRPr="00D60411">
              <w:rPr>
                <w:rFonts w:ascii="Times New Roman" w:hAnsi="Times New Roman" w:cs="Times New Roman"/>
                <w:sz w:val="24"/>
                <w:szCs w:val="24"/>
              </w:rPr>
              <w:lastRenderedPageBreak/>
              <w:t xml:space="preserve">veiktspējas (VHCN) tīkliem un to izmantošanu, tostarp darbības, ar kurām veicina minēto tīklu izvēršanu, jo īpaši īstenojot ES Platjoslas izmaksu samazināšanas direktīvu  </w:t>
            </w:r>
          </w:p>
        </w:tc>
        <w:tc>
          <w:tcPr>
            <w:tcW w:w="4253" w:type="dxa"/>
            <w:shd w:val="clear" w:color="auto" w:fill="auto"/>
          </w:tcPr>
          <w:p w14:paraId="67F25225" w14:textId="77777777" w:rsidR="00D60411" w:rsidRPr="00D60411" w:rsidRDefault="00D60411" w:rsidP="00D60411">
            <w:pPr>
              <w:spacing w:after="0" w:line="240" w:lineRule="auto"/>
              <w:jc w:val="both"/>
              <w:rPr>
                <w:rFonts w:ascii="Times New Roman" w:hAnsi="Times New Roman" w:cs="Times New Roman"/>
                <w:sz w:val="24"/>
                <w:szCs w:val="24"/>
              </w:rPr>
            </w:pPr>
            <w:r w:rsidRPr="00D60411">
              <w:rPr>
                <w:rFonts w:ascii="Times New Roman" w:hAnsi="Times New Roman" w:cs="Times New Roman"/>
                <w:sz w:val="24"/>
                <w:szCs w:val="24"/>
              </w:rPr>
              <w:lastRenderedPageBreak/>
              <w:t>Uzskatām, ka sadaļā “1.4.</w:t>
            </w:r>
            <w:r w:rsidRPr="00D60411">
              <w:rPr>
                <w:rFonts w:ascii="Times New Roman" w:hAnsi="Times New Roman" w:cs="Times New Roman"/>
                <w:sz w:val="24"/>
                <w:szCs w:val="24"/>
              </w:rPr>
              <w:tab/>
              <w:t xml:space="preserve">Pasākumi, ar ko atbalsta pieprasījumu pēc ļoti augstas veiktspējas (VHCN) tīkliem un to izmantošanu, tostarp darbības, ar kurām veicina minēto tīklu izvēršanu, jo īpaši īstenojot ES Platjoslas izmaksu samazināšanas direktīvu” nav pietiekami izvērtēta esošā situācija. Ierosinām šo sadaļu pēc vārdiem “ierīkot ēkas iekšējo fizisko infrastruktūru nolūkā nodrošināt ēkā esošajam galalietotājam ātrdarbīgu elektronisko sakaru tīklu.” papildināt ar rindkopu “Esošā situācija Platjoslas izmaksu direktīvas pasākumu ieviešana Latvijā ir neapmierinoša – Ātrdarbīga </w:t>
            </w:r>
            <w:r w:rsidRPr="00D60411">
              <w:rPr>
                <w:rFonts w:ascii="Times New Roman" w:hAnsi="Times New Roman" w:cs="Times New Roman"/>
                <w:sz w:val="24"/>
                <w:szCs w:val="24"/>
              </w:rPr>
              <w:lastRenderedPageBreak/>
              <w:t xml:space="preserve">elektronisko sakaru tīkla likuma normas nedarbojas: a) Direktīvas normas pārņemtas formāli, kā atsevišķs likums, tās nav ieintegrētas būvniecības procesu normatīvajos aktos; b) Likuma normu ievērošana netiek kontrolēta, nav sankciju mehānisma; c) Strīdu izskatīšanas process nedarbojas, jo paredzēta liela maksa par strīda izskatīšanu. </w:t>
            </w:r>
          </w:p>
          <w:p w14:paraId="564647C8" w14:textId="77777777" w:rsidR="00D60411" w:rsidRPr="009243FB" w:rsidRDefault="00D60411" w:rsidP="00D60411">
            <w:pPr>
              <w:spacing w:after="0" w:line="240" w:lineRule="auto"/>
              <w:jc w:val="both"/>
              <w:rPr>
                <w:rFonts w:ascii="Times New Roman" w:hAnsi="Times New Roman" w:cs="Times New Roman"/>
                <w:sz w:val="24"/>
                <w:szCs w:val="24"/>
              </w:rPr>
            </w:pPr>
            <w:r w:rsidRPr="00D60411">
              <w:rPr>
                <w:rFonts w:ascii="Times New Roman" w:hAnsi="Times New Roman" w:cs="Times New Roman"/>
                <w:sz w:val="24"/>
                <w:szCs w:val="24"/>
              </w:rPr>
              <w:t>Pēc ES Platjoslas izmaksu direktīvas grozījumiem nepieciešams direktīvas normas ieviest nacionālajā regulējumā tā, lai tās darbotos.”</w:t>
            </w:r>
          </w:p>
        </w:tc>
        <w:tc>
          <w:tcPr>
            <w:tcW w:w="4251" w:type="dxa"/>
            <w:shd w:val="clear" w:color="auto" w:fill="auto"/>
          </w:tcPr>
          <w:p w14:paraId="613CA489" w14:textId="18DCE059" w:rsidR="00D60411" w:rsidRPr="00EB77A6" w:rsidRDefault="00F611E0" w:rsidP="00FC4912">
            <w:pPr>
              <w:spacing w:after="0" w:line="240" w:lineRule="auto"/>
              <w:jc w:val="both"/>
              <w:rPr>
                <w:rFonts w:ascii="Times New Roman" w:hAnsi="Times New Roman" w:cs="Times New Roman"/>
                <w:b/>
                <w:bCs/>
                <w:sz w:val="24"/>
                <w:szCs w:val="24"/>
              </w:rPr>
            </w:pPr>
            <w:r w:rsidRPr="00EB77A6">
              <w:rPr>
                <w:rFonts w:ascii="Times New Roman" w:hAnsi="Times New Roman" w:cs="Times New Roman"/>
                <w:b/>
                <w:bCs/>
                <w:sz w:val="24"/>
                <w:szCs w:val="24"/>
              </w:rPr>
              <w:lastRenderedPageBreak/>
              <w:t xml:space="preserve">Nav ņemts vērā. </w:t>
            </w:r>
          </w:p>
          <w:p w14:paraId="0AD9784F" w14:textId="4D604625" w:rsidR="00F611E0" w:rsidRPr="00EB77A6" w:rsidRDefault="00461CCF" w:rsidP="00FC4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Skatīt </w:t>
            </w:r>
            <w:r w:rsidR="00257161">
              <w:rPr>
                <w:rFonts w:ascii="Times New Roman" w:hAnsi="Times New Roman" w:cs="Times New Roman"/>
                <w:sz w:val="24"/>
                <w:szCs w:val="24"/>
              </w:rPr>
              <w:t xml:space="preserve">izziņas 5. punktu. </w:t>
            </w:r>
          </w:p>
          <w:p w14:paraId="6E8116A6" w14:textId="77777777" w:rsidR="005D384F" w:rsidRDefault="005D384F" w:rsidP="00FC4912">
            <w:pPr>
              <w:spacing w:after="0" w:line="240" w:lineRule="auto"/>
              <w:jc w:val="both"/>
              <w:rPr>
                <w:rFonts w:ascii="Times New Roman" w:hAnsi="Times New Roman" w:cs="Times New Roman"/>
                <w:sz w:val="24"/>
                <w:szCs w:val="24"/>
                <w:highlight w:val="yellow"/>
              </w:rPr>
            </w:pPr>
          </w:p>
          <w:p w14:paraId="694EDA4F" w14:textId="77777777" w:rsidR="005D384F" w:rsidRDefault="005D384F" w:rsidP="00FC4912">
            <w:pPr>
              <w:spacing w:after="0" w:line="240" w:lineRule="auto"/>
              <w:jc w:val="both"/>
              <w:rPr>
                <w:rFonts w:ascii="Times New Roman" w:hAnsi="Times New Roman" w:cs="Times New Roman"/>
                <w:sz w:val="24"/>
                <w:szCs w:val="24"/>
                <w:highlight w:val="yellow"/>
              </w:rPr>
            </w:pPr>
          </w:p>
        </w:tc>
        <w:tc>
          <w:tcPr>
            <w:tcW w:w="1843" w:type="dxa"/>
          </w:tcPr>
          <w:p w14:paraId="2CA0F0F0" w14:textId="18481A40" w:rsidR="00906998" w:rsidRPr="00792967" w:rsidRDefault="00792967" w:rsidP="0079296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r>
      <w:tr w:rsidR="00FC4912" w:rsidRPr="00A5036E" w14:paraId="3CC47A92" w14:textId="77777777" w:rsidTr="004B7969">
        <w:trPr>
          <w:gridAfter w:val="1"/>
          <w:wAfter w:w="25" w:type="dxa"/>
        </w:trPr>
        <w:tc>
          <w:tcPr>
            <w:tcW w:w="709" w:type="dxa"/>
            <w:shd w:val="clear" w:color="auto" w:fill="auto"/>
          </w:tcPr>
          <w:p w14:paraId="269B785F"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5659FF7"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16B69D33" w14:textId="77777777" w:rsidR="00FC4912" w:rsidRDefault="00D60411" w:rsidP="00D60411">
            <w:pPr>
              <w:pStyle w:val="Sarakstarindkopa"/>
              <w:tabs>
                <w:tab w:val="left" w:pos="288"/>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00FC4912" w:rsidRPr="005A0CC6">
              <w:rPr>
                <w:rFonts w:ascii="Times New Roman" w:hAnsi="Times New Roman" w:cs="Times New Roman"/>
                <w:sz w:val="24"/>
                <w:szCs w:val="24"/>
              </w:rPr>
              <w:t>Plāna mērķi, rīcības virzieni un rezultāti</w:t>
            </w:r>
          </w:p>
          <w:p w14:paraId="76B97887" w14:textId="77777777" w:rsidR="00FC4912" w:rsidRPr="005A0CC6" w:rsidRDefault="00FC4912" w:rsidP="00FC4912">
            <w:pPr>
              <w:pStyle w:val="Sarakstarindkopa"/>
              <w:tabs>
                <w:tab w:val="left" w:pos="327"/>
              </w:tabs>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4451CC6D" w14:textId="77777777" w:rsidR="00FC4912" w:rsidRPr="009243FB" w:rsidRDefault="00FC4912" w:rsidP="00FC4912">
            <w:pPr>
              <w:pStyle w:val="Sarakstarindkopa"/>
              <w:tabs>
                <w:tab w:val="left" w:pos="320"/>
              </w:tabs>
              <w:spacing w:after="0" w:line="240" w:lineRule="auto"/>
              <w:ind w:left="36"/>
              <w:rPr>
                <w:rFonts w:ascii="Times New Roman" w:hAnsi="Times New Roman" w:cs="Times New Roman"/>
                <w:sz w:val="24"/>
                <w:szCs w:val="24"/>
              </w:rPr>
            </w:pPr>
            <w:r w:rsidRPr="009243FB">
              <w:rPr>
                <w:rFonts w:ascii="Times New Roman" w:hAnsi="Times New Roman" w:cs="Times New Roman"/>
                <w:sz w:val="24"/>
                <w:szCs w:val="24"/>
              </w:rPr>
              <w:t xml:space="preserve">1.5. Pasākums – Tehniskās palīdzības mehānismi, tostarp </w:t>
            </w:r>
            <w:r w:rsidRPr="009243FB">
              <w:rPr>
                <w:rFonts w:ascii="Times New Roman" w:hAnsi="Times New Roman" w:cs="Times New Roman"/>
                <w:sz w:val="24"/>
                <w:szCs w:val="24"/>
              </w:rPr>
              <w:lastRenderedPageBreak/>
              <w:t>platjoslas kompetences</w:t>
            </w:r>
          </w:p>
          <w:p w14:paraId="111C5555" w14:textId="77777777" w:rsidR="00FC4912" w:rsidRPr="009243FB" w:rsidRDefault="00FC4912" w:rsidP="00FC4912">
            <w:pPr>
              <w:pStyle w:val="Sarakstarindkopa"/>
              <w:tabs>
                <w:tab w:val="left" w:pos="320"/>
              </w:tabs>
              <w:spacing w:after="0" w:line="240" w:lineRule="auto"/>
              <w:ind w:left="36"/>
              <w:rPr>
                <w:rFonts w:ascii="Times New Roman" w:hAnsi="Times New Roman" w:cs="Times New Roman"/>
                <w:sz w:val="24"/>
                <w:szCs w:val="24"/>
              </w:rPr>
            </w:pPr>
            <w:r w:rsidRPr="009243FB">
              <w:rPr>
                <w:rFonts w:ascii="Times New Roman" w:hAnsi="Times New Roman" w:cs="Times New Roman"/>
                <w:sz w:val="24"/>
                <w:szCs w:val="24"/>
              </w:rPr>
              <w:t>centra darbības attīstība Latvijā, ar kuriem stiprina vietējo ieinteresēto personu spējas un konsultē</w:t>
            </w:r>
          </w:p>
          <w:p w14:paraId="0702484B" w14:textId="77777777" w:rsidR="00FC4912" w:rsidRPr="005A0CC6" w:rsidRDefault="00FC4912" w:rsidP="00FC4912">
            <w:pPr>
              <w:pStyle w:val="Sarakstarindkopa"/>
              <w:tabs>
                <w:tab w:val="left" w:pos="320"/>
              </w:tabs>
              <w:spacing w:after="0" w:line="240" w:lineRule="auto"/>
              <w:ind w:left="36"/>
              <w:rPr>
                <w:rFonts w:ascii="Times New Roman" w:hAnsi="Times New Roman" w:cs="Times New Roman"/>
                <w:sz w:val="24"/>
                <w:szCs w:val="24"/>
              </w:rPr>
            </w:pPr>
            <w:r w:rsidRPr="009243FB">
              <w:rPr>
                <w:rFonts w:ascii="Times New Roman" w:hAnsi="Times New Roman" w:cs="Times New Roman"/>
                <w:sz w:val="24"/>
                <w:szCs w:val="24"/>
              </w:rPr>
              <w:t>projektu virzītājus</w:t>
            </w:r>
          </w:p>
        </w:tc>
        <w:tc>
          <w:tcPr>
            <w:tcW w:w="4253" w:type="dxa"/>
            <w:shd w:val="clear" w:color="auto" w:fill="auto"/>
          </w:tcPr>
          <w:p w14:paraId="7D9C1160" w14:textId="77777777" w:rsidR="00FC4912" w:rsidRPr="009243FB" w:rsidRDefault="00FC4912" w:rsidP="00FC4912">
            <w:pPr>
              <w:spacing w:after="0" w:line="240" w:lineRule="auto"/>
              <w:jc w:val="both"/>
              <w:rPr>
                <w:rFonts w:ascii="Times New Roman" w:hAnsi="Times New Roman" w:cs="Times New Roman"/>
                <w:sz w:val="24"/>
                <w:szCs w:val="24"/>
              </w:rPr>
            </w:pPr>
            <w:r w:rsidRPr="009243FB">
              <w:rPr>
                <w:rFonts w:ascii="Times New Roman" w:hAnsi="Times New Roman" w:cs="Times New Roman"/>
                <w:sz w:val="24"/>
                <w:szCs w:val="24"/>
              </w:rPr>
              <w:lastRenderedPageBreak/>
              <w:t>Latvijas Platjoslas kompetences centra funkciju un resursu paplašināšana un uzlabošana, t.sk. piesaistot 2-3 jaunus darbiniekus, LVRTC ieskatā būtu svarīgi nodrošināt šāda centra izveidi, ar biroju LVRTC nodrošinot darbiniekus ar dažādām kompetencēm (piemēram, politikas plānošana, ES normatīvais regulējums, Latvijas normatīvais regulējums, tehniskā ekspertīze un citas) un zināšanām, kas pārstāvētu/reprezentētu valsti un nodrošinātu platjoslas politikas plānošanu un sniegtu nepieciešamo informāciju publiskā un privātā sektora ieinteresētajām personām saistībā ar platjoslas vispārējo attīstību Latvijā.</w:t>
            </w:r>
          </w:p>
        </w:tc>
        <w:tc>
          <w:tcPr>
            <w:tcW w:w="4251" w:type="dxa"/>
            <w:shd w:val="clear" w:color="auto" w:fill="auto"/>
          </w:tcPr>
          <w:p w14:paraId="52FAC8E2" w14:textId="240FD1B2" w:rsidR="00FC4912" w:rsidRPr="003D6D0C" w:rsidRDefault="00C22DB8" w:rsidP="00FC4912">
            <w:pPr>
              <w:spacing w:after="0" w:line="240" w:lineRule="auto"/>
              <w:jc w:val="both"/>
              <w:rPr>
                <w:rFonts w:ascii="Times New Roman" w:hAnsi="Times New Roman" w:cs="Times New Roman"/>
                <w:b/>
                <w:bCs/>
                <w:sz w:val="24"/>
                <w:szCs w:val="24"/>
              </w:rPr>
            </w:pPr>
            <w:r w:rsidRPr="003D6D0C">
              <w:rPr>
                <w:rFonts w:ascii="Times New Roman" w:hAnsi="Times New Roman" w:cs="Times New Roman"/>
                <w:b/>
                <w:bCs/>
                <w:sz w:val="24"/>
                <w:szCs w:val="24"/>
              </w:rPr>
              <w:t>Nav ņ</w:t>
            </w:r>
            <w:r w:rsidR="00717CB8" w:rsidRPr="003D6D0C">
              <w:rPr>
                <w:rFonts w:ascii="Times New Roman" w:hAnsi="Times New Roman" w:cs="Times New Roman"/>
                <w:b/>
                <w:bCs/>
                <w:sz w:val="24"/>
                <w:szCs w:val="24"/>
              </w:rPr>
              <w:t xml:space="preserve">emts vērā. </w:t>
            </w:r>
          </w:p>
          <w:p w14:paraId="0BB701D9" w14:textId="19829B7F" w:rsidR="00717CB8" w:rsidRPr="00AB094E" w:rsidRDefault="00717CB8" w:rsidP="00FC4912">
            <w:pPr>
              <w:spacing w:after="0" w:line="240" w:lineRule="auto"/>
              <w:jc w:val="both"/>
              <w:rPr>
                <w:rFonts w:ascii="Times New Roman" w:hAnsi="Times New Roman" w:cs="Times New Roman"/>
                <w:sz w:val="24"/>
                <w:szCs w:val="24"/>
                <w:highlight w:val="yellow"/>
              </w:rPr>
            </w:pPr>
            <w:r w:rsidRPr="003D6D0C">
              <w:rPr>
                <w:rFonts w:ascii="Times New Roman" w:hAnsi="Times New Roman" w:cs="Times New Roman"/>
                <w:sz w:val="24"/>
                <w:szCs w:val="24"/>
              </w:rPr>
              <w:t>Satiksmes ministrija</w:t>
            </w:r>
            <w:r w:rsidR="00C22DB8" w:rsidRPr="003D6D0C">
              <w:rPr>
                <w:rFonts w:ascii="Times New Roman" w:hAnsi="Times New Roman" w:cs="Times New Roman"/>
                <w:sz w:val="24"/>
                <w:szCs w:val="24"/>
              </w:rPr>
              <w:t xml:space="preserve"> ir izvērtējusi </w:t>
            </w:r>
            <w:r w:rsidR="003D6D0C" w:rsidRPr="003D6D0C">
              <w:rPr>
                <w:rFonts w:ascii="Times New Roman" w:hAnsi="Times New Roman" w:cs="Times New Roman"/>
                <w:sz w:val="24"/>
                <w:szCs w:val="24"/>
              </w:rPr>
              <w:t>iespējas</w:t>
            </w:r>
            <w:r w:rsidR="000819AF">
              <w:rPr>
                <w:rFonts w:ascii="Times New Roman" w:hAnsi="Times New Roman" w:cs="Times New Roman"/>
                <w:sz w:val="24"/>
                <w:szCs w:val="24"/>
              </w:rPr>
              <w:t xml:space="preserve">, kā organizēt Platjoslas kompetences centra kapacitātes stiprināšanu, </w:t>
            </w:r>
            <w:r w:rsidR="007F7526">
              <w:rPr>
                <w:rFonts w:ascii="Times New Roman" w:hAnsi="Times New Roman" w:cs="Times New Roman"/>
                <w:sz w:val="24"/>
                <w:szCs w:val="24"/>
              </w:rPr>
              <w:t xml:space="preserve">ja tiks piešķirts papildu finansējums un </w:t>
            </w:r>
            <w:r w:rsidR="00E20BF9">
              <w:rPr>
                <w:rFonts w:ascii="Times New Roman" w:hAnsi="Times New Roman" w:cs="Times New Roman"/>
                <w:sz w:val="24"/>
                <w:szCs w:val="24"/>
              </w:rPr>
              <w:t>secinājusi, ka</w:t>
            </w:r>
            <w:r w:rsidR="00251146">
              <w:rPr>
                <w:rFonts w:ascii="Times New Roman" w:hAnsi="Times New Roman" w:cs="Times New Roman"/>
                <w:sz w:val="24"/>
                <w:szCs w:val="24"/>
              </w:rPr>
              <w:t xml:space="preserve"> nepieciešams rīkot atklātu konkursu</w:t>
            </w:r>
            <w:r w:rsidR="00E20BF9">
              <w:rPr>
                <w:rFonts w:ascii="Times New Roman" w:hAnsi="Times New Roman" w:cs="Times New Roman"/>
                <w:sz w:val="24"/>
                <w:szCs w:val="24"/>
              </w:rPr>
              <w:t xml:space="preserve">, lai nodrošinātu atklātību ekspertu pakalpojamu </w:t>
            </w:r>
            <w:r w:rsidR="00251146">
              <w:rPr>
                <w:rFonts w:ascii="Times New Roman" w:hAnsi="Times New Roman" w:cs="Times New Roman"/>
                <w:sz w:val="24"/>
                <w:szCs w:val="24"/>
              </w:rPr>
              <w:t xml:space="preserve">izvēlē. </w:t>
            </w:r>
          </w:p>
        </w:tc>
        <w:tc>
          <w:tcPr>
            <w:tcW w:w="1843" w:type="dxa"/>
          </w:tcPr>
          <w:p w14:paraId="06CE8B59" w14:textId="47765323" w:rsidR="00FC4912" w:rsidRPr="00A5036E" w:rsidRDefault="000B485E" w:rsidP="000B48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B0D51" w:rsidRPr="00A5036E" w14:paraId="6C9BB43E" w14:textId="77777777" w:rsidTr="004B7969">
        <w:trPr>
          <w:gridAfter w:val="1"/>
          <w:wAfter w:w="25" w:type="dxa"/>
        </w:trPr>
        <w:tc>
          <w:tcPr>
            <w:tcW w:w="709" w:type="dxa"/>
            <w:shd w:val="clear" w:color="auto" w:fill="auto"/>
          </w:tcPr>
          <w:p w14:paraId="589F1771" w14:textId="77777777" w:rsidR="004B0D51" w:rsidRPr="00A5036E" w:rsidRDefault="004B0D51"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6A53332C" w14:textId="77777777" w:rsidR="004B0D51" w:rsidRDefault="004B0D51"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Nozares asociācijas</w:t>
            </w:r>
          </w:p>
        </w:tc>
        <w:tc>
          <w:tcPr>
            <w:tcW w:w="2125" w:type="dxa"/>
            <w:shd w:val="clear" w:color="auto" w:fill="auto"/>
          </w:tcPr>
          <w:p w14:paraId="14DF191F" w14:textId="77777777" w:rsidR="004B0D51" w:rsidRDefault="004B0D51" w:rsidP="004B0D51">
            <w:pPr>
              <w:pStyle w:val="Sarakstarindkopa"/>
              <w:tabs>
                <w:tab w:val="left" w:pos="288"/>
              </w:tabs>
              <w:spacing w:after="0" w:line="240" w:lineRule="auto"/>
              <w:ind w:left="36"/>
              <w:rPr>
                <w:rFonts w:ascii="Times New Roman" w:hAnsi="Times New Roman" w:cs="Times New Roman"/>
                <w:sz w:val="24"/>
                <w:szCs w:val="24"/>
              </w:rPr>
            </w:pPr>
            <w:r>
              <w:rPr>
                <w:rFonts w:ascii="Times New Roman" w:hAnsi="Times New Roman" w:cs="Times New Roman"/>
                <w:sz w:val="24"/>
                <w:szCs w:val="24"/>
              </w:rPr>
              <w:t xml:space="preserve">3. </w:t>
            </w:r>
            <w:r w:rsidRPr="005A0CC6">
              <w:rPr>
                <w:rFonts w:ascii="Times New Roman" w:hAnsi="Times New Roman" w:cs="Times New Roman"/>
                <w:sz w:val="24"/>
                <w:szCs w:val="24"/>
              </w:rPr>
              <w:t>Plāna mērķi, rīcības virzieni un rezultāti</w:t>
            </w:r>
          </w:p>
          <w:p w14:paraId="4DD37096" w14:textId="77777777" w:rsidR="004B0D51" w:rsidRPr="005A0CC6" w:rsidRDefault="004B0D51" w:rsidP="004B0D51">
            <w:pPr>
              <w:pStyle w:val="Sarakstarindkopa"/>
              <w:tabs>
                <w:tab w:val="left" w:pos="327"/>
              </w:tabs>
              <w:ind w:left="36"/>
              <w:rPr>
                <w:rFonts w:ascii="Times New Roman" w:hAnsi="Times New Roman" w:cs="Times New Roman"/>
                <w:sz w:val="24"/>
                <w:szCs w:val="24"/>
              </w:rPr>
            </w:pPr>
            <w:r>
              <w:rPr>
                <w:rFonts w:ascii="Times New Roman" w:hAnsi="Times New Roman" w:cs="Times New Roman"/>
                <w:sz w:val="24"/>
                <w:szCs w:val="24"/>
              </w:rPr>
              <w:t>1.</w:t>
            </w:r>
            <w:r w:rsidRPr="005A0CC6">
              <w:rPr>
                <w:rFonts w:ascii="Times New Roman" w:hAnsi="Times New Roman" w:cs="Times New Roman"/>
                <w:sz w:val="24"/>
                <w:szCs w:val="24"/>
              </w:rPr>
              <w:t>Rīcības virziens – Savienojamības paziņojumam atbilstošas platjoslas elektronisko sakaru infrastruktūras attīstīšana.</w:t>
            </w:r>
          </w:p>
          <w:p w14:paraId="4392F86B" w14:textId="77777777" w:rsidR="004B0D51" w:rsidRPr="009243FB" w:rsidRDefault="004B0D51" w:rsidP="004B0D51">
            <w:pPr>
              <w:pStyle w:val="Sarakstarindkopa"/>
              <w:tabs>
                <w:tab w:val="left" w:pos="320"/>
              </w:tabs>
              <w:spacing w:after="0" w:line="240" w:lineRule="auto"/>
              <w:ind w:left="36"/>
              <w:rPr>
                <w:rFonts w:ascii="Times New Roman" w:hAnsi="Times New Roman" w:cs="Times New Roman"/>
                <w:sz w:val="24"/>
                <w:szCs w:val="24"/>
              </w:rPr>
            </w:pPr>
            <w:r w:rsidRPr="009243FB">
              <w:rPr>
                <w:rFonts w:ascii="Times New Roman" w:hAnsi="Times New Roman" w:cs="Times New Roman"/>
                <w:sz w:val="24"/>
                <w:szCs w:val="24"/>
              </w:rPr>
              <w:t>1.5. Pasākums – Tehniskās palīdzības mehānismi, tostarp platjoslas kompetences</w:t>
            </w:r>
          </w:p>
          <w:p w14:paraId="7850F71C" w14:textId="77777777" w:rsidR="004B0D51" w:rsidRPr="009243FB" w:rsidRDefault="004B0D51" w:rsidP="004B0D51">
            <w:pPr>
              <w:pStyle w:val="Sarakstarindkopa"/>
              <w:tabs>
                <w:tab w:val="left" w:pos="320"/>
              </w:tabs>
              <w:spacing w:after="0" w:line="240" w:lineRule="auto"/>
              <w:ind w:left="36"/>
              <w:rPr>
                <w:rFonts w:ascii="Times New Roman" w:hAnsi="Times New Roman" w:cs="Times New Roman"/>
                <w:sz w:val="24"/>
                <w:szCs w:val="24"/>
              </w:rPr>
            </w:pPr>
            <w:r w:rsidRPr="009243FB">
              <w:rPr>
                <w:rFonts w:ascii="Times New Roman" w:hAnsi="Times New Roman" w:cs="Times New Roman"/>
                <w:sz w:val="24"/>
                <w:szCs w:val="24"/>
              </w:rPr>
              <w:t xml:space="preserve">centra darbības attīstība Latvijā, ar kuriem stiprina </w:t>
            </w:r>
            <w:r w:rsidRPr="009243FB">
              <w:rPr>
                <w:rFonts w:ascii="Times New Roman" w:hAnsi="Times New Roman" w:cs="Times New Roman"/>
                <w:sz w:val="24"/>
                <w:szCs w:val="24"/>
              </w:rPr>
              <w:lastRenderedPageBreak/>
              <w:t>vietējo ieinteresēto personu spējas un konsultē</w:t>
            </w:r>
          </w:p>
          <w:p w14:paraId="5524EFFF" w14:textId="77777777" w:rsidR="004B0D51" w:rsidRDefault="004B0D51" w:rsidP="004B0D51">
            <w:pPr>
              <w:pStyle w:val="Sarakstarindkopa"/>
              <w:tabs>
                <w:tab w:val="left" w:pos="288"/>
              </w:tabs>
              <w:spacing w:after="0" w:line="240" w:lineRule="auto"/>
              <w:ind w:left="36"/>
              <w:rPr>
                <w:rFonts w:ascii="Times New Roman" w:hAnsi="Times New Roman" w:cs="Times New Roman"/>
                <w:sz w:val="24"/>
                <w:szCs w:val="24"/>
              </w:rPr>
            </w:pPr>
            <w:r w:rsidRPr="009243FB">
              <w:rPr>
                <w:rFonts w:ascii="Times New Roman" w:hAnsi="Times New Roman" w:cs="Times New Roman"/>
                <w:sz w:val="24"/>
                <w:szCs w:val="24"/>
              </w:rPr>
              <w:t>projektu virzītājus</w:t>
            </w:r>
          </w:p>
        </w:tc>
        <w:tc>
          <w:tcPr>
            <w:tcW w:w="4253" w:type="dxa"/>
            <w:shd w:val="clear" w:color="auto" w:fill="auto"/>
          </w:tcPr>
          <w:p w14:paraId="0517E92D" w14:textId="21133D44" w:rsidR="004B0D51" w:rsidRPr="009243FB" w:rsidRDefault="004B0D51" w:rsidP="00FC4912">
            <w:pPr>
              <w:spacing w:after="0" w:line="240" w:lineRule="auto"/>
              <w:jc w:val="both"/>
              <w:rPr>
                <w:rFonts w:ascii="Times New Roman" w:hAnsi="Times New Roman" w:cs="Times New Roman"/>
                <w:sz w:val="24"/>
                <w:szCs w:val="24"/>
              </w:rPr>
            </w:pPr>
            <w:r w:rsidRPr="004B0D51">
              <w:rPr>
                <w:rFonts w:ascii="Times New Roman" w:hAnsi="Times New Roman" w:cs="Times New Roman"/>
                <w:sz w:val="24"/>
                <w:szCs w:val="24"/>
              </w:rPr>
              <w:lastRenderedPageBreak/>
              <w:t xml:space="preserve">Plāns paredz izveidot platjoslas kompetences centru Latvijā, kas, cik noprotams no iesūtītās redakcijas, atradīsies Satiksmes ministrijā. </w:t>
            </w:r>
            <w:r w:rsidR="00723855">
              <w:rPr>
                <w:rFonts w:ascii="Times New Roman" w:hAnsi="Times New Roman" w:cs="Times New Roman"/>
                <w:sz w:val="24"/>
                <w:szCs w:val="24"/>
              </w:rPr>
              <w:t>Nozaru asociāciju</w:t>
            </w:r>
            <w:r w:rsidRPr="004B0D51">
              <w:rPr>
                <w:rFonts w:ascii="Times New Roman" w:hAnsi="Times New Roman" w:cs="Times New Roman"/>
                <w:sz w:val="24"/>
                <w:szCs w:val="24"/>
              </w:rPr>
              <w:t xml:space="preserve"> ieskatā, šādā gadījumā ir nepieciešams skaidrot, kāpēc ģeogrāfiskās informācijas sistēmas izveides un darbības nodrošināšana jānodod kaut kur ārpus šāda kompetences centra, jo šī Informācija sistēma (IS) faktiski ir būtiskākais instruments un rīks ko izmantot platjoslas kompetences centram.</w:t>
            </w:r>
          </w:p>
        </w:tc>
        <w:tc>
          <w:tcPr>
            <w:tcW w:w="4251" w:type="dxa"/>
            <w:shd w:val="clear" w:color="auto" w:fill="auto"/>
          </w:tcPr>
          <w:p w14:paraId="4991CC65" w14:textId="77777777" w:rsidR="000538BE" w:rsidRPr="002309DB" w:rsidRDefault="000538BE" w:rsidP="000538BE">
            <w:pPr>
              <w:shd w:val="clear" w:color="auto" w:fill="FFFFFF"/>
              <w:spacing w:line="240" w:lineRule="auto"/>
              <w:jc w:val="both"/>
              <w:rPr>
                <w:rFonts w:ascii="Times New Roman" w:hAnsi="Times New Roman" w:cs="Times New Roman"/>
                <w:sz w:val="24"/>
                <w:szCs w:val="24"/>
              </w:rPr>
            </w:pPr>
            <w:r w:rsidRPr="002309DB">
              <w:rPr>
                <w:rFonts w:ascii="Times New Roman" w:eastAsia="Times New Roman" w:hAnsi="Times New Roman" w:cs="Times New Roman"/>
                <w:bCs/>
                <w:sz w:val="24"/>
                <w:szCs w:val="24"/>
              </w:rPr>
              <w:t xml:space="preserve">Saskaņā ar Ministru kabineta </w:t>
            </w:r>
            <w:r w:rsidRPr="002309DB">
              <w:rPr>
                <w:rFonts w:ascii="Times New Roman" w:eastAsia="Times New Roman" w:hAnsi="Times New Roman" w:cs="Times New Roman"/>
                <w:sz w:val="24"/>
                <w:szCs w:val="24"/>
              </w:rPr>
              <w:t xml:space="preserve">2003.gada 29.aprīlī </w:t>
            </w:r>
            <w:r w:rsidRPr="002309DB">
              <w:rPr>
                <w:rFonts w:ascii="Times New Roman" w:eastAsia="Times New Roman" w:hAnsi="Times New Roman" w:cs="Times New Roman"/>
                <w:bCs/>
                <w:sz w:val="24"/>
                <w:szCs w:val="24"/>
              </w:rPr>
              <w:t xml:space="preserve">noteikumu Nr.242 “Satiksmes ministrijas nolikums” </w:t>
            </w:r>
            <w:r w:rsidRPr="002309DB">
              <w:rPr>
                <w:rFonts w:ascii="Times New Roman" w:hAnsi="Times New Roman" w:cs="Times New Roman"/>
                <w:sz w:val="24"/>
                <w:szCs w:val="24"/>
                <w:shd w:val="clear" w:color="auto" w:fill="FFFFFF"/>
              </w:rPr>
              <w:t>5.2.</w:t>
            </w:r>
            <w:r w:rsidRPr="002309DB">
              <w:rPr>
                <w:rFonts w:ascii="Times New Roman" w:hAnsi="Times New Roman" w:cs="Times New Roman"/>
                <w:sz w:val="24"/>
                <w:szCs w:val="24"/>
                <w:shd w:val="clear" w:color="auto" w:fill="FFFFFF"/>
                <w:vertAlign w:val="superscript"/>
              </w:rPr>
              <w:t>4</w:t>
            </w:r>
            <w:r w:rsidRPr="002309DB">
              <w:rPr>
                <w:rFonts w:ascii="Times New Roman" w:hAnsi="Times New Roman" w:cs="Times New Roman"/>
                <w:sz w:val="24"/>
                <w:szCs w:val="24"/>
                <w:shd w:val="clear" w:color="auto" w:fill="FFFFFF"/>
              </w:rPr>
              <w:t> apakšpunktu Satiksmes ministrija  normatīvajos aktos noteiktajā kārtībā ir deleģējusi platjoslas pieejamības ģeogrāfiskās informācijas sistēmas izveidi un darbības nodrošināšanu valsts akciju sabiedrībai "Elektroniskie sakari", noslēdzot deleģēšanas līgumu.</w:t>
            </w:r>
          </w:p>
          <w:p w14:paraId="161EF129" w14:textId="436A3720" w:rsidR="004B0D51" w:rsidRDefault="000538BE" w:rsidP="000538BE">
            <w:pPr>
              <w:spacing w:after="0" w:line="240" w:lineRule="auto"/>
              <w:jc w:val="both"/>
              <w:rPr>
                <w:rFonts w:ascii="Times New Roman" w:hAnsi="Times New Roman" w:cs="Times New Roman"/>
                <w:sz w:val="24"/>
                <w:szCs w:val="24"/>
              </w:rPr>
            </w:pPr>
            <w:r w:rsidRPr="002309DB">
              <w:rPr>
                <w:rFonts w:ascii="Times New Roman" w:hAnsi="Times New Roman" w:cs="Times New Roman"/>
                <w:sz w:val="24"/>
                <w:szCs w:val="24"/>
              </w:rPr>
              <w:t>Platjoslas pieejamības ģeogrāfiskās informācijas sistēmas izveides un darbības nodrošināšanas kārtību paredzēts noteikt MK noteikumos</w:t>
            </w:r>
            <w:r w:rsidR="004F4EDA">
              <w:rPr>
                <w:rFonts w:ascii="Times New Roman" w:hAnsi="Times New Roman" w:cs="Times New Roman"/>
                <w:sz w:val="24"/>
                <w:szCs w:val="24"/>
              </w:rPr>
              <w:t>.</w:t>
            </w:r>
          </w:p>
          <w:p w14:paraId="795B16CE" w14:textId="656AA7B2" w:rsidR="0079552A" w:rsidRDefault="0079552A" w:rsidP="000538B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Plānots, ka P</w:t>
            </w:r>
            <w:r w:rsidRPr="0079552A">
              <w:rPr>
                <w:rFonts w:ascii="Times New Roman" w:hAnsi="Times New Roman" w:cs="Times New Roman"/>
                <w:sz w:val="24"/>
                <w:szCs w:val="24"/>
              </w:rPr>
              <w:t>latjoslas kompetences centr</w:t>
            </w:r>
            <w:r>
              <w:rPr>
                <w:rFonts w:ascii="Times New Roman" w:hAnsi="Times New Roman" w:cs="Times New Roman"/>
                <w:sz w:val="24"/>
                <w:szCs w:val="24"/>
              </w:rPr>
              <w:t xml:space="preserve">s, ja tiks piešķirti papildu līdzekļi, </w:t>
            </w:r>
            <w:r w:rsidR="005C359B">
              <w:rPr>
                <w:rFonts w:ascii="Times New Roman" w:hAnsi="Times New Roman" w:cs="Times New Roman"/>
                <w:sz w:val="24"/>
                <w:szCs w:val="24"/>
              </w:rPr>
              <w:t xml:space="preserve">varēs sniegt tieši papildu informatīvu un tehnisku atbalstu t.sk. pašvaldībām, lai veiksmīgāk uzsāktu jauno plānošanas </w:t>
            </w:r>
            <w:r w:rsidR="005C359B">
              <w:rPr>
                <w:rFonts w:ascii="Times New Roman" w:hAnsi="Times New Roman" w:cs="Times New Roman"/>
                <w:sz w:val="24"/>
                <w:szCs w:val="24"/>
              </w:rPr>
              <w:lastRenderedPageBreak/>
              <w:t xml:space="preserve">periodu un attiecīgi </w:t>
            </w:r>
            <w:r w:rsidR="0097030B">
              <w:rPr>
                <w:rFonts w:ascii="Times New Roman" w:hAnsi="Times New Roman" w:cs="Times New Roman"/>
                <w:sz w:val="24"/>
                <w:szCs w:val="24"/>
              </w:rPr>
              <w:t xml:space="preserve">piesaistītu papildu finansējumu. </w:t>
            </w:r>
          </w:p>
        </w:tc>
        <w:tc>
          <w:tcPr>
            <w:tcW w:w="1843" w:type="dxa"/>
          </w:tcPr>
          <w:p w14:paraId="3686CE0E" w14:textId="0963746E" w:rsidR="004B0D51" w:rsidRPr="00A5036E" w:rsidRDefault="000B485E" w:rsidP="000B48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FC4912" w:rsidRPr="00A5036E" w14:paraId="49E454E0" w14:textId="77777777" w:rsidTr="004B7969">
        <w:trPr>
          <w:gridAfter w:val="1"/>
          <w:wAfter w:w="25" w:type="dxa"/>
        </w:trPr>
        <w:tc>
          <w:tcPr>
            <w:tcW w:w="709" w:type="dxa"/>
            <w:shd w:val="clear" w:color="auto" w:fill="auto"/>
          </w:tcPr>
          <w:p w14:paraId="2C5EA177" w14:textId="77777777" w:rsidR="00FC4912" w:rsidRPr="00A5036E" w:rsidRDefault="00FC4912"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45651E48" w14:textId="77777777" w:rsidR="00FC4912" w:rsidRDefault="00FC4912"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VAS “</w:t>
            </w:r>
            <w:r w:rsidRPr="00AB094E">
              <w:rPr>
                <w:rFonts w:ascii="Times New Roman" w:hAnsi="Times New Roman" w:cs="Times New Roman"/>
                <w:sz w:val="24"/>
                <w:szCs w:val="24"/>
              </w:rPr>
              <w:t>Latvijas Valsts radio un televīzijas centrs</w:t>
            </w:r>
            <w:r>
              <w:rPr>
                <w:rFonts w:ascii="Times New Roman" w:hAnsi="Times New Roman" w:cs="Times New Roman"/>
                <w:sz w:val="24"/>
                <w:szCs w:val="24"/>
              </w:rPr>
              <w:t>”</w:t>
            </w:r>
          </w:p>
        </w:tc>
        <w:tc>
          <w:tcPr>
            <w:tcW w:w="2125" w:type="dxa"/>
            <w:shd w:val="clear" w:color="auto" w:fill="auto"/>
          </w:tcPr>
          <w:p w14:paraId="53479802" w14:textId="77777777" w:rsidR="00FC4912" w:rsidRDefault="00FC4912" w:rsidP="00FC4912">
            <w:pPr>
              <w:pStyle w:val="Sarakstarindkopa"/>
              <w:numPr>
                <w:ilvl w:val="0"/>
                <w:numId w:val="13"/>
              </w:numPr>
              <w:tabs>
                <w:tab w:val="left" w:pos="338"/>
              </w:tabs>
              <w:spacing w:after="0" w:line="240" w:lineRule="auto"/>
              <w:ind w:left="0" w:firstLine="0"/>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7C9F551F" w14:textId="77777777" w:rsidR="00FC4912" w:rsidRDefault="00FC4912" w:rsidP="00FC4912">
            <w:pPr>
              <w:pStyle w:val="Sarakstarindkopa"/>
              <w:tabs>
                <w:tab w:val="left" w:pos="288"/>
              </w:tabs>
              <w:spacing w:after="0" w:line="240" w:lineRule="auto"/>
              <w:ind w:left="36"/>
              <w:rPr>
                <w:rFonts w:ascii="Times New Roman" w:hAnsi="Times New Roman" w:cs="Times New Roman"/>
                <w:sz w:val="24"/>
                <w:szCs w:val="24"/>
              </w:rPr>
            </w:pPr>
            <w:r w:rsidRPr="007830DD">
              <w:rPr>
                <w:rFonts w:ascii="Times New Roman" w:hAnsi="Times New Roman" w:cs="Times New Roman"/>
                <w:sz w:val="24"/>
                <w:szCs w:val="24"/>
              </w:rPr>
              <w:t>2.</w:t>
            </w:r>
            <w:r w:rsidRPr="007830DD">
              <w:rPr>
                <w:rFonts w:ascii="Times New Roman" w:hAnsi="Times New Roman" w:cs="Times New Roman"/>
                <w:sz w:val="24"/>
                <w:szCs w:val="24"/>
              </w:rPr>
              <w:tab/>
              <w:t>Rīcības virziens – elektronisko sakaru tīklu un pakalpojumu drošība</w:t>
            </w:r>
          </w:p>
          <w:p w14:paraId="079182A5" w14:textId="77777777" w:rsidR="00FC4912" w:rsidRPr="005A0CC6" w:rsidRDefault="00FC4912" w:rsidP="00FC4912">
            <w:pPr>
              <w:pStyle w:val="Sarakstarindkopa"/>
              <w:tabs>
                <w:tab w:val="left" w:pos="288"/>
              </w:tabs>
              <w:spacing w:after="0" w:line="240" w:lineRule="auto"/>
              <w:ind w:left="36"/>
              <w:rPr>
                <w:rFonts w:ascii="Times New Roman" w:hAnsi="Times New Roman" w:cs="Times New Roman"/>
                <w:sz w:val="24"/>
                <w:szCs w:val="24"/>
              </w:rPr>
            </w:pPr>
            <w:r w:rsidRPr="00BD5602">
              <w:rPr>
                <w:rFonts w:ascii="Times New Roman" w:hAnsi="Times New Roman" w:cs="Times New Roman"/>
                <w:sz w:val="24"/>
                <w:szCs w:val="24"/>
              </w:rPr>
              <w:t>2.1.Pasākums - koplietojamas kiberdrošības infrastruktūras izveide</w:t>
            </w:r>
          </w:p>
        </w:tc>
        <w:tc>
          <w:tcPr>
            <w:tcW w:w="4253" w:type="dxa"/>
            <w:shd w:val="clear" w:color="auto" w:fill="auto"/>
          </w:tcPr>
          <w:p w14:paraId="651EE2E2" w14:textId="29C8C237" w:rsidR="00FC4912" w:rsidRPr="009243FB" w:rsidRDefault="00FC4912" w:rsidP="00A10712">
            <w:pPr>
              <w:spacing w:after="0" w:line="240" w:lineRule="auto"/>
              <w:jc w:val="both"/>
              <w:rPr>
                <w:rFonts w:ascii="Times New Roman" w:hAnsi="Times New Roman" w:cs="Times New Roman"/>
                <w:sz w:val="24"/>
                <w:szCs w:val="24"/>
              </w:rPr>
            </w:pPr>
            <w:r w:rsidRPr="007830DD">
              <w:rPr>
                <w:rFonts w:ascii="Times New Roman" w:hAnsi="Times New Roman" w:cs="Times New Roman"/>
                <w:sz w:val="24"/>
                <w:szCs w:val="24"/>
              </w:rPr>
              <w:t>Projekta 2.1 punktā “Koplietojamas kiberdrošības infrastruktūras izveide” lūdzam precizēt</w:t>
            </w:r>
            <w:r>
              <w:rPr>
                <w:rFonts w:ascii="Times New Roman" w:hAnsi="Times New Roman" w:cs="Times New Roman"/>
                <w:sz w:val="24"/>
                <w:szCs w:val="24"/>
              </w:rPr>
              <w:t xml:space="preserve"> </w:t>
            </w:r>
            <w:r w:rsidRPr="007830DD">
              <w:rPr>
                <w:rFonts w:ascii="Times New Roman" w:hAnsi="Times New Roman" w:cs="Times New Roman"/>
                <w:sz w:val="24"/>
                <w:szCs w:val="24"/>
              </w:rPr>
              <w:t>centralizēti aizsargājamo resursu skaitu. Tie ir vairāk par 200. Kā arī minētā punkta sadaļā “Darbības</w:t>
            </w:r>
            <w:r>
              <w:rPr>
                <w:rFonts w:ascii="Times New Roman" w:hAnsi="Times New Roman" w:cs="Times New Roman"/>
                <w:sz w:val="24"/>
                <w:szCs w:val="24"/>
              </w:rPr>
              <w:t xml:space="preserve"> </w:t>
            </w:r>
            <w:r w:rsidRPr="007830DD">
              <w:rPr>
                <w:rFonts w:ascii="Times New Roman" w:hAnsi="Times New Roman" w:cs="Times New Roman"/>
                <w:sz w:val="24"/>
                <w:szCs w:val="24"/>
              </w:rPr>
              <w:t>rezultāts” lūdzam papildināt ar “ievainojamības pārvaldības un virtuālo mašīnu drošības iegāde,</w:t>
            </w:r>
            <w:r>
              <w:rPr>
                <w:rFonts w:ascii="Times New Roman" w:hAnsi="Times New Roman" w:cs="Times New Roman"/>
                <w:sz w:val="24"/>
                <w:szCs w:val="24"/>
              </w:rPr>
              <w:t xml:space="preserve"> </w:t>
            </w:r>
            <w:r w:rsidRPr="007830DD">
              <w:rPr>
                <w:rFonts w:ascii="Times New Roman" w:hAnsi="Times New Roman" w:cs="Times New Roman"/>
                <w:sz w:val="24"/>
                <w:szCs w:val="24"/>
              </w:rPr>
              <w:t>interneta lietotņu ugunsmūra iegāde, lietotāju tīkla drošības un piekļuves risinājumu iegāde, iekšējā</w:t>
            </w:r>
            <w:r>
              <w:rPr>
                <w:rFonts w:ascii="Times New Roman" w:hAnsi="Times New Roman" w:cs="Times New Roman"/>
                <w:sz w:val="24"/>
                <w:szCs w:val="24"/>
              </w:rPr>
              <w:t xml:space="preserve"> </w:t>
            </w:r>
            <w:r w:rsidRPr="007830DD">
              <w:rPr>
                <w:rFonts w:ascii="Times New Roman" w:hAnsi="Times New Roman" w:cs="Times New Roman"/>
                <w:sz w:val="24"/>
                <w:szCs w:val="24"/>
              </w:rPr>
              <w:t>tīkla drošības iegāde, lietotāju tīkla infrastruktūras drošības iegāde.”, norādot aizsargājamo resursu</w:t>
            </w:r>
            <w:r>
              <w:rPr>
                <w:rFonts w:ascii="Times New Roman" w:hAnsi="Times New Roman" w:cs="Times New Roman"/>
                <w:sz w:val="24"/>
                <w:szCs w:val="24"/>
              </w:rPr>
              <w:t xml:space="preserve"> </w:t>
            </w:r>
            <w:r w:rsidRPr="007830DD">
              <w:rPr>
                <w:rFonts w:ascii="Times New Roman" w:hAnsi="Times New Roman" w:cs="Times New Roman"/>
                <w:sz w:val="24"/>
                <w:szCs w:val="24"/>
              </w:rPr>
              <w:t>skaitu, nevis iestāžu skaitu. Aizsargājamie resursi tiek plānoti 150.</w:t>
            </w:r>
            <w:r>
              <w:rPr>
                <w:rFonts w:ascii="Times New Roman" w:hAnsi="Times New Roman" w:cs="Times New Roman"/>
                <w:sz w:val="24"/>
                <w:szCs w:val="24"/>
              </w:rPr>
              <w:t xml:space="preserve"> </w:t>
            </w:r>
            <w:r w:rsidRPr="007830DD">
              <w:rPr>
                <w:rFonts w:ascii="Times New Roman" w:hAnsi="Times New Roman" w:cs="Times New Roman"/>
                <w:sz w:val="24"/>
                <w:szCs w:val="24"/>
              </w:rPr>
              <w:t>Projekta 2.1 punktā būtu jāietver nepieciešamība periodā 2021.-2023.gadam veikt izpēti par</w:t>
            </w:r>
            <w:r>
              <w:rPr>
                <w:rFonts w:ascii="Times New Roman" w:hAnsi="Times New Roman" w:cs="Times New Roman"/>
                <w:sz w:val="24"/>
                <w:szCs w:val="24"/>
              </w:rPr>
              <w:t xml:space="preserve"> </w:t>
            </w:r>
            <w:r w:rsidRPr="007830DD">
              <w:rPr>
                <w:rFonts w:ascii="Times New Roman" w:hAnsi="Times New Roman" w:cs="Times New Roman"/>
                <w:sz w:val="24"/>
                <w:szCs w:val="24"/>
              </w:rPr>
              <w:t>nacionāla interneta apmaiņas punkta tālāko attīstību, tostarp, lai tas kalpotu kā krīzes vadības rīks</w:t>
            </w:r>
            <w:r w:rsidR="00A10712">
              <w:rPr>
                <w:rFonts w:ascii="Times New Roman" w:hAnsi="Times New Roman" w:cs="Times New Roman"/>
                <w:sz w:val="24"/>
                <w:szCs w:val="24"/>
              </w:rPr>
              <w:t xml:space="preserve"> </w:t>
            </w:r>
            <w:r w:rsidRPr="007830DD">
              <w:rPr>
                <w:rFonts w:ascii="Times New Roman" w:hAnsi="Times New Roman" w:cs="Times New Roman"/>
                <w:sz w:val="24"/>
                <w:szCs w:val="24"/>
              </w:rPr>
              <w:t>aizsardzībai pret pakalpojumatteices (DdoS) uzbrukumiem un nodrošinātu interneta plūsmas attīrīšanu.</w:t>
            </w:r>
            <w:r>
              <w:rPr>
                <w:rFonts w:ascii="Times New Roman" w:hAnsi="Times New Roman" w:cs="Times New Roman"/>
                <w:sz w:val="24"/>
                <w:szCs w:val="24"/>
              </w:rPr>
              <w:t xml:space="preserve"> </w:t>
            </w:r>
            <w:r w:rsidRPr="007830DD">
              <w:rPr>
                <w:rFonts w:ascii="Times New Roman" w:hAnsi="Times New Roman" w:cs="Times New Roman"/>
                <w:sz w:val="24"/>
                <w:szCs w:val="24"/>
              </w:rPr>
              <w:t>Līdz 2023.gadam tiktu izstrādāts ziņojums par nacionāla interneta apmaiņas punkta (GLIX) izveides</w:t>
            </w:r>
            <w:r>
              <w:rPr>
                <w:rFonts w:ascii="Times New Roman" w:hAnsi="Times New Roman" w:cs="Times New Roman"/>
                <w:sz w:val="24"/>
                <w:szCs w:val="24"/>
              </w:rPr>
              <w:t xml:space="preserve"> </w:t>
            </w:r>
            <w:r w:rsidRPr="007830DD">
              <w:rPr>
                <w:rFonts w:ascii="Times New Roman" w:hAnsi="Times New Roman" w:cs="Times New Roman"/>
                <w:sz w:val="24"/>
                <w:szCs w:val="24"/>
              </w:rPr>
              <w:t xml:space="preserve">nepieciešamību un iespējām Latvijā. </w:t>
            </w:r>
          </w:p>
        </w:tc>
        <w:tc>
          <w:tcPr>
            <w:tcW w:w="4251" w:type="dxa"/>
            <w:shd w:val="clear" w:color="auto" w:fill="auto"/>
          </w:tcPr>
          <w:p w14:paraId="5722D120" w14:textId="77777777" w:rsidR="00FC4912" w:rsidRPr="00D123CE" w:rsidRDefault="007E2A04" w:rsidP="00FC4912">
            <w:pPr>
              <w:spacing w:after="0" w:line="240" w:lineRule="auto"/>
              <w:jc w:val="both"/>
              <w:rPr>
                <w:rFonts w:ascii="Times New Roman" w:hAnsi="Times New Roman" w:cs="Times New Roman"/>
                <w:b/>
                <w:bCs/>
                <w:sz w:val="24"/>
                <w:szCs w:val="24"/>
              </w:rPr>
            </w:pPr>
            <w:r w:rsidRPr="00D123CE">
              <w:rPr>
                <w:rFonts w:ascii="Times New Roman" w:hAnsi="Times New Roman" w:cs="Times New Roman"/>
                <w:b/>
                <w:bCs/>
                <w:sz w:val="24"/>
                <w:szCs w:val="24"/>
              </w:rPr>
              <w:t xml:space="preserve">Ņemts vērā. </w:t>
            </w:r>
          </w:p>
          <w:p w14:paraId="6CF2D9BB" w14:textId="3A59E161" w:rsidR="00EE27AE" w:rsidRPr="00AB094E" w:rsidRDefault="00EE27AE" w:rsidP="00FC491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Precizēts </w:t>
            </w:r>
            <w:r w:rsidRPr="00EE27AE">
              <w:rPr>
                <w:rFonts w:ascii="Times New Roman" w:hAnsi="Times New Roman" w:cs="Times New Roman"/>
                <w:sz w:val="24"/>
                <w:szCs w:val="24"/>
              </w:rPr>
              <w:t>2.1.Pasākum</w:t>
            </w:r>
            <w:r>
              <w:rPr>
                <w:rFonts w:ascii="Times New Roman" w:hAnsi="Times New Roman" w:cs="Times New Roman"/>
                <w:sz w:val="24"/>
                <w:szCs w:val="24"/>
              </w:rPr>
              <w:t>a</w:t>
            </w:r>
            <w:r w:rsidRPr="00EE27AE">
              <w:rPr>
                <w:rFonts w:ascii="Times New Roman" w:hAnsi="Times New Roman" w:cs="Times New Roman"/>
                <w:sz w:val="24"/>
                <w:szCs w:val="24"/>
              </w:rPr>
              <w:t xml:space="preserve"> - koplietojamas kiberdrošības infrastruktūras izveide</w:t>
            </w:r>
            <w:r>
              <w:rPr>
                <w:rFonts w:ascii="Times New Roman" w:hAnsi="Times New Roman" w:cs="Times New Roman"/>
                <w:sz w:val="24"/>
                <w:szCs w:val="24"/>
              </w:rPr>
              <w:t xml:space="preserve"> – apraksts. </w:t>
            </w:r>
          </w:p>
        </w:tc>
        <w:tc>
          <w:tcPr>
            <w:tcW w:w="1843" w:type="dxa"/>
          </w:tcPr>
          <w:p w14:paraId="6D29690F" w14:textId="14A96A9B" w:rsidR="00D57BAB" w:rsidRPr="00D57BAB" w:rsidRDefault="00D57BAB" w:rsidP="00D57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Skatīt plāna </w:t>
            </w:r>
            <w:r w:rsidRPr="00D57BAB">
              <w:rPr>
                <w:rFonts w:ascii="Times New Roman" w:hAnsi="Times New Roman" w:cs="Times New Roman"/>
                <w:sz w:val="24"/>
                <w:szCs w:val="24"/>
              </w:rPr>
              <w:t>3.</w:t>
            </w:r>
            <w:r>
              <w:rPr>
                <w:rFonts w:ascii="Times New Roman" w:hAnsi="Times New Roman" w:cs="Times New Roman"/>
                <w:sz w:val="24"/>
                <w:szCs w:val="24"/>
              </w:rPr>
              <w:t xml:space="preserve"> sadaļu “</w:t>
            </w:r>
            <w:r w:rsidRPr="00D57BAB">
              <w:rPr>
                <w:rFonts w:ascii="Times New Roman" w:hAnsi="Times New Roman" w:cs="Times New Roman"/>
                <w:sz w:val="24"/>
                <w:szCs w:val="24"/>
              </w:rPr>
              <w:t>Plāna mērķi, rīcības virzieni un rezultāti</w:t>
            </w:r>
            <w:r>
              <w:rPr>
                <w:rFonts w:ascii="Times New Roman" w:hAnsi="Times New Roman" w:cs="Times New Roman"/>
                <w:sz w:val="24"/>
                <w:szCs w:val="24"/>
              </w:rPr>
              <w:t>”</w:t>
            </w:r>
          </w:p>
          <w:p w14:paraId="68B06699" w14:textId="77777777" w:rsidR="00D57BAB" w:rsidRPr="00D57BAB" w:rsidRDefault="00D57BAB" w:rsidP="00D57BAB">
            <w:pPr>
              <w:spacing w:after="0" w:line="240" w:lineRule="auto"/>
              <w:jc w:val="both"/>
              <w:rPr>
                <w:rFonts w:ascii="Times New Roman" w:hAnsi="Times New Roman" w:cs="Times New Roman"/>
                <w:sz w:val="24"/>
                <w:szCs w:val="24"/>
              </w:rPr>
            </w:pPr>
            <w:r w:rsidRPr="00D57BAB">
              <w:rPr>
                <w:rFonts w:ascii="Times New Roman" w:hAnsi="Times New Roman" w:cs="Times New Roman"/>
                <w:sz w:val="24"/>
                <w:szCs w:val="24"/>
              </w:rPr>
              <w:t>2.</w:t>
            </w:r>
            <w:r w:rsidRPr="00D57BAB">
              <w:rPr>
                <w:rFonts w:ascii="Times New Roman" w:hAnsi="Times New Roman" w:cs="Times New Roman"/>
                <w:sz w:val="24"/>
                <w:szCs w:val="24"/>
              </w:rPr>
              <w:tab/>
              <w:t>Rīcības virziens – elektronisko sakaru tīklu un pakalpojumu drošība</w:t>
            </w:r>
          </w:p>
          <w:p w14:paraId="3B97CEC6" w14:textId="2FA93850" w:rsidR="00FC4912" w:rsidRPr="00A5036E" w:rsidRDefault="00D57BAB" w:rsidP="00D57BAB">
            <w:pPr>
              <w:spacing w:after="0" w:line="240" w:lineRule="auto"/>
              <w:jc w:val="both"/>
              <w:rPr>
                <w:rFonts w:ascii="Times New Roman" w:hAnsi="Times New Roman" w:cs="Times New Roman"/>
                <w:sz w:val="24"/>
                <w:szCs w:val="24"/>
              </w:rPr>
            </w:pPr>
            <w:r w:rsidRPr="00D57BAB">
              <w:rPr>
                <w:rFonts w:ascii="Times New Roman" w:hAnsi="Times New Roman" w:cs="Times New Roman"/>
                <w:sz w:val="24"/>
                <w:szCs w:val="24"/>
              </w:rPr>
              <w:t>2.1.Pasākums - koplietojamas kiberdrošības infrastruktūras izveide</w:t>
            </w:r>
            <w:r>
              <w:rPr>
                <w:rFonts w:ascii="Times New Roman" w:hAnsi="Times New Roman" w:cs="Times New Roman"/>
                <w:sz w:val="24"/>
                <w:szCs w:val="24"/>
              </w:rPr>
              <w:t xml:space="preserve">. </w:t>
            </w:r>
          </w:p>
        </w:tc>
      </w:tr>
      <w:tr w:rsidR="00730ABC" w:rsidRPr="00A5036E" w14:paraId="1855A022" w14:textId="77777777" w:rsidTr="004B7969">
        <w:trPr>
          <w:gridAfter w:val="1"/>
          <w:wAfter w:w="25" w:type="dxa"/>
        </w:trPr>
        <w:tc>
          <w:tcPr>
            <w:tcW w:w="709" w:type="dxa"/>
            <w:shd w:val="clear" w:color="auto" w:fill="auto"/>
          </w:tcPr>
          <w:p w14:paraId="5798F223" w14:textId="77777777" w:rsidR="00730ABC" w:rsidRPr="00A5036E" w:rsidRDefault="00730ABC"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218DFD9C" w14:textId="77777777" w:rsidR="00730ABC" w:rsidRDefault="00730ABC" w:rsidP="00FC4912">
            <w:pPr>
              <w:spacing w:after="0" w:line="240" w:lineRule="auto"/>
              <w:rPr>
                <w:rFonts w:ascii="Times New Roman" w:hAnsi="Times New Roman" w:cs="Times New Roman"/>
                <w:sz w:val="24"/>
                <w:szCs w:val="24"/>
              </w:rPr>
            </w:pPr>
            <w:r>
              <w:rPr>
                <w:rFonts w:ascii="Times New Roman" w:hAnsi="Times New Roman" w:cs="Times New Roman"/>
                <w:sz w:val="24"/>
                <w:szCs w:val="24"/>
              </w:rPr>
              <w:t>Nozares asociācijas</w:t>
            </w:r>
          </w:p>
        </w:tc>
        <w:tc>
          <w:tcPr>
            <w:tcW w:w="2125" w:type="dxa"/>
            <w:shd w:val="clear" w:color="auto" w:fill="auto"/>
          </w:tcPr>
          <w:p w14:paraId="5F471BCB" w14:textId="77777777" w:rsidR="00730ABC" w:rsidRDefault="00730ABC" w:rsidP="00730ABC">
            <w:pPr>
              <w:pStyle w:val="Sarakstarindkopa"/>
              <w:numPr>
                <w:ilvl w:val="0"/>
                <w:numId w:val="13"/>
              </w:numPr>
              <w:tabs>
                <w:tab w:val="left" w:pos="338"/>
              </w:tabs>
              <w:spacing w:after="0" w:line="240" w:lineRule="auto"/>
              <w:ind w:left="0" w:firstLine="0"/>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46021795" w14:textId="77777777" w:rsidR="00730ABC" w:rsidRDefault="00730ABC" w:rsidP="00730ABC">
            <w:pPr>
              <w:pStyle w:val="Sarakstarindkopa"/>
              <w:tabs>
                <w:tab w:val="left" w:pos="288"/>
              </w:tabs>
              <w:spacing w:after="0" w:line="240" w:lineRule="auto"/>
              <w:ind w:left="36"/>
              <w:rPr>
                <w:rFonts w:ascii="Times New Roman" w:hAnsi="Times New Roman" w:cs="Times New Roman"/>
                <w:sz w:val="24"/>
                <w:szCs w:val="24"/>
              </w:rPr>
            </w:pPr>
            <w:r w:rsidRPr="007830DD">
              <w:rPr>
                <w:rFonts w:ascii="Times New Roman" w:hAnsi="Times New Roman" w:cs="Times New Roman"/>
                <w:sz w:val="24"/>
                <w:szCs w:val="24"/>
              </w:rPr>
              <w:t>2.</w:t>
            </w:r>
            <w:r w:rsidRPr="007830DD">
              <w:rPr>
                <w:rFonts w:ascii="Times New Roman" w:hAnsi="Times New Roman" w:cs="Times New Roman"/>
                <w:sz w:val="24"/>
                <w:szCs w:val="24"/>
              </w:rPr>
              <w:tab/>
              <w:t>Rīcības virziens – elektronisko sakaru tīklu un pakalpojumu drošība</w:t>
            </w:r>
          </w:p>
          <w:p w14:paraId="594F8AFD" w14:textId="77777777" w:rsidR="00730ABC" w:rsidRPr="005A0CC6" w:rsidRDefault="00730ABC" w:rsidP="00730ABC">
            <w:pPr>
              <w:pStyle w:val="Sarakstarindkopa"/>
              <w:tabs>
                <w:tab w:val="left" w:pos="338"/>
              </w:tabs>
              <w:spacing w:after="0" w:line="240" w:lineRule="auto"/>
              <w:ind w:left="0"/>
              <w:rPr>
                <w:rFonts w:ascii="Times New Roman" w:hAnsi="Times New Roman" w:cs="Times New Roman"/>
                <w:sz w:val="24"/>
                <w:szCs w:val="24"/>
              </w:rPr>
            </w:pPr>
            <w:r w:rsidRPr="00BD5602">
              <w:rPr>
                <w:rFonts w:ascii="Times New Roman" w:hAnsi="Times New Roman" w:cs="Times New Roman"/>
                <w:sz w:val="24"/>
                <w:szCs w:val="24"/>
              </w:rPr>
              <w:t>2.1.Pasākums - koplietojamas kiberdrošības infrastruktūras izveide</w:t>
            </w:r>
          </w:p>
        </w:tc>
        <w:tc>
          <w:tcPr>
            <w:tcW w:w="4253" w:type="dxa"/>
            <w:shd w:val="clear" w:color="auto" w:fill="auto"/>
          </w:tcPr>
          <w:p w14:paraId="5B940046" w14:textId="77777777" w:rsidR="00730ABC" w:rsidRPr="007830DD" w:rsidRDefault="00730ABC" w:rsidP="00FC4912">
            <w:pPr>
              <w:spacing w:after="0" w:line="240" w:lineRule="auto"/>
              <w:jc w:val="both"/>
              <w:rPr>
                <w:rFonts w:ascii="Times New Roman" w:hAnsi="Times New Roman" w:cs="Times New Roman"/>
                <w:sz w:val="24"/>
                <w:szCs w:val="24"/>
              </w:rPr>
            </w:pPr>
            <w:bookmarkStart w:id="8" w:name="_Hlk70408707"/>
            <w:r w:rsidRPr="00730ABC">
              <w:rPr>
                <w:rFonts w:ascii="Times New Roman" w:hAnsi="Times New Roman" w:cs="Times New Roman"/>
                <w:sz w:val="24"/>
                <w:szCs w:val="24"/>
              </w:rPr>
              <w:t>Nozares politikai ir jāveicina kopējā nozares attīstība. Veicinot privātā sektora radītos pakalpojumus izmantot arī publiskajam sektoram. Ir saprotams ka noteiktu valsts funkciju, kā piemēram, valsts drošība nodrošināšanai to specifisko prasību dēļ daļu publiskās pārvaldes infrastruktūras veidot noslēgtu un iekšēju. Bet nozares interesēs ir nelietderīgi un konkurenci kropļojoši šādu infrastruktūru veidot, ja nepieciešamās funkcijas ir nodrošināmas ar tirgu pieejamiem instrumentiem caur iepirkumu procedūrām. NA nav saprotams Plānā iekļautais 2.1. Pasākums - koplietojamas kiberdrošības infrastruktūras izveide un kā tā būtu saistāma ar elektronisko sakaru nozari, it īpaši, ka Plāns pats par sevi neparedz un nerisina šo jautājumu. Tādejādi, šis aktivitāte būtu būtiski precizējama un skaidrojama vai arī šai aktivitātei paredzamā summa ieguldāma citā elektronisko sakaru nozarei saprotamā aktivitātē, piemēram, “vidējās un pēdējās jūdzes” attīstības nodrošināšanā visā Latvijas teritorijā.</w:t>
            </w:r>
            <w:bookmarkEnd w:id="8"/>
          </w:p>
        </w:tc>
        <w:tc>
          <w:tcPr>
            <w:tcW w:w="4251" w:type="dxa"/>
            <w:shd w:val="clear" w:color="auto" w:fill="auto"/>
          </w:tcPr>
          <w:p w14:paraId="57DB5AA4" w14:textId="5E44AA65" w:rsidR="00730ABC" w:rsidRDefault="00AA7695" w:rsidP="00FC491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Precizēts</w:t>
            </w:r>
            <w:r w:rsidRPr="00AA7695">
              <w:rPr>
                <w:rFonts w:ascii="Times New Roman" w:hAnsi="Times New Roman" w:cs="Times New Roman"/>
                <w:sz w:val="24"/>
                <w:szCs w:val="24"/>
              </w:rPr>
              <w:t xml:space="preserve"> 2.</w:t>
            </w:r>
            <w:r w:rsidRPr="00AA7695">
              <w:rPr>
                <w:rFonts w:ascii="Times New Roman" w:hAnsi="Times New Roman" w:cs="Times New Roman"/>
                <w:sz w:val="24"/>
                <w:szCs w:val="24"/>
              </w:rPr>
              <w:tab/>
              <w:t>rīcības virziena “Elektronisko sakaru tīklu un pakalpojumu drošība” aprakst</w:t>
            </w:r>
            <w:r>
              <w:rPr>
                <w:rFonts w:ascii="Times New Roman" w:hAnsi="Times New Roman" w:cs="Times New Roman"/>
                <w:sz w:val="24"/>
                <w:szCs w:val="24"/>
              </w:rPr>
              <w:t>s</w:t>
            </w:r>
            <w:r w:rsidRPr="00AA7695">
              <w:rPr>
                <w:rFonts w:ascii="Times New Roman" w:hAnsi="Times New Roman" w:cs="Times New Roman"/>
                <w:sz w:val="24"/>
                <w:szCs w:val="24"/>
              </w:rPr>
              <w:t>.</w:t>
            </w:r>
            <w:r>
              <w:rPr>
                <w:rFonts w:ascii="Times New Roman" w:hAnsi="Times New Roman" w:cs="Times New Roman"/>
                <w:sz w:val="24"/>
                <w:szCs w:val="24"/>
              </w:rPr>
              <w:t xml:space="preserve"> </w:t>
            </w:r>
          </w:p>
        </w:tc>
        <w:tc>
          <w:tcPr>
            <w:tcW w:w="1843" w:type="dxa"/>
          </w:tcPr>
          <w:p w14:paraId="15311DEC" w14:textId="53C16E75" w:rsidR="00730ABC" w:rsidRPr="00A5036E" w:rsidRDefault="00AA7695" w:rsidP="00FC4912">
            <w:pPr>
              <w:spacing w:after="0" w:line="240" w:lineRule="auto"/>
              <w:jc w:val="both"/>
              <w:rPr>
                <w:rFonts w:ascii="Times New Roman" w:hAnsi="Times New Roman" w:cs="Times New Roman"/>
                <w:sz w:val="24"/>
                <w:szCs w:val="24"/>
              </w:rPr>
            </w:pPr>
            <w:r w:rsidRPr="00AA7695">
              <w:rPr>
                <w:rFonts w:ascii="Times New Roman" w:hAnsi="Times New Roman" w:cs="Times New Roman"/>
                <w:sz w:val="24"/>
                <w:szCs w:val="24"/>
              </w:rPr>
              <w:t>Skat. precizējumus 2.</w:t>
            </w:r>
            <w:r w:rsidRPr="00AA7695">
              <w:rPr>
                <w:rFonts w:ascii="Times New Roman" w:hAnsi="Times New Roman" w:cs="Times New Roman"/>
                <w:sz w:val="24"/>
                <w:szCs w:val="24"/>
              </w:rPr>
              <w:tab/>
              <w:t>rīcības virziena “Elektronisko sakaru tīklu un pakalpojumu drošība” aprakstā.</w:t>
            </w:r>
          </w:p>
        </w:tc>
      </w:tr>
      <w:tr w:rsidR="00280F75" w:rsidRPr="00A5036E" w14:paraId="03A92776" w14:textId="77777777" w:rsidTr="004B7969">
        <w:trPr>
          <w:gridAfter w:val="1"/>
          <w:wAfter w:w="25" w:type="dxa"/>
        </w:trPr>
        <w:tc>
          <w:tcPr>
            <w:tcW w:w="709" w:type="dxa"/>
            <w:shd w:val="clear" w:color="auto" w:fill="auto"/>
          </w:tcPr>
          <w:p w14:paraId="62AA1BD6" w14:textId="77777777" w:rsidR="00280F75" w:rsidRPr="00A5036E" w:rsidRDefault="00280F75"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32FADA21" w14:textId="77777777" w:rsidR="00280F75" w:rsidRDefault="00280F75" w:rsidP="00280F75">
            <w:pPr>
              <w:spacing w:after="0" w:line="240" w:lineRule="auto"/>
              <w:rPr>
                <w:rFonts w:ascii="Times New Roman" w:hAnsi="Times New Roman" w:cs="Times New Roman"/>
                <w:sz w:val="24"/>
                <w:szCs w:val="24"/>
              </w:rPr>
            </w:pPr>
            <w:r>
              <w:rPr>
                <w:rFonts w:ascii="Times New Roman" w:hAnsi="Times New Roman" w:cs="Times New Roman"/>
                <w:sz w:val="24"/>
                <w:szCs w:val="24"/>
              </w:rPr>
              <w:t>SIA “Tet”</w:t>
            </w:r>
          </w:p>
        </w:tc>
        <w:tc>
          <w:tcPr>
            <w:tcW w:w="2125" w:type="dxa"/>
            <w:shd w:val="clear" w:color="auto" w:fill="auto"/>
          </w:tcPr>
          <w:p w14:paraId="5C8EE15A" w14:textId="77777777" w:rsidR="00280F75" w:rsidRDefault="00280F75" w:rsidP="00280F75">
            <w:pPr>
              <w:pStyle w:val="Sarakstarindkopa"/>
              <w:tabs>
                <w:tab w:val="left" w:pos="338"/>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3. </w:t>
            </w:r>
            <w:r w:rsidRPr="005A0CC6">
              <w:rPr>
                <w:rFonts w:ascii="Times New Roman" w:hAnsi="Times New Roman" w:cs="Times New Roman"/>
                <w:sz w:val="24"/>
                <w:szCs w:val="24"/>
              </w:rPr>
              <w:t>Plāna mērķi, rīcības virzieni un rezultāti</w:t>
            </w:r>
          </w:p>
          <w:p w14:paraId="706830D4" w14:textId="77777777" w:rsidR="00280F75" w:rsidRDefault="00280F75" w:rsidP="00280F75">
            <w:pPr>
              <w:pStyle w:val="Sarakstarindkopa"/>
              <w:tabs>
                <w:tab w:val="left" w:pos="288"/>
              </w:tabs>
              <w:spacing w:after="0" w:line="240" w:lineRule="auto"/>
              <w:ind w:left="36"/>
              <w:rPr>
                <w:rFonts w:ascii="Times New Roman" w:hAnsi="Times New Roman" w:cs="Times New Roman"/>
                <w:sz w:val="24"/>
                <w:szCs w:val="24"/>
              </w:rPr>
            </w:pPr>
            <w:r w:rsidRPr="007830DD">
              <w:rPr>
                <w:rFonts w:ascii="Times New Roman" w:hAnsi="Times New Roman" w:cs="Times New Roman"/>
                <w:sz w:val="24"/>
                <w:szCs w:val="24"/>
              </w:rPr>
              <w:lastRenderedPageBreak/>
              <w:t>2.</w:t>
            </w:r>
            <w:r w:rsidRPr="007830DD">
              <w:rPr>
                <w:rFonts w:ascii="Times New Roman" w:hAnsi="Times New Roman" w:cs="Times New Roman"/>
                <w:sz w:val="24"/>
                <w:szCs w:val="24"/>
              </w:rPr>
              <w:tab/>
              <w:t>Rīcības virziens – elektronisko sakaru tīklu un pakalpojumu drošība</w:t>
            </w:r>
          </w:p>
          <w:p w14:paraId="68262DDF" w14:textId="77777777" w:rsidR="00280F75" w:rsidRPr="005A0CC6" w:rsidRDefault="00280F75" w:rsidP="00280F75">
            <w:pPr>
              <w:pStyle w:val="Sarakstarindkopa"/>
              <w:tabs>
                <w:tab w:val="left" w:pos="338"/>
              </w:tabs>
              <w:spacing w:after="0" w:line="240" w:lineRule="auto"/>
              <w:ind w:left="0"/>
              <w:rPr>
                <w:rFonts w:ascii="Times New Roman" w:hAnsi="Times New Roman" w:cs="Times New Roman"/>
                <w:sz w:val="24"/>
                <w:szCs w:val="24"/>
              </w:rPr>
            </w:pPr>
            <w:r w:rsidRPr="00F4269C">
              <w:rPr>
                <w:rFonts w:ascii="Times New Roman" w:hAnsi="Times New Roman" w:cs="Times New Roman"/>
                <w:sz w:val="24"/>
                <w:szCs w:val="24"/>
              </w:rPr>
              <w:t>2.3. Pasākums - Mākoņdatošanas infrastruktūras paplašināšana un pilnveide</w:t>
            </w:r>
          </w:p>
        </w:tc>
        <w:tc>
          <w:tcPr>
            <w:tcW w:w="4253" w:type="dxa"/>
            <w:shd w:val="clear" w:color="auto" w:fill="auto"/>
          </w:tcPr>
          <w:p w14:paraId="1BBAC3C4" w14:textId="4AEDEDA7" w:rsidR="00280F75" w:rsidRPr="00280F75" w:rsidRDefault="00280F75" w:rsidP="00280F75">
            <w:pPr>
              <w:jc w:val="both"/>
              <w:rPr>
                <w:rFonts w:ascii="Times New Roman" w:hAnsi="Times New Roman" w:cs="Times New Roman"/>
                <w:sz w:val="24"/>
                <w:szCs w:val="24"/>
              </w:rPr>
            </w:pPr>
            <w:bookmarkStart w:id="9" w:name="_Hlk70408617"/>
            <w:r w:rsidRPr="00280F75">
              <w:rPr>
                <w:rFonts w:ascii="Times New Roman" w:hAnsi="Times New Roman" w:cs="Times New Roman"/>
                <w:sz w:val="24"/>
                <w:szCs w:val="24"/>
              </w:rPr>
              <w:lastRenderedPageBreak/>
              <w:t xml:space="preserve">Uzskatām, ka sadaļā “2.3.Mākoņdatošanas infrastruktūras paplašināšana un pilnveide” apskatītās </w:t>
            </w:r>
            <w:r w:rsidRPr="00280F75">
              <w:rPr>
                <w:rFonts w:ascii="Times New Roman" w:hAnsi="Times New Roman" w:cs="Times New Roman"/>
                <w:sz w:val="24"/>
                <w:szCs w:val="24"/>
              </w:rPr>
              <w:lastRenderedPageBreak/>
              <w:t xml:space="preserve">aktivitātes prasa padziļinātu diskusiju. Uzskatām, ka VESPC pakalpojumu klāsts ir jāprecizē, par pamatu ņemot uzstādījumu, ka valsts pārvaldei ir jāveicina IKT pakalpojumu tirgus attīstība, esot izglītotam, prasīgam IKT pakalpojumu pircējam, nevis pašai kļūt par IKT pakalpojumu sniedzēju. Tādēļ aicinām skaidri noteikt, ka valsts resursi un kompetences izmantojami maksimālai komersantu sniegto pakalpojumu izmantošanai tehnoloģisko risinājumu nodrošināšanā, minimizējot valsts tehnoloģiskās kapacitātes attīstīšanu, virzot to tikai tirgus nepilnību terminētai novēršanai, koncentrējot valsts pārvaldes kompetenču attīstību uz projektu vadību, iepirkumu un valsts pakalpojumu piegādes pārvaldību. VESPC kontekstā tas nozīmētu Elektronisko sakaru likuma normu precizēšanu, ierobežojot VESPC darbību tikai īpaši aizsargājamu Iekšlietu un Aizsardzības nozares informācijas sistēmu izvietošanai, un nosakot precīzus pakalpojumu kvalitātes kritērijus, kas nodrošinātu precīzu to salīdzināmību ar komersantu piedāvājumu. </w:t>
            </w:r>
            <w:bookmarkEnd w:id="9"/>
          </w:p>
        </w:tc>
        <w:tc>
          <w:tcPr>
            <w:tcW w:w="4251" w:type="dxa"/>
            <w:shd w:val="clear" w:color="auto" w:fill="auto"/>
          </w:tcPr>
          <w:p w14:paraId="66F5046D" w14:textId="41FF3324" w:rsidR="00087B67" w:rsidRDefault="00087B67" w:rsidP="00280F75">
            <w:pPr>
              <w:spacing w:after="0" w:line="240" w:lineRule="auto"/>
              <w:jc w:val="both"/>
              <w:rPr>
                <w:rFonts w:ascii="Times New Roman" w:hAnsi="Times New Roman" w:cs="Times New Roman"/>
                <w:sz w:val="24"/>
                <w:szCs w:val="24"/>
                <w:highlight w:val="yellow"/>
              </w:rPr>
            </w:pPr>
            <w:r w:rsidRPr="009D3B3A">
              <w:rPr>
                <w:rFonts w:ascii="Times New Roman" w:hAnsi="Times New Roman" w:cs="Times New Roman"/>
                <w:sz w:val="24"/>
                <w:szCs w:val="24"/>
              </w:rPr>
              <w:lastRenderedPageBreak/>
              <w:t xml:space="preserve">Precizēts </w:t>
            </w:r>
            <w:r w:rsidR="009D3B3A" w:rsidRPr="009D3B3A">
              <w:rPr>
                <w:rFonts w:ascii="Times New Roman" w:hAnsi="Times New Roman" w:cs="Times New Roman"/>
                <w:sz w:val="24"/>
                <w:szCs w:val="24"/>
              </w:rPr>
              <w:t>2. rīcības virzien</w:t>
            </w:r>
            <w:r w:rsidR="009D3B3A">
              <w:rPr>
                <w:rFonts w:ascii="Times New Roman" w:hAnsi="Times New Roman" w:cs="Times New Roman"/>
                <w:sz w:val="24"/>
                <w:szCs w:val="24"/>
              </w:rPr>
              <w:t>a “E</w:t>
            </w:r>
            <w:r w:rsidR="009D3B3A" w:rsidRPr="009D3B3A">
              <w:rPr>
                <w:rFonts w:ascii="Times New Roman" w:hAnsi="Times New Roman" w:cs="Times New Roman"/>
                <w:sz w:val="24"/>
                <w:szCs w:val="24"/>
              </w:rPr>
              <w:t>lektronisko sakaru tīklu un pakalpojumu drošība</w:t>
            </w:r>
            <w:r w:rsidR="009D3B3A">
              <w:rPr>
                <w:rFonts w:ascii="Times New Roman" w:hAnsi="Times New Roman" w:cs="Times New Roman"/>
                <w:sz w:val="24"/>
                <w:szCs w:val="24"/>
              </w:rPr>
              <w:t>”</w:t>
            </w:r>
            <w:r w:rsidR="009D3B3A" w:rsidRPr="009D3B3A">
              <w:rPr>
                <w:rFonts w:ascii="Times New Roman" w:hAnsi="Times New Roman" w:cs="Times New Roman"/>
                <w:sz w:val="24"/>
                <w:szCs w:val="24"/>
              </w:rPr>
              <w:t xml:space="preserve"> apraksts, t.sk. pasākuma nosaukums un </w:t>
            </w:r>
            <w:r w:rsidR="009D3B3A">
              <w:rPr>
                <w:rFonts w:ascii="Times New Roman" w:hAnsi="Times New Roman" w:cs="Times New Roman"/>
                <w:sz w:val="24"/>
                <w:szCs w:val="24"/>
              </w:rPr>
              <w:t xml:space="preserve">tā </w:t>
            </w:r>
            <w:r w:rsidR="009D3B3A" w:rsidRPr="009D3B3A">
              <w:rPr>
                <w:rFonts w:ascii="Times New Roman" w:hAnsi="Times New Roman" w:cs="Times New Roman"/>
                <w:sz w:val="24"/>
                <w:szCs w:val="24"/>
              </w:rPr>
              <w:t xml:space="preserve">apraksts. </w:t>
            </w:r>
          </w:p>
        </w:tc>
        <w:tc>
          <w:tcPr>
            <w:tcW w:w="1843" w:type="dxa"/>
          </w:tcPr>
          <w:p w14:paraId="60B7BBB6" w14:textId="0C6C1DA8" w:rsidR="00280F75" w:rsidRPr="00A5036E" w:rsidRDefault="009D3B3A" w:rsidP="00280F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Skat. </w:t>
            </w:r>
            <w:r w:rsidRPr="009D3B3A">
              <w:rPr>
                <w:rFonts w:ascii="Times New Roman" w:hAnsi="Times New Roman" w:cs="Times New Roman"/>
                <w:sz w:val="24"/>
                <w:szCs w:val="24"/>
              </w:rPr>
              <w:t>2.</w:t>
            </w:r>
            <w:r w:rsidRPr="009D3B3A">
              <w:rPr>
                <w:rFonts w:ascii="Times New Roman" w:hAnsi="Times New Roman" w:cs="Times New Roman"/>
                <w:sz w:val="24"/>
                <w:szCs w:val="24"/>
              </w:rPr>
              <w:tab/>
              <w:t xml:space="preserve">Rīcības virziens – elektronisko </w:t>
            </w:r>
            <w:r w:rsidRPr="009D3B3A">
              <w:rPr>
                <w:rFonts w:ascii="Times New Roman" w:hAnsi="Times New Roman" w:cs="Times New Roman"/>
                <w:sz w:val="24"/>
                <w:szCs w:val="24"/>
              </w:rPr>
              <w:lastRenderedPageBreak/>
              <w:t>sakaru tīklu un pakalpojumu drošība</w:t>
            </w:r>
            <w:r>
              <w:rPr>
                <w:rFonts w:ascii="Times New Roman" w:hAnsi="Times New Roman" w:cs="Times New Roman"/>
                <w:sz w:val="24"/>
                <w:szCs w:val="24"/>
              </w:rPr>
              <w:t xml:space="preserve"> aprakstu un 2.3. pasākuma aprakstu. </w:t>
            </w:r>
          </w:p>
        </w:tc>
      </w:tr>
      <w:tr w:rsidR="009C4683" w:rsidRPr="00A5036E" w14:paraId="04197818" w14:textId="77777777" w:rsidTr="004B7969">
        <w:trPr>
          <w:gridAfter w:val="1"/>
          <w:wAfter w:w="25" w:type="dxa"/>
        </w:trPr>
        <w:tc>
          <w:tcPr>
            <w:tcW w:w="709" w:type="dxa"/>
            <w:shd w:val="clear" w:color="auto" w:fill="auto"/>
          </w:tcPr>
          <w:p w14:paraId="0B5B9464" w14:textId="77777777" w:rsidR="009C4683" w:rsidRPr="00A5036E" w:rsidRDefault="009C4683"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53586E7C" w14:textId="77777777" w:rsidR="009C4683" w:rsidRDefault="009C4683" w:rsidP="00280F75">
            <w:pPr>
              <w:spacing w:after="0" w:line="240" w:lineRule="auto"/>
              <w:rPr>
                <w:rFonts w:ascii="Times New Roman" w:hAnsi="Times New Roman" w:cs="Times New Roman"/>
                <w:sz w:val="24"/>
                <w:szCs w:val="24"/>
              </w:rPr>
            </w:pPr>
            <w:r>
              <w:rPr>
                <w:rFonts w:ascii="Times New Roman" w:hAnsi="Times New Roman" w:cs="Times New Roman"/>
                <w:sz w:val="24"/>
                <w:szCs w:val="24"/>
              </w:rPr>
              <w:t>Nozaru asociācijas</w:t>
            </w:r>
          </w:p>
        </w:tc>
        <w:tc>
          <w:tcPr>
            <w:tcW w:w="2125" w:type="dxa"/>
            <w:shd w:val="clear" w:color="auto" w:fill="auto"/>
          </w:tcPr>
          <w:p w14:paraId="029360B2" w14:textId="77777777" w:rsidR="009C4683" w:rsidRDefault="009C4683" w:rsidP="009C4683">
            <w:pPr>
              <w:pStyle w:val="Sarakstarindkopa"/>
              <w:tabs>
                <w:tab w:val="left" w:pos="338"/>
              </w:tabs>
              <w:spacing w:after="0" w:line="240" w:lineRule="auto"/>
              <w:ind w:left="0"/>
              <w:rPr>
                <w:rFonts w:ascii="Times New Roman" w:hAnsi="Times New Roman" w:cs="Times New Roman"/>
                <w:sz w:val="24"/>
                <w:szCs w:val="24"/>
              </w:rPr>
            </w:pPr>
            <w:r w:rsidRPr="005A0CC6">
              <w:rPr>
                <w:rFonts w:ascii="Times New Roman" w:hAnsi="Times New Roman" w:cs="Times New Roman"/>
                <w:sz w:val="24"/>
                <w:szCs w:val="24"/>
              </w:rPr>
              <w:t>Plāna mērķi, rīcības virzieni un rezultāti</w:t>
            </w:r>
          </w:p>
          <w:p w14:paraId="6AF13160" w14:textId="77777777" w:rsidR="009C4683" w:rsidRDefault="009C4683" w:rsidP="009C4683">
            <w:pPr>
              <w:pStyle w:val="Sarakstarindkopa"/>
              <w:tabs>
                <w:tab w:val="left" w:pos="288"/>
              </w:tabs>
              <w:spacing w:after="0" w:line="240" w:lineRule="auto"/>
              <w:ind w:left="36"/>
              <w:rPr>
                <w:rFonts w:ascii="Times New Roman" w:hAnsi="Times New Roman" w:cs="Times New Roman"/>
                <w:sz w:val="24"/>
                <w:szCs w:val="24"/>
              </w:rPr>
            </w:pPr>
            <w:r w:rsidRPr="007830DD">
              <w:rPr>
                <w:rFonts w:ascii="Times New Roman" w:hAnsi="Times New Roman" w:cs="Times New Roman"/>
                <w:sz w:val="24"/>
                <w:szCs w:val="24"/>
              </w:rPr>
              <w:t>2.</w:t>
            </w:r>
            <w:r w:rsidRPr="007830DD">
              <w:rPr>
                <w:rFonts w:ascii="Times New Roman" w:hAnsi="Times New Roman" w:cs="Times New Roman"/>
                <w:sz w:val="24"/>
                <w:szCs w:val="24"/>
              </w:rPr>
              <w:tab/>
              <w:t>Rīcības virziens – elektronisko sakaru tīklu un pakalpojumu drošība</w:t>
            </w:r>
          </w:p>
          <w:p w14:paraId="4200303B" w14:textId="77777777" w:rsidR="009C4683" w:rsidRDefault="009C4683" w:rsidP="009C4683">
            <w:pPr>
              <w:pStyle w:val="Sarakstarindkopa"/>
              <w:tabs>
                <w:tab w:val="left" w:pos="338"/>
              </w:tabs>
              <w:spacing w:after="0" w:line="240" w:lineRule="auto"/>
              <w:ind w:left="0"/>
              <w:rPr>
                <w:rFonts w:ascii="Times New Roman" w:hAnsi="Times New Roman" w:cs="Times New Roman"/>
                <w:sz w:val="24"/>
                <w:szCs w:val="24"/>
              </w:rPr>
            </w:pPr>
            <w:r w:rsidRPr="00F4269C">
              <w:rPr>
                <w:rFonts w:ascii="Times New Roman" w:hAnsi="Times New Roman" w:cs="Times New Roman"/>
                <w:sz w:val="24"/>
                <w:szCs w:val="24"/>
              </w:rPr>
              <w:t>2.3. Pasākums - Mākoņdatošanas infrastruktūras paplašināšana un pilnveide</w:t>
            </w:r>
          </w:p>
        </w:tc>
        <w:tc>
          <w:tcPr>
            <w:tcW w:w="4253" w:type="dxa"/>
            <w:shd w:val="clear" w:color="auto" w:fill="auto"/>
          </w:tcPr>
          <w:p w14:paraId="1C4717AF" w14:textId="70147DDD" w:rsidR="009C4683" w:rsidRPr="00280F75" w:rsidRDefault="009C4683" w:rsidP="00280F75">
            <w:pPr>
              <w:jc w:val="both"/>
              <w:rPr>
                <w:rFonts w:ascii="Times New Roman" w:hAnsi="Times New Roman" w:cs="Times New Roman"/>
                <w:sz w:val="24"/>
                <w:szCs w:val="24"/>
              </w:rPr>
            </w:pPr>
            <w:bookmarkStart w:id="10" w:name="_Hlk70408540"/>
            <w:r w:rsidRPr="009C4683">
              <w:rPr>
                <w:rFonts w:ascii="Times New Roman" w:hAnsi="Times New Roman" w:cs="Times New Roman"/>
                <w:sz w:val="24"/>
                <w:szCs w:val="24"/>
              </w:rPr>
              <w:t>Nozares politikai būtu jāveicina uzņēmēju vēlme konkurēt vēl vairāk attīstot un pilnveidojot pakalpojumus, ko piedāvāt publiskajam sektoram nodrošinot to funkciju veikšanu. Un ar finanšu instrumentiem veicinot publiskajam sektoram izmantot tirgū pieejamos pakalpojumus definējot prasības savu funkciju veikšanai un koncentrējoties uz to kvalitatīvu izpildi nevis pērkot iekārtas un rūpējoties par to uzturēšanu, un iekšēju pakalpojumu radīšanu. Tas būtu lietderīgi gan no nozares attīstības viedokļa, gan arī no uzturēšanas izmaksu viedokļa. Nav saprotams Plānā iekļautais 2.2. pasākums - Mākoņdatošanas infrastruktūras paplašināšana un pilnveide un kā tā būtu saistāma ar elektronisko sakaru nozari, it īpaši, ka Plāns pats par sevi neparedz un nerisina šo jautājumu kā tādu. Tādejādi, šis aktivitāte būtu būtiski precizējama un skaidrojama vai arī šai aktivitātei paredzamā summa ieguldāma citā elektronisko sakaru nozarei saprotamā aktivitātē, piemēram, “vidējās un pēdējās jūdzes” attīstības nodrošināšanā visā Latvijas teritorijā.</w:t>
            </w:r>
            <w:bookmarkEnd w:id="10"/>
          </w:p>
        </w:tc>
        <w:tc>
          <w:tcPr>
            <w:tcW w:w="4251" w:type="dxa"/>
            <w:shd w:val="clear" w:color="auto" w:fill="auto"/>
          </w:tcPr>
          <w:p w14:paraId="6E645CA7" w14:textId="3E267424" w:rsidR="009C4683" w:rsidRDefault="009D3B3A" w:rsidP="00280F75">
            <w:pPr>
              <w:spacing w:after="0" w:line="240" w:lineRule="auto"/>
              <w:jc w:val="both"/>
              <w:rPr>
                <w:rFonts w:ascii="Times New Roman" w:hAnsi="Times New Roman" w:cs="Times New Roman"/>
                <w:sz w:val="24"/>
                <w:szCs w:val="24"/>
                <w:highlight w:val="yellow"/>
              </w:rPr>
            </w:pPr>
            <w:r w:rsidRPr="009D3B3A">
              <w:rPr>
                <w:rFonts w:ascii="Times New Roman" w:hAnsi="Times New Roman" w:cs="Times New Roman"/>
                <w:sz w:val="24"/>
                <w:szCs w:val="24"/>
              </w:rPr>
              <w:t>Skat. 7</w:t>
            </w:r>
            <w:r w:rsidR="006D3597">
              <w:rPr>
                <w:rFonts w:ascii="Times New Roman" w:hAnsi="Times New Roman" w:cs="Times New Roman"/>
                <w:sz w:val="24"/>
                <w:szCs w:val="24"/>
              </w:rPr>
              <w:t>5</w:t>
            </w:r>
            <w:r w:rsidRPr="009D3B3A">
              <w:rPr>
                <w:rFonts w:ascii="Times New Roman" w:hAnsi="Times New Roman" w:cs="Times New Roman"/>
                <w:sz w:val="24"/>
                <w:szCs w:val="24"/>
              </w:rPr>
              <w:t xml:space="preserve">. punktu. </w:t>
            </w:r>
          </w:p>
        </w:tc>
        <w:tc>
          <w:tcPr>
            <w:tcW w:w="1843" w:type="dxa"/>
          </w:tcPr>
          <w:p w14:paraId="1B4368D5" w14:textId="0D6468FC" w:rsidR="009C4683" w:rsidRPr="00A5036E" w:rsidRDefault="009D3B3A" w:rsidP="009D3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D3597" w:rsidRPr="00A5036E" w14:paraId="272AD1AD" w14:textId="77777777" w:rsidTr="004B7969">
        <w:trPr>
          <w:gridAfter w:val="1"/>
          <w:wAfter w:w="25" w:type="dxa"/>
        </w:trPr>
        <w:tc>
          <w:tcPr>
            <w:tcW w:w="709" w:type="dxa"/>
            <w:shd w:val="clear" w:color="auto" w:fill="auto"/>
          </w:tcPr>
          <w:p w14:paraId="6BC183C3" w14:textId="77777777" w:rsidR="006D3597" w:rsidRPr="00A5036E" w:rsidRDefault="006D3597" w:rsidP="002A0A58">
            <w:pPr>
              <w:numPr>
                <w:ilvl w:val="0"/>
                <w:numId w:val="1"/>
              </w:numPr>
              <w:spacing w:after="0" w:line="240" w:lineRule="auto"/>
              <w:jc w:val="center"/>
              <w:rPr>
                <w:rFonts w:ascii="Times New Roman" w:hAnsi="Times New Roman" w:cs="Times New Roman"/>
                <w:sz w:val="24"/>
                <w:szCs w:val="24"/>
              </w:rPr>
            </w:pPr>
          </w:p>
        </w:tc>
        <w:tc>
          <w:tcPr>
            <w:tcW w:w="1986" w:type="dxa"/>
            <w:shd w:val="clear" w:color="auto" w:fill="auto"/>
          </w:tcPr>
          <w:p w14:paraId="79E8CB9E" w14:textId="1002A6A1" w:rsidR="006D3597" w:rsidRDefault="006D3597" w:rsidP="006D3597">
            <w:pPr>
              <w:spacing w:after="0" w:line="240" w:lineRule="auto"/>
              <w:jc w:val="center"/>
              <w:rPr>
                <w:rFonts w:ascii="Times New Roman" w:hAnsi="Times New Roman" w:cs="Times New Roman"/>
                <w:sz w:val="24"/>
                <w:szCs w:val="24"/>
              </w:rPr>
            </w:pPr>
            <w:r w:rsidRPr="006D3597">
              <w:rPr>
                <w:rFonts w:ascii="Times New Roman" w:hAnsi="Times New Roman" w:cs="Times New Roman"/>
                <w:sz w:val="24"/>
                <w:szCs w:val="24"/>
              </w:rPr>
              <w:t>SIA “BITE Latvija”</w:t>
            </w:r>
          </w:p>
        </w:tc>
        <w:tc>
          <w:tcPr>
            <w:tcW w:w="2125" w:type="dxa"/>
            <w:shd w:val="clear" w:color="auto" w:fill="auto"/>
          </w:tcPr>
          <w:p w14:paraId="72D86F4C" w14:textId="17B82DE4" w:rsidR="006D3597" w:rsidRPr="005A0CC6" w:rsidRDefault="006D3597" w:rsidP="006D3597">
            <w:pPr>
              <w:pStyle w:val="Sarakstarindkopa"/>
              <w:tabs>
                <w:tab w:val="left" w:pos="338"/>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shd w:val="clear" w:color="auto" w:fill="auto"/>
          </w:tcPr>
          <w:p w14:paraId="7ABF2B24"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SIA “BITE Latvija” atbalsta Satiksmes ministrijas ieplānotos pasākumus ātrdarbīgā elektronisko sakaru tīklu, t.sk. 4G un 5G tīklu, kā arī ar tiem saistītās fiziskās infrastruktūras izvēršanas veicināšanai. Vēlamies uzsvērt, ka platjoslas infrastruktūras attīstībai un stratēģiskā mērķa – “Radīt līdzvērtīgus dzīves un darba apstākļus visiem iedzīvotājiem, neatkarīgi no dzīves vietas, sekmējot uzņēmējdarbību reģionos, attīstot kvalitatīvu transporta un komunikāciju infrastruktūru un publiskos pakalpojumus” –  sasniegšanai ir kritiski svarīgi mazināt un likvidēt nepamatotus un birokrātiskos šķēršļus mobilo elektronisko sakaru tīklu objektu būvniecībā. Tāpēc ir nepieciešams pilnveidot tīkla infrastruktūras objektu būvniecības plānošanas un saskaņošanas procedūras, atvieglojot tās un likvidējot birokrātiskos posmus. Tātad, ka vienu mērķa sasniegšanas līdzekļiem nepieciešams noteikt normatīvā regulējuma pilnveidošana, samazinot šķēršļus platjoslas attīstībai.</w:t>
            </w:r>
          </w:p>
          <w:p w14:paraId="4096D2C4"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lastRenderedPageBreak/>
              <w:t xml:space="preserve">Piemēram, nepieciešams pārskatīt publisko apspriešanu nozīmi mobilo elektronisko sakaru tīkla infrastruktūras objekta būvniecības plānošanas un saskaņošanas procedūru ietvaros, it īpaši, ja saņemts Veselības inspekcijas atzinums par objekta nekaitīgumu veselībai. Publisko apspriešanu rezultāti (SIA “BITE Latvija” ir informējusi par to Satiksmes ministriju neformālajā aptaujā 2020.gada nogalē) mēdz kļūt par iemeslu, kāpēc iecerētais infrastruktūras objekta būvniecības projekts netiek realizēts (t.i., vienkāršoti – tiek bloķēta bāzes stacijas būvniecība), kaut gan no sabiedrības konkrētajā teritorijā/apgabalā ir pieprasījums pēc augstākās mobilo sakaru pakalpojumu kvalitātes, lielākās tīkla kapacitātes un plašāka pārklājuma, un publiskajā apspriešanā projekta noraidīšanas iemesli ir populistiski, nepamatoti un subjektīvi (piemēram, “nepatīk”, ka “objekts ir redzams”, bažas par ietekmi uz veselību). Runājot par 5G tīklu, publiskās apspriešanas iznākums var kļūt par būtisku šķērsli tīkla izvēršanas efektivitātei un tempiem. Tāpēc nepieciešams paredzēt, lai publisko </w:t>
            </w:r>
            <w:r w:rsidRPr="006D3597">
              <w:rPr>
                <w:rFonts w:ascii="Times New Roman" w:hAnsi="Times New Roman" w:cs="Times New Roman"/>
                <w:sz w:val="24"/>
                <w:szCs w:val="24"/>
              </w:rPr>
              <w:lastRenderedPageBreak/>
              <w:t xml:space="preserve">apspriešanu ietvaros tiktu ņemti vērā tikai nozīmīgi un pamatotie noraidījuma iemesli. </w:t>
            </w:r>
          </w:p>
          <w:p w14:paraId="7CBD1E3D"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 xml:space="preserve">Tāpat nepieciešams pārskatīt publiskās apspriešanas nepieciešamību atsevišķos gadījumos. Kā šķērslis ir uzskatāms publisko apspriešanu rīkotāju rīcība, kad tie pieprasa projektu īstenotājiem publiskās apspriešanas ietvaros, piemēram, tehniskās apbūves teritorijās, veikt nekustamo īpašumu vērtību izmaiņu analīzi, sagatavot ainavu arhitektu atzinumu. Uzskatām arī, ka nav samērīgi rīkot publiskās apspriešanas inženierbūvēm (sakaru mastiem, torņiem), kas plānotas tehniskās apbūves teritorijās, un publisko apspriešanu nozīmei vajadzētu būt mazākai teritorijās, kas ir ārpus vēsturiskajām un īpaši aizsargājamām teritorijām. </w:t>
            </w:r>
          </w:p>
          <w:p w14:paraId="2F200C83"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 xml:space="preserve">Lūdzam izvērtēt iespēju virzīt grozījumus Būvniecības likumā, paredzot 14.panta piektajā daļā iestrādāt normu, ka publiskā apspriešana nav nepieciešama, būvējot jaunus, pārbūvējot vai atjaunojot vecos elektronisko sakaru tīklus, telekomunikāciju sakaru mastus un/vai </w:t>
            </w:r>
            <w:r w:rsidRPr="006D3597">
              <w:rPr>
                <w:rFonts w:ascii="Times New Roman" w:hAnsi="Times New Roman" w:cs="Times New Roman"/>
                <w:sz w:val="24"/>
                <w:szCs w:val="24"/>
              </w:rPr>
              <w:lastRenderedPageBreak/>
              <w:t>torņus, tajā skaitā ierīkojot elektronisko sakaru tīklus, mobilo sakaru bāzes stacijas.</w:t>
            </w:r>
          </w:p>
          <w:p w14:paraId="66AEA965"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Nepieciešams atvieglot tīklu būvniecības saskaņošanas procedūras pašvaldībās, būvvaldēs. Par nepamatotu šķērsli inženiertehnisko būvju uzbūvei uzskatām prasības atsevišķās administratīvajās teritorijās (piemēram, Limbažu un Rēzeknes novados) ievērot attiecīgos  attālumus no būves īpašumā, kurā tiek paredzēta tehniskā būve, līdz kaimiņu īpašumu robežām (piemēram, 1,5 x torņa augstums (metros) no robežām). Būvvaldes pieprasa lauksaimniecībā izmantojamās zemēs ievērot šo prasību. Nepieciešams panākt, lai visā Latvijas teritorijā tiktu piemēroti vienādi un vienoti principi attiecībā uz tīkla objektu izvietojuma plānošanu un tās saskaņošanu.</w:t>
            </w:r>
          </w:p>
          <w:p w14:paraId="4A135119"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 xml:space="preserve">Nepieciešams pilnveidot tīkla objektu būvniecības plānošanas un saskaņošanas procesu, nodrošinot projekta īstenotajam iespēju saņemt projektēšanas nosacījumus pirms apbūves tiesību reģistrēšanas Zemesgrāmatā.  Citādi projekta īstenotājs </w:t>
            </w:r>
            <w:r w:rsidRPr="006D3597">
              <w:rPr>
                <w:rFonts w:ascii="Times New Roman" w:hAnsi="Times New Roman" w:cs="Times New Roman"/>
                <w:sz w:val="24"/>
                <w:szCs w:val="24"/>
              </w:rPr>
              <w:lastRenderedPageBreak/>
              <w:t>saskarās ar situāciju, kad tas jau ir apgrūtinājis zemes gabalu, reģistrējot apbūves tiesību Zemesgrāmatā, un pēc tam saņem atteikumu no pašvaldības. Tas nozīmē, ka projekta īstenotājam tiek radīti izdevumi, kuri netiks segti, un tādējādi resursi nozarē tiek izlietoti neefektīvi. Būtu daudz racionālāk un efektīvāk, ja projekta īstenotājs pirms apbūves tiesību reģistrēšanas varētu noskaidrot pašvaldības nostāju – uzzināt norādījumus, kas jāņem vērā projektēšanas gaitā, un pašvaldība atļautu noskaidrot apkārtējās sabiedrības nostāju, t.i. organizēt publisko apspriešanu pēc iesniegtas projekta vizualizācijas un nodomu līguma, kas noslēgts starp pasūtītāju un nekustamā īpašuma īpašnieku”.</w:t>
            </w:r>
          </w:p>
          <w:p w14:paraId="3FDEF601"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 xml:space="preserve">Nepieciešams mīkstināt prasības teritoriālā plānojuma noteikumos pilsētās, proti, pārskatīt/atcelt inženierbūves augstuma  prasību – ne augstāk par 3 stāviem attiecībā uz mobilo elektronisko sakaru tīkla infrastruktūras objektiem, atcelt ierobežojumu būvēt šādus objektus aizsargjoslās (sarkanajās līnijās), ja tie </w:t>
            </w:r>
            <w:r w:rsidRPr="006D3597">
              <w:rPr>
                <w:rFonts w:ascii="Times New Roman" w:hAnsi="Times New Roman" w:cs="Times New Roman"/>
                <w:sz w:val="24"/>
                <w:szCs w:val="24"/>
              </w:rPr>
              <w:lastRenderedPageBreak/>
              <w:t>netraucē, paredzot, kādu objektīvu kritēriju, kad ierobežojums netiek piemērots, piemēram, noteikta objekta platība. Pateicoties šāda ierobežojuma nepiemērošanai, mobilo sakaru tīkla infrastruktūrai varēs izmantot apgaismes stabus, tādējādi racionāli izmantojot jau esošos objektus.</w:t>
            </w:r>
          </w:p>
          <w:p w14:paraId="28106759"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 xml:space="preserve">SIA “BITE Latvija” jau iepriekš bija ierosinājusi pašvaldībām teritorijas plānojumā paredzēt, ka pašvaldība nosaka savos teritorijas plānojumos, ka visās apbūves teritorijās atļauts būvēt jaunus, pārbūvēt vai atjaunot vecos elektronisko sakaru tīklus, telekomunikāciju sakaru mastus un/vai torņus, tajā skaitā ierīkojot elektronisko sakaru tīklus, mobilo sakaru bāzes stacijas. Šāds regulējums paātrinātu paātrinātu un atvieglotu elektronisko sakaru tīklu būvprojektu un ierīkošanas projektu izstrādi, neliedzot un neliekot attiecīgajā teritorijā mainīt Teritoriālplānojumā lietošanas mērķi. Šāds regulējums var tikt ieviests, veicot grozījumus Ministru kabineta 30.04.2013. noteikumos Nr.240 “Vispārīgie teritorijas </w:t>
            </w:r>
            <w:r w:rsidRPr="006D3597">
              <w:rPr>
                <w:rFonts w:ascii="Times New Roman" w:hAnsi="Times New Roman" w:cs="Times New Roman"/>
                <w:sz w:val="24"/>
                <w:szCs w:val="24"/>
              </w:rPr>
              <w:lastRenderedPageBreak/>
              <w:t xml:space="preserve">plānošanas, izmantošanas un apbūves noteikumi”. </w:t>
            </w:r>
          </w:p>
          <w:p w14:paraId="406C1B1D"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Ierosinām arī paredzēt prasības, attīstot jaunus ciematus, biznesa centrus un citas apbūves vietas, kurās prognozējams iedzīvotāju lielāks blīvums, īstenot vieglāku režīmu mobilo sakaru tīkla infrastruktūras objektu būvniecības saskaņošanai, kā arī prasību nodrošināt apstākļus, lai objektu izvietošana būtu tehniski iespējama.</w:t>
            </w:r>
          </w:p>
          <w:p w14:paraId="07C1AF9C" w14:textId="77777777" w:rsidR="006D3597" w:rsidRPr="006D3597"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Pieminētos regulējuma uzlabošanas priekšlikumus būtu jāizvērtē un jāievieš iespējami ātri. Nepieciešams arī turpināt apzināt šķēršļus tīkla infrastruktūras objektu būvniecības plānošanā un saskaņošanā, kā arī veidot attiecīgo normatīvo regulējumu, proaktīvi nodrošinot iespējas un labvēlīgu vidi tīkla infrastruktūras objektu izvietošanai.</w:t>
            </w:r>
          </w:p>
          <w:p w14:paraId="74329D09" w14:textId="7A95F583" w:rsidR="006D3597" w:rsidRPr="009C4683" w:rsidRDefault="006D3597" w:rsidP="006D3597">
            <w:pPr>
              <w:jc w:val="both"/>
              <w:rPr>
                <w:rFonts w:ascii="Times New Roman" w:hAnsi="Times New Roman" w:cs="Times New Roman"/>
                <w:sz w:val="24"/>
                <w:szCs w:val="24"/>
              </w:rPr>
            </w:pPr>
            <w:r w:rsidRPr="006D3597">
              <w:rPr>
                <w:rFonts w:ascii="Times New Roman" w:hAnsi="Times New Roman" w:cs="Times New Roman"/>
                <w:sz w:val="24"/>
                <w:szCs w:val="24"/>
              </w:rPr>
              <w:t xml:space="preserve">Vēršam Satiksmes ministrijas uzmanību uz to, ka, kaut gan Ātrdarbīgo elektronisko sakaru tīklu likums tika pieņemts 2017.gadā, BITE vēl aizvien saskarās ar gadījumiem, kad infrastruktūras objektu īpašnieki/pārvaldnieki (publiskās iestādes </w:t>
            </w:r>
            <w:r w:rsidRPr="006D3597">
              <w:rPr>
                <w:rFonts w:ascii="Times New Roman" w:hAnsi="Times New Roman" w:cs="Times New Roman"/>
                <w:sz w:val="24"/>
                <w:szCs w:val="24"/>
              </w:rPr>
              <w:lastRenderedPageBreak/>
              <w:t>– augstskolas, pašvaldības, pašvaldību kapitālsabiedrības, ministrijas) ne tikai neievēro šajā likumā noteiktās elektronisko sakaru komersantu tiesības un sadarbības procedūras, bet pat nezin par šī likuma eksistēšanu. Tā rezultātā tiek kavēta infrastruktūras veidošana un arī BITE tiek diskriminēta salīdzinot ar citiem konkurējošiem komersantiem (esam informējuši par šo problemātiku SPRK un Konkurences padomi). Uzskatām, ka infrastruktūras objektu īpašnieku/pārvaldnieku vidū ir jāpopularizē un jāskaidro minētā likuma prasības.</w:t>
            </w:r>
          </w:p>
        </w:tc>
        <w:tc>
          <w:tcPr>
            <w:tcW w:w="4251" w:type="dxa"/>
            <w:shd w:val="clear" w:color="auto" w:fill="auto"/>
          </w:tcPr>
          <w:p w14:paraId="54BF47CC" w14:textId="5CB348A7" w:rsidR="006D3597" w:rsidRPr="009D3B3A" w:rsidRDefault="006D3597" w:rsidP="00280F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Skat. 5. </w:t>
            </w:r>
            <w:r w:rsidR="002D1719">
              <w:rPr>
                <w:rFonts w:ascii="Times New Roman" w:hAnsi="Times New Roman" w:cs="Times New Roman"/>
                <w:sz w:val="24"/>
                <w:szCs w:val="24"/>
              </w:rPr>
              <w:t xml:space="preserve">un 28. </w:t>
            </w:r>
            <w:r>
              <w:rPr>
                <w:rFonts w:ascii="Times New Roman" w:hAnsi="Times New Roman" w:cs="Times New Roman"/>
                <w:sz w:val="24"/>
                <w:szCs w:val="24"/>
              </w:rPr>
              <w:t>punktu.</w:t>
            </w:r>
          </w:p>
        </w:tc>
        <w:tc>
          <w:tcPr>
            <w:tcW w:w="1843" w:type="dxa"/>
          </w:tcPr>
          <w:p w14:paraId="49323BBE" w14:textId="0FC54924" w:rsidR="006D3597" w:rsidRDefault="006D3597" w:rsidP="009D3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6020D37C" w14:textId="77777777" w:rsidR="00767FF7" w:rsidRPr="00A5036E" w:rsidRDefault="00767FF7">
      <w:pPr>
        <w:rPr>
          <w:sz w:val="24"/>
          <w:szCs w:val="24"/>
        </w:rPr>
      </w:pPr>
    </w:p>
    <w:p w14:paraId="665E20AC" w14:textId="66AEDC96" w:rsidR="001E5A26" w:rsidRPr="00A5036E" w:rsidRDefault="001E5A26" w:rsidP="001E5A26">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 xml:space="preserve">Datums: </w:t>
      </w:r>
      <w:r w:rsidR="006D1E0A">
        <w:rPr>
          <w:rFonts w:ascii="Times New Roman" w:hAnsi="Times New Roman" w:cs="Times New Roman"/>
          <w:sz w:val="24"/>
          <w:szCs w:val="24"/>
        </w:rPr>
        <w:t>19</w:t>
      </w:r>
      <w:r w:rsidR="00B108AC">
        <w:rPr>
          <w:rFonts w:ascii="Times New Roman" w:hAnsi="Times New Roman" w:cs="Times New Roman"/>
          <w:sz w:val="24"/>
          <w:szCs w:val="24"/>
        </w:rPr>
        <w:t>.05</w:t>
      </w:r>
      <w:r w:rsidRPr="00A5036E">
        <w:rPr>
          <w:rFonts w:ascii="Times New Roman" w:hAnsi="Times New Roman" w:cs="Times New Roman"/>
          <w:sz w:val="24"/>
          <w:szCs w:val="24"/>
        </w:rPr>
        <w:t>.2021.</w:t>
      </w:r>
    </w:p>
    <w:p w14:paraId="44186484" w14:textId="77777777" w:rsidR="001E5A26" w:rsidRPr="00A5036E" w:rsidRDefault="001E5A26" w:rsidP="001E5A26">
      <w:pPr>
        <w:spacing w:after="0" w:line="240" w:lineRule="auto"/>
        <w:rPr>
          <w:rFonts w:ascii="Times New Roman" w:hAnsi="Times New Roman" w:cs="Times New Roman"/>
          <w:sz w:val="24"/>
          <w:szCs w:val="24"/>
        </w:rPr>
      </w:pPr>
    </w:p>
    <w:p w14:paraId="76D4E35B" w14:textId="77777777" w:rsidR="001E5A26" w:rsidRPr="00A5036E" w:rsidRDefault="001E5A26" w:rsidP="001E5A26">
      <w:pPr>
        <w:spacing w:after="0" w:line="240" w:lineRule="auto"/>
        <w:rPr>
          <w:rFonts w:ascii="Times New Roman" w:hAnsi="Times New Roman" w:cs="Times New Roman"/>
          <w:sz w:val="24"/>
          <w:szCs w:val="24"/>
        </w:rPr>
      </w:pPr>
      <w:r w:rsidRPr="00A5036E">
        <w:rPr>
          <w:rFonts w:ascii="Times New Roman" w:hAnsi="Times New Roman" w:cs="Times New Roman"/>
          <w:sz w:val="24"/>
          <w:szCs w:val="24"/>
        </w:rPr>
        <w:t>Atbildīgā amatpersona:  Agnese Zariņa</w:t>
      </w:r>
    </w:p>
    <w:p w14:paraId="60231E3B" w14:textId="77777777" w:rsidR="001E5A26" w:rsidRPr="00A5036E" w:rsidRDefault="001E5A26">
      <w:pPr>
        <w:rPr>
          <w:sz w:val="24"/>
          <w:szCs w:val="24"/>
        </w:rPr>
      </w:pPr>
    </w:p>
    <w:sectPr w:rsidR="001E5A26" w:rsidRPr="00A5036E" w:rsidSect="001E5A26">
      <w:pgSz w:w="16838" w:h="11906" w:orient="landscape"/>
      <w:pgMar w:top="709"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92BE" w14:textId="77777777" w:rsidR="00371F9F" w:rsidRDefault="00371F9F" w:rsidP="001E5A26">
      <w:pPr>
        <w:spacing w:after="0" w:line="240" w:lineRule="auto"/>
      </w:pPr>
      <w:r>
        <w:separator/>
      </w:r>
    </w:p>
  </w:endnote>
  <w:endnote w:type="continuationSeparator" w:id="0">
    <w:p w14:paraId="1F1B58CD" w14:textId="77777777" w:rsidR="00371F9F" w:rsidRDefault="00371F9F" w:rsidP="001E5A26">
      <w:pPr>
        <w:spacing w:after="0" w:line="240" w:lineRule="auto"/>
      </w:pPr>
      <w:r>
        <w:continuationSeparator/>
      </w:r>
    </w:p>
  </w:endnote>
  <w:endnote w:type="continuationNotice" w:id="1">
    <w:p w14:paraId="2FF5D6B3" w14:textId="77777777" w:rsidR="00371F9F" w:rsidRDefault="00371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86F6" w14:textId="77777777" w:rsidR="00371F9F" w:rsidRDefault="00371F9F" w:rsidP="001E5A26">
      <w:pPr>
        <w:spacing w:after="0" w:line="240" w:lineRule="auto"/>
      </w:pPr>
      <w:r>
        <w:separator/>
      </w:r>
    </w:p>
  </w:footnote>
  <w:footnote w:type="continuationSeparator" w:id="0">
    <w:p w14:paraId="77B56035" w14:textId="77777777" w:rsidR="00371F9F" w:rsidRDefault="00371F9F" w:rsidP="001E5A26">
      <w:pPr>
        <w:spacing w:after="0" w:line="240" w:lineRule="auto"/>
      </w:pPr>
      <w:r>
        <w:continuationSeparator/>
      </w:r>
    </w:p>
  </w:footnote>
  <w:footnote w:type="continuationNotice" w:id="1">
    <w:p w14:paraId="13E4DA86" w14:textId="77777777" w:rsidR="00371F9F" w:rsidRDefault="00371F9F">
      <w:pPr>
        <w:spacing w:after="0" w:line="240" w:lineRule="auto"/>
      </w:pPr>
    </w:p>
  </w:footnote>
  <w:footnote w:id="2">
    <w:p w14:paraId="75FCF97D" w14:textId="3BBA2433" w:rsidR="00477E56" w:rsidRDefault="00477E56" w:rsidP="00477E56">
      <w:pPr>
        <w:pStyle w:val="Vresteksts"/>
        <w:ind w:left="-851"/>
      </w:pPr>
      <w:r>
        <w:rPr>
          <w:rStyle w:val="Vresatsauce"/>
        </w:rPr>
        <w:footnoteRef/>
      </w:r>
      <w:r>
        <w:t xml:space="preserve"> Vairāk informācijas </w:t>
      </w:r>
      <w:r w:rsidR="00EB21AB">
        <w:t xml:space="preserve">skatīt plāna 6. sadaļā, kur papildināta informācija par normatīvajiem aktiem. </w:t>
      </w:r>
    </w:p>
  </w:footnote>
  <w:footnote w:id="3">
    <w:p w14:paraId="53E04AF9" w14:textId="77777777" w:rsidR="002B2784" w:rsidRDefault="002B2784" w:rsidP="005D1CBB">
      <w:pPr>
        <w:pStyle w:val="Vresteksts"/>
        <w:ind w:left="-851"/>
      </w:pPr>
      <w:r>
        <w:rPr>
          <w:rStyle w:val="Vresatsauce"/>
        </w:rPr>
        <w:footnoteRef/>
      </w:r>
      <w:r>
        <w:t xml:space="preserve"> </w:t>
      </w:r>
      <w:r>
        <w:t xml:space="preserve">Pieejami šeit: </w:t>
      </w:r>
      <w:hyperlink r:id="rId1" w:history="1">
        <w:r w:rsidRPr="00A4362B">
          <w:rPr>
            <w:rStyle w:val="Hipersaite"/>
          </w:rPr>
          <w:t>https://eur-lex.europa.eu/legal-content/LV/TXT/HTML/?uri=CELEX:52013XC0126(01)&amp;from=LV</w:t>
        </w:r>
      </w:hyperlink>
      <w:r>
        <w:t xml:space="preserve">. </w:t>
      </w:r>
    </w:p>
  </w:footnote>
  <w:footnote w:id="4">
    <w:p w14:paraId="5EA92565" w14:textId="74C9766A" w:rsidR="002B2784" w:rsidRDefault="002B2784" w:rsidP="00871DAB">
      <w:pPr>
        <w:pStyle w:val="Vresteksts"/>
        <w:ind w:left="-851" w:right="-784"/>
        <w:jc w:val="both"/>
      </w:pPr>
      <w:r>
        <w:rPr>
          <w:rStyle w:val="Vresatsauce"/>
        </w:rPr>
        <w:footnoteRef/>
      </w:r>
      <w:r>
        <w:t xml:space="preserve"> </w:t>
      </w:r>
      <w:r w:rsidRPr="006647D2">
        <w:t>Eiropas Komisijas 2016.gada 14.septembra paziņojums Eiropas Parlamentam, Padomei, Eiropas Ekonomikas un Sociālo Lietu Komitejai un Reģionu Komitejai “Konkurētspējīga digitālā vienotā tirgus savienojamība. Virzība uz Eiropas Gigabitu sabiedrību”</w:t>
      </w:r>
      <w:r w:rsidR="005D1CBB">
        <w:t xml:space="preserve">; </w:t>
      </w:r>
      <w:bookmarkStart w:id="1" w:name="_Hlk70417813"/>
      <w:r w:rsidR="005D1CBB" w:rsidRPr="005D1CBB">
        <w:t>Eiropas Komisijas 2021.gada 9.marta paziņojums Eiropas Parlamentam, Padomei, Eiropas Ekonomikas un Sociālo Lietu Komitejai un Reģionu Komitejai “Digitālais komposs 2030. gadam: Eiropas ceļš uz digitālo desmitgadi”</w:t>
      </w:r>
      <w:r w:rsidR="005D1CBB">
        <w:t xml:space="preserve">(pieejams šeit: </w:t>
      </w:r>
      <w:hyperlink r:id="rId2" w:history="1">
        <w:r w:rsidR="005D1CBB" w:rsidRPr="008729B9">
          <w:rPr>
            <w:rStyle w:val="Hipersaite"/>
          </w:rPr>
          <w:t>https://eur-lex.europa.eu/legal-content/en/TXT/?uri=CELEX%3A52021DC0118</w:t>
        </w:r>
      </w:hyperlink>
      <w:r w:rsidR="005D1CBB">
        <w:t>)</w:t>
      </w:r>
      <w:r w:rsidR="005D1CBB" w:rsidRPr="005D1CBB">
        <w:t>.</w:t>
      </w:r>
      <w:r w:rsidR="005D1CBB">
        <w:t xml:space="preserve"> </w:t>
      </w:r>
      <w:bookmarkEnd w:id="1"/>
    </w:p>
  </w:footnote>
  <w:footnote w:id="5">
    <w:p w14:paraId="216E2275" w14:textId="77777777" w:rsidR="00193123" w:rsidRDefault="00193123" w:rsidP="00193123">
      <w:pPr>
        <w:pStyle w:val="Vresteksts"/>
        <w:ind w:left="-851"/>
        <w:jc w:val="both"/>
        <w:rPr>
          <w:rFonts w:cstheme="minorBidi"/>
        </w:rPr>
      </w:pPr>
      <w:r>
        <w:rPr>
          <w:rStyle w:val="Vresatsauce"/>
        </w:rPr>
        <w:footnoteRef/>
      </w:r>
      <w:r>
        <w:t xml:space="preserve"> </w:t>
      </w:r>
      <w:r>
        <w:t>5G ir nākamās paaudzes tīklu tehnoloģijas, kas paver iespējas jauniem digitālās ekonomikas un uzņēmējdarbības modeļiem.</w:t>
      </w:r>
    </w:p>
  </w:footnote>
  <w:footnote w:id="6">
    <w:p w14:paraId="6D7BE1EA" w14:textId="77777777" w:rsidR="002B2784" w:rsidRDefault="002B2784" w:rsidP="00FC3803">
      <w:pPr>
        <w:pStyle w:val="Vresteksts"/>
      </w:pPr>
      <w:r>
        <w:rPr>
          <w:rStyle w:val="Vresatsauce"/>
        </w:rPr>
        <w:footnoteRef/>
      </w:r>
      <w:r>
        <w:t xml:space="preserve"> </w:t>
      </w:r>
      <w:r w:rsidRPr="00FD42EC">
        <w:t>“Pētījums Eiropas Savienības fondu 2021. -2027. gada plānošanas perioda ieguldījumu priekšnosacījumu izpildei”</w:t>
      </w:r>
      <w:r>
        <w:t xml:space="preserve">; </w:t>
      </w:r>
      <w:bookmarkStart w:id="2" w:name="_Hlk63410453"/>
      <w:r>
        <w:t>p</w:t>
      </w:r>
      <w:r w:rsidRPr="00D501F7">
        <w:t xml:space="preserve">ieejams šeit: </w:t>
      </w:r>
      <w:hyperlink r:id="rId3" w:tgtFrame="_blank" w:history="1">
        <w:r w:rsidRPr="00D501F7">
          <w:rPr>
            <w:rStyle w:val="Hipersaite"/>
          </w:rPr>
          <w:t>https://www.sam.gov.lv/lv/petijumi</w:t>
        </w:r>
      </w:hyperlink>
      <w:r w:rsidRPr="00D501F7">
        <w:t>.</w:t>
      </w:r>
      <w:bookmarkEnd w:id="2"/>
    </w:p>
  </w:footnote>
  <w:footnote w:id="7">
    <w:p w14:paraId="145B82ED" w14:textId="37EA2DD9" w:rsidR="002B2784" w:rsidRDefault="002B2784">
      <w:pPr>
        <w:pStyle w:val="Vresteksts"/>
      </w:pPr>
      <w:r>
        <w:rPr>
          <w:rStyle w:val="Vresatsauce"/>
        </w:rPr>
        <w:footnoteRef/>
      </w:r>
      <w:r>
        <w:t xml:space="preserve"> </w:t>
      </w:r>
      <w:hyperlink r:id="rId4" w:history="1">
        <w:r>
          <w:rPr>
            <w:rStyle w:val="Hipersaite"/>
            <w:lang w:val="en-US"/>
          </w:rPr>
          <w:t>https://eur-lex.europa.eu/legal-content/LV/TXT/?uri=CELEX%3A52021PC0087&amp;qid=1614757360196</w:t>
        </w:r>
      </w:hyperlink>
    </w:p>
  </w:footnote>
  <w:footnote w:id="8">
    <w:p w14:paraId="15DE9363" w14:textId="331EF553" w:rsidR="002B2784" w:rsidRDefault="002B2784">
      <w:pPr>
        <w:pStyle w:val="Vresteksts"/>
      </w:pPr>
      <w:r>
        <w:rPr>
          <w:rStyle w:val="Vresatsauce"/>
        </w:rPr>
        <w:footnoteRef/>
      </w:r>
      <w:r>
        <w:t xml:space="preserve"> </w:t>
      </w:r>
      <w:hyperlink r:id="rId5" w:history="1">
        <w:r w:rsidRPr="00A84260">
          <w:rPr>
            <w:rStyle w:val="Hipersaite"/>
          </w:rPr>
          <w:t>https://legalinstruments.oecd.org/en/instruments/OECD-LEGAL-0322</w:t>
        </w:r>
      </w:hyperlink>
      <w:r>
        <w:t xml:space="preserve"> </w:t>
      </w:r>
    </w:p>
  </w:footnote>
  <w:footnote w:id="9">
    <w:p w14:paraId="28171107" w14:textId="77777777" w:rsidR="002B2784" w:rsidRDefault="002B2784" w:rsidP="00F04F0D">
      <w:pPr>
        <w:pStyle w:val="Vresteksts"/>
      </w:pPr>
      <w:r>
        <w:rPr>
          <w:rStyle w:val="Vresatsauce"/>
        </w:rPr>
        <w:footnoteRef/>
      </w:r>
      <w:r>
        <w:t xml:space="preserve"> </w:t>
      </w:r>
      <w:r w:rsidRPr="00D501F7">
        <w:t xml:space="preserve">Pieejams šeit: </w:t>
      </w:r>
      <w:hyperlink r:id="rId6" w:tgtFrame="_blank" w:history="1">
        <w:r w:rsidRPr="00D501F7">
          <w:rPr>
            <w:rStyle w:val="Hipersaite"/>
          </w:rPr>
          <w:t>https://www.sam.gov.lv/lv/petijumi</w:t>
        </w:r>
      </w:hyperlink>
      <w:r w:rsidRPr="00D501F7">
        <w:t xml:space="preserve">. </w:t>
      </w:r>
    </w:p>
  </w:footnote>
  <w:footnote w:id="10">
    <w:p w14:paraId="15A1A403" w14:textId="77777777" w:rsidR="002B2784" w:rsidRDefault="002B2784" w:rsidP="008009FC">
      <w:pPr>
        <w:pStyle w:val="Vresteksts"/>
      </w:pPr>
      <w:r>
        <w:rPr>
          <w:rStyle w:val="Vresatsauce"/>
        </w:rPr>
        <w:footnoteRef/>
      </w:r>
      <w:r>
        <w:t xml:space="preserve"> </w:t>
      </w:r>
      <w:hyperlink r:id="rId7" w:history="1">
        <w:r>
          <w:rPr>
            <w:rStyle w:val="Hipersaite"/>
            <w:lang w:val="en-US"/>
          </w:rPr>
          <w:t>https://eur-lex.europa.eu/legal-content/LV/TXT/?uri=CELEX%3A52021PC0087&amp;qid=1614757360196</w:t>
        </w:r>
      </w:hyperlink>
    </w:p>
  </w:footnote>
  <w:footnote w:id="11">
    <w:p w14:paraId="16379731" w14:textId="0B274B37" w:rsidR="002B2784" w:rsidRDefault="002B2784" w:rsidP="005B52A5">
      <w:pPr>
        <w:pStyle w:val="Vresteksts"/>
        <w:ind w:left="-851"/>
        <w:jc w:val="both"/>
      </w:pPr>
      <w:r>
        <w:rPr>
          <w:rStyle w:val="Vresatsauce"/>
        </w:rPr>
        <w:footnoteRef/>
      </w:r>
      <w:r>
        <w:t xml:space="preserve"> </w:t>
      </w:r>
      <w:r w:rsidRPr="00D501F7">
        <w:t>“Pētījums Eiropas Savienības fondu 2021. -2027. gada plānošanas perioda ieguldījumu priekšnosacījumu izpildei”</w:t>
      </w:r>
      <w:r>
        <w:t>, p</w:t>
      </w:r>
      <w:r w:rsidRPr="00D501F7">
        <w:t xml:space="preserve">ieejams šeit: </w:t>
      </w:r>
      <w:hyperlink r:id="rId8" w:tgtFrame="_blank" w:history="1">
        <w:r w:rsidRPr="00D501F7">
          <w:rPr>
            <w:rStyle w:val="Hipersaite"/>
          </w:rPr>
          <w:t>https://www.sam.gov.lv/lv/petijumi</w:t>
        </w:r>
      </w:hyperlink>
      <w:r w:rsidRPr="00D501F7">
        <w:t>.</w:t>
      </w:r>
    </w:p>
  </w:footnote>
  <w:footnote w:id="12">
    <w:p w14:paraId="2194270E" w14:textId="7B9BA1C6" w:rsidR="002B2784" w:rsidRDefault="002B2784" w:rsidP="005B52A5">
      <w:pPr>
        <w:pStyle w:val="Vresteksts"/>
        <w:ind w:left="-851"/>
        <w:jc w:val="both"/>
      </w:pPr>
      <w:r>
        <w:rPr>
          <w:rStyle w:val="Vresatsauce"/>
        </w:rPr>
        <w:footnoteRef/>
      </w:r>
      <w:r>
        <w:t xml:space="preserve"> </w:t>
      </w:r>
      <w:r>
        <w:t xml:space="preserve">Eiropas Paziņojums “ES pamatnostādnes valsts atbalsta noteikumu piemērošanai attiecībā uz platjoslas tīklu ātru izvēršanu (2013/C 25/01), pieejams šeit: </w:t>
      </w:r>
      <w:hyperlink r:id="rId9" w:history="1">
        <w:r w:rsidRPr="006120F5">
          <w:rPr>
            <w:rStyle w:val="Hipersaite"/>
          </w:rPr>
          <w:t>https://eur-lex.europa.eu/legal-content/LV/TXT/HTML/?uri=CELEX:52013XC0126(01)&amp;from=LV</w:t>
        </w:r>
      </w:hyperlink>
      <w:r>
        <w:t xml:space="preserve"> </w:t>
      </w:r>
    </w:p>
  </w:footnote>
  <w:footnote w:id="13">
    <w:p w14:paraId="38D9D1CB" w14:textId="5B4282F6" w:rsidR="002B2784" w:rsidRDefault="002B2784" w:rsidP="005B52A5">
      <w:pPr>
        <w:pStyle w:val="Vresteksts"/>
        <w:ind w:left="-851"/>
        <w:jc w:val="both"/>
      </w:pPr>
      <w:r>
        <w:rPr>
          <w:rStyle w:val="Vresatsauce"/>
        </w:rPr>
        <w:footnoteRef/>
      </w:r>
      <w:r>
        <w:t xml:space="preserve"> </w:t>
      </w:r>
      <w:r w:rsidRPr="006647D2">
        <w:t>Eiropas Komisijas 2016.gada 14.septembra paziņojums Eiropas Parlamentam, Padomei, Eiropas Ekonomikas un Sociālo Lietu Komitejai un Reģionu Komitejai “Konkurētspējīga digitālā vienotā tirgus savienojamība. Virzība uz Eiropas Gigabitu sabiedrību”</w:t>
      </w:r>
      <w:r>
        <w:t>, p</w:t>
      </w:r>
      <w:r w:rsidRPr="00C412BA">
        <w:t xml:space="preserve">ieejams šeit: </w:t>
      </w:r>
      <w:hyperlink r:id="rId10" w:history="1">
        <w:r w:rsidRPr="006120F5">
          <w:rPr>
            <w:rStyle w:val="Hipersaite"/>
          </w:rPr>
          <w:t>https://eur-lex.europa.eu/legal-content/LV/TXT/?uri=CELEX%3A52016DC0587</w:t>
        </w:r>
      </w:hyperlink>
      <w:r w:rsidR="00086631">
        <w:t xml:space="preserve">; </w:t>
      </w:r>
      <w:bookmarkStart w:id="5" w:name="_Hlk70429620"/>
      <w:r w:rsidR="00086631" w:rsidRPr="005D1CBB">
        <w:t>Eiropas Komisijas 2021.gada 9.marta paziņojums Eiropas Parlamentam, Padomei, Eiropas Ekonomikas un Sociālo Lietu Komitejai un Reģionu Komitejai “Digitālais komp</w:t>
      </w:r>
      <w:r w:rsidR="00086631">
        <w:t>a</w:t>
      </w:r>
      <w:r w:rsidR="00086631" w:rsidRPr="005D1CBB">
        <w:t>ss 2030. gadam: Eiropas ceļš uz digitālo desmitgadi</w:t>
      </w:r>
      <w:bookmarkEnd w:id="5"/>
      <w:r w:rsidR="00086631" w:rsidRPr="005D1CBB">
        <w:t>”</w:t>
      </w:r>
      <w:r w:rsidR="00086631">
        <w:t xml:space="preserve">, pieejams šeit: </w:t>
      </w:r>
      <w:hyperlink r:id="rId11" w:history="1">
        <w:r w:rsidR="00843562" w:rsidRPr="00F82BA6">
          <w:rPr>
            <w:rStyle w:val="Hipersaite"/>
          </w:rPr>
          <w:t>https://eur-lex.europa.eu/legal-content/en/TXT/?uri=CELEX%3A52021DC0118</w:t>
        </w:r>
      </w:hyperlink>
      <w:r w:rsidR="00843562" w:rsidRPr="006C5638">
        <w:t>.</w:t>
      </w:r>
      <w:r w:rsidR="00843562">
        <w:t xml:space="preserve"> </w:t>
      </w:r>
    </w:p>
  </w:footnote>
  <w:footnote w:id="14">
    <w:p w14:paraId="4496CD03" w14:textId="77777777" w:rsidR="002B2784" w:rsidRDefault="002B2784" w:rsidP="0032788C">
      <w:pPr>
        <w:pStyle w:val="Vresteksts"/>
        <w:ind w:left="-993" w:right="-359"/>
      </w:pPr>
      <w:r>
        <w:rPr>
          <w:rStyle w:val="Vresatsauce"/>
        </w:rPr>
        <w:footnoteRef/>
      </w:r>
      <w:r>
        <w:t xml:space="preserve"> </w:t>
      </w:r>
      <w:r>
        <w:t xml:space="preserve">EK 9.03.2021. paziņojums (Communication) COM(2021) 118 final  2030 Digital Compass: the European way for the Digital Decade, kur viens no 4 darbības virzieniem, proti, 3.2. </w:t>
      </w:r>
      <w:r>
        <w:rPr>
          <w:i/>
          <w:iCs/>
        </w:rPr>
        <w:t>Secure and performant sustainable digital infrastructures</w:t>
      </w:r>
      <w:r>
        <w:t xml:space="preserve"> atbilst Projektā virzītajiem.</w:t>
      </w:r>
    </w:p>
  </w:footnote>
  <w:footnote w:id="15">
    <w:p w14:paraId="7CD201B0" w14:textId="77777777" w:rsidR="007E4AEC" w:rsidRDefault="007E4AEC" w:rsidP="007E4AEC">
      <w:pPr>
        <w:pStyle w:val="Vresteksts"/>
      </w:pPr>
      <w:r>
        <w:rPr>
          <w:rStyle w:val="Vresatsauce"/>
        </w:rPr>
        <w:footnoteRef/>
      </w:r>
      <w:r>
        <w:t xml:space="preserve"> </w:t>
      </w:r>
      <w:r w:rsidRPr="00D501F7">
        <w:t xml:space="preserve">Pieejams šeit: </w:t>
      </w:r>
      <w:hyperlink r:id="rId12" w:tgtFrame="_blank" w:history="1">
        <w:r w:rsidRPr="00D501F7">
          <w:rPr>
            <w:rStyle w:val="Hipersaite"/>
          </w:rPr>
          <w:t>https://www.sam.gov.lv/lv/petijumi</w:t>
        </w:r>
      </w:hyperlink>
      <w:r w:rsidRPr="00D501F7">
        <w:t xml:space="preserve">. </w:t>
      </w:r>
    </w:p>
  </w:footnote>
  <w:footnote w:id="16">
    <w:p w14:paraId="6B4E3660" w14:textId="77777777" w:rsidR="00207245" w:rsidRPr="00F246E7" w:rsidRDefault="00207245" w:rsidP="00207245">
      <w:pPr>
        <w:pStyle w:val="Vresteksts"/>
        <w:jc w:val="both"/>
      </w:pPr>
      <w:r w:rsidRPr="00F246E7">
        <w:rPr>
          <w:rStyle w:val="Vresatsauce"/>
        </w:rPr>
        <w:footnoteRef/>
      </w:r>
      <w:r w:rsidRPr="00F246E7">
        <w:t xml:space="preserve"> </w:t>
      </w:r>
      <w:r w:rsidRPr="00F246E7">
        <w:t xml:space="preserve">Šobrīd Saeimā ir iesniegts priekšlikums attiecībā uz mājokļa pabalsta jauno regulējumu, paredzot, ka tas stāsies spēkā no 01.07.2021. </w:t>
      </w:r>
      <w:r>
        <w:t>Minētos</w:t>
      </w:r>
      <w:r w:rsidRPr="00F246E7">
        <w:t xml:space="preserve"> grozījum</w:t>
      </w:r>
      <w:r>
        <w:t>us</w:t>
      </w:r>
      <w:r w:rsidRPr="00F246E7">
        <w:t xml:space="preserve"> Sociālo pakalpojumu un sociālās palīdzības likumā (Nr. 898/Lp13) </w:t>
      </w:r>
      <w:r>
        <w:t xml:space="preserve">Saeima </w:t>
      </w:r>
      <w:r w:rsidRPr="00F246E7">
        <w:t xml:space="preserve">ir </w:t>
      </w:r>
      <w:r>
        <w:t>atbalstījusi</w:t>
      </w:r>
      <w:r w:rsidRPr="00F246E7">
        <w:t xml:space="preserve"> </w:t>
      </w:r>
      <w:r>
        <w:t>1</w:t>
      </w:r>
      <w:r w:rsidRPr="00F246E7">
        <w:t xml:space="preserve">.lasījumā 04.02.2021. </w:t>
      </w:r>
    </w:p>
  </w:footnote>
  <w:footnote w:id="17">
    <w:p w14:paraId="7FEAC22A" w14:textId="77777777" w:rsidR="007B7FCD" w:rsidRDefault="007B7FCD" w:rsidP="007B7FCD">
      <w:pPr>
        <w:pStyle w:val="Vresteksts"/>
      </w:pPr>
      <w:r>
        <w:rPr>
          <w:rStyle w:val="Vresatsauce"/>
        </w:rPr>
        <w:footnoteRef/>
      </w:r>
      <w:r>
        <w:t xml:space="preserve"> </w:t>
      </w:r>
      <w:r w:rsidRPr="00D501F7">
        <w:t xml:space="preserve">Pieejams šeit: </w:t>
      </w:r>
      <w:hyperlink r:id="rId13" w:tgtFrame="_blank" w:history="1">
        <w:r w:rsidRPr="00D501F7">
          <w:rPr>
            <w:rStyle w:val="Hipersaite"/>
          </w:rPr>
          <w:t>https://www.sam.gov.lv/lv/petijumi</w:t>
        </w:r>
      </w:hyperlink>
      <w:r w:rsidRPr="00D501F7">
        <w:t xml:space="preserve">. </w:t>
      </w:r>
    </w:p>
  </w:footnote>
  <w:footnote w:id="18">
    <w:p w14:paraId="58374E87" w14:textId="77777777" w:rsidR="001665E4" w:rsidRDefault="001665E4" w:rsidP="001665E4">
      <w:pPr>
        <w:pStyle w:val="Vresteksts"/>
      </w:pPr>
      <w:r>
        <w:rPr>
          <w:rStyle w:val="Vresatsauce"/>
        </w:rPr>
        <w:footnoteRef/>
      </w:r>
      <w:r>
        <w:t xml:space="preserve"> </w:t>
      </w:r>
      <w:r w:rsidRPr="00D501F7">
        <w:t xml:space="preserve">Pieejams šeit: </w:t>
      </w:r>
      <w:hyperlink r:id="rId14" w:tgtFrame="_blank" w:history="1">
        <w:r w:rsidRPr="00D501F7">
          <w:rPr>
            <w:rStyle w:val="Hipersaite"/>
          </w:rPr>
          <w:t>https://www.sam.gov.lv/lv/petijumi</w:t>
        </w:r>
      </w:hyperlink>
      <w:r w:rsidRPr="00D501F7">
        <w:t xml:space="preserve">. </w:t>
      </w:r>
    </w:p>
  </w:footnote>
  <w:footnote w:id="19">
    <w:p w14:paraId="70A29FF4" w14:textId="1866EBDB" w:rsidR="005F2D1B" w:rsidRDefault="005F2D1B" w:rsidP="005F2D1B">
      <w:pPr>
        <w:pStyle w:val="Vresteksts"/>
        <w:ind w:left="-851"/>
      </w:pPr>
      <w:r>
        <w:rPr>
          <w:rStyle w:val="Vresatsauce"/>
        </w:rPr>
        <w:footnoteRef/>
      </w:r>
      <w:r>
        <w:t xml:space="preserve"> </w:t>
      </w:r>
      <w:r w:rsidRPr="005F2D1B">
        <w:t>https://www.pkc.gov.lv/lv/nap2027</w:t>
      </w:r>
    </w:p>
  </w:footnote>
  <w:footnote w:id="20">
    <w:p w14:paraId="501510F9" w14:textId="77777777" w:rsidR="009A483F" w:rsidRDefault="009A483F" w:rsidP="009A483F">
      <w:pPr>
        <w:pStyle w:val="Vresteksts"/>
      </w:pPr>
      <w:r>
        <w:rPr>
          <w:rStyle w:val="Vresatsauce"/>
        </w:rPr>
        <w:footnoteRef/>
      </w:r>
      <w:r>
        <w:t xml:space="preserve"> </w:t>
      </w:r>
      <w:r w:rsidRPr="00D501F7">
        <w:t xml:space="preserve">Pieejams šeit: </w:t>
      </w:r>
      <w:hyperlink r:id="rId15" w:tgtFrame="_blank" w:history="1">
        <w:r w:rsidRPr="00D501F7">
          <w:rPr>
            <w:rStyle w:val="Hipersaite"/>
          </w:rPr>
          <w:t>https://www.sam.gov.lv/lv/petijumi</w:t>
        </w:r>
      </w:hyperlink>
      <w:r w:rsidRPr="00D501F7">
        <w:t xml:space="preserve">. </w:t>
      </w:r>
    </w:p>
  </w:footnote>
  <w:footnote w:id="21">
    <w:p w14:paraId="743FED48" w14:textId="77777777" w:rsidR="006B5570" w:rsidRDefault="006B5570" w:rsidP="006B5570">
      <w:pPr>
        <w:pStyle w:val="Vresteksts"/>
      </w:pPr>
      <w:r>
        <w:rPr>
          <w:rStyle w:val="Vresatsauce"/>
        </w:rPr>
        <w:footnoteRef/>
      </w:r>
      <w:r>
        <w:t xml:space="preserve"> </w:t>
      </w:r>
      <w:r w:rsidRPr="00D501F7">
        <w:t xml:space="preserve">Pieejams šeit: </w:t>
      </w:r>
      <w:hyperlink r:id="rId16" w:tgtFrame="_blank" w:history="1">
        <w:r w:rsidRPr="00D501F7">
          <w:rPr>
            <w:rStyle w:val="Hipersaite"/>
          </w:rPr>
          <w:t>https://www.sam.gov.lv/lv/petijumi</w:t>
        </w:r>
      </w:hyperlink>
      <w:r w:rsidRPr="00D501F7">
        <w:t xml:space="preserve">. </w:t>
      </w:r>
    </w:p>
  </w:footnote>
  <w:footnote w:id="22">
    <w:p w14:paraId="399A4F2D" w14:textId="77777777" w:rsidR="00B025EC" w:rsidRDefault="00B025EC" w:rsidP="00B025EC">
      <w:pPr>
        <w:pStyle w:val="Vresteksts"/>
      </w:pPr>
      <w:r>
        <w:rPr>
          <w:rStyle w:val="Vresatsauce"/>
        </w:rPr>
        <w:footnoteRef/>
      </w:r>
      <w:r>
        <w:t xml:space="preserve"> </w:t>
      </w:r>
      <w:r w:rsidRPr="00D501F7">
        <w:t xml:space="preserve">Pieejams šeit: </w:t>
      </w:r>
      <w:hyperlink r:id="rId17" w:tgtFrame="_blank" w:history="1">
        <w:r w:rsidRPr="00D501F7">
          <w:rPr>
            <w:rStyle w:val="Hipersaite"/>
          </w:rPr>
          <w:t>https://www.sam.gov.lv/lv/petijumi</w:t>
        </w:r>
      </w:hyperlink>
      <w:r w:rsidRPr="00D501F7">
        <w:t xml:space="preserve">. </w:t>
      </w:r>
    </w:p>
  </w:footnote>
  <w:footnote w:id="23">
    <w:p w14:paraId="3FA228DB" w14:textId="77777777" w:rsidR="00A10712" w:rsidRDefault="00A10712" w:rsidP="00A10712">
      <w:pPr>
        <w:pStyle w:val="Vresteksts"/>
      </w:pPr>
      <w:r>
        <w:rPr>
          <w:rStyle w:val="Vresatsauce"/>
        </w:rPr>
        <w:footnoteRef/>
      </w:r>
      <w:r>
        <w:t xml:space="preserve"> </w:t>
      </w:r>
      <w:r w:rsidRPr="00D501F7">
        <w:t xml:space="preserve">Pieejams šeit: </w:t>
      </w:r>
      <w:hyperlink r:id="rId18" w:tgtFrame="_blank" w:history="1">
        <w:r w:rsidRPr="00D501F7">
          <w:rPr>
            <w:rStyle w:val="Hipersaite"/>
          </w:rPr>
          <w:t>https://www.sam.gov.lv/lv/petijumi</w:t>
        </w:r>
      </w:hyperlink>
      <w:r w:rsidRPr="00D501F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721"/>
    <w:multiLevelType w:val="hybridMultilevel"/>
    <w:tmpl w:val="0C94D6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E06C0F"/>
    <w:multiLevelType w:val="hybridMultilevel"/>
    <w:tmpl w:val="56464F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23E36"/>
    <w:multiLevelType w:val="hybridMultilevel"/>
    <w:tmpl w:val="DDE070E0"/>
    <w:lvl w:ilvl="0" w:tplc="A4CCB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A7D40"/>
    <w:multiLevelType w:val="hybridMultilevel"/>
    <w:tmpl w:val="6B724DF4"/>
    <w:lvl w:ilvl="0" w:tplc="0894677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254A4E"/>
    <w:multiLevelType w:val="hybridMultilevel"/>
    <w:tmpl w:val="4DC87994"/>
    <w:lvl w:ilvl="0" w:tplc="0C069F3C">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651E56"/>
    <w:multiLevelType w:val="hybridMultilevel"/>
    <w:tmpl w:val="BA329D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F70D9"/>
    <w:multiLevelType w:val="hybridMultilevel"/>
    <w:tmpl w:val="4DC87994"/>
    <w:lvl w:ilvl="0" w:tplc="0C069F3C">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6C3D79"/>
    <w:multiLevelType w:val="hybridMultilevel"/>
    <w:tmpl w:val="4D4847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775E88"/>
    <w:multiLevelType w:val="hybridMultilevel"/>
    <w:tmpl w:val="38EC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921933"/>
    <w:multiLevelType w:val="hybridMultilevel"/>
    <w:tmpl w:val="4DC87994"/>
    <w:lvl w:ilvl="0" w:tplc="0C069F3C">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A61B67"/>
    <w:multiLevelType w:val="hybridMultilevel"/>
    <w:tmpl w:val="E5E637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081570"/>
    <w:multiLevelType w:val="hybridMultilevel"/>
    <w:tmpl w:val="4DC87994"/>
    <w:lvl w:ilvl="0" w:tplc="0C069F3C">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D61AE7"/>
    <w:multiLevelType w:val="hybridMultilevel"/>
    <w:tmpl w:val="6B8A07C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724677"/>
    <w:multiLevelType w:val="hybridMultilevel"/>
    <w:tmpl w:val="EDAC62B8"/>
    <w:lvl w:ilvl="0" w:tplc="EA265CDE">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051ACD"/>
    <w:multiLevelType w:val="hybridMultilevel"/>
    <w:tmpl w:val="58C857C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A03897"/>
    <w:multiLevelType w:val="hybridMultilevel"/>
    <w:tmpl w:val="4DC87994"/>
    <w:lvl w:ilvl="0" w:tplc="0C069F3C">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E57EE9"/>
    <w:multiLevelType w:val="hybridMultilevel"/>
    <w:tmpl w:val="A00A2A6E"/>
    <w:lvl w:ilvl="0" w:tplc="E4204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35E00"/>
    <w:multiLevelType w:val="hybridMultilevel"/>
    <w:tmpl w:val="492EDE46"/>
    <w:lvl w:ilvl="0" w:tplc="AE12753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211669"/>
    <w:multiLevelType w:val="hybridMultilevel"/>
    <w:tmpl w:val="58C857C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5C2BA5"/>
    <w:multiLevelType w:val="multilevel"/>
    <w:tmpl w:val="3402AF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185E75"/>
    <w:multiLevelType w:val="multilevel"/>
    <w:tmpl w:val="13B8F7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6125FB"/>
    <w:multiLevelType w:val="hybridMultilevel"/>
    <w:tmpl w:val="4DC87994"/>
    <w:lvl w:ilvl="0" w:tplc="0C069F3C">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8D3DD6"/>
    <w:multiLevelType w:val="hybridMultilevel"/>
    <w:tmpl w:val="FE92EA66"/>
    <w:lvl w:ilvl="0" w:tplc="5C5EF2A2">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D83F61"/>
    <w:multiLevelType w:val="hybridMultilevel"/>
    <w:tmpl w:val="035A0948"/>
    <w:lvl w:ilvl="0" w:tplc="0426000F">
      <w:start w:val="1"/>
      <w:numFmt w:val="decimal"/>
      <w:lvlText w:val="%1."/>
      <w:lvlJc w:val="left"/>
      <w:pPr>
        <w:ind w:left="360" w:hanging="360"/>
      </w:pPr>
    </w:lvl>
    <w:lvl w:ilvl="1" w:tplc="04260019" w:tentative="1">
      <w:start w:val="1"/>
      <w:numFmt w:val="lowerLetter"/>
      <w:lvlText w:val="%2."/>
      <w:lvlJc w:val="left"/>
      <w:pPr>
        <w:ind w:left="655" w:hanging="360"/>
      </w:pPr>
    </w:lvl>
    <w:lvl w:ilvl="2" w:tplc="0426001B" w:tentative="1">
      <w:start w:val="1"/>
      <w:numFmt w:val="lowerRoman"/>
      <w:lvlText w:val="%3."/>
      <w:lvlJc w:val="right"/>
      <w:pPr>
        <w:ind w:left="1375" w:hanging="180"/>
      </w:pPr>
    </w:lvl>
    <w:lvl w:ilvl="3" w:tplc="0426000F" w:tentative="1">
      <w:start w:val="1"/>
      <w:numFmt w:val="decimal"/>
      <w:lvlText w:val="%4."/>
      <w:lvlJc w:val="left"/>
      <w:pPr>
        <w:ind w:left="2095" w:hanging="360"/>
      </w:pPr>
    </w:lvl>
    <w:lvl w:ilvl="4" w:tplc="04260019" w:tentative="1">
      <w:start w:val="1"/>
      <w:numFmt w:val="lowerLetter"/>
      <w:lvlText w:val="%5."/>
      <w:lvlJc w:val="left"/>
      <w:pPr>
        <w:ind w:left="2815" w:hanging="360"/>
      </w:pPr>
    </w:lvl>
    <w:lvl w:ilvl="5" w:tplc="0426001B" w:tentative="1">
      <w:start w:val="1"/>
      <w:numFmt w:val="lowerRoman"/>
      <w:lvlText w:val="%6."/>
      <w:lvlJc w:val="right"/>
      <w:pPr>
        <w:ind w:left="3535" w:hanging="180"/>
      </w:pPr>
    </w:lvl>
    <w:lvl w:ilvl="6" w:tplc="0426000F" w:tentative="1">
      <w:start w:val="1"/>
      <w:numFmt w:val="decimal"/>
      <w:lvlText w:val="%7."/>
      <w:lvlJc w:val="left"/>
      <w:pPr>
        <w:ind w:left="4255" w:hanging="360"/>
      </w:pPr>
    </w:lvl>
    <w:lvl w:ilvl="7" w:tplc="04260019" w:tentative="1">
      <w:start w:val="1"/>
      <w:numFmt w:val="lowerLetter"/>
      <w:lvlText w:val="%8."/>
      <w:lvlJc w:val="left"/>
      <w:pPr>
        <w:ind w:left="4975" w:hanging="360"/>
      </w:pPr>
    </w:lvl>
    <w:lvl w:ilvl="8" w:tplc="0426001B" w:tentative="1">
      <w:start w:val="1"/>
      <w:numFmt w:val="lowerRoman"/>
      <w:lvlText w:val="%9."/>
      <w:lvlJc w:val="right"/>
      <w:pPr>
        <w:ind w:left="5695" w:hanging="180"/>
      </w:pPr>
    </w:lvl>
  </w:abstractNum>
  <w:abstractNum w:abstractNumId="24" w15:restartNumberingAfterBreak="0">
    <w:nsid w:val="63B72A9C"/>
    <w:multiLevelType w:val="hybridMultilevel"/>
    <w:tmpl w:val="B4FCA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36401D"/>
    <w:multiLevelType w:val="hybridMultilevel"/>
    <w:tmpl w:val="96C69D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B34C32"/>
    <w:multiLevelType w:val="hybridMultilevel"/>
    <w:tmpl w:val="8C82E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B56283"/>
    <w:multiLevelType w:val="hybridMultilevel"/>
    <w:tmpl w:val="8C82E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FA1CF7"/>
    <w:multiLevelType w:val="hybridMultilevel"/>
    <w:tmpl w:val="A40ABEA0"/>
    <w:lvl w:ilvl="0" w:tplc="7C38152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EC12ED7"/>
    <w:multiLevelType w:val="hybridMultilevel"/>
    <w:tmpl w:val="124A0C4A"/>
    <w:lvl w:ilvl="0" w:tplc="0426000F">
      <w:start w:val="1"/>
      <w:numFmt w:val="decimal"/>
      <w:lvlText w:val="%1."/>
      <w:lvlJc w:val="left"/>
      <w:pPr>
        <w:ind w:left="360" w:hanging="360"/>
      </w:pPr>
    </w:lvl>
    <w:lvl w:ilvl="1" w:tplc="04260019" w:tentative="1">
      <w:start w:val="1"/>
      <w:numFmt w:val="lowerLetter"/>
      <w:lvlText w:val="%2."/>
      <w:lvlJc w:val="left"/>
      <w:pPr>
        <w:ind w:left="655" w:hanging="360"/>
      </w:pPr>
    </w:lvl>
    <w:lvl w:ilvl="2" w:tplc="0426001B" w:tentative="1">
      <w:start w:val="1"/>
      <w:numFmt w:val="lowerRoman"/>
      <w:lvlText w:val="%3."/>
      <w:lvlJc w:val="right"/>
      <w:pPr>
        <w:ind w:left="1375" w:hanging="180"/>
      </w:pPr>
    </w:lvl>
    <w:lvl w:ilvl="3" w:tplc="0426000F" w:tentative="1">
      <w:start w:val="1"/>
      <w:numFmt w:val="decimal"/>
      <w:lvlText w:val="%4."/>
      <w:lvlJc w:val="left"/>
      <w:pPr>
        <w:ind w:left="2095" w:hanging="360"/>
      </w:pPr>
    </w:lvl>
    <w:lvl w:ilvl="4" w:tplc="04260019" w:tentative="1">
      <w:start w:val="1"/>
      <w:numFmt w:val="lowerLetter"/>
      <w:lvlText w:val="%5."/>
      <w:lvlJc w:val="left"/>
      <w:pPr>
        <w:ind w:left="2815" w:hanging="360"/>
      </w:pPr>
    </w:lvl>
    <w:lvl w:ilvl="5" w:tplc="0426001B" w:tentative="1">
      <w:start w:val="1"/>
      <w:numFmt w:val="lowerRoman"/>
      <w:lvlText w:val="%6."/>
      <w:lvlJc w:val="right"/>
      <w:pPr>
        <w:ind w:left="3535" w:hanging="180"/>
      </w:pPr>
    </w:lvl>
    <w:lvl w:ilvl="6" w:tplc="0426000F" w:tentative="1">
      <w:start w:val="1"/>
      <w:numFmt w:val="decimal"/>
      <w:lvlText w:val="%7."/>
      <w:lvlJc w:val="left"/>
      <w:pPr>
        <w:ind w:left="4255" w:hanging="360"/>
      </w:pPr>
    </w:lvl>
    <w:lvl w:ilvl="7" w:tplc="04260019" w:tentative="1">
      <w:start w:val="1"/>
      <w:numFmt w:val="lowerLetter"/>
      <w:lvlText w:val="%8."/>
      <w:lvlJc w:val="left"/>
      <w:pPr>
        <w:ind w:left="4975" w:hanging="360"/>
      </w:pPr>
    </w:lvl>
    <w:lvl w:ilvl="8" w:tplc="0426001B" w:tentative="1">
      <w:start w:val="1"/>
      <w:numFmt w:val="lowerRoman"/>
      <w:lvlText w:val="%9."/>
      <w:lvlJc w:val="right"/>
      <w:pPr>
        <w:ind w:left="5695" w:hanging="180"/>
      </w:pPr>
    </w:lvl>
  </w:abstractNum>
  <w:abstractNum w:abstractNumId="30" w15:restartNumberingAfterBreak="0">
    <w:nsid w:val="6F9C7239"/>
    <w:multiLevelType w:val="hybridMultilevel"/>
    <w:tmpl w:val="2BA0FF52"/>
    <w:lvl w:ilvl="0" w:tplc="D340EB7A">
      <w:start w:val="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AE0064"/>
    <w:multiLevelType w:val="hybridMultilevel"/>
    <w:tmpl w:val="E17293EA"/>
    <w:lvl w:ilvl="0" w:tplc="9D1E37B8">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4C2FA9"/>
    <w:multiLevelType w:val="hybridMultilevel"/>
    <w:tmpl w:val="A85EC7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7A3C3C"/>
    <w:multiLevelType w:val="hybridMultilevel"/>
    <w:tmpl w:val="8C82E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7F7C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F72DFC"/>
    <w:multiLevelType w:val="hybridMultilevel"/>
    <w:tmpl w:val="01FA4222"/>
    <w:lvl w:ilvl="0" w:tplc="6C28B58C">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9"/>
  </w:num>
  <w:num w:numId="2">
    <w:abstractNumId w:val="16"/>
  </w:num>
  <w:num w:numId="3">
    <w:abstractNumId w:val="31"/>
  </w:num>
  <w:num w:numId="4">
    <w:abstractNumId w:val="30"/>
  </w:num>
  <w:num w:numId="5">
    <w:abstractNumId w:val="1"/>
  </w:num>
  <w:num w:numId="6">
    <w:abstractNumId w:val="17"/>
  </w:num>
  <w:num w:numId="7">
    <w:abstractNumId w:val="10"/>
  </w:num>
  <w:num w:numId="8">
    <w:abstractNumId w:val="28"/>
  </w:num>
  <w:num w:numId="9">
    <w:abstractNumId w:val="12"/>
  </w:num>
  <w:num w:numId="10">
    <w:abstractNumId w:val="14"/>
  </w:num>
  <w:num w:numId="11">
    <w:abstractNumId w:val="11"/>
  </w:num>
  <w:num w:numId="12">
    <w:abstractNumId w:val="15"/>
  </w:num>
  <w:num w:numId="13">
    <w:abstractNumId w:val="21"/>
  </w:num>
  <w:num w:numId="14">
    <w:abstractNumId w:val="13"/>
  </w:num>
  <w:num w:numId="15">
    <w:abstractNumId w:val="6"/>
  </w:num>
  <w:num w:numId="16">
    <w:abstractNumId w:val="2"/>
  </w:num>
  <w:num w:numId="17">
    <w:abstractNumId w:val="9"/>
  </w:num>
  <w:num w:numId="18">
    <w:abstractNumId w:val="7"/>
  </w:num>
  <w:num w:numId="19">
    <w:abstractNumId w:val="26"/>
  </w:num>
  <w:num w:numId="20">
    <w:abstractNumId w:val="33"/>
  </w:num>
  <w:num w:numId="21">
    <w:abstractNumId w:val="27"/>
  </w:num>
  <w:num w:numId="22">
    <w:abstractNumId w:val="22"/>
  </w:num>
  <w:num w:numId="23">
    <w:abstractNumId w:val="18"/>
  </w:num>
  <w:num w:numId="24">
    <w:abstractNumId w:val="20"/>
  </w:num>
  <w:num w:numId="25">
    <w:abstractNumId w:val="19"/>
  </w:num>
  <w:num w:numId="26">
    <w:abstractNumId w:val="34"/>
  </w:num>
  <w:num w:numId="27">
    <w:abstractNumId w:val="4"/>
  </w:num>
  <w:num w:numId="28">
    <w:abstractNumId w:val="25"/>
  </w:num>
  <w:num w:numId="29">
    <w:abstractNumId w:val="35"/>
  </w:num>
  <w:num w:numId="30">
    <w:abstractNumId w:val="32"/>
  </w:num>
  <w:num w:numId="31">
    <w:abstractNumId w:val="5"/>
  </w:num>
  <w:num w:numId="32">
    <w:abstractNumId w:val="8"/>
  </w:num>
  <w:num w:numId="33">
    <w:abstractNumId w:val="3"/>
  </w:num>
  <w:num w:numId="34">
    <w:abstractNumId w:val="0"/>
  </w:num>
  <w:num w:numId="35">
    <w:abstractNumId w:val="23"/>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39"/>
    <w:rsid w:val="00004E6D"/>
    <w:rsid w:val="00005FE8"/>
    <w:rsid w:val="00006F28"/>
    <w:rsid w:val="000120DC"/>
    <w:rsid w:val="000140EA"/>
    <w:rsid w:val="00023BF0"/>
    <w:rsid w:val="00026C7D"/>
    <w:rsid w:val="00033E30"/>
    <w:rsid w:val="00033E72"/>
    <w:rsid w:val="00035B5F"/>
    <w:rsid w:val="00040613"/>
    <w:rsid w:val="00040C51"/>
    <w:rsid w:val="00043468"/>
    <w:rsid w:val="00043D82"/>
    <w:rsid w:val="00044D67"/>
    <w:rsid w:val="00047325"/>
    <w:rsid w:val="000538BE"/>
    <w:rsid w:val="0005647E"/>
    <w:rsid w:val="00061F38"/>
    <w:rsid w:val="00062728"/>
    <w:rsid w:val="0006376C"/>
    <w:rsid w:val="00064368"/>
    <w:rsid w:val="00070B62"/>
    <w:rsid w:val="000721AB"/>
    <w:rsid w:val="00075EC3"/>
    <w:rsid w:val="00076549"/>
    <w:rsid w:val="000819AF"/>
    <w:rsid w:val="00086631"/>
    <w:rsid w:val="00087B67"/>
    <w:rsid w:val="0009182B"/>
    <w:rsid w:val="000928A6"/>
    <w:rsid w:val="0009314C"/>
    <w:rsid w:val="000939A6"/>
    <w:rsid w:val="00095AFA"/>
    <w:rsid w:val="000A3F05"/>
    <w:rsid w:val="000A4E69"/>
    <w:rsid w:val="000B1EE1"/>
    <w:rsid w:val="000B323A"/>
    <w:rsid w:val="000B3A66"/>
    <w:rsid w:val="000B485E"/>
    <w:rsid w:val="000B5560"/>
    <w:rsid w:val="000B6531"/>
    <w:rsid w:val="000B70EB"/>
    <w:rsid w:val="000B7C39"/>
    <w:rsid w:val="000C0B08"/>
    <w:rsid w:val="000C6A54"/>
    <w:rsid w:val="000D42FF"/>
    <w:rsid w:val="000D43CF"/>
    <w:rsid w:val="000D47DD"/>
    <w:rsid w:val="000D5510"/>
    <w:rsid w:val="000E0F20"/>
    <w:rsid w:val="000E26ED"/>
    <w:rsid w:val="000E4F22"/>
    <w:rsid w:val="000E5D8C"/>
    <w:rsid w:val="000E684B"/>
    <w:rsid w:val="000E6934"/>
    <w:rsid w:val="000E7370"/>
    <w:rsid w:val="000F391C"/>
    <w:rsid w:val="000F5B50"/>
    <w:rsid w:val="00107BAF"/>
    <w:rsid w:val="00110C70"/>
    <w:rsid w:val="00111308"/>
    <w:rsid w:val="00116BE4"/>
    <w:rsid w:val="00122F25"/>
    <w:rsid w:val="00130530"/>
    <w:rsid w:val="00130D23"/>
    <w:rsid w:val="00132BC6"/>
    <w:rsid w:val="001352A8"/>
    <w:rsid w:val="001364AF"/>
    <w:rsid w:val="001412DC"/>
    <w:rsid w:val="00142898"/>
    <w:rsid w:val="00142CD3"/>
    <w:rsid w:val="001474F8"/>
    <w:rsid w:val="00147551"/>
    <w:rsid w:val="00153658"/>
    <w:rsid w:val="001539E2"/>
    <w:rsid w:val="001552A1"/>
    <w:rsid w:val="00160F43"/>
    <w:rsid w:val="001665E4"/>
    <w:rsid w:val="00167A9B"/>
    <w:rsid w:val="001708D5"/>
    <w:rsid w:val="00170EFC"/>
    <w:rsid w:val="00174822"/>
    <w:rsid w:val="001751DF"/>
    <w:rsid w:val="0018585C"/>
    <w:rsid w:val="00187756"/>
    <w:rsid w:val="00191E71"/>
    <w:rsid w:val="00193005"/>
    <w:rsid w:val="00193123"/>
    <w:rsid w:val="00195ABE"/>
    <w:rsid w:val="00195D15"/>
    <w:rsid w:val="001A06C4"/>
    <w:rsid w:val="001A1028"/>
    <w:rsid w:val="001A20F2"/>
    <w:rsid w:val="001A2338"/>
    <w:rsid w:val="001A298A"/>
    <w:rsid w:val="001A5B86"/>
    <w:rsid w:val="001B17A7"/>
    <w:rsid w:val="001B32AB"/>
    <w:rsid w:val="001B405B"/>
    <w:rsid w:val="001B711A"/>
    <w:rsid w:val="001B73FA"/>
    <w:rsid w:val="001C0276"/>
    <w:rsid w:val="001C5987"/>
    <w:rsid w:val="001C6D15"/>
    <w:rsid w:val="001D0CAB"/>
    <w:rsid w:val="001D5F57"/>
    <w:rsid w:val="001D6B51"/>
    <w:rsid w:val="001E45D4"/>
    <w:rsid w:val="001E5A26"/>
    <w:rsid w:val="001F13B3"/>
    <w:rsid w:val="001F257B"/>
    <w:rsid w:val="001F6554"/>
    <w:rsid w:val="001F7AA5"/>
    <w:rsid w:val="00204847"/>
    <w:rsid w:val="00207245"/>
    <w:rsid w:val="00212104"/>
    <w:rsid w:val="002121AC"/>
    <w:rsid w:val="002135A1"/>
    <w:rsid w:val="002146E2"/>
    <w:rsid w:val="00217AA3"/>
    <w:rsid w:val="00223BD5"/>
    <w:rsid w:val="00225567"/>
    <w:rsid w:val="002309DB"/>
    <w:rsid w:val="00232C3F"/>
    <w:rsid w:val="00234A7E"/>
    <w:rsid w:val="00234CFD"/>
    <w:rsid w:val="0024742C"/>
    <w:rsid w:val="00251146"/>
    <w:rsid w:val="0025172E"/>
    <w:rsid w:val="00257161"/>
    <w:rsid w:val="00264B03"/>
    <w:rsid w:val="00265114"/>
    <w:rsid w:val="002665CE"/>
    <w:rsid w:val="00272DB0"/>
    <w:rsid w:val="002739F2"/>
    <w:rsid w:val="00280F75"/>
    <w:rsid w:val="00283A17"/>
    <w:rsid w:val="002907F0"/>
    <w:rsid w:val="00295B92"/>
    <w:rsid w:val="00296406"/>
    <w:rsid w:val="002969EA"/>
    <w:rsid w:val="002A0A58"/>
    <w:rsid w:val="002A2019"/>
    <w:rsid w:val="002A2D90"/>
    <w:rsid w:val="002A5A90"/>
    <w:rsid w:val="002B1662"/>
    <w:rsid w:val="002B1901"/>
    <w:rsid w:val="002B1A9C"/>
    <w:rsid w:val="002B2784"/>
    <w:rsid w:val="002B2FA9"/>
    <w:rsid w:val="002B702E"/>
    <w:rsid w:val="002C1283"/>
    <w:rsid w:val="002C13D0"/>
    <w:rsid w:val="002C241C"/>
    <w:rsid w:val="002C2967"/>
    <w:rsid w:val="002D04B6"/>
    <w:rsid w:val="002D0D50"/>
    <w:rsid w:val="002D1719"/>
    <w:rsid w:val="002D3DB3"/>
    <w:rsid w:val="002E0847"/>
    <w:rsid w:val="002E2D00"/>
    <w:rsid w:val="002E5280"/>
    <w:rsid w:val="002E6B68"/>
    <w:rsid w:val="002F6F1E"/>
    <w:rsid w:val="002F7AAF"/>
    <w:rsid w:val="00300B0D"/>
    <w:rsid w:val="003011B0"/>
    <w:rsid w:val="00304463"/>
    <w:rsid w:val="00312F95"/>
    <w:rsid w:val="00313BE3"/>
    <w:rsid w:val="0031707B"/>
    <w:rsid w:val="003229F1"/>
    <w:rsid w:val="00323848"/>
    <w:rsid w:val="00325FCC"/>
    <w:rsid w:val="0032788C"/>
    <w:rsid w:val="003319F1"/>
    <w:rsid w:val="003335FE"/>
    <w:rsid w:val="00336DA3"/>
    <w:rsid w:val="00337E2C"/>
    <w:rsid w:val="003412F4"/>
    <w:rsid w:val="003439F4"/>
    <w:rsid w:val="003447D3"/>
    <w:rsid w:val="00350062"/>
    <w:rsid w:val="00351D5E"/>
    <w:rsid w:val="00351FB1"/>
    <w:rsid w:val="00353148"/>
    <w:rsid w:val="00356DFD"/>
    <w:rsid w:val="00360F31"/>
    <w:rsid w:val="00361254"/>
    <w:rsid w:val="00371F9F"/>
    <w:rsid w:val="00372E4F"/>
    <w:rsid w:val="00372FCB"/>
    <w:rsid w:val="00374B04"/>
    <w:rsid w:val="00377016"/>
    <w:rsid w:val="00377C1A"/>
    <w:rsid w:val="00382F09"/>
    <w:rsid w:val="003833CD"/>
    <w:rsid w:val="003860C6"/>
    <w:rsid w:val="00393885"/>
    <w:rsid w:val="003945FB"/>
    <w:rsid w:val="00397AC6"/>
    <w:rsid w:val="003A04B8"/>
    <w:rsid w:val="003A2005"/>
    <w:rsid w:val="003A29A4"/>
    <w:rsid w:val="003B0699"/>
    <w:rsid w:val="003B2E7B"/>
    <w:rsid w:val="003B7A51"/>
    <w:rsid w:val="003C065E"/>
    <w:rsid w:val="003C1833"/>
    <w:rsid w:val="003D31B2"/>
    <w:rsid w:val="003D6B3C"/>
    <w:rsid w:val="003D6D0C"/>
    <w:rsid w:val="003D6D55"/>
    <w:rsid w:val="003D7AED"/>
    <w:rsid w:val="003E5631"/>
    <w:rsid w:val="003F130D"/>
    <w:rsid w:val="003F4C0E"/>
    <w:rsid w:val="003F5058"/>
    <w:rsid w:val="00400AC5"/>
    <w:rsid w:val="004014E7"/>
    <w:rsid w:val="00405338"/>
    <w:rsid w:val="00407F45"/>
    <w:rsid w:val="00410249"/>
    <w:rsid w:val="00411593"/>
    <w:rsid w:val="00414E7F"/>
    <w:rsid w:val="00417D62"/>
    <w:rsid w:val="00417DB5"/>
    <w:rsid w:val="00421DFB"/>
    <w:rsid w:val="004303B2"/>
    <w:rsid w:val="004340D7"/>
    <w:rsid w:val="00437E94"/>
    <w:rsid w:val="00441095"/>
    <w:rsid w:val="00442120"/>
    <w:rsid w:val="004450E0"/>
    <w:rsid w:val="0045034E"/>
    <w:rsid w:val="004552A3"/>
    <w:rsid w:val="004610FE"/>
    <w:rsid w:val="00461CCF"/>
    <w:rsid w:val="00466866"/>
    <w:rsid w:val="00474109"/>
    <w:rsid w:val="0047595A"/>
    <w:rsid w:val="00475C63"/>
    <w:rsid w:val="00476897"/>
    <w:rsid w:val="00477E56"/>
    <w:rsid w:val="00480ED5"/>
    <w:rsid w:val="00483CD3"/>
    <w:rsid w:val="00485A08"/>
    <w:rsid w:val="00486C3C"/>
    <w:rsid w:val="004908C1"/>
    <w:rsid w:val="00494583"/>
    <w:rsid w:val="004968D0"/>
    <w:rsid w:val="004A02DA"/>
    <w:rsid w:val="004A3742"/>
    <w:rsid w:val="004A3752"/>
    <w:rsid w:val="004A4B98"/>
    <w:rsid w:val="004A69EB"/>
    <w:rsid w:val="004A7353"/>
    <w:rsid w:val="004B0D51"/>
    <w:rsid w:val="004B1F23"/>
    <w:rsid w:val="004B4171"/>
    <w:rsid w:val="004B7969"/>
    <w:rsid w:val="004C0396"/>
    <w:rsid w:val="004C1835"/>
    <w:rsid w:val="004D2E15"/>
    <w:rsid w:val="004D6A65"/>
    <w:rsid w:val="004D6D69"/>
    <w:rsid w:val="004E2876"/>
    <w:rsid w:val="004E443F"/>
    <w:rsid w:val="004E4BBA"/>
    <w:rsid w:val="004F126F"/>
    <w:rsid w:val="004F2899"/>
    <w:rsid w:val="004F3898"/>
    <w:rsid w:val="004F4EDA"/>
    <w:rsid w:val="004F51D1"/>
    <w:rsid w:val="004F6D86"/>
    <w:rsid w:val="005019FE"/>
    <w:rsid w:val="0050741E"/>
    <w:rsid w:val="005105AE"/>
    <w:rsid w:val="00511CF4"/>
    <w:rsid w:val="005123E3"/>
    <w:rsid w:val="005139F0"/>
    <w:rsid w:val="0051425F"/>
    <w:rsid w:val="00521116"/>
    <w:rsid w:val="00526B46"/>
    <w:rsid w:val="005273E3"/>
    <w:rsid w:val="00532B3D"/>
    <w:rsid w:val="0053526C"/>
    <w:rsid w:val="005433F7"/>
    <w:rsid w:val="00545779"/>
    <w:rsid w:val="005474BB"/>
    <w:rsid w:val="00547E38"/>
    <w:rsid w:val="00547E67"/>
    <w:rsid w:val="00547EA1"/>
    <w:rsid w:val="00554382"/>
    <w:rsid w:val="005561AC"/>
    <w:rsid w:val="005573AB"/>
    <w:rsid w:val="0055760D"/>
    <w:rsid w:val="0055784C"/>
    <w:rsid w:val="005613AF"/>
    <w:rsid w:val="005641E1"/>
    <w:rsid w:val="00566C1F"/>
    <w:rsid w:val="005718B7"/>
    <w:rsid w:val="00571E97"/>
    <w:rsid w:val="0057798C"/>
    <w:rsid w:val="00577D04"/>
    <w:rsid w:val="00583878"/>
    <w:rsid w:val="00583AAA"/>
    <w:rsid w:val="0058593C"/>
    <w:rsid w:val="005873B2"/>
    <w:rsid w:val="00594C28"/>
    <w:rsid w:val="005A0CC6"/>
    <w:rsid w:val="005A4038"/>
    <w:rsid w:val="005A6820"/>
    <w:rsid w:val="005B00E3"/>
    <w:rsid w:val="005B20B6"/>
    <w:rsid w:val="005B52A5"/>
    <w:rsid w:val="005B73A1"/>
    <w:rsid w:val="005C0FCD"/>
    <w:rsid w:val="005C1A31"/>
    <w:rsid w:val="005C21F4"/>
    <w:rsid w:val="005C270E"/>
    <w:rsid w:val="005C3330"/>
    <w:rsid w:val="005C359B"/>
    <w:rsid w:val="005C44E2"/>
    <w:rsid w:val="005C5396"/>
    <w:rsid w:val="005C626A"/>
    <w:rsid w:val="005C65C9"/>
    <w:rsid w:val="005C70A0"/>
    <w:rsid w:val="005C736B"/>
    <w:rsid w:val="005C7433"/>
    <w:rsid w:val="005C760C"/>
    <w:rsid w:val="005D1CBB"/>
    <w:rsid w:val="005D1CFB"/>
    <w:rsid w:val="005D384F"/>
    <w:rsid w:val="005D43EA"/>
    <w:rsid w:val="005D4BCF"/>
    <w:rsid w:val="005E0829"/>
    <w:rsid w:val="005E0F28"/>
    <w:rsid w:val="005F2D1B"/>
    <w:rsid w:val="005F35B2"/>
    <w:rsid w:val="005F3A2F"/>
    <w:rsid w:val="0060007A"/>
    <w:rsid w:val="006027E1"/>
    <w:rsid w:val="00603FF0"/>
    <w:rsid w:val="00605354"/>
    <w:rsid w:val="006108DD"/>
    <w:rsid w:val="00611BA6"/>
    <w:rsid w:val="006225DC"/>
    <w:rsid w:val="00622A4E"/>
    <w:rsid w:val="00624829"/>
    <w:rsid w:val="00625279"/>
    <w:rsid w:val="00625CFC"/>
    <w:rsid w:val="00626213"/>
    <w:rsid w:val="0062661E"/>
    <w:rsid w:val="00630125"/>
    <w:rsid w:val="00632965"/>
    <w:rsid w:val="00635B11"/>
    <w:rsid w:val="00642812"/>
    <w:rsid w:val="006462BC"/>
    <w:rsid w:val="00660E1D"/>
    <w:rsid w:val="00663CE6"/>
    <w:rsid w:val="006658E9"/>
    <w:rsid w:val="006665FF"/>
    <w:rsid w:val="00674589"/>
    <w:rsid w:val="0067465A"/>
    <w:rsid w:val="006751C8"/>
    <w:rsid w:val="00675CC2"/>
    <w:rsid w:val="00676337"/>
    <w:rsid w:val="00677139"/>
    <w:rsid w:val="006778B2"/>
    <w:rsid w:val="0068112F"/>
    <w:rsid w:val="00682AE5"/>
    <w:rsid w:val="00683451"/>
    <w:rsid w:val="00686AF7"/>
    <w:rsid w:val="006947CE"/>
    <w:rsid w:val="00694DBC"/>
    <w:rsid w:val="00696545"/>
    <w:rsid w:val="006976E4"/>
    <w:rsid w:val="006B10BF"/>
    <w:rsid w:val="006B5570"/>
    <w:rsid w:val="006B7AE6"/>
    <w:rsid w:val="006C056A"/>
    <w:rsid w:val="006C1E86"/>
    <w:rsid w:val="006C3351"/>
    <w:rsid w:val="006C629A"/>
    <w:rsid w:val="006C6398"/>
    <w:rsid w:val="006C64FB"/>
    <w:rsid w:val="006D157C"/>
    <w:rsid w:val="006D1E0A"/>
    <w:rsid w:val="006D219A"/>
    <w:rsid w:val="006D3597"/>
    <w:rsid w:val="006D5DA2"/>
    <w:rsid w:val="006D60B7"/>
    <w:rsid w:val="006E156E"/>
    <w:rsid w:val="006E1C64"/>
    <w:rsid w:val="006E59DC"/>
    <w:rsid w:val="006F5BBE"/>
    <w:rsid w:val="00701DD1"/>
    <w:rsid w:val="00704BE7"/>
    <w:rsid w:val="00714D8B"/>
    <w:rsid w:val="00717CB8"/>
    <w:rsid w:val="00723855"/>
    <w:rsid w:val="00730ABC"/>
    <w:rsid w:val="00731001"/>
    <w:rsid w:val="00731FF7"/>
    <w:rsid w:val="00732E62"/>
    <w:rsid w:val="0073352D"/>
    <w:rsid w:val="00733E58"/>
    <w:rsid w:val="0073556B"/>
    <w:rsid w:val="00735CEA"/>
    <w:rsid w:val="00740232"/>
    <w:rsid w:val="007427AE"/>
    <w:rsid w:val="00743BF1"/>
    <w:rsid w:val="007450F3"/>
    <w:rsid w:val="00746141"/>
    <w:rsid w:val="007469BF"/>
    <w:rsid w:val="00746F74"/>
    <w:rsid w:val="007574CC"/>
    <w:rsid w:val="00761D54"/>
    <w:rsid w:val="00765DDC"/>
    <w:rsid w:val="00767FF7"/>
    <w:rsid w:val="0077457A"/>
    <w:rsid w:val="00775472"/>
    <w:rsid w:val="007805EB"/>
    <w:rsid w:val="007830DD"/>
    <w:rsid w:val="007876CF"/>
    <w:rsid w:val="00790A5A"/>
    <w:rsid w:val="00791526"/>
    <w:rsid w:val="00792967"/>
    <w:rsid w:val="0079552A"/>
    <w:rsid w:val="007975E3"/>
    <w:rsid w:val="007A2F60"/>
    <w:rsid w:val="007A3D5D"/>
    <w:rsid w:val="007B0B5D"/>
    <w:rsid w:val="007B4787"/>
    <w:rsid w:val="007B5AE0"/>
    <w:rsid w:val="007B6A1A"/>
    <w:rsid w:val="007B7D19"/>
    <w:rsid w:val="007B7FCD"/>
    <w:rsid w:val="007C1261"/>
    <w:rsid w:val="007C2A6D"/>
    <w:rsid w:val="007C51C4"/>
    <w:rsid w:val="007C5E8D"/>
    <w:rsid w:val="007D00CD"/>
    <w:rsid w:val="007D120C"/>
    <w:rsid w:val="007D1792"/>
    <w:rsid w:val="007D1F11"/>
    <w:rsid w:val="007D3D28"/>
    <w:rsid w:val="007E091C"/>
    <w:rsid w:val="007E2A04"/>
    <w:rsid w:val="007E4AEC"/>
    <w:rsid w:val="007F1E0A"/>
    <w:rsid w:val="007F23DC"/>
    <w:rsid w:val="007F3195"/>
    <w:rsid w:val="007F7526"/>
    <w:rsid w:val="008009FC"/>
    <w:rsid w:val="008032E2"/>
    <w:rsid w:val="00805E61"/>
    <w:rsid w:val="008100C0"/>
    <w:rsid w:val="00810AD3"/>
    <w:rsid w:val="00811C40"/>
    <w:rsid w:val="008124A7"/>
    <w:rsid w:val="008133DB"/>
    <w:rsid w:val="00820D93"/>
    <w:rsid w:val="00822B51"/>
    <w:rsid w:val="00822F8F"/>
    <w:rsid w:val="0082378E"/>
    <w:rsid w:val="0082744C"/>
    <w:rsid w:val="00833666"/>
    <w:rsid w:val="0083504B"/>
    <w:rsid w:val="0083553A"/>
    <w:rsid w:val="008357D1"/>
    <w:rsid w:val="008410D6"/>
    <w:rsid w:val="00843562"/>
    <w:rsid w:val="00850CD6"/>
    <w:rsid w:val="00853B5D"/>
    <w:rsid w:val="00853DD5"/>
    <w:rsid w:val="0086136C"/>
    <w:rsid w:val="0086258C"/>
    <w:rsid w:val="00867755"/>
    <w:rsid w:val="008710A2"/>
    <w:rsid w:val="00871DAB"/>
    <w:rsid w:val="008769F4"/>
    <w:rsid w:val="00880DAC"/>
    <w:rsid w:val="008813B3"/>
    <w:rsid w:val="008813CF"/>
    <w:rsid w:val="00881986"/>
    <w:rsid w:val="00882015"/>
    <w:rsid w:val="008845BB"/>
    <w:rsid w:val="00885B63"/>
    <w:rsid w:val="0088688E"/>
    <w:rsid w:val="008912EB"/>
    <w:rsid w:val="008946AF"/>
    <w:rsid w:val="008965FD"/>
    <w:rsid w:val="008A0BC1"/>
    <w:rsid w:val="008A13C2"/>
    <w:rsid w:val="008A3C88"/>
    <w:rsid w:val="008A46E8"/>
    <w:rsid w:val="008A4C75"/>
    <w:rsid w:val="008A69F6"/>
    <w:rsid w:val="008B278B"/>
    <w:rsid w:val="008B52BF"/>
    <w:rsid w:val="008B69FE"/>
    <w:rsid w:val="008B7435"/>
    <w:rsid w:val="008C08DF"/>
    <w:rsid w:val="008D10A0"/>
    <w:rsid w:val="008D1280"/>
    <w:rsid w:val="008D1483"/>
    <w:rsid w:val="008D3676"/>
    <w:rsid w:val="008D5175"/>
    <w:rsid w:val="008D6757"/>
    <w:rsid w:val="008D75C1"/>
    <w:rsid w:val="008D7E06"/>
    <w:rsid w:val="008E429A"/>
    <w:rsid w:val="008F1320"/>
    <w:rsid w:val="008F69C9"/>
    <w:rsid w:val="008F7086"/>
    <w:rsid w:val="009016D4"/>
    <w:rsid w:val="00903F7B"/>
    <w:rsid w:val="009059AA"/>
    <w:rsid w:val="00906998"/>
    <w:rsid w:val="00911026"/>
    <w:rsid w:val="009122A5"/>
    <w:rsid w:val="00913C1A"/>
    <w:rsid w:val="00916A9A"/>
    <w:rsid w:val="00916E40"/>
    <w:rsid w:val="009243FB"/>
    <w:rsid w:val="0092445B"/>
    <w:rsid w:val="00935B15"/>
    <w:rsid w:val="0093701D"/>
    <w:rsid w:val="00941294"/>
    <w:rsid w:val="00941554"/>
    <w:rsid w:val="00947C6E"/>
    <w:rsid w:val="009504EB"/>
    <w:rsid w:val="00953444"/>
    <w:rsid w:val="00953EE6"/>
    <w:rsid w:val="00956F9E"/>
    <w:rsid w:val="00957F59"/>
    <w:rsid w:val="00960D34"/>
    <w:rsid w:val="009618EF"/>
    <w:rsid w:val="00964BE1"/>
    <w:rsid w:val="009658C7"/>
    <w:rsid w:val="00967877"/>
    <w:rsid w:val="00967F8F"/>
    <w:rsid w:val="0097030B"/>
    <w:rsid w:val="00971467"/>
    <w:rsid w:val="00972251"/>
    <w:rsid w:val="009753B5"/>
    <w:rsid w:val="00975D88"/>
    <w:rsid w:val="00977324"/>
    <w:rsid w:val="00977E6C"/>
    <w:rsid w:val="009811E6"/>
    <w:rsid w:val="00981D2E"/>
    <w:rsid w:val="00981FA1"/>
    <w:rsid w:val="00983D7A"/>
    <w:rsid w:val="00986095"/>
    <w:rsid w:val="00987A5E"/>
    <w:rsid w:val="0099107D"/>
    <w:rsid w:val="009A40F3"/>
    <w:rsid w:val="009A4122"/>
    <w:rsid w:val="009A483F"/>
    <w:rsid w:val="009A7186"/>
    <w:rsid w:val="009B0041"/>
    <w:rsid w:val="009B17E9"/>
    <w:rsid w:val="009B5960"/>
    <w:rsid w:val="009B739A"/>
    <w:rsid w:val="009B7B51"/>
    <w:rsid w:val="009C342E"/>
    <w:rsid w:val="009C4683"/>
    <w:rsid w:val="009C5E90"/>
    <w:rsid w:val="009C62CA"/>
    <w:rsid w:val="009D250F"/>
    <w:rsid w:val="009D2DC6"/>
    <w:rsid w:val="009D3B3A"/>
    <w:rsid w:val="009D6A86"/>
    <w:rsid w:val="009D7113"/>
    <w:rsid w:val="009E0D87"/>
    <w:rsid w:val="009E3A5F"/>
    <w:rsid w:val="009E50EC"/>
    <w:rsid w:val="009E51B1"/>
    <w:rsid w:val="009E709A"/>
    <w:rsid w:val="009F05DC"/>
    <w:rsid w:val="009F3EC6"/>
    <w:rsid w:val="009F5440"/>
    <w:rsid w:val="00A013B7"/>
    <w:rsid w:val="00A02958"/>
    <w:rsid w:val="00A06C40"/>
    <w:rsid w:val="00A06D2B"/>
    <w:rsid w:val="00A10712"/>
    <w:rsid w:val="00A12819"/>
    <w:rsid w:val="00A14DAB"/>
    <w:rsid w:val="00A159DB"/>
    <w:rsid w:val="00A17BC1"/>
    <w:rsid w:val="00A20C97"/>
    <w:rsid w:val="00A33FE2"/>
    <w:rsid w:val="00A37D81"/>
    <w:rsid w:val="00A41252"/>
    <w:rsid w:val="00A47E9F"/>
    <w:rsid w:val="00A5036E"/>
    <w:rsid w:val="00A50F97"/>
    <w:rsid w:val="00A51B4D"/>
    <w:rsid w:val="00A53201"/>
    <w:rsid w:val="00A55AB8"/>
    <w:rsid w:val="00A57A86"/>
    <w:rsid w:val="00A64619"/>
    <w:rsid w:val="00A6521B"/>
    <w:rsid w:val="00A723A7"/>
    <w:rsid w:val="00A73539"/>
    <w:rsid w:val="00A7410C"/>
    <w:rsid w:val="00A77C3E"/>
    <w:rsid w:val="00A80F18"/>
    <w:rsid w:val="00A8136E"/>
    <w:rsid w:val="00A83184"/>
    <w:rsid w:val="00A83241"/>
    <w:rsid w:val="00A907D5"/>
    <w:rsid w:val="00A93B59"/>
    <w:rsid w:val="00A95B71"/>
    <w:rsid w:val="00AA1C73"/>
    <w:rsid w:val="00AA4237"/>
    <w:rsid w:val="00AA7695"/>
    <w:rsid w:val="00AA7F85"/>
    <w:rsid w:val="00AB094E"/>
    <w:rsid w:val="00AB2720"/>
    <w:rsid w:val="00AB54E7"/>
    <w:rsid w:val="00AC2674"/>
    <w:rsid w:val="00AC342D"/>
    <w:rsid w:val="00AC3B53"/>
    <w:rsid w:val="00AE2F88"/>
    <w:rsid w:val="00AE66CB"/>
    <w:rsid w:val="00AE7296"/>
    <w:rsid w:val="00AE734F"/>
    <w:rsid w:val="00AE75F4"/>
    <w:rsid w:val="00AF5794"/>
    <w:rsid w:val="00B025EC"/>
    <w:rsid w:val="00B03EA7"/>
    <w:rsid w:val="00B04C12"/>
    <w:rsid w:val="00B108AC"/>
    <w:rsid w:val="00B118DE"/>
    <w:rsid w:val="00B13987"/>
    <w:rsid w:val="00B22018"/>
    <w:rsid w:val="00B2520B"/>
    <w:rsid w:val="00B25285"/>
    <w:rsid w:val="00B2706D"/>
    <w:rsid w:val="00B3141D"/>
    <w:rsid w:val="00B31734"/>
    <w:rsid w:val="00B344AF"/>
    <w:rsid w:val="00B3671B"/>
    <w:rsid w:val="00B37D1D"/>
    <w:rsid w:val="00B37D2B"/>
    <w:rsid w:val="00B454E4"/>
    <w:rsid w:val="00B500AB"/>
    <w:rsid w:val="00B51B01"/>
    <w:rsid w:val="00B56E5D"/>
    <w:rsid w:val="00B57A7E"/>
    <w:rsid w:val="00B633E6"/>
    <w:rsid w:val="00B63BF0"/>
    <w:rsid w:val="00B66867"/>
    <w:rsid w:val="00B71353"/>
    <w:rsid w:val="00B821D2"/>
    <w:rsid w:val="00B85398"/>
    <w:rsid w:val="00B903D0"/>
    <w:rsid w:val="00B90A7F"/>
    <w:rsid w:val="00B93451"/>
    <w:rsid w:val="00B93DFB"/>
    <w:rsid w:val="00B9534B"/>
    <w:rsid w:val="00B97ADA"/>
    <w:rsid w:val="00BA49F0"/>
    <w:rsid w:val="00BA5AF7"/>
    <w:rsid w:val="00BA5D9B"/>
    <w:rsid w:val="00BA723C"/>
    <w:rsid w:val="00BB125B"/>
    <w:rsid w:val="00BB58AB"/>
    <w:rsid w:val="00BC1145"/>
    <w:rsid w:val="00BC26CF"/>
    <w:rsid w:val="00BC6E16"/>
    <w:rsid w:val="00BD2B9D"/>
    <w:rsid w:val="00BD2C12"/>
    <w:rsid w:val="00BD5602"/>
    <w:rsid w:val="00BD7D6E"/>
    <w:rsid w:val="00BE0958"/>
    <w:rsid w:val="00BE1625"/>
    <w:rsid w:val="00BE41FA"/>
    <w:rsid w:val="00BE44E4"/>
    <w:rsid w:val="00BF2922"/>
    <w:rsid w:val="00BF473F"/>
    <w:rsid w:val="00BF6F96"/>
    <w:rsid w:val="00C0390F"/>
    <w:rsid w:val="00C0571C"/>
    <w:rsid w:val="00C10B6F"/>
    <w:rsid w:val="00C11765"/>
    <w:rsid w:val="00C12AB1"/>
    <w:rsid w:val="00C13666"/>
    <w:rsid w:val="00C22DB8"/>
    <w:rsid w:val="00C25F83"/>
    <w:rsid w:val="00C27EB2"/>
    <w:rsid w:val="00C37941"/>
    <w:rsid w:val="00C41567"/>
    <w:rsid w:val="00C43460"/>
    <w:rsid w:val="00C45840"/>
    <w:rsid w:val="00C45EF0"/>
    <w:rsid w:val="00C47238"/>
    <w:rsid w:val="00C47498"/>
    <w:rsid w:val="00C53FBC"/>
    <w:rsid w:val="00C57D26"/>
    <w:rsid w:val="00C6148E"/>
    <w:rsid w:val="00C62A8E"/>
    <w:rsid w:val="00C633D6"/>
    <w:rsid w:val="00C67630"/>
    <w:rsid w:val="00C72012"/>
    <w:rsid w:val="00C72090"/>
    <w:rsid w:val="00C72425"/>
    <w:rsid w:val="00C81967"/>
    <w:rsid w:val="00C86E76"/>
    <w:rsid w:val="00C87119"/>
    <w:rsid w:val="00C91205"/>
    <w:rsid w:val="00C951FC"/>
    <w:rsid w:val="00C973B2"/>
    <w:rsid w:val="00CA3E11"/>
    <w:rsid w:val="00CA4C5E"/>
    <w:rsid w:val="00CA536F"/>
    <w:rsid w:val="00CA549B"/>
    <w:rsid w:val="00CA689B"/>
    <w:rsid w:val="00CB17EC"/>
    <w:rsid w:val="00CB6482"/>
    <w:rsid w:val="00CB7F6E"/>
    <w:rsid w:val="00CC5667"/>
    <w:rsid w:val="00CC61C2"/>
    <w:rsid w:val="00CE6C8A"/>
    <w:rsid w:val="00CE7B00"/>
    <w:rsid w:val="00CF0A84"/>
    <w:rsid w:val="00CF331D"/>
    <w:rsid w:val="00CF3DB3"/>
    <w:rsid w:val="00CF4442"/>
    <w:rsid w:val="00CF659C"/>
    <w:rsid w:val="00CF678C"/>
    <w:rsid w:val="00D034C0"/>
    <w:rsid w:val="00D04A12"/>
    <w:rsid w:val="00D104F5"/>
    <w:rsid w:val="00D1202E"/>
    <w:rsid w:val="00D123CE"/>
    <w:rsid w:val="00D12950"/>
    <w:rsid w:val="00D1765B"/>
    <w:rsid w:val="00D247A7"/>
    <w:rsid w:val="00D261B9"/>
    <w:rsid w:val="00D27832"/>
    <w:rsid w:val="00D32773"/>
    <w:rsid w:val="00D32D02"/>
    <w:rsid w:val="00D359FA"/>
    <w:rsid w:val="00D35E22"/>
    <w:rsid w:val="00D413FB"/>
    <w:rsid w:val="00D4420D"/>
    <w:rsid w:val="00D53ED7"/>
    <w:rsid w:val="00D5455B"/>
    <w:rsid w:val="00D57BAB"/>
    <w:rsid w:val="00D60411"/>
    <w:rsid w:val="00D66B36"/>
    <w:rsid w:val="00D72BAE"/>
    <w:rsid w:val="00D72F52"/>
    <w:rsid w:val="00D75808"/>
    <w:rsid w:val="00D81166"/>
    <w:rsid w:val="00D833D3"/>
    <w:rsid w:val="00D85AAA"/>
    <w:rsid w:val="00D86DC4"/>
    <w:rsid w:val="00D87102"/>
    <w:rsid w:val="00D907BD"/>
    <w:rsid w:val="00D938EF"/>
    <w:rsid w:val="00D93C6D"/>
    <w:rsid w:val="00D95243"/>
    <w:rsid w:val="00DA0882"/>
    <w:rsid w:val="00DA2D95"/>
    <w:rsid w:val="00DA31E8"/>
    <w:rsid w:val="00DA69E6"/>
    <w:rsid w:val="00DB245E"/>
    <w:rsid w:val="00DC39F9"/>
    <w:rsid w:val="00DD1C6E"/>
    <w:rsid w:val="00DD2008"/>
    <w:rsid w:val="00DD6AD6"/>
    <w:rsid w:val="00DD752E"/>
    <w:rsid w:val="00DE2B88"/>
    <w:rsid w:val="00DE349A"/>
    <w:rsid w:val="00DE40AF"/>
    <w:rsid w:val="00DE5865"/>
    <w:rsid w:val="00DF0CAD"/>
    <w:rsid w:val="00DF287A"/>
    <w:rsid w:val="00DF63EB"/>
    <w:rsid w:val="00E106C4"/>
    <w:rsid w:val="00E20524"/>
    <w:rsid w:val="00E20BF9"/>
    <w:rsid w:val="00E25AEF"/>
    <w:rsid w:val="00E3371F"/>
    <w:rsid w:val="00E341AE"/>
    <w:rsid w:val="00E35C96"/>
    <w:rsid w:val="00E36429"/>
    <w:rsid w:val="00E3791B"/>
    <w:rsid w:val="00E379BE"/>
    <w:rsid w:val="00E410AD"/>
    <w:rsid w:val="00E45190"/>
    <w:rsid w:val="00E45893"/>
    <w:rsid w:val="00E47ABC"/>
    <w:rsid w:val="00E55585"/>
    <w:rsid w:val="00E601B4"/>
    <w:rsid w:val="00E60AEF"/>
    <w:rsid w:val="00E60E89"/>
    <w:rsid w:val="00E62A55"/>
    <w:rsid w:val="00E65FAE"/>
    <w:rsid w:val="00E701D3"/>
    <w:rsid w:val="00E753FA"/>
    <w:rsid w:val="00E76C81"/>
    <w:rsid w:val="00E80CCC"/>
    <w:rsid w:val="00E80EB0"/>
    <w:rsid w:val="00E843C9"/>
    <w:rsid w:val="00E86082"/>
    <w:rsid w:val="00E87148"/>
    <w:rsid w:val="00E92DED"/>
    <w:rsid w:val="00EA38C2"/>
    <w:rsid w:val="00EA4428"/>
    <w:rsid w:val="00EA4DC3"/>
    <w:rsid w:val="00EB21AB"/>
    <w:rsid w:val="00EB41EC"/>
    <w:rsid w:val="00EB77A6"/>
    <w:rsid w:val="00EC1996"/>
    <w:rsid w:val="00EC1A61"/>
    <w:rsid w:val="00EC1EE2"/>
    <w:rsid w:val="00EC4CE2"/>
    <w:rsid w:val="00EC5C38"/>
    <w:rsid w:val="00ED178B"/>
    <w:rsid w:val="00ED6554"/>
    <w:rsid w:val="00ED79D2"/>
    <w:rsid w:val="00EE0005"/>
    <w:rsid w:val="00EE1FB9"/>
    <w:rsid w:val="00EE2352"/>
    <w:rsid w:val="00EE27AE"/>
    <w:rsid w:val="00EE2AA5"/>
    <w:rsid w:val="00EE2D61"/>
    <w:rsid w:val="00EE321D"/>
    <w:rsid w:val="00EE3E80"/>
    <w:rsid w:val="00EE5962"/>
    <w:rsid w:val="00EF1645"/>
    <w:rsid w:val="00EF262B"/>
    <w:rsid w:val="00EF5924"/>
    <w:rsid w:val="00F048B6"/>
    <w:rsid w:val="00F04F0D"/>
    <w:rsid w:val="00F0528C"/>
    <w:rsid w:val="00F07CF9"/>
    <w:rsid w:val="00F114D3"/>
    <w:rsid w:val="00F11FBE"/>
    <w:rsid w:val="00F300EC"/>
    <w:rsid w:val="00F309BC"/>
    <w:rsid w:val="00F37334"/>
    <w:rsid w:val="00F404E2"/>
    <w:rsid w:val="00F4269C"/>
    <w:rsid w:val="00F44A46"/>
    <w:rsid w:val="00F46F83"/>
    <w:rsid w:val="00F5000B"/>
    <w:rsid w:val="00F611E0"/>
    <w:rsid w:val="00F624FB"/>
    <w:rsid w:val="00F738D6"/>
    <w:rsid w:val="00F8023D"/>
    <w:rsid w:val="00F82687"/>
    <w:rsid w:val="00F83029"/>
    <w:rsid w:val="00F84E49"/>
    <w:rsid w:val="00F85C49"/>
    <w:rsid w:val="00F92007"/>
    <w:rsid w:val="00F93077"/>
    <w:rsid w:val="00F94088"/>
    <w:rsid w:val="00F94B3B"/>
    <w:rsid w:val="00F95425"/>
    <w:rsid w:val="00F95F03"/>
    <w:rsid w:val="00F96CD9"/>
    <w:rsid w:val="00F97AEB"/>
    <w:rsid w:val="00FA511A"/>
    <w:rsid w:val="00FA69FC"/>
    <w:rsid w:val="00FB37AF"/>
    <w:rsid w:val="00FB3AED"/>
    <w:rsid w:val="00FC2093"/>
    <w:rsid w:val="00FC3803"/>
    <w:rsid w:val="00FC4912"/>
    <w:rsid w:val="00FC7F81"/>
    <w:rsid w:val="00FD4EF3"/>
    <w:rsid w:val="00FD665C"/>
    <w:rsid w:val="00FD715A"/>
    <w:rsid w:val="00FE0815"/>
    <w:rsid w:val="00FE4185"/>
    <w:rsid w:val="00FE6FAF"/>
    <w:rsid w:val="00FF30B9"/>
    <w:rsid w:val="00FF401D"/>
    <w:rsid w:val="00FF52F5"/>
    <w:rsid w:val="00FF552C"/>
    <w:rsid w:val="0280919D"/>
    <w:rsid w:val="02A10C5B"/>
    <w:rsid w:val="02D64F68"/>
    <w:rsid w:val="03344787"/>
    <w:rsid w:val="038D7CED"/>
    <w:rsid w:val="03F72784"/>
    <w:rsid w:val="0579C735"/>
    <w:rsid w:val="0585864C"/>
    <w:rsid w:val="0656313D"/>
    <w:rsid w:val="06BDEB1E"/>
    <w:rsid w:val="077B7C2F"/>
    <w:rsid w:val="087BB7D3"/>
    <w:rsid w:val="093C93FA"/>
    <w:rsid w:val="09586F02"/>
    <w:rsid w:val="09951D6D"/>
    <w:rsid w:val="09BD8525"/>
    <w:rsid w:val="09C63B16"/>
    <w:rsid w:val="0A9CBF6E"/>
    <w:rsid w:val="0A9E1BC5"/>
    <w:rsid w:val="0B23B456"/>
    <w:rsid w:val="0B28D85B"/>
    <w:rsid w:val="0C12066B"/>
    <w:rsid w:val="0C2773E3"/>
    <w:rsid w:val="0CFDDBD8"/>
    <w:rsid w:val="0ED4151D"/>
    <w:rsid w:val="0F95ABE4"/>
    <w:rsid w:val="10808007"/>
    <w:rsid w:val="11093618"/>
    <w:rsid w:val="11737AD3"/>
    <w:rsid w:val="11A34B69"/>
    <w:rsid w:val="11C6810E"/>
    <w:rsid w:val="1200E98B"/>
    <w:rsid w:val="1285B5B4"/>
    <w:rsid w:val="1333EA40"/>
    <w:rsid w:val="134817D8"/>
    <w:rsid w:val="1427AD33"/>
    <w:rsid w:val="144B7698"/>
    <w:rsid w:val="1470A6D0"/>
    <w:rsid w:val="1496AC4C"/>
    <w:rsid w:val="14D17ECF"/>
    <w:rsid w:val="15739003"/>
    <w:rsid w:val="15CDA0B7"/>
    <w:rsid w:val="17069C10"/>
    <w:rsid w:val="1812150D"/>
    <w:rsid w:val="19B6849B"/>
    <w:rsid w:val="1AD48F98"/>
    <w:rsid w:val="1B801CC7"/>
    <w:rsid w:val="1D87303D"/>
    <w:rsid w:val="1DDA75BE"/>
    <w:rsid w:val="1E3FB14E"/>
    <w:rsid w:val="1F3C1D1C"/>
    <w:rsid w:val="1FA7EC4C"/>
    <w:rsid w:val="20508DFA"/>
    <w:rsid w:val="20DF7DE1"/>
    <w:rsid w:val="213C6367"/>
    <w:rsid w:val="236B2537"/>
    <w:rsid w:val="238B2EAC"/>
    <w:rsid w:val="243DD0FD"/>
    <w:rsid w:val="2446A81A"/>
    <w:rsid w:val="24740429"/>
    <w:rsid w:val="24A94516"/>
    <w:rsid w:val="26531979"/>
    <w:rsid w:val="2678AB95"/>
    <w:rsid w:val="272B210A"/>
    <w:rsid w:val="27C89131"/>
    <w:rsid w:val="28457772"/>
    <w:rsid w:val="289F67DE"/>
    <w:rsid w:val="28DAD67B"/>
    <w:rsid w:val="2C738284"/>
    <w:rsid w:val="2D07A752"/>
    <w:rsid w:val="2DF19BBB"/>
    <w:rsid w:val="2E8F4D81"/>
    <w:rsid w:val="2EB1B906"/>
    <w:rsid w:val="2EF9C3CD"/>
    <w:rsid w:val="2F740F33"/>
    <w:rsid w:val="2FDEAE24"/>
    <w:rsid w:val="2FE4EEFC"/>
    <w:rsid w:val="30B0E408"/>
    <w:rsid w:val="32F64518"/>
    <w:rsid w:val="33D64EBA"/>
    <w:rsid w:val="35262ABD"/>
    <w:rsid w:val="35282D1B"/>
    <w:rsid w:val="35527164"/>
    <w:rsid w:val="36E3CFD1"/>
    <w:rsid w:val="372E71F5"/>
    <w:rsid w:val="377F6D0F"/>
    <w:rsid w:val="378A986F"/>
    <w:rsid w:val="39A27D59"/>
    <w:rsid w:val="3A51E22B"/>
    <w:rsid w:val="3B057332"/>
    <w:rsid w:val="3B6D61B9"/>
    <w:rsid w:val="3B7B200F"/>
    <w:rsid w:val="3C006B12"/>
    <w:rsid w:val="3C8A725E"/>
    <w:rsid w:val="3D8044AA"/>
    <w:rsid w:val="3DC6EB64"/>
    <w:rsid w:val="3DD073D9"/>
    <w:rsid w:val="3E03D103"/>
    <w:rsid w:val="3E639761"/>
    <w:rsid w:val="3EAE241F"/>
    <w:rsid w:val="3FE4C92C"/>
    <w:rsid w:val="40E14DF2"/>
    <w:rsid w:val="41709881"/>
    <w:rsid w:val="417E2E9E"/>
    <w:rsid w:val="41B46080"/>
    <w:rsid w:val="43721AAA"/>
    <w:rsid w:val="43C9F9F3"/>
    <w:rsid w:val="441721E6"/>
    <w:rsid w:val="4478E879"/>
    <w:rsid w:val="44D9D5DA"/>
    <w:rsid w:val="4605106A"/>
    <w:rsid w:val="463213D8"/>
    <w:rsid w:val="4638761A"/>
    <w:rsid w:val="468FE6FE"/>
    <w:rsid w:val="48206426"/>
    <w:rsid w:val="48570EE6"/>
    <w:rsid w:val="49E39EF7"/>
    <w:rsid w:val="4B16A0E7"/>
    <w:rsid w:val="4B5B42C6"/>
    <w:rsid w:val="4C92F7D2"/>
    <w:rsid w:val="4C997F68"/>
    <w:rsid w:val="4CEC315F"/>
    <w:rsid w:val="4D35267F"/>
    <w:rsid w:val="4DA9E6EF"/>
    <w:rsid w:val="4DFEBA93"/>
    <w:rsid w:val="4EAEB587"/>
    <w:rsid w:val="4FA266FC"/>
    <w:rsid w:val="4FC63003"/>
    <w:rsid w:val="50051566"/>
    <w:rsid w:val="50158B8C"/>
    <w:rsid w:val="503BFC41"/>
    <w:rsid w:val="504A85E8"/>
    <w:rsid w:val="5091B6B3"/>
    <w:rsid w:val="5172A3C3"/>
    <w:rsid w:val="524F2A13"/>
    <w:rsid w:val="53050D17"/>
    <w:rsid w:val="54AC6741"/>
    <w:rsid w:val="5584CB3E"/>
    <w:rsid w:val="565FE227"/>
    <w:rsid w:val="5674D8D0"/>
    <w:rsid w:val="56DF0A39"/>
    <w:rsid w:val="56EA7ED8"/>
    <w:rsid w:val="571E9F97"/>
    <w:rsid w:val="5A739B57"/>
    <w:rsid w:val="5B19E358"/>
    <w:rsid w:val="5B602BB9"/>
    <w:rsid w:val="5D23CC92"/>
    <w:rsid w:val="5D9AC8BF"/>
    <w:rsid w:val="5DAB3C19"/>
    <w:rsid w:val="5EC0367A"/>
    <w:rsid w:val="5EF07E60"/>
    <w:rsid w:val="5F470C7A"/>
    <w:rsid w:val="5FBF5EA6"/>
    <w:rsid w:val="60732664"/>
    <w:rsid w:val="60EE9BF2"/>
    <w:rsid w:val="612833B5"/>
    <w:rsid w:val="615EFD3A"/>
    <w:rsid w:val="6160C239"/>
    <w:rsid w:val="61EBC629"/>
    <w:rsid w:val="6261BF31"/>
    <w:rsid w:val="6426A15B"/>
    <w:rsid w:val="642F1D0B"/>
    <w:rsid w:val="6545FA92"/>
    <w:rsid w:val="6565E0E9"/>
    <w:rsid w:val="65A1C2E8"/>
    <w:rsid w:val="66BD2F5A"/>
    <w:rsid w:val="687A61FC"/>
    <w:rsid w:val="68C118CC"/>
    <w:rsid w:val="6A2D89BA"/>
    <w:rsid w:val="6AA408D1"/>
    <w:rsid w:val="6B5AA6C4"/>
    <w:rsid w:val="6B6927A2"/>
    <w:rsid w:val="6C33E094"/>
    <w:rsid w:val="6C4FDAA4"/>
    <w:rsid w:val="6D41C603"/>
    <w:rsid w:val="6DAA2BBA"/>
    <w:rsid w:val="6DCFB0F5"/>
    <w:rsid w:val="6DE7F51D"/>
    <w:rsid w:val="6DF0A38D"/>
    <w:rsid w:val="6E2687B5"/>
    <w:rsid w:val="6E560FBE"/>
    <w:rsid w:val="6FD9FB5B"/>
    <w:rsid w:val="70CED895"/>
    <w:rsid w:val="70D65A5F"/>
    <w:rsid w:val="72321A72"/>
    <w:rsid w:val="723FCE30"/>
    <w:rsid w:val="72A70340"/>
    <w:rsid w:val="73297111"/>
    <w:rsid w:val="7330A16F"/>
    <w:rsid w:val="73CDEAD3"/>
    <w:rsid w:val="75DEA402"/>
    <w:rsid w:val="76C6F7BB"/>
    <w:rsid w:val="782D6F47"/>
    <w:rsid w:val="7A1EF19D"/>
    <w:rsid w:val="7ADA97C2"/>
    <w:rsid w:val="7B67B766"/>
    <w:rsid w:val="7C2A7875"/>
    <w:rsid w:val="7C670DE3"/>
    <w:rsid w:val="7C69DB02"/>
    <w:rsid w:val="7DC42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D94D"/>
  <w15:docId w15:val="{A433AB2C-B057-4FB0-804C-107775AD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5A26"/>
  </w:style>
  <w:style w:type="paragraph" w:styleId="Virsraksts1">
    <w:name w:val="heading 1"/>
    <w:basedOn w:val="Parasts"/>
    <w:next w:val="Parasts"/>
    <w:link w:val="Virsraksts1Rakstz"/>
    <w:uiPriority w:val="9"/>
    <w:qFormat/>
    <w:rsid w:val="0086258C"/>
    <w:pPr>
      <w:keepNext/>
      <w:keepLines/>
      <w:spacing w:after="0"/>
      <w:outlineLvl w:val="0"/>
    </w:pPr>
    <w:rPr>
      <w:rFonts w:ascii="Times New Roman" w:eastAsiaTheme="majorEastAsia" w:hAnsi="Times New Roman" w:cstheme="majorBidi"/>
      <w:b/>
      <w:sz w:val="24"/>
      <w:szCs w:val="32"/>
    </w:rPr>
  </w:style>
  <w:style w:type="paragraph" w:styleId="Virsraksts2">
    <w:name w:val="heading 2"/>
    <w:basedOn w:val="Parasts"/>
    <w:next w:val="Parasts"/>
    <w:link w:val="Virsraksts2Rakstz"/>
    <w:uiPriority w:val="9"/>
    <w:semiHidden/>
    <w:unhideWhenUsed/>
    <w:qFormat/>
    <w:rsid w:val="00095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C37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D604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258C"/>
    <w:rPr>
      <w:rFonts w:ascii="Times New Roman" w:eastAsiaTheme="majorEastAsia" w:hAnsi="Times New Roman" w:cstheme="majorBidi"/>
      <w:b/>
      <w:sz w:val="24"/>
      <w:szCs w:val="32"/>
    </w:rPr>
  </w:style>
  <w:style w:type="paragraph" w:styleId="Vresteksts">
    <w:name w:val="footnote text"/>
    <w:aliases w:val="Footnote Text Char Char,Footnote Text Char1 Char Char,Footnote Text Char Char Char Char,Footnote Text Char1 Char Char1 Char Char,Footnote Text Char Char Char Char Char Char,Footnote Text Char1 Char Char1 Char,Footnote,f,Schriftart: 9 pt,ft"/>
    <w:basedOn w:val="Parasts"/>
    <w:link w:val="VrestekstsRakstz1"/>
    <w:uiPriority w:val="99"/>
    <w:unhideWhenUsed/>
    <w:qFormat/>
    <w:rsid w:val="001E5A26"/>
    <w:pPr>
      <w:spacing w:after="0" w:line="240" w:lineRule="auto"/>
    </w:pPr>
    <w:rPr>
      <w:rFonts w:ascii="Times New Roman" w:eastAsia="Calibri" w:hAnsi="Times New Roman" w:cs="Times New Roman"/>
      <w:sz w:val="20"/>
      <w:szCs w:val="20"/>
      <w:lang w:eastAsia="lv-LV"/>
    </w:rPr>
  </w:style>
  <w:style w:type="character" w:customStyle="1" w:styleId="VrestekstsRakstz1">
    <w:name w:val="Vēres teksts Rakstz.1"/>
    <w:aliases w:val="Footnote Text Char Char Rakstz.,Footnote Text Char1 Char Char Rakstz.,Footnote Text Char Char Char Char Rakstz.,Footnote Text Char1 Char Char1 Char Char Rakstz.,Footnote Text Char Char Char Char Char Char Rakstz.,Footnote Rakstz."/>
    <w:basedOn w:val="Noklusjumarindkopasfonts"/>
    <w:link w:val="Vresteksts"/>
    <w:uiPriority w:val="99"/>
    <w:qFormat/>
    <w:rsid w:val="001E5A26"/>
    <w:rPr>
      <w:rFonts w:ascii="Times New Roman" w:eastAsia="Calibri" w:hAnsi="Times New Roman" w:cs="Times New Roman"/>
      <w:sz w:val="20"/>
      <w:szCs w:val="20"/>
      <w:lang w:eastAsia="lv-LV"/>
    </w:rPr>
  </w:style>
  <w:style w:type="character" w:styleId="Vresatsauce">
    <w:name w:val="footnote reference"/>
    <w:aliases w:val="Footnote Reference Number,Footnote symbol,Footnote Reference Superscript,Footnote Refernece,Footnote number,Footnote reference number,Times 10 Point,Exposant 3 Point,EN Footnote Reference,note TESI,Voetnootverwijzing,fr,o,FR,FR1,ftref,Nota"/>
    <w:link w:val="FootnotesymbolCarZchn"/>
    <w:uiPriority w:val="99"/>
    <w:unhideWhenUsed/>
    <w:qFormat/>
    <w:rsid w:val="001E5A26"/>
    <w:rPr>
      <w:vertAlign w:val="superscript"/>
    </w:rPr>
  </w:style>
  <w:style w:type="character" w:styleId="Hipersaite">
    <w:name w:val="Hyperlink"/>
    <w:basedOn w:val="Noklusjumarindkopasfonts"/>
    <w:uiPriority w:val="99"/>
    <w:unhideWhenUsed/>
    <w:rsid w:val="001E5A26"/>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1E5A26"/>
    <w:pPr>
      <w:spacing w:line="240" w:lineRule="exact"/>
      <w:jc w:val="both"/>
    </w:pPr>
    <w:rPr>
      <w:vertAlign w:val="superscript"/>
    </w:rPr>
  </w:style>
  <w:style w:type="paragraph" w:styleId="Sarakstarindkopa">
    <w:name w:val="List Paragraph"/>
    <w:aliases w:val="List Paragraph compact,Normal bullet 2,Paragraphe de liste 2,Reference list,Bullet list,Numbered List,List Paragraph1,1st level - Bullet List Paragraph,Lettre d'introduction,Paragraph,Bullet EY,List Paragraph11,Normal bullet 21,List L1"/>
    <w:basedOn w:val="Parasts"/>
    <w:link w:val="SarakstarindkopaRakstz"/>
    <w:uiPriority w:val="34"/>
    <w:qFormat/>
    <w:rsid w:val="005433F7"/>
    <w:pPr>
      <w:ind w:left="720"/>
      <w:contextualSpacing/>
    </w:pPr>
  </w:style>
  <w:style w:type="character" w:customStyle="1" w:styleId="Virsraksts2Rakstz">
    <w:name w:val="Virsraksts 2 Rakstz."/>
    <w:basedOn w:val="Noklusjumarindkopasfonts"/>
    <w:link w:val="Virsraksts2"/>
    <w:uiPriority w:val="9"/>
    <w:semiHidden/>
    <w:rsid w:val="00095AFA"/>
    <w:rPr>
      <w:rFonts w:asciiTheme="majorHAnsi" w:eastAsiaTheme="majorEastAsia" w:hAnsiTheme="majorHAnsi" w:cstheme="majorBidi"/>
      <w:color w:val="2F5496" w:themeColor="accent1" w:themeShade="BF"/>
      <w:sz w:val="26"/>
      <w:szCs w:val="26"/>
    </w:rPr>
  </w:style>
  <w:style w:type="paragraph" w:styleId="Galvene">
    <w:name w:val="header"/>
    <w:basedOn w:val="Parasts"/>
    <w:link w:val="GalveneRakstz"/>
    <w:uiPriority w:val="99"/>
    <w:unhideWhenUsed/>
    <w:rsid w:val="00095AFA"/>
    <w:pPr>
      <w:tabs>
        <w:tab w:val="center" w:pos="4153"/>
        <w:tab w:val="right" w:pos="8306"/>
      </w:tabs>
      <w:spacing w:after="0" w:line="240" w:lineRule="auto"/>
    </w:pPr>
    <w:rPr>
      <w:rFonts w:ascii="Times New Roman" w:hAnsi="Times New Roman"/>
      <w:sz w:val="24"/>
    </w:rPr>
  </w:style>
  <w:style w:type="character" w:customStyle="1" w:styleId="GalveneRakstz">
    <w:name w:val="Galvene Rakstz."/>
    <w:basedOn w:val="Noklusjumarindkopasfonts"/>
    <w:link w:val="Galvene"/>
    <w:uiPriority w:val="99"/>
    <w:rsid w:val="00095AFA"/>
    <w:rPr>
      <w:rFonts w:ascii="Times New Roman" w:hAnsi="Times New Roman"/>
      <w:sz w:val="24"/>
    </w:rPr>
  </w:style>
  <w:style w:type="paragraph" w:styleId="Komentrateksts">
    <w:name w:val="annotation text"/>
    <w:basedOn w:val="Parasts"/>
    <w:link w:val="KomentratekstsRakstz"/>
    <w:uiPriority w:val="99"/>
    <w:unhideWhenUsed/>
    <w:rsid w:val="000B7C39"/>
    <w:pPr>
      <w:spacing w:after="0" w:line="240" w:lineRule="auto"/>
    </w:pPr>
    <w:rPr>
      <w:rFonts w:ascii="Times New Roman" w:hAnsi="Times New Roman"/>
      <w:sz w:val="20"/>
      <w:szCs w:val="20"/>
    </w:rPr>
  </w:style>
  <w:style w:type="character" w:customStyle="1" w:styleId="KomentratekstsRakstz">
    <w:name w:val="Komentāra teksts Rakstz."/>
    <w:basedOn w:val="Noklusjumarindkopasfonts"/>
    <w:link w:val="Komentrateksts"/>
    <w:uiPriority w:val="99"/>
    <w:rsid w:val="000B7C39"/>
    <w:rPr>
      <w:rFonts w:ascii="Times New Roman" w:hAnsi="Times New Roman"/>
      <w:sz w:val="20"/>
      <w:szCs w:val="20"/>
    </w:rPr>
  </w:style>
  <w:style w:type="character" w:customStyle="1" w:styleId="Virsraksts3Rakstz">
    <w:name w:val="Virsraksts 3 Rakstz."/>
    <w:basedOn w:val="Noklusjumarindkopasfonts"/>
    <w:link w:val="Virsraksts3"/>
    <w:uiPriority w:val="9"/>
    <w:semiHidden/>
    <w:rsid w:val="00C37941"/>
    <w:rPr>
      <w:rFonts w:asciiTheme="majorHAnsi" w:eastAsiaTheme="majorEastAsia" w:hAnsiTheme="majorHAnsi" w:cstheme="majorBidi"/>
      <w:color w:val="1F3763" w:themeColor="accent1" w:themeShade="7F"/>
      <w:sz w:val="24"/>
      <w:szCs w:val="24"/>
    </w:rPr>
  </w:style>
  <w:style w:type="character" w:styleId="Komentraatsauce">
    <w:name w:val="annotation reference"/>
    <w:basedOn w:val="Noklusjumarindkopasfonts"/>
    <w:uiPriority w:val="99"/>
    <w:semiHidden/>
    <w:unhideWhenUsed/>
    <w:rsid w:val="00F114D3"/>
    <w:rPr>
      <w:sz w:val="16"/>
      <w:szCs w:val="16"/>
    </w:rPr>
  </w:style>
  <w:style w:type="character" w:customStyle="1" w:styleId="SarakstarindkopaRakstz">
    <w:name w:val="Saraksta rindkopa Rakstz."/>
    <w:aliases w:val="List Paragraph compact Rakstz.,Normal bullet 2 Rakstz.,Paragraphe de liste 2 Rakstz.,Reference list Rakstz.,Bullet list Rakstz.,Numbered List Rakstz.,List Paragraph1 Rakstz.,1st level - Bullet List Paragraph Rakstz."/>
    <w:basedOn w:val="Noklusjumarindkopasfonts"/>
    <w:link w:val="Sarakstarindkopa"/>
    <w:uiPriority w:val="34"/>
    <w:qFormat/>
    <w:locked/>
    <w:rsid w:val="00F114D3"/>
  </w:style>
  <w:style w:type="paragraph" w:styleId="Balonteksts">
    <w:name w:val="Balloon Text"/>
    <w:basedOn w:val="Parasts"/>
    <w:link w:val="BalontekstsRakstz"/>
    <w:uiPriority w:val="99"/>
    <w:semiHidden/>
    <w:unhideWhenUsed/>
    <w:rsid w:val="00F114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14D3"/>
    <w:rPr>
      <w:rFonts w:ascii="Segoe UI" w:hAnsi="Segoe UI" w:cs="Segoe UI"/>
      <w:sz w:val="18"/>
      <w:szCs w:val="18"/>
    </w:rPr>
  </w:style>
  <w:style w:type="character" w:customStyle="1" w:styleId="Virsraksts4Rakstz">
    <w:name w:val="Virsraksts 4 Rakstz."/>
    <w:basedOn w:val="Noklusjumarindkopasfonts"/>
    <w:link w:val="Virsraksts4"/>
    <w:uiPriority w:val="9"/>
    <w:semiHidden/>
    <w:rsid w:val="00D60411"/>
    <w:rPr>
      <w:rFonts w:asciiTheme="majorHAnsi" w:eastAsiaTheme="majorEastAsia" w:hAnsiTheme="majorHAnsi" w:cstheme="majorBidi"/>
      <w:i/>
      <w:iCs/>
      <w:color w:val="2F5496" w:themeColor="accent1" w:themeShade="BF"/>
    </w:rPr>
  </w:style>
  <w:style w:type="paragraph" w:customStyle="1" w:styleId="Normal1">
    <w:name w:val="Normal1"/>
    <w:rsid w:val="00414E7F"/>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style>
  <w:style w:type="paragraph" w:styleId="Komentratma">
    <w:name w:val="annotation subject"/>
    <w:basedOn w:val="Komentrateksts"/>
    <w:next w:val="Komentrateksts"/>
    <w:link w:val="KomentratmaRakstz"/>
    <w:uiPriority w:val="99"/>
    <w:semiHidden/>
    <w:unhideWhenUsed/>
    <w:rsid w:val="00BB125B"/>
    <w:pPr>
      <w:spacing w:after="160"/>
    </w:pPr>
    <w:rPr>
      <w:rFonts w:asciiTheme="minorHAnsi" w:hAnsiTheme="minorHAnsi"/>
      <w:b/>
      <w:bCs/>
    </w:rPr>
  </w:style>
  <w:style w:type="character" w:customStyle="1" w:styleId="KomentratmaRakstz">
    <w:name w:val="Komentāra tēma Rakstz."/>
    <w:basedOn w:val="KomentratekstsRakstz"/>
    <w:link w:val="Komentratma"/>
    <w:uiPriority w:val="99"/>
    <w:semiHidden/>
    <w:rsid w:val="00BB125B"/>
    <w:rPr>
      <w:rFonts w:ascii="Times New Roman" w:hAnsi="Times New Roman"/>
      <w:b/>
      <w:bCs/>
      <w:sz w:val="20"/>
      <w:szCs w:val="20"/>
    </w:rPr>
  </w:style>
  <w:style w:type="paragraph" w:styleId="Kjene">
    <w:name w:val="footer"/>
    <w:basedOn w:val="Parasts"/>
    <w:link w:val="KjeneRakstz"/>
    <w:uiPriority w:val="99"/>
    <w:semiHidden/>
    <w:unhideWhenUsed/>
    <w:rsid w:val="00A93B5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93B59"/>
  </w:style>
  <w:style w:type="character" w:customStyle="1" w:styleId="Neatrisintapieminana1">
    <w:name w:val="Neatrisināta pieminēšana1"/>
    <w:basedOn w:val="Noklusjumarindkopasfonts"/>
    <w:uiPriority w:val="99"/>
    <w:semiHidden/>
    <w:unhideWhenUsed/>
    <w:rsid w:val="00442120"/>
    <w:rPr>
      <w:color w:val="605E5C"/>
      <w:shd w:val="clear" w:color="auto" w:fill="E1DFDD"/>
    </w:rPr>
  </w:style>
  <w:style w:type="character" w:styleId="Neatrisintapieminana">
    <w:name w:val="Unresolved Mention"/>
    <w:basedOn w:val="Noklusjumarindkopasfonts"/>
    <w:uiPriority w:val="99"/>
    <w:semiHidden/>
    <w:unhideWhenUsed/>
    <w:rsid w:val="004D2E15"/>
    <w:rPr>
      <w:color w:val="605E5C"/>
      <w:shd w:val="clear" w:color="auto" w:fill="E1DFDD"/>
    </w:rPr>
  </w:style>
  <w:style w:type="character" w:customStyle="1" w:styleId="VrestekstsRakstz">
    <w:name w:val="Vēres teksts Rakstz."/>
    <w:aliases w:val="Schriftart: 9 pt Rakstz.,Schriftart: 10 pt Rakstz.,Schriftart: 8 pt Rakstz.,WB-Fußnotentext Rakstz.,fn Rakstz.,Footnotes Rakstz.,Footnote ak Rakstz.,Footnote Text Char1 Char Rakstz.,Footnote Text Char Char Char Rakstz."/>
    <w:basedOn w:val="Noklusjumarindkopasfonts"/>
    <w:uiPriority w:val="99"/>
    <w:qFormat/>
    <w:locked/>
    <w:rsid w:val="00F04F0D"/>
  </w:style>
  <w:style w:type="paragraph" w:styleId="Paraststmeklis">
    <w:name w:val="Normal (Web)"/>
    <w:basedOn w:val="Parasts"/>
    <w:uiPriority w:val="99"/>
    <w:unhideWhenUsed/>
    <w:rsid w:val="001E45D4"/>
    <w:pPr>
      <w:spacing w:after="0" w:line="240" w:lineRule="auto"/>
    </w:pPr>
    <w:rPr>
      <w:rFonts w:ascii="Calibri" w:hAnsi="Calibri" w:cs="Calibri"/>
      <w:lang w:eastAsia="lv-LV"/>
    </w:rPr>
  </w:style>
  <w:style w:type="character" w:styleId="Izclums">
    <w:name w:val="Emphasis"/>
    <w:basedOn w:val="Noklusjumarindkopasfonts"/>
    <w:uiPriority w:val="20"/>
    <w:qFormat/>
    <w:rsid w:val="00167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521">
      <w:bodyDiv w:val="1"/>
      <w:marLeft w:val="0"/>
      <w:marRight w:val="0"/>
      <w:marTop w:val="0"/>
      <w:marBottom w:val="0"/>
      <w:divBdr>
        <w:top w:val="none" w:sz="0" w:space="0" w:color="auto"/>
        <w:left w:val="none" w:sz="0" w:space="0" w:color="auto"/>
        <w:bottom w:val="none" w:sz="0" w:space="0" w:color="auto"/>
        <w:right w:val="none" w:sz="0" w:space="0" w:color="auto"/>
      </w:divBdr>
    </w:div>
    <w:div w:id="174078519">
      <w:bodyDiv w:val="1"/>
      <w:marLeft w:val="0"/>
      <w:marRight w:val="0"/>
      <w:marTop w:val="0"/>
      <w:marBottom w:val="0"/>
      <w:divBdr>
        <w:top w:val="none" w:sz="0" w:space="0" w:color="auto"/>
        <w:left w:val="none" w:sz="0" w:space="0" w:color="auto"/>
        <w:bottom w:val="none" w:sz="0" w:space="0" w:color="auto"/>
        <w:right w:val="none" w:sz="0" w:space="0" w:color="auto"/>
      </w:divBdr>
    </w:div>
    <w:div w:id="293676757">
      <w:bodyDiv w:val="1"/>
      <w:marLeft w:val="0"/>
      <w:marRight w:val="0"/>
      <w:marTop w:val="0"/>
      <w:marBottom w:val="0"/>
      <w:divBdr>
        <w:top w:val="none" w:sz="0" w:space="0" w:color="auto"/>
        <w:left w:val="none" w:sz="0" w:space="0" w:color="auto"/>
        <w:bottom w:val="none" w:sz="0" w:space="0" w:color="auto"/>
        <w:right w:val="none" w:sz="0" w:space="0" w:color="auto"/>
      </w:divBdr>
    </w:div>
    <w:div w:id="344983987">
      <w:bodyDiv w:val="1"/>
      <w:marLeft w:val="0"/>
      <w:marRight w:val="0"/>
      <w:marTop w:val="0"/>
      <w:marBottom w:val="0"/>
      <w:divBdr>
        <w:top w:val="none" w:sz="0" w:space="0" w:color="auto"/>
        <w:left w:val="none" w:sz="0" w:space="0" w:color="auto"/>
        <w:bottom w:val="none" w:sz="0" w:space="0" w:color="auto"/>
        <w:right w:val="none" w:sz="0" w:space="0" w:color="auto"/>
      </w:divBdr>
    </w:div>
    <w:div w:id="407074682">
      <w:bodyDiv w:val="1"/>
      <w:marLeft w:val="0"/>
      <w:marRight w:val="0"/>
      <w:marTop w:val="0"/>
      <w:marBottom w:val="0"/>
      <w:divBdr>
        <w:top w:val="none" w:sz="0" w:space="0" w:color="auto"/>
        <w:left w:val="none" w:sz="0" w:space="0" w:color="auto"/>
        <w:bottom w:val="none" w:sz="0" w:space="0" w:color="auto"/>
        <w:right w:val="none" w:sz="0" w:space="0" w:color="auto"/>
      </w:divBdr>
    </w:div>
    <w:div w:id="452679116">
      <w:bodyDiv w:val="1"/>
      <w:marLeft w:val="0"/>
      <w:marRight w:val="0"/>
      <w:marTop w:val="0"/>
      <w:marBottom w:val="0"/>
      <w:divBdr>
        <w:top w:val="none" w:sz="0" w:space="0" w:color="auto"/>
        <w:left w:val="none" w:sz="0" w:space="0" w:color="auto"/>
        <w:bottom w:val="none" w:sz="0" w:space="0" w:color="auto"/>
        <w:right w:val="none" w:sz="0" w:space="0" w:color="auto"/>
      </w:divBdr>
    </w:div>
    <w:div w:id="599535271">
      <w:bodyDiv w:val="1"/>
      <w:marLeft w:val="0"/>
      <w:marRight w:val="0"/>
      <w:marTop w:val="0"/>
      <w:marBottom w:val="0"/>
      <w:divBdr>
        <w:top w:val="none" w:sz="0" w:space="0" w:color="auto"/>
        <w:left w:val="none" w:sz="0" w:space="0" w:color="auto"/>
        <w:bottom w:val="none" w:sz="0" w:space="0" w:color="auto"/>
        <w:right w:val="none" w:sz="0" w:space="0" w:color="auto"/>
      </w:divBdr>
    </w:div>
    <w:div w:id="739406219">
      <w:bodyDiv w:val="1"/>
      <w:marLeft w:val="0"/>
      <w:marRight w:val="0"/>
      <w:marTop w:val="0"/>
      <w:marBottom w:val="0"/>
      <w:divBdr>
        <w:top w:val="none" w:sz="0" w:space="0" w:color="auto"/>
        <w:left w:val="none" w:sz="0" w:space="0" w:color="auto"/>
        <w:bottom w:val="none" w:sz="0" w:space="0" w:color="auto"/>
        <w:right w:val="none" w:sz="0" w:space="0" w:color="auto"/>
      </w:divBdr>
    </w:div>
    <w:div w:id="851142724">
      <w:bodyDiv w:val="1"/>
      <w:marLeft w:val="0"/>
      <w:marRight w:val="0"/>
      <w:marTop w:val="0"/>
      <w:marBottom w:val="0"/>
      <w:divBdr>
        <w:top w:val="none" w:sz="0" w:space="0" w:color="auto"/>
        <w:left w:val="none" w:sz="0" w:space="0" w:color="auto"/>
        <w:bottom w:val="none" w:sz="0" w:space="0" w:color="auto"/>
        <w:right w:val="none" w:sz="0" w:space="0" w:color="auto"/>
      </w:divBdr>
    </w:div>
    <w:div w:id="895705224">
      <w:bodyDiv w:val="1"/>
      <w:marLeft w:val="0"/>
      <w:marRight w:val="0"/>
      <w:marTop w:val="0"/>
      <w:marBottom w:val="0"/>
      <w:divBdr>
        <w:top w:val="none" w:sz="0" w:space="0" w:color="auto"/>
        <w:left w:val="none" w:sz="0" w:space="0" w:color="auto"/>
        <w:bottom w:val="none" w:sz="0" w:space="0" w:color="auto"/>
        <w:right w:val="none" w:sz="0" w:space="0" w:color="auto"/>
      </w:divBdr>
    </w:div>
    <w:div w:id="1081566543">
      <w:bodyDiv w:val="1"/>
      <w:marLeft w:val="0"/>
      <w:marRight w:val="0"/>
      <w:marTop w:val="0"/>
      <w:marBottom w:val="0"/>
      <w:divBdr>
        <w:top w:val="none" w:sz="0" w:space="0" w:color="auto"/>
        <w:left w:val="none" w:sz="0" w:space="0" w:color="auto"/>
        <w:bottom w:val="none" w:sz="0" w:space="0" w:color="auto"/>
        <w:right w:val="none" w:sz="0" w:space="0" w:color="auto"/>
      </w:divBdr>
    </w:div>
    <w:div w:id="1178278656">
      <w:bodyDiv w:val="1"/>
      <w:marLeft w:val="0"/>
      <w:marRight w:val="0"/>
      <w:marTop w:val="0"/>
      <w:marBottom w:val="0"/>
      <w:divBdr>
        <w:top w:val="none" w:sz="0" w:space="0" w:color="auto"/>
        <w:left w:val="none" w:sz="0" w:space="0" w:color="auto"/>
        <w:bottom w:val="none" w:sz="0" w:space="0" w:color="auto"/>
        <w:right w:val="none" w:sz="0" w:space="0" w:color="auto"/>
      </w:divBdr>
    </w:div>
    <w:div w:id="1212428021">
      <w:bodyDiv w:val="1"/>
      <w:marLeft w:val="0"/>
      <w:marRight w:val="0"/>
      <w:marTop w:val="0"/>
      <w:marBottom w:val="0"/>
      <w:divBdr>
        <w:top w:val="none" w:sz="0" w:space="0" w:color="auto"/>
        <w:left w:val="none" w:sz="0" w:space="0" w:color="auto"/>
        <w:bottom w:val="none" w:sz="0" w:space="0" w:color="auto"/>
        <w:right w:val="none" w:sz="0" w:space="0" w:color="auto"/>
      </w:divBdr>
    </w:div>
    <w:div w:id="1307585568">
      <w:bodyDiv w:val="1"/>
      <w:marLeft w:val="0"/>
      <w:marRight w:val="0"/>
      <w:marTop w:val="0"/>
      <w:marBottom w:val="0"/>
      <w:divBdr>
        <w:top w:val="none" w:sz="0" w:space="0" w:color="auto"/>
        <w:left w:val="none" w:sz="0" w:space="0" w:color="auto"/>
        <w:bottom w:val="none" w:sz="0" w:space="0" w:color="auto"/>
        <w:right w:val="none" w:sz="0" w:space="0" w:color="auto"/>
      </w:divBdr>
    </w:div>
    <w:div w:id="1358313633">
      <w:bodyDiv w:val="1"/>
      <w:marLeft w:val="0"/>
      <w:marRight w:val="0"/>
      <w:marTop w:val="0"/>
      <w:marBottom w:val="0"/>
      <w:divBdr>
        <w:top w:val="none" w:sz="0" w:space="0" w:color="auto"/>
        <w:left w:val="none" w:sz="0" w:space="0" w:color="auto"/>
        <w:bottom w:val="none" w:sz="0" w:space="0" w:color="auto"/>
        <w:right w:val="none" w:sz="0" w:space="0" w:color="auto"/>
      </w:divBdr>
    </w:div>
    <w:div w:id="1575823643">
      <w:bodyDiv w:val="1"/>
      <w:marLeft w:val="0"/>
      <w:marRight w:val="0"/>
      <w:marTop w:val="0"/>
      <w:marBottom w:val="0"/>
      <w:divBdr>
        <w:top w:val="none" w:sz="0" w:space="0" w:color="auto"/>
        <w:left w:val="none" w:sz="0" w:space="0" w:color="auto"/>
        <w:bottom w:val="none" w:sz="0" w:space="0" w:color="auto"/>
        <w:right w:val="none" w:sz="0" w:space="0" w:color="auto"/>
      </w:divBdr>
    </w:div>
    <w:div w:id="1844468362">
      <w:bodyDiv w:val="1"/>
      <w:marLeft w:val="0"/>
      <w:marRight w:val="0"/>
      <w:marTop w:val="0"/>
      <w:marBottom w:val="0"/>
      <w:divBdr>
        <w:top w:val="none" w:sz="0" w:space="0" w:color="auto"/>
        <w:left w:val="none" w:sz="0" w:space="0" w:color="auto"/>
        <w:bottom w:val="none" w:sz="0" w:space="0" w:color="auto"/>
        <w:right w:val="none" w:sz="0" w:space="0" w:color="auto"/>
      </w:divBdr>
    </w:div>
    <w:div w:id="1873497428">
      <w:bodyDiv w:val="1"/>
      <w:marLeft w:val="0"/>
      <w:marRight w:val="0"/>
      <w:marTop w:val="0"/>
      <w:marBottom w:val="0"/>
      <w:divBdr>
        <w:top w:val="none" w:sz="0" w:space="0" w:color="auto"/>
        <w:left w:val="none" w:sz="0" w:space="0" w:color="auto"/>
        <w:bottom w:val="none" w:sz="0" w:space="0" w:color="auto"/>
        <w:right w:val="none" w:sz="0" w:space="0" w:color="auto"/>
      </w:divBdr>
    </w:div>
    <w:div w:id="1915042518">
      <w:bodyDiv w:val="1"/>
      <w:marLeft w:val="0"/>
      <w:marRight w:val="0"/>
      <w:marTop w:val="0"/>
      <w:marBottom w:val="0"/>
      <w:divBdr>
        <w:top w:val="none" w:sz="0" w:space="0" w:color="auto"/>
        <w:left w:val="none" w:sz="0" w:space="0" w:color="auto"/>
        <w:bottom w:val="none" w:sz="0" w:space="0" w:color="auto"/>
        <w:right w:val="none" w:sz="0" w:space="0" w:color="auto"/>
      </w:divBdr>
    </w:div>
    <w:div w:id="1926842408">
      <w:bodyDiv w:val="1"/>
      <w:marLeft w:val="0"/>
      <w:marRight w:val="0"/>
      <w:marTop w:val="0"/>
      <w:marBottom w:val="0"/>
      <w:divBdr>
        <w:top w:val="none" w:sz="0" w:space="0" w:color="auto"/>
        <w:left w:val="none" w:sz="0" w:space="0" w:color="auto"/>
        <w:bottom w:val="none" w:sz="0" w:space="0" w:color="auto"/>
        <w:right w:val="none" w:sz="0" w:space="0" w:color="auto"/>
      </w:divBdr>
      <w:divsChild>
        <w:div w:id="1159350524">
          <w:marLeft w:val="0"/>
          <w:marRight w:val="0"/>
          <w:marTop w:val="480"/>
          <w:marBottom w:val="240"/>
          <w:divBdr>
            <w:top w:val="none" w:sz="0" w:space="0" w:color="auto"/>
            <w:left w:val="none" w:sz="0" w:space="0" w:color="auto"/>
            <w:bottom w:val="none" w:sz="0" w:space="0" w:color="auto"/>
            <w:right w:val="none" w:sz="0" w:space="0" w:color="auto"/>
          </w:divBdr>
        </w:div>
        <w:div w:id="62219314">
          <w:marLeft w:val="0"/>
          <w:marRight w:val="0"/>
          <w:marTop w:val="0"/>
          <w:marBottom w:val="567"/>
          <w:divBdr>
            <w:top w:val="none" w:sz="0" w:space="0" w:color="auto"/>
            <w:left w:val="none" w:sz="0" w:space="0" w:color="auto"/>
            <w:bottom w:val="none" w:sz="0" w:space="0" w:color="auto"/>
            <w:right w:val="none" w:sz="0" w:space="0" w:color="auto"/>
          </w:divBdr>
        </w:div>
      </w:divsChild>
    </w:div>
    <w:div w:id="2016877661">
      <w:bodyDiv w:val="1"/>
      <w:marLeft w:val="0"/>
      <w:marRight w:val="0"/>
      <w:marTop w:val="0"/>
      <w:marBottom w:val="0"/>
      <w:divBdr>
        <w:top w:val="none" w:sz="0" w:space="0" w:color="auto"/>
        <w:left w:val="none" w:sz="0" w:space="0" w:color="auto"/>
        <w:bottom w:val="none" w:sz="0" w:space="0" w:color="auto"/>
        <w:right w:val="none" w:sz="0" w:space="0" w:color="auto"/>
      </w:divBdr>
    </w:div>
    <w:div w:id="2041779719">
      <w:bodyDiv w:val="1"/>
      <w:marLeft w:val="0"/>
      <w:marRight w:val="0"/>
      <w:marTop w:val="0"/>
      <w:marBottom w:val="0"/>
      <w:divBdr>
        <w:top w:val="none" w:sz="0" w:space="0" w:color="auto"/>
        <w:left w:val="none" w:sz="0" w:space="0" w:color="auto"/>
        <w:bottom w:val="none" w:sz="0" w:space="0" w:color="auto"/>
        <w:right w:val="none" w:sz="0" w:space="0" w:color="auto"/>
      </w:divBdr>
    </w:div>
    <w:div w:id="2128962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am.gov.lv/lv/petijumi" TargetMode="External"/><Relationship Id="rId13" Type="http://schemas.openxmlformats.org/officeDocument/2006/relationships/hyperlink" Target="https://www.sam.gov.lv/lv/petijumi" TargetMode="External"/><Relationship Id="rId18" Type="http://schemas.openxmlformats.org/officeDocument/2006/relationships/hyperlink" Target="https://www.sam.gov.lv/lv/petijumi" TargetMode="External"/><Relationship Id="rId3" Type="http://schemas.openxmlformats.org/officeDocument/2006/relationships/hyperlink" Target="https://www.sam.gov.lv/lv/petijumi" TargetMode="External"/><Relationship Id="rId7" Type="http://schemas.openxmlformats.org/officeDocument/2006/relationships/hyperlink" Target="https://eur-lex.europa.eu/legal-content/LV/TXT/?uri=CELEX%3A52021PC0087&amp;qid=1614757360196" TargetMode="External"/><Relationship Id="rId12" Type="http://schemas.openxmlformats.org/officeDocument/2006/relationships/hyperlink" Target="https://www.sam.gov.lv/lv/petijumi" TargetMode="External"/><Relationship Id="rId17" Type="http://schemas.openxmlformats.org/officeDocument/2006/relationships/hyperlink" Target="https://www.sam.gov.lv/lv/petijumi" TargetMode="External"/><Relationship Id="rId2" Type="http://schemas.openxmlformats.org/officeDocument/2006/relationships/hyperlink" Target="https://eur-lex.europa.eu/legal-content/en/TXT/?uri=CELEX%3A52021DC0118" TargetMode="External"/><Relationship Id="rId16" Type="http://schemas.openxmlformats.org/officeDocument/2006/relationships/hyperlink" Target="https://www.sam.gov.lv/lv/petijumi" TargetMode="External"/><Relationship Id="rId1" Type="http://schemas.openxmlformats.org/officeDocument/2006/relationships/hyperlink" Target="https://eur-lex.europa.eu/legal-content/LV/TXT/HTML/?uri=CELEX:52013XC0126(01)&amp;from=LV" TargetMode="External"/><Relationship Id="rId6" Type="http://schemas.openxmlformats.org/officeDocument/2006/relationships/hyperlink" Target="https://www.sam.gov.lv/lv/petijumi" TargetMode="External"/><Relationship Id="rId11" Type="http://schemas.openxmlformats.org/officeDocument/2006/relationships/hyperlink" Target="https://eur-lex.europa.eu/legal-content/en/TXT/?uri=CELEX%3A52021DC0118" TargetMode="External"/><Relationship Id="rId5" Type="http://schemas.openxmlformats.org/officeDocument/2006/relationships/hyperlink" Target="https://legalinstruments.oecd.org/en/instruments/OECD-LEGAL-0322" TargetMode="External"/><Relationship Id="rId15" Type="http://schemas.openxmlformats.org/officeDocument/2006/relationships/hyperlink" Target="https://www.sam.gov.lv/lv/petijumi" TargetMode="External"/><Relationship Id="rId10" Type="http://schemas.openxmlformats.org/officeDocument/2006/relationships/hyperlink" Target="https://eur-lex.europa.eu/legal-content/LV/TXT/?uri=CELEX%3A52016DC0587" TargetMode="External"/><Relationship Id="rId4" Type="http://schemas.openxmlformats.org/officeDocument/2006/relationships/hyperlink" Target="https://eur-lex.europa.eu/legal-content/LV/TXT/?uri=CELEX%3A52021PC0087&amp;qid=1614757360196" TargetMode="External"/><Relationship Id="rId9" Type="http://schemas.openxmlformats.org/officeDocument/2006/relationships/hyperlink" Target="https://eur-lex.europa.eu/legal-content/LV/TXT/HTML/?uri=CELEX:52013XC0126(01)&amp;from=LV" TargetMode="External"/><Relationship Id="rId14" Type="http://schemas.openxmlformats.org/officeDocument/2006/relationships/hyperlink" Target="https://www.sam.gov.lv/lv/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6A87E-1035-43BB-AB22-6C0D006F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82</Pages>
  <Words>84550</Words>
  <Characters>48194</Characters>
  <Application>Microsoft Office Word</Application>
  <DocSecurity>0</DocSecurity>
  <Lines>401</Lines>
  <Paragraphs>264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132480</CharactersWithSpaces>
  <SharedDoc>false</SharedDoc>
  <HLinks>
    <vt:vector size="90" baseType="variant">
      <vt:variant>
        <vt:i4>6488185</vt:i4>
      </vt:variant>
      <vt:variant>
        <vt:i4>42</vt:i4>
      </vt:variant>
      <vt:variant>
        <vt:i4>0</vt:i4>
      </vt:variant>
      <vt:variant>
        <vt:i4>5</vt:i4>
      </vt:variant>
      <vt:variant>
        <vt:lpwstr>https://www.sam.gov.lv/lv/petijumi</vt:lpwstr>
      </vt:variant>
      <vt:variant>
        <vt:lpwstr/>
      </vt:variant>
      <vt:variant>
        <vt:i4>6488185</vt:i4>
      </vt:variant>
      <vt:variant>
        <vt:i4>39</vt:i4>
      </vt:variant>
      <vt:variant>
        <vt:i4>0</vt:i4>
      </vt:variant>
      <vt:variant>
        <vt:i4>5</vt:i4>
      </vt:variant>
      <vt:variant>
        <vt:lpwstr>https://www.sam.gov.lv/lv/petijumi</vt:lpwstr>
      </vt:variant>
      <vt:variant>
        <vt:lpwstr/>
      </vt:variant>
      <vt:variant>
        <vt:i4>6488185</vt:i4>
      </vt:variant>
      <vt:variant>
        <vt:i4>36</vt:i4>
      </vt:variant>
      <vt:variant>
        <vt:i4>0</vt:i4>
      </vt:variant>
      <vt:variant>
        <vt:i4>5</vt:i4>
      </vt:variant>
      <vt:variant>
        <vt:lpwstr>https://www.sam.gov.lv/lv/petijumi</vt:lpwstr>
      </vt:variant>
      <vt:variant>
        <vt:lpwstr/>
      </vt:variant>
      <vt:variant>
        <vt:i4>8323111</vt:i4>
      </vt:variant>
      <vt:variant>
        <vt:i4>33</vt:i4>
      </vt:variant>
      <vt:variant>
        <vt:i4>0</vt:i4>
      </vt:variant>
      <vt:variant>
        <vt:i4>5</vt:i4>
      </vt:variant>
      <vt:variant>
        <vt:lpwstr>https://eur-lex.europa.eu/legal-content/en/TXT/?uri=CELEX%3A52021DC0118</vt:lpwstr>
      </vt:variant>
      <vt:variant>
        <vt:lpwstr/>
      </vt:variant>
      <vt:variant>
        <vt:i4>7143469</vt:i4>
      </vt:variant>
      <vt:variant>
        <vt:i4>30</vt:i4>
      </vt:variant>
      <vt:variant>
        <vt:i4>0</vt:i4>
      </vt:variant>
      <vt:variant>
        <vt:i4>5</vt:i4>
      </vt:variant>
      <vt:variant>
        <vt:lpwstr>https://eur-lex.europa.eu/legal-content/LV/TXT/?uri=CELEX%3A52016DC0587</vt:lpwstr>
      </vt:variant>
      <vt:variant>
        <vt:lpwstr/>
      </vt:variant>
      <vt:variant>
        <vt:i4>8257655</vt:i4>
      </vt:variant>
      <vt:variant>
        <vt:i4>27</vt:i4>
      </vt:variant>
      <vt:variant>
        <vt:i4>0</vt:i4>
      </vt:variant>
      <vt:variant>
        <vt:i4>5</vt:i4>
      </vt:variant>
      <vt:variant>
        <vt:lpwstr>https://eur-lex.europa.eu/legal-content/LV/TXT/HTML/?uri=CELEX:52013XC0126(01)&amp;from=LV</vt:lpwstr>
      </vt:variant>
      <vt:variant>
        <vt:lpwstr/>
      </vt:variant>
      <vt:variant>
        <vt:i4>6488185</vt:i4>
      </vt:variant>
      <vt:variant>
        <vt:i4>24</vt:i4>
      </vt:variant>
      <vt:variant>
        <vt:i4>0</vt:i4>
      </vt:variant>
      <vt:variant>
        <vt:i4>5</vt:i4>
      </vt:variant>
      <vt:variant>
        <vt:lpwstr>https://www.sam.gov.lv/lv/petijumi</vt:lpwstr>
      </vt:variant>
      <vt:variant>
        <vt:lpwstr/>
      </vt:variant>
      <vt:variant>
        <vt:i4>327690</vt:i4>
      </vt:variant>
      <vt:variant>
        <vt:i4>21</vt:i4>
      </vt:variant>
      <vt:variant>
        <vt:i4>0</vt:i4>
      </vt:variant>
      <vt:variant>
        <vt:i4>5</vt:i4>
      </vt:variant>
      <vt:variant>
        <vt:lpwstr>https://eur-lex.europa.eu/legal-content/LV/TXT/?uri=CELEX%3A52021PC0087&amp;qid=1614757360196</vt:lpwstr>
      </vt:variant>
      <vt:variant>
        <vt:lpwstr/>
      </vt:variant>
      <vt:variant>
        <vt:i4>6488185</vt:i4>
      </vt:variant>
      <vt:variant>
        <vt:i4>18</vt:i4>
      </vt:variant>
      <vt:variant>
        <vt:i4>0</vt:i4>
      </vt:variant>
      <vt:variant>
        <vt:i4>5</vt:i4>
      </vt:variant>
      <vt:variant>
        <vt:lpwstr>https://www.sam.gov.lv/lv/petijumi</vt:lpwstr>
      </vt:variant>
      <vt:variant>
        <vt:lpwstr/>
      </vt:variant>
      <vt:variant>
        <vt:i4>851969</vt:i4>
      </vt:variant>
      <vt:variant>
        <vt:i4>15</vt:i4>
      </vt:variant>
      <vt:variant>
        <vt:i4>0</vt:i4>
      </vt:variant>
      <vt:variant>
        <vt:i4>5</vt:i4>
      </vt:variant>
      <vt:variant>
        <vt:lpwstr>https://legalinstruments.oecd.org/en/instruments/OECD-LEGAL-0322</vt:lpwstr>
      </vt:variant>
      <vt:variant>
        <vt:lpwstr/>
      </vt:variant>
      <vt:variant>
        <vt:i4>327690</vt:i4>
      </vt:variant>
      <vt:variant>
        <vt:i4>12</vt:i4>
      </vt:variant>
      <vt:variant>
        <vt:i4>0</vt:i4>
      </vt:variant>
      <vt:variant>
        <vt:i4>5</vt:i4>
      </vt:variant>
      <vt:variant>
        <vt:lpwstr>https://eur-lex.europa.eu/legal-content/LV/TXT/?uri=CELEX%3A52021PC0087&amp;qid=1614757360196</vt:lpwstr>
      </vt:variant>
      <vt:variant>
        <vt:lpwstr/>
      </vt:variant>
      <vt:variant>
        <vt:i4>6488185</vt:i4>
      </vt:variant>
      <vt:variant>
        <vt:i4>9</vt:i4>
      </vt:variant>
      <vt:variant>
        <vt:i4>0</vt:i4>
      </vt:variant>
      <vt:variant>
        <vt:i4>5</vt:i4>
      </vt:variant>
      <vt:variant>
        <vt:lpwstr>https://www.sam.gov.lv/lv/petijumi</vt:lpwstr>
      </vt:variant>
      <vt:variant>
        <vt:lpwstr/>
      </vt:variant>
      <vt:variant>
        <vt:i4>8323111</vt:i4>
      </vt:variant>
      <vt:variant>
        <vt:i4>6</vt:i4>
      </vt:variant>
      <vt:variant>
        <vt:i4>0</vt:i4>
      </vt:variant>
      <vt:variant>
        <vt:i4>5</vt:i4>
      </vt:variant>
      <vt:variant>
        <vt:lpwstr>https://eur-lex.europa.eu/legal-content/en/TXT/?uri=CELEX%3A52021DC0118</vt:lpwstr>
      </vt:variant>
      <vt:variant>
        <vt:lpwstr/>
      </vt:variant>
      <vt:variant>
        <vt:i4>8257655</vt:i4>
      </vt:variant>
      <vt:variant>
        <vt:i4>3</vt:i4>
      </vt:variant>
      <vt:variant>
        <vt:i4>0</vt:i4>
      </vt:variant>
      <vt:variant>
        <vt:i4>5</vt:i4>
      </vt:variant>
      <vt:variant>
        <vt:lpwstr>https://eur-lex.europa.eu/legal-content/LV/TXT/HTML/?uri=CELEX:52013XC0126(01)&amp;from=LV</vt:lpwstr>
      </vt:variant>
      <vt:variant>
        <vt:lpwstr/>
      </vt:variant>
      <vt:variant>
        <vt:i4>6488185</vt:i4>
      </vt:variant>
      <vt:variant>
        <vt:i4>0</vt:i4>
      </vt:variant>
      <vt:variant>
        <vt:i4>0</vt:i4>
      </vt:variant>
      <vt:variant>
        <vt:i4>5</vt:i4>
      </vt:variant>
      <vt:variant>
        <vt:lpwstr>https://www.sam.gov.lv/lv/petijumi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Zariņa</dc:creator>
  <cp:lastModifiedBy>Agnese Zariņa</cp:lastModifiedBy>
  <cp:revision>634</cp:revision>
  <dcterms:created xsi:type="dcterms:W3CDTF">2021-04-23T09:24:00Z</dcterms:created>
  <dcterms:modified xsi:type="dcterms:W3CDTF">2021-05-19T13:32:00Z</dcterms:modified>
</cp:coreProperties>
</file>