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5D548" w14:textId="69B2DA8A" w:rsidR="00894C55" w:rsidRPr="004A7DB5" w:rsidRDefault="002A4CA6" w:rsidP="00894C55">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sdt>
        <w:sdtPr>
          <w:rPr>
            <w:rFonts w:ascii="Times New Roman" w:eastAsia="Times New Roman" w:hAnsi="Times New Roman" w:cs="Times New Roman"/>
            <w:b/>
            <w:bCs/>
            <w:color w:val="000000" w:themeColor="text1"/>
            <w:sz w:val="28"/>
            <w:szCs w:val="24"/>
            <w:lang w:eastAsia="lv-LV"/>
          </w:rPr>
          <w:id w:val="882755678"/>
          <w:placeholder>
            <w:docPart w:val="B2513C7936974E769D1103048039203D"/>
          </w:placeholder>
        </w:sdtPr>
        <w:sdtEndPr/>
        <w:sdtContent>
          <w:r w:rsidR="004A7DB5" w:rsidRPr="004A7DB5">
            <w:rPr>
              <w:rFonts w:ascii="Times New Roman" w:eastAsia="Times New Roman" w:hAnsi="Times New Roman" w:cs="Times New Roman"/>
              <w:b/>
              <w:bCs/>
              <w:color w:val="000000" w:themeColor="text1"/>
              <w:sz w:val="28"/>
              <w:szCs w:val="24"/>
              <w:lang w:eastAsia="lv-LV"/>
            </w:rPr>
            <w:t xml:space="preserve">Ministru kabineta noteikumu </w:t>
          </w:r>
        </w:sdtContent>
      </w:sdt>
      <w:r w:rsidR="00894C55" w:rsidRPr="004A7DB5">
        <w:rPr>
          <w:rFonts w:ascii="Times New Roman" w:eastAsia="Times New Roman" w:hAnsi="Times New Roman" w:cs="Times New Roman"/>
          <w:b/>
          <w:bCs/>
          <w:color w:val="000000" w:themeColor="text1"/>
          <w:sz w:val="28"/>
          <w:szCs w:val="24"/>
          <w:lang w:eastAsia="lv-LV"/>
        </w:rPr>
        <w:t>projekta</w:t>
      </w:r>
      <w:r w:rsidR="004A7DB5" w:rsidRPr="004A7DB5">
        <w:rPr>
          <w:rFonts w:ascii="Times New Roman" w:eastAsia="Times New Roman" w:hAnsi="Times New Roman" w:cs="Times New Roman"/>
          <w:b/>
          <w:bCs/>
          <w:color w:val="000000" w:themeColor="text1"/>
          <w:sz w:val="28"/>
          <w:szCs w:val="24"/>
          <w:lang w:eastAsia="lv-LV"/>
        </w:rPr>
        <w:t xml:space="preserve"> “Grozījumi Ministru kabineta 2008.gada 11.marta </w:t>
      </w:r>
      <w:r w:rsidR="00FF737D">
        <w:rPr>
          <w:rFonts w:ascii="Times New Roman" w:eastAsia="Times New Roman" w:hAnsi="Times New Roman" w:cs="Times New Roman"/>
          <w:b/>
          <w:bCs/>
          <w:color w:val="000000" w:themeColor="text1"/>
          <w:sz w:val="28"/>
          <w:szCs w:val="24"/>
          <w:lang w:eastAsia="lv-LV"/>
        </w:rPr>
        <w:t>n</w:t>
      </w:r>
      <w:r w:rsidR="004A7DB5" w:rsidRPr="004A7DB5">
        <w:rPr>
          <w:rFonts w:ascii="Times New Roman" w:eastAsia="Times New Roman" w:hAnsi="Times New Roman" w:cs="Times New Roman"/>
          <w:b/>
          <w:bCs/>
          <w:color w:val="000000" w:themeColor="text1"/>
          <w:sz w:val="28"/>
          <w:szCs w:val="24"/>
          <w:lang w:eastAsia="lv-LV"/>
        </w:rPr>
        <w:t>oteikumos Nr. 173 “Valsts pamatbudžeta valsts autoceļu fonda programmai piešķirto līdzekļu izlietošanas kārtība”</w:t>
      </w:r>
      <w:r w:rsidR="00FF737D">
        <w:rPr>
          <w:rFonts w:ascii="Times New Roman" w:eastAsia="Times New Roman" w:hAnsi="Times New Roman" w:cs="Times New Roman"/>
          <w:b/>
          <w:bCs/>
          <w:color w:val="000000" w:themeColor="text1"/>
          <w:sz w:val="28"/>
          <w:szCs w:val="24"/>
          <w:lang w:eastAsia="lv-LV"/>
        </w:rPr>
        <w:t>”</w:t>
      </w:r>
      <w:r w:rsidR="003B0BF9" w:rsidRPr="004A7DB5">
        <w:rPr>
          <w:rFonts w:ascii="Times New Roman" w:eastAsia="Times New Roman" w:hAnsi="Times New Roman" w:cs="Times New Roman"/>
          <w:b/>
          <w:bCs/>
          <w:color w:val="000000" w:themeColor="text1"/>
          <w:sz w:val="28"/>
          <w:szCs w:val="24"/>
          <w:lang w:eastAsia="lv-LV"/>
        </w:rPr>
        <w:br/>
      </w:r>
      <w:r w:rsidR="00894C55" w:rsidRPr="004A7DB5">
        <w:rPr>
          <w:rFonts w:ascii="Times New Roman" w:eastAsia="Times New Roman" w:hAnsi="Times New Roman" w:cs="Times New Roman"/>
          <w:b/>
          <w:bCs/>
          <w:color w:val="000000" w:themeColor="text1"/>
          <w:sz w:val="28"/>
          <w:szCs w:val="24"/>
          <w:lang w:eastAsia="lv-LV"/>
        </w:rPr>
        <w:t>sākotnējās ietekmes novērtējuma ziņojums (anotācija)</w:t>
      </w:r>
    </w:p>
    <w:p w14:paraId="02340F57" w14:textId="77777777" w:rsidR="00E5323B" w:rsidRPr="004A7DB5" w:rsidRDefault="00E5323B" w:rsidP="00894C55">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97"/>
        <w:gridCol w:w="5524"/>
      </w:tblGrid>
      <w:tr w:rsidR="004A7DB5" w:rsidRPr="004A7DB5" w14:paraId="1F95B0E0"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3D2A8A" w14:textId="77777777" w:rsidR="00655F2C" w:rsidRPr="004A7DB5" w:rsidRDefault="00E5323B" w:rsidP="00E5323B">
            <w:pPr>
              <w:spacing w:after="0" w:line="240" w:lineRule="auto"/>
              <w:rPr>
                <w:rFonts w:ascii="Times New Roman" w:eastAsia="Times New Roman" w:hAnsi="Times New Roman" w:cs="Times New Roman"/>
                <w:b/>
                <w:bCs/>
                <w:iCs/>
                <w:color w:val="000000" w:themeColor="text1"/>
                <w:sz w:val="24"/>
                <w:szCs w:val="24"/>
                <w:lang w:val="sv-SE" w:eastAsia="lv-LV"/>
              </w:rPr>
            </w:pPr>
            <w:r w:rsidRPr="004A7DB5">
              <w:rPr>
                <w:rFonts w:ascii="Times New Roman" w:eastAsia="Times New Roman" w:hAnsi="Times New Roman" w:cs="Times New Roman"/>
                <w:b/>
                <w:bCs/>
                <w:iCs/>
                <w:color w:val="000000" w:themeColor="text1"/>
                <w:sz w:val="24"/>
                <w:szCs w:val="24"/>
                <w:lang w:val="sv-SE" w:eastAsia="lv-LV"/>
              </w:rPr>
              <w:t>Tiesību akta projekta anotācijas kopsavilkums</w:t>
            </w:r>
          </w:p>
        </w:tc>
      </w:tr>
      <w:tr w:rsidR="004A7DB5" w:rsidRPr="004A7DB5" w14:paraId="0BB3BDF9"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CAF4975" w14:textId="77777777" w:rsidR="00E5323B" w:rsidRPr="004A7DB5"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4A7DB5">
              <w:rPr>
                <w:rFonts w:ascii="Times New Roman" w:eastAsia="Times New Roman" w:hAnsi="Times New Roman" w:cs="Times New Roman"/>
                <w:iCs/>
                <w:color w:val="000000" w:themeColor="text1"/>
                <w:sz w:val="24"/>
                <w:szCs w:val="24"/>
                <w:lang w:val="sv-SE"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7BA1DD4D" w14:textId="17EC795D" w:rsidR="00E5323B" w:rsidRPr="004A7DB5" w:rsidRDefault="008A36A6" w:rsidP="00CE1489">
            <w:pPr>
              <w:spacing w:after="0" w:line="240" w:lineRule="auto"/>
              <w:jc w:val="both"/>
              <w:rPr>
                <w:rFonts w:ascii="Times New Roman" w:eastAsia="Times New Roman" w:hAnsi="Times New Roman" w:cs="Times New Roman"/>
                <w:iCs/>
                <w:color w:val="000000" w:themeColor="text1"/>
                <w:sz w:val="24"/>
                <w:szCs w:val="24"/>
                <w:lang w:val="sv-SE" w:eastAsia="lv-LV"/>
              </w:rPr>
            </w:pPr>
            <w:r w:rsidRPr="00136247">
              <w:rPr>
                <w:rFonts w:ascii="Times New Roman" w:eastAsia="Times New Roman" w:hAnsi="Times New Roman" w:cs="Times New Roman"/>
                <w:color w:val="0D0D0D" w:themeColor="text1" w:themeTint="F2"/>
                <w:sz w:val="24"/>
                <w:szCs w:val="24"/>
                <w:lang w:eastAsia="lv-LV"/>
              </w:rPr>
              <w:t>Neaizpilda atbilstoši Ministru kabineta 2009.gada 15.decembra instrukcijas Nr.19 “Tiesību akta projekta sākotnējās ietekmes izvērtēšanas kārtība”  5.</w:t>
            </w:r>
            <w:r w:rsidRPr="00136247">
              <w:rPr>
                <w:rFonts w:ascii="Times New Roman" w:eastAsia="Times New Roman" w:hAnsi="Times New Roman" w:cs="Times New Roman"/>
                <w:color w:val="0D0D0D" w:themeColor="text1" w:themeTint="F2"/>
                <w:sz w:val="24"/>
                <w:szCs w:val="24"/>
                <w:vertAlign w:val="superscript"/>
                <w:lang w:eastAsia="lv-LV"/>
              </w:rPr>
              <w:t>1</w:t>
            </w:r>
            <w:r w:rsidRPr="00136247">
              <w:rPr>
                <w:rFonts w:ascii="Times New Roman" w:eastAsia="Times New Roman" w:hAnsi="Times New Roman" w:cs="Times New Roman"/>
                <w:color w:val="0D0D0D" w:themeColor="text1" w:themeTint="F2"/>
                <w:sz w:val="24"/>
                <w:szCs w:val="24"/>
                <w:lang w:eastAsia="lv-LV"/>
              </w:rPr>
              <w:t xml:space="preserve"> punktam</w:t>
            </w:r>
            <w:r w:rsidR="00746C62">
              <w:rPr>
                <w:rFonts w:ascii="Times New Roman" w:eastAsia="Times New Roman" w:hAnsi="Times New Roman" w:cs="Times New Roman"/>
                <w:color w:val="0D0D0D" w:themeColor="text1" w:themeTint="F2"/>
                <w:sz w:val="24"/>
                <w:szCs w:val="24"/>
                <w:lang w:eastAsia="lv-LV"/>
              </w:rPr>
              <w:t>.</w:t>
            </w:r>
          </w:p>
        </w:tc>
      </w:tr>
    </w:tbl>
    <w:p w14:paraId="098BBB9F" w14:textId="77777777" w:rsidR="00E5323B" w:rsidRPr="004A7DB5"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4A7DB5">
        <w:rPr>
          <w:rFonts w:ascii="Times New Roman" w:eastAsia="Times New Roman" w:hAnsi="Times New Roman" w:cs="Times New Roman"/>
          <w:iCs/>
          <w:color w:val="000000" w:themeColor="text1"/>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A7DB5" w:rsidRPr="00396DFD" w14:paraId="1265DA1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0A98526" w14:textId="77777777" w:rsidR="00655F2C" w:rsidRPr="00396DFD"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396DFD">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4A7DB5" w:rsidRPr="00396DFD" w14:paraId="1F0739D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86CBC02"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E758B25"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6E67CBED" w14:textId="75E79A5E" w:rsidR="00E5323B" w:rsidRPr="00396DFD" w:rsidRDefault="004A7DB5"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 xml:space="preserve">Likuma “Par autoceļiem”12.panta trešā un septītā daļa. </w:t>
            </w:r>
          </w:p>
        </w:tc>
      </w:tr>
      <w:tr w:rsidR="004A7DB5" w:rsidRPr="00396DFD" w14:paraId="69988B4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3438303"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005FEFB"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08F42279" w14:textId="2D26C82E" w:rsidR="00037BDC" w:rsidRPr="00396DFD" w:rsidRDefault="00037BDC" w:rsidP="00037BDC">
            <w:pPr>
              <w:spacing w:after="0" w:line="240" w:lineRule="auto"/>
              <w:jc w:val="both"/>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2020.gada 23.jūnijā stājās spēkā Administratīvo teritoriju un apdzīvoto vietu likums, kurš tika izstrādāts, lai noteiktu administratīvi teritoriālo iedalījumu, ievērojot Latvijas Republikas Saeimas 2019.gada 21.marta paziņojumā “Par administratīvi teritoriālās reformas turpināšanu” noteikto.</w:t>
            </w:r>
          </w:p>
          <w:p w14:paraId="0113A473" w14:textId="49270A77" w:rsidR="00457F10" w:rsidRPr="00396DFD" w:rsidRDefault="00037BDC" w:rsidP="00396DFD">
            <w:pPr>
              <w:spacing w:after="0" w:line="240" w:lineRule="auto"/>
              <w:jc w:val="both"/>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Ņemot vērā Administratīvo teritoriju un apdzīvoto vietu likuma pārejas noteikumu 2.punktu, kā arī to, ka administratīvi teritoriālās reformas ietvaros paredzēts mainīt atsevišķu administratīvo teritoriju iedalījumu un nosaukumus, nepieciešams izstrādāt grozījumus</w:t>
            </w:r>
            <w:r w:rsidR="001A4925" w:rsidRPr="00396DFD">
              <w:rPr>
                <w:rFonts w:ascii="Times New Roman" w:eastAsia="Times New Roman" w:hAnsi="Times New Roman" w:cs="Times New Roman"/>
                <w:iCs/>
                <w:color w:val="000000" w:themeColor="text1"/>
                <w:sz w:val="24"/>
                <w:szCs w:val="24"/>
                <w:lang w:eastAsia="lv-LV"/>
              </w:rPr>
              <w:t xml:space="preserve"> </w:t>
            </w:r>
            <w:r w:rsidR="009F4A15" w:rsidRPr="00396DFD">
              <w:rPr>
                <w:rFonts w:ascii="Times New Roman" w:eastAsia="Times New Roman" w:hAnsi="Times New Roman" w:cs="Times New Roman"/>
                <w:iCs/>
                <w:color w:val="000000" w:themeColor="text1"/>
                <w:sz w:val="24"/>
                <w:szCs w:val="24"/>
                <w:lang w:eastAsia="lv-LV"/>
              </w:rPr>
              <w:t>Ministru kabineta 2008.gada 11.marta noteikumos Nr. 173 “Valsts pamatbudžeta valsts autoceļu fonda programmai piešķirto līdzekļu izlietošanas kārtība</w:t>
            </w:r>
            <w:r w:rsidR="00834A6B" w:rsidRPr="00396DFD">
              <w:rPr>
                <w:rFonts w:ascii="Times New Roman" w:eastAsia="Times New Roman" w:hAnsi="Times New Roman" w:cs="Times New Roman"/>
                <w:iCs/>
                <w:color w:val="000000" w:themeColor="text1"/>
                <w:sz w:val="24"/>
                <w:szCs w:val="24"/>
                <w:lang w:eastAsia="lv-LV"/>
              </w:rPr>
              <w:t xml:space="preserve">” un </w:t>
            </w:r>
            <w:r w:rsidR="00457F10" w:rsidRPr="00396DFD">
              <w:rPr>
                <w:rFonts w:ascii="Times New Roman" w:eastAsia="Times New Roman" w:hAnsi="Times New Roman" w:cs="Times New Roman"/>
                <w:iCs/>
                <w:color w:val="000000" w:themeColor="text1"/>
                <w:sz w:val="24"/>
                <w:szCs w:val="24"/>
                <w:lang w:eastAsia="lv-LV"/>
              </w:rPr>
              <w:t>precizēt 1.pielikum</w:t>
            </w:r>
            <w:r w:rsidR="00396DFD" w:rsidRPr="00396DFD">
              <w:rPr>
                <w:rFonts w:ascii="Times New Roman" w:eastAsia="Times New Roman" w:hAnsi="Times New Roman" w:cs="Times New Roman"/>
                <w:iCs/>
                <w:color w:val="000000" w:themeColor="text1"/>
                <w:sz w:val="24"/>
                <w:szCs w:val="24"/>
                <w:lang w:eastAsia="lv-LV"/>
              </w:rPr>
              <w:t>ā noteikto pašvaldību ceļu un ielu finansēšanai paredzētās valsts budžeta mērķdotācijas sadalījum</w:t>
            </w:r>
            <w:r w:rsidR="001B6C74">
              <w:rPr>
                <w:rFonts w:ascii="Times New Roman" w:eastAsia="Times New Roman" w:hAnsi="Times New Roman" w:cs="Times New Roman"/>
                <w:iCs/>
                <w:color w:val="000000" w:themeColor="text1"/>
                <w:sz w:val="24"/>
                <w:szCs w:val="24"/>
                <w:lang w:eastAsia="lv-LV"/>
              </w:rPr>
              <w:t>u.</w:t>
            </w:r>
          </w:p>
        </w:tc>
      </w:tr>
      <w:tr w:rsidR="004A7DB5" w:rsidRPr="00396DFD" w14:paraId="0DEDD77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C23C61B"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373AF29"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281377F6" w14:textId="61BAD974" w:rsidR="00E5323B" w:rsidRPr="00396DFD" w:rsidRDefault="00037BDC" w:rsidP="00D5767F">
            <w:pPr>
              <w:pStyle w:val="naiskr"/>
              <w:spacing w:before="0" w:beforeAutospacing="0" w:after="0" w:afterAutospacing="0"/>
              <w:jc w:val="both"/>
              <w:rPr>
                <w:color w:val="000000" w:themeColor="text1"/>
              </w:rPr>
            </w:pPr>
            <w:r w:rsidRPr="00396DFD">
              <w:rPr>
                <w:iCs/>
                <w:color w:val="000000" w:themeColor="text1"/>
              </w:rPr>
              <w:t>Satiksmes ministrija</w:t>
            </w:r>
          </w:p>
        </w:tc>
      </w:tr>
      <w:tr w:rsidR="004A7DB5" w:rsidRPr="00396DFD" w14:paraId="56DE083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86F7B18"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7D22E85"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54F8640" w14:textId="4E37B02B" w:rsidR="00E5323B" w:rsidRPr="00396DFD" w:rsidRDefault="00037BDC"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Nav.</w:t>
            </w:r>
          </w:p>
        </w:tc>
      </w:tr>
    </w:tbl>
    <w:p w14:paraId="1EEECE79"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 xml:space="preserve">  </w:t>
      </w:r>
    </w:p>
    <w:tbl>
      <w:tblPr>
        <w:tblW w:w="5037"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2"/>
        <w:gridCol w:w="67"/>
      </w:tblGrid>
      <w:tr w:rsidR="004A7DB5" w:rsidRPr="00396DFD" w14:paraId="56D74134" w14:textId="77777777" w:rsidTr="00037BDC">
        <w:trPr>
          <w:gridAfter w:val="1"/>
          <w:wAfter w:w="12" w:type="pct"/>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73C848" w14:textId="77777777" w:rsidR="00655F2C" w:rsidRPr="00396DFD"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396DFD">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037BDC" w:rsidRPr="00396DFD" w14:paraId="5293CDBF" w14:textId="77777777" w:rsidTr="00037BDC">
        <w:trPr>
          <w:tblCellSpacing w:w="15" w:type="dxa"/>
        </w:trPr>
        <w:tc>
          <w:tcPr>
            <w:tcW w:w="4968" w:type="pct"/>
            <w:gridSpan w:val="2"/>
            <w:tcBorders>
              <w:top w:val="outset" w:sz="6" w:space="0" w:color="auto"/>
              <w:left w:val="outset" w:sz="6" w:space="0" w:color="auto"/>
              <w:bottom w:val="outset" w:sz="6" w:space="0" w:color="auto"/>
              <w:right w:val="outset" w:sz="6" w:space="0" w:color="auto"/>
            </w:tcBorders>
            <w:hideMark/>
          </w:tcPr>
          <w:p w14:paraId="7800D261" w14:textId="2D6D53F6" w:rsidR="00037BDC" w:rsidRPr="00396DFD" w:rsidRDefault="00037BDC" w:rsidP="00037BDC">
            <w:pPr>
              <w:spacing w:after="0" w:line="240" w:lineRule="auto"/>
              <w:jc w:val="center"/>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Projekts šo jomu neskar.</w:t>
            </w:r>
          </w:p>
        </w:tc>
      </w:tr>
    </w:tbl>
    <w:p w14:paraId="03213D78"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4A7DB5" w:rsidRPr="00396DFD" w14:paraId="06706F49"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3FDF90" w14:textId="77777777" w:rsidR="00655F2C" w:rsidRPr="00396DFD"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396DFD">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037BDC" w:rsidRPr="00396DFD" w14:paraId="75B6D44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3754A78" w14:textId="047F9BC6" w:rsidR="00037BDC" w:rsidRPr="00396DFD" w:rsidRDefault="00037BDC" w:rsidP="00037BDC">
            <w:pPr>
              <w:spacing w:after="0" w:line="240" w:lineRule="auto"/>
              <w:jc w:val="center"/>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Projekts šo jomu neskar.</w:t>
            </w:r>
          </w:p>
        </w:tc>
      </w:tr>
    </w:tbl>
    <w:p w14:paraId="41CD9B63"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4A7DB5" w:rsidRPr="00396DFD" w14:paraId="28D8D01E"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CEEFF9" w14:textId="77777777" w:rsidR="00655F2C" w:rsidRPr="00396DFD"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396DFD">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037BDC" w:rsidRPr="00396DFD" w14:paraId="4538A199"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75A1086" w14:textId="644EE4F3" w:rsidR="00037BDC" w:rsidRPr="00396DFD" w:rsidRDefault="00037BDC" w:rsidP="00037BDC">
            <w:pPr>
              <w:spacing w:after="0" w:line="240" w:lineRule="auto"/>
              <w:jc w:val="center"/>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Projekts šo jomu neskar.</w:t>
            </w:r>
          </w:p>
        </w:tc>
      </w:tr>
    </w:tbl>
    <w:p w14:paraId="67EDB73B"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4A7DB5" w:rsidRPr="00396DFD" w14:paraId="4D3D884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B2DEC" w14:textId="77777777" w:rsidR="00655F2C" w:rsidRPr="00396DFD"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396DFD">
              <w:rPr>
                <w:rFonts w:ascii="Times New Roman" w:eastAsia="Times New Roman" w:hAnsi="Times New Roman" w:cs="Times New Roman"/>
                <w:b/>
                <w:bCs/>
                <w:iCs/>
                <w:color w:val="000000" w:themeColor="text1"/>
                <w:sz w:val="24"/>
                <w:szCs w:val="24"/>
                <w:lang w:eastAsia="lv-LV"/>
              </w:rPr>
              <w:lastRenderedPageBreak/>
              <w:t>V. Tiesību akta projekta atbilstība Latvijas Republikas starptautiskajām saistībām</w:t>
            </w:r>
          </w:p>
        </w:tc>
      </w:tr>
      <w:tr w:rsidR="00037BDC" w:rsidRPr="00396DFD" w14:paraId="4842C10E"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4EB0C47" w14:textId="3EEECC79" w:rsidR="00037BDC" w:rsidRPr="00396DFD" w:rsidRDefault="00037BDC" w:rsidP="00037BDC">
            <w:pPr>
              <w:spacing w:after="0" w:line="240" w:lineRule="auto"/>
              <w:jc w:val="center"/>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Projekts šo jomu neskar.</w:t>
            </w:r>
          </w:p>
        </w:tc>
      </w:tr>
    </w:tbl>
    <w:p w14:paraId="1B468CE8"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 xml:space="preserve">  </w:t>
      </w:r>
    </w:p>
    <w:p w14:paraId="5F374062"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A7DB5" w:rsidRPr="00396DFD" w14:paraId="599C88A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5ADDA4C" w14:textId="77777777" w:rsidR="00655F2C" w:rsidRPr="00396DFD"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396DFD">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4A7DB5" w:rsidRPr="00396DFD" w14:paraId="5CDD3C9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53234FE"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227F06E"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15A44ED5" w14:textId="2AD0B6B8" w:rsidR="00037BDC" w:rsidRPr="00396DFD" w:rsidRDefault="00037BDC" w:rsidP="00CE1489">
            <w:pPr>
              <w:spacing w:after="0" w:line="240" w:lineRule="auto"/>
              <w:jc w:val="both"/>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Atbilstoši Ministru kabineta 2009. gada 25. augusta noteikumiem Nr. 970 „Sabiedrības līdzdalības kārtība attīstības plānošanas procesā”</w:t>
            </w:r>
            <w:r w:rsidR="00755D56">
              <w:rPr>
                <w:rFonts w:ascii="Times New Roman" w:eastAsia="Times New Roman" w:hAnsi="Times New Roman" w:cs="Times New Roman"/>
                <w:iCs/>
                <w:color w:val="000000" w:themeColor="text1"/>
                <w:sz w:val="24"/>
                <w:szCs w:val="24"/>
                <w:lang w:eastAsia="lv-LV"/>
              </w:rPr>
              <w:t>,</w:t>
            </w:r>
            <w:r w:rsidRPr="00396DFD">
              <w:rPr>
                <w:rFonts w:ascii="Times New Roman" w:eastAsia="Times New Roman" w:hAnsi="Times New Roman" w:cs="Times New Roman"/>
                <w:iCs/>
                <w:color w:val="000000" w:themeColor="text1"/>
                <w:sz w:val="24"/>
                <w:szCs w:val="24"/>
                <w:lang w:eastAsia="lv-LV"/>
              </w:rPr>
              <w:t xml:space="preserve"> par projekta izstrādi tika informēti sabiedrības pārstāvji, ievietojot Paziņojumu par līdzdalības iespējām tiesību akta izstrādes procesā Satiksmes ministrijas tīmekļa vietnē </w:t>
            </w:r>
            <w:r w:rsidR="00396DFD" w:rsidRPr="00E3591F">
              <w:rPr>
                <w:rFonts w:ascii="Times New Roman" w:eastAsia="Times New Roman" w:hAnsi="Times New Roman" w:cs="Times New Roman"/>
                <w:iCs/>
                <w:color w:val="000000" w:themeColor="text1"/>
                <w:sz w:val="24"/>
                <w:szCs w:val="24"/>
                <w:lang w:eastAsia="lv-LV"/>
              </w:rPr>
              <w:t>2021.gada 23.aprīlī.</w:t>
            </w:r>
          </w:p>
          <w:p w14:paraId="613F84F9" w14:textId="1BEE3994" w:rsidR="00E5323B" w:rsidRPr="00396DFD" w:rsidRDefault="00E5323B" w:rsidP="00037BDC">
            <w:pPr>
              <w:spacing w:after="0" w:line="240" w:lineRule="auto"/>
              <w:rPr>
                <w:rFonts w:ascii="Times New Roman" w:eastAsia="Times New Roman" w:hAnsi="Times New Roman" w:cs="Times New Roman"/>
                <w:iCs/>
                <w:color w:val="000000" w:themeColor="text1"/>
                <w:sz w:val="24"/>
                <w:szCs w:val="24"/>
                <w:lang w:eastAsia="lv-LV"/>
              </w:rPr>
            </w:pPr>
          </w:p>
        </w:tc>
      </w:tr>
      <w:tr w:rsidR="004A7DB5" w:rsidRPr="00396DFD" w14:paraId="6D5E7FD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E696709"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CA28E60"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233CC501" w14:textId="03CEA216" w:rsidR="00E5323B" w:rsidRPr="00396DFD" w:rsidRDefault="00037BDC" w:rsidP="00CE1489">
            <w:pPr>
              <w:spacing w:after="0" w:line="240" w:lineRule="auto"/>
              <w:jc w:val="both"/>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Atbilstoši Ministru kabineta 2009. gada 25. augusta noteikumu Nr. 970 „Sabiedrības līdzdalības kārtība attīstības plānošanas procesā” 7.4.1 apakšpunktam sabiedrībai tika dota iespēja rakstiski sniegt viedokli par noteikumu projektu tā izstrādes stadijā.</w:t>
            </w:r>
          </w:p>
        </w:tc>
      </w:tr>
      <w:tr w:rsidR="004A7DB5" w:rsidRPr="00396DFD" w14:paraId="723E6C7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D5A6791"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043FC37"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7B2FC250" w14:textId="55DCDEAE" w:rsidR="00E5323B" w:rsidRPr="00396DFD" w:rsidRDefault="00037BDC" w:rsidP="00E5323B">
            <w:pPr>
              <w:spacing w:after="0" w:line="240" w:lineRule="auto"/>
              <w:rPr>
                <w:rFonts w:ascii="Times New Roman" w:eastAsia="Times New Roman" w:hAnsi="Times New Roman" w:cs="Times New Roman"/>
                <w:i/>
                <w:color w:val="000000" w:themeColor="text1"/>
                <w:sz w:val="24"/>
                <w:szCs w:val="24"/>
                <w:lang w:eastAsia="lv-LV"/>
              </w:rPr>
            </w:pPr>
            <w:r w:rsidRPr="00396DFD">
              <w:rPr>
                <w:rFonts w:ascii="Times New Roman" w:eastAsia="Times New Roman" w:hAnsi="Times New Roman" w:cs="Times New Roman"/>
                <w:i/>
                <w:color w:val="000000" w:themeColor="text1"/>
                <w:sz w:val="24"/>
                <w:szCs w:val="24"/>
                <w:lang w:eastAsia="lv-LV"/>
              </w:rPr>
              <w:t xml:space="preserve"> </w:t>
            </w:r>
            <w:r w:rsidR="00396DFD" w:rsidRPr="00E3591F">
              <w:rPr>
                <w:rFonts w:ascii="Times New Roman" w:eastAsia="Times New Roman" w:hAnsi="Times New Roman" w:cs="Times New Roman"/>
                <w:i/>
                <w:color w:val="000000" w:themeColor="text1"/>
                <w:sz w:val="24"/>
                <w:szCs w:val="24"/>
                <w:lang w:eastAsia="lv-LV"/>
              </w:rPr>
              <w:t>Tiks aizpildīts pēc sabiedrības līdzdalības procesa beigām.</w:t>
            </w:r>
          </w:p>
        </w:tc>
      </w:tr>
      <w:tr w:rsidR="004A7DB5" w:rsidRPr="00396DFD" w14:paraId="28E99E5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D45012"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F10B4F4"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EFADC7D" w14:textId="53C93771" w:rsidR="00E5323B" w:rsidRPr="00396DFD" w:rsidRDefault="00037BDC"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Nav.</w:t>
            </w:r>
          </w:p>
        </w:tc>
      </w:tr>
    </w:tbl>
    <w:p w14:paraId="256B93D2"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4A7DB5" w:rsidRPr="00396DFD" w14:paraId="0566BA6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12A593" w14:textId="77777777" w:rsidR="00655F2C" w:rsidRPr="00396DFD"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396DFD">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4A7DB5" w:rsidRPr="00396DFD" w14:paraId="62D15DF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0A4F52"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391DC53"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5DBE2654" w14:textId="6FC83379" w:rsidR="00E5323B" w:rsidRPr="00396DFD" w:rsidRDefault="00842A1F"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Satiksmes ministrija, pašvaldības</w:t>
            </w:r>
          </w:p>
        </w:tc>
      </w:tr>
      <w:tr w:rsidR="004A7DB5" w:rsidRPr="00396DFD" w14:paraId="6B41D9D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0F0428"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C1F3F2E"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396DFD">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55C7C0F2" w14:textId="56DF9000" w:rsidR="00E5323B" w:rsidRPr="00396DFD" w:rsidRDefault="00D83D87"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Projekts šo jomu neskar.</w:t>
            </w:r>
          </w:p>
        </w:tc>
      </w:tr>
      <w:tr w:rsidR="004A7DB5" w:rsidRPr="00396DFD" w14:paraId="65D4150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84F8D82" w14:textId="77777777" w:rsidR="00655F2C"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EF4A43E" w14:textId="77777777" w:rsidR="00E5323B" w:rsidRPr="00396DFD"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A4DCD92" w14:textId="7DF8D5A5" w:rsidR="00E5323B" w:rsidRPr="00396DFD" w:rsidRDefault="00037BDC" w:rsidP="00E5323B">
            <w:pPr>
              <w:spacing w:after="0" w:line="240" w:lineRule="auto"/>
              <w:rPr>
                <w:rFonts w:ascii="Times New Roman" w:eastAsia="Times New Roman" w:hAnsi="Times New Roman" w:cs="Times New Roman"/>
                <w:iCs/>
                <w:color w:val="000000" w:themeColor="text1"/>
                <w:sz w:val="24"/>
                <w:szCs w:val="24"/>
                <w:lang w:eastAsia="lv-LV"/>
              </w:rPr>
            </w:pPr>
            <w:r w:rsidRPr="00396DFD">
              <w:rPr>
                <w:rFonts w:ascii="Times New Roman" w:eastAsia="Times New Roman" w:hAnsi="Times New Roman" w:cs="Times New Roman"/>
                <w:iCs/>
                <w:color w:val="000000" w:themeColor="text1"/>
                <w:sz w:val="24"/>
                <w:szCs w:val="24"/>
                <w:lang w:eastAsia="lv-LV"/>
              </w:rPr>
              <w:t>Nav.</w:t>
            </w:r>
          </w:p>
        </w:tc>
      </w:tr>
    </w:tbl>
    <w:p w14:paraId="1436C5B2" w14:textId="77777777" w:rsidR="00C25B49" w:rsidRPr="00396DFD" w:rsidRDefault="00C25B49" w:rsidP="00894C55">
      <w:pPr>
        <w:spacing w:after="0" w:line="240" w:lineRule="auto"/>
        <w:rPr>
          <w:rFonts w:ascii="Times New Roman" w:hAnsi="Times New Roman" w:cs="Times New Roman"/>
          <w:color w:val="000000" w:themeColor="text1"/>
          <w:sz w:val="28"/>
          <w:szCs w:val="28"/>
        </w:rPr>
      </w:pPr>
    </w:p>
    <w:p w14:paraId="144AFA95" w14:textId="77777777" w:rsidR="00E5323B" w:rsidRPr="00396DFD" w:rsidRDefault="00E5323B" w:rsidP="00894C55">
      <w:pPr>
        <w:spacing w:after="0" w:line="240" w:lineRule="auto"/>
        <w:rPr>
          <w:rFonts w:ascii="Times New Roman" w:hAnsi="Times New Roman" w:cs="Times New Roman"/>
          <w:color w:val="000000" w:themeColor="text1"/>
          <w:sz w:val="28"/>
          <w:szCs w:val="28"/>
        </w:rPr>
      </w:pPr>
    </w:p>
    <w:p w14:paraId="3DAF4005" w14:textId="0B3FAC43" w:rsidR="00037BDC" w:rsidRPr="00396DFD" w:rsidRDefault="00037BDC" w:rsidP="00037BDC">
      <w:pPr>
        <w:tabs>
          <w:tab w:val="left" w:pos="6237"/>
        </w:tabs>
        <w:spacing w:after="0" w:line="240" w:lineRule="auto"/>
        <w:ind w:firstLine="720"/>
        <w:rPr>
          <w:rFonts w:ascii="Times New Roman" w:hAnsi="Times New Roman" w:cs="Times New Roman"/>
          <w:color w:val="000000" w:themeColor="text1"/>
          <w:sz w:val="28"/>
          <w:szCs w:val="28"/>
        </w:rPr>
      </w:pPr>
      <w:r w:rsidRPr="00396DFD">
        <w:rPr>
          <w:rFonts w:ascii="Times New Roman" w:hAnsi="Times New Roman" w:cs="Times New Roman"/>
          <w:color w:val="000000" w:themeColor="text1"/>
          <w:sz w:val="28"/>
          <w:szCs w:val="28"/>
        </w:rPr>
        <w:t>Satiksmes ministrs</w:t>
      </w:r>
      <w:r w:rsidRPr="00396DFD">
        <w:rPr>
          <w:rFonts w:ascii="Times New Roman" w:hAnsi="Times New Roman" w:cs="Times New Roman"/>
          <w:color w:val="000000" w:themeColor="text1"/>
          <w:sz w:val="28"/>
          <w:szCs w:val="28"/>
        </w:rPr>
        <w:tab/>
      </w:r>
      <w:r w:rsidRPr="00396DFD">
        <w:rPr>
          <w:rFonts w:ascii="Times New Roman" w:hAnsi="Times New Roman" w:cs="Times New Roman"/>
          <w:color w:val="000000" w:themeColor="text1"/>
          <w:sz w:val="28"/>
          <w:szCs w:val="28"/>
        </w:rPr>
        <w:tab/>
      </w:r>
      <w:r w:rsidRPr="00396DFD">
        <w:rPr>
          <w:rFonts w:ascii="Times New Roman" w:hAnsi="Times New Roman" w:cs="Times New Roman"/>
          <w:color w:val="000000" w:themeColor="text1"/>
          <w:sz w:val="28"/>
          <w:szCs w:val="28"/>
        </w:rPr>
        <w:tab/>
        <w:t>T. Linkaits</w:t>
      </w:r>
    </w:p>
    <w:p w14:paraId="0737DDDB" w14:textId="77777777" w:rsidR="00037BDC" w:rsidRPr="00396DFD" w:rsidRDefault="00037BDC" w:rsidP="00037BDC">
      <w:pPr>
        <w:tabs>
          <w:tab w:val="left" w:pos="6237"/>
        </w:tabs>
        <w:spacing w:after="0" w:line="240" w:lineRule="auto"/>
        <w:ind w:firstLine="720"/>
        <w:rPr>
          <w:rFonts w:ascii="Times New Roman" w:hAnsi="Times New Roman" w:cs="Times New Roman"/>
          <w:color w:val="000000" w:themeColor="text1"/>
          <w:sz w:val="28"/>
          <w:szCs w:val="28"/>
        </w:rPr>
      </w:pPr>
    </w:p>
    <w:p w14:paraId="29219555" w14:textId="2C4EC1D7" w:rsidR="00894C55" w:rsidRPr="00396DFD" w:rsidRDefault="00037BDC" w:rsidP="00037BDC">
      <w:pPr>
        <w:tabs>
          <w:tab w:val="left" w:pos="6237"/>
        </w:tabs>
        <w:spacing w:after="0" w:line="240" w:lineRule="auto"/>
        <w:ind w:firstLine="720"/>
        <w:rPr>
          <w:rFonts w:ascii="Times New Roman" w:hAnsi="Times New Roman" w:cs="Times New Roman"/>
          <w:color w:val="000000" w:themeColor="text1"/>
          <w:sz w:val="28"/>
          <w:szCs w:val="28"/>
        </w:rPr>
      </w:pPr>
      <w:r w:rsidRPr="00396DFD">
        <w:rPr>
          <w:rFonts w:ascii="Times New Roman" w:hAnsi="Times New Roman" w:cs="Times New Roman"/>
          <w:color w:val="000000" w:themeColor="text1"/>
          <w:sz w:val="28"/>
          <w:szCs w:val="28"/>
        </w:rPr>
        <w:t>V</w:t>
      </w:r>
      <w:r w:rsidR="004A70B0">
        <w:rPr>
          <w:rFonts w:ascii="Times New Roman" w:hAnsi="Times New Roman" w:cs="Times New Roman"/>
          <w:color w:val="000000" w:themeColor="text1"/>
          <w:sz w:val="28"/>
          <w:szCs w:val="28"/>
        </w:rPr>
        <w:t>ī</w:t>
      </w:r>
      <w:r w:rsidRPr="00396DFD">
        <w:rPr>
          <w:rFonts w:ascii="Times New Roman" w:hAnsi="Times New Roman" w:cs="Times New Roman"/>
          <w:color w:val="000000" w:themeColor="text1"/>
          <w:sz w:val="28"/>
          <w:szCs w:val="28"/>
        </w:rPr>
        <w:t>za: valsts sekretāre</w:t>
      </w:r>
      <w:r w:rsidRPr="00396DFD">
        <w:rPr>
          <w:rFonts w:ascii="Times New Roman" w:hAnsi="Times New Roman" w:cs="Times New Roman"/>
          <w:color w:val="000000" w:themeColor="text1"/>
          <w:sz w:val="28"/>
          <w:szCs w:val="28"/>
        </w:rPr>
        <w:tab/>
      </w:r>
      <w:r w:rsidRPr="00396DFD">
        <w:rPr>
          <w:rFonts w:ascii="Times New Roman" w:hAnsi="Times New Roman" w:cs="Times New Roman"/>
          <w:color w:val="000000" w:themeColor="text1"/>
          <w:sz w:val="28"/>
          <w:szCs w:val="28"/>
        </w:rPr>
        <w:tab/>
      </w:r>
      <w:r w:rsidRPr="00396DFD">
        <w:rPr>
          <w:rFonts w:ascii="Times New Roman" w:hAnsi="Times New Roman" w:cs="Times New Roman"/>
          <w:color w:val="000000" w:themeColor="text1"/>
          <w:sz w:val="28"/>
          <w:szCs w:val="28"/>
        </w:rPr>
        <w:tab/>
        <w:t>I. Stepanova</w:t>
      </w:r>
    </w:p>
    <w:p w14:paraId="493D23F2" w14:textId="4998C744" w:rsidR="00037BDC" w:rsidRPr="00396DFD" w:rsidRDefault="00037BDC" w:rsidP="00037BDC">
      <w:pPr>
        <w:tabs>
          <w:tab w:val="left" w:pos="6237"/>
        </w:tabs>
        <w:spacing w:after="0" w:line="240" w:lineRule="auto"/>
        <w:ind w:firstLine="720"/>
        <w:rPr>
          <w:rFonts w:ascii="Times New Roman" w:hAnsi="Times New Roman" w:cs="Times New Roman"/>
          <w:color w:val="000000" w:themeColor="text1"/>
          <w:sz w:val="28"/>
          <w:szCs w:val="28"/>
        </w:rPr>
      </w:pPr>
    </w:p>
    <w:p w14:paraId="05215911" w14:textId="6B62A116" w:rsidR="00037BDC" w:rsidRPr="00396DFD" w:rsidRDefault="00037BDC" w:rsidP="00037BDC">
      <w:pPr>
        <w:tabs>
          <w:tab w:val="left" w:pos="6237"/>
        </w:tabs>
        <w:spacing w:after="0" w:line="240" w:lineRule="auto"/>
        <w:ind w:firstLine="720"/>
        <w:rPr>
          <w:rFonts w:ascii="Times New Roman" w:hAnsi="Times New Roman" w:cs="Times New Roman"/>
          <w:color w:val="000000" w:themeColor="text1"/>
          <w:sz w:val="28"/>
          <w:szCs w:val="28"/>
        </w:rPr>
      </w:pPr>
    </w:p>
    <w:p w14:paraId="41CAC6DF" w14:textId="1B3C38D9" w:rsidR="00037BDC" w:rsidRPr="00396DFD" w:rsidRDefault="00037BDC" w:rsidP="00037BDC">
      <w:pPr>
        <w:tabs>
          <w:tab w:val="left" w:pos="6237"/>
        </w:tabs>
        <w:spacing w:after="0" w:line="240" w:lineRule="auto"/>
        <w:ind w:firstLine="720"/>
        <w:rPr>
          <w:rFonts w:ascii="Times New Roman" w:hAnsi="Times New Roman" w:cs="Times New Roman"/>
          <w:color w:val="000000" w:themeColor="text1"/>
          <w:sz w:val="24"/>
          <w:szCs w:val="28"/>
        </w:rPr>
      </w:pPr>
    </w:p>
    <w:p w14:paraId="524A834A" w14:textId="22C1C604" w:rsidR="00037BDC" w:rsidRPr="00396DFD" w:rsidRDefault="00396DFD" w:rsidP="00037BDC">
      <w:pPr>
        <w:tabs>
          <w:tab w:val="left" w:pos="6237"/>
        </w:tabs>
        <w:spacing w:after="0" w:line="240" w:lineRule="auto"/>
        <w:rPr>
          <w:rFonts w:ascii="Times New Roman" w:hAnsi="Times New Roman" w:cs="Times New Roman"/>
          <w:color w:val="000000" w:themeColor="text1"/>
          <w:sz w:val="20"/>
        </w:rPr>
      </w:pPr>
      <w:r>
        <w:rPr>
          <w:rFonts w:ascii="Times New Roman" w:hAnsi="Times New Roman" w:cs="Times New Roman"/>
          <w:color w:val="000000" w:themeColor="text1"/>
          <w:sz w:val="20"/>
        </w:rPr>
        <w:t>Lācberga</w:t>
      </w:r>
      <w:r w:rsidR="00037BDC" w:rsidRPr="00396DFD">
        <w:rPr>
          <w:rFonts w:ascii="Times New Roman" w:hAnsi="Times New Roman" w:cs="Times New Roman"/>
          <w:color w:val="000000" w:themeColor="text1"/>
          <w:sz w:val="20"/>
        </w:rPr>
        <w:t xml:space="preserve"> 67028</w:t>
      </w:r>
      <w:r>
        <w:rPr>
          <w:rFonts w:ascii="Times New Roman" w:hAnsi="Times New Roman" w:cs="Times New Roman"/>
          <w:color w:val="000000" w:themeColor="text1"/>
          <w:sz w:val="20"/>
        </w:rPr>
        <w:t>066</w:t>
      </w:r>
    </w:p>
    <w:p w14:paraId="0F9B9A28" w14:textId="65F85D41" w:rsidR="00037BDC" w:rsidRPr="00396DFD" w:rsidRDefault="00396DFD" w:rsidP="00037BDC">
      <w:pPr>
        <w:tabs>
          <w:tab w:val="left" w:pos="6237"/>
        </w:tabs>
        <w:spacing w:after="0" w:line="240" w:lineRule="auto"/>
        <w:rPr>
          <w:rFonts w:ascii="Times New Roman" w:hAnsi="Times New Roman" w:cs="Times New Roman"/>
          <w:color w:val="000000" w:themeColor="text1"/>
          <w:sz w:val="20"/>
        </w:rPr>
      </w:pPr>
      <w:r>
        <w:rPr>
          <w:rFonts w:ascii="Times New Roman" w:hAnsi="Times New Roman" w:cs="Times New Roman"/>
          <w:color w:val="000000" w:themeColor="text1"/>
          <w:sz w:val="20"/>
        </w:rPr>
        <w:t>linda.lacberga</w:t>
      </w:r>
      <w:r w:rsidR="00037BDC" w:rsidRPr="00396DFD">
        <w:rPr>
          <w:rFonts w:ascii="Times New Roman" w:hAnsi="Times New Roman" w:cs="Times New Roman"/>
          <w:color w:val="000000" w:themeColor="text1"/>
          <w:sz w:val="20"/>
        </w:rPr>
        <w:t>@sam.gov.lv</w:t>
      </w:r>
    </w:p>
    <w:p w14:paraId="705D9C85" w14:textId="77777777" w:rsidR="00037BDC" w:rsidRPr="00396DFD" w:rsidRDefault="00037BDC" w:rsidP="00037BDC">
      <w:pPr>
        <w:rPr>
          <w:rFonts w:ascii="Times New Roman" w:hAnsi="Times New Roman" w:cs="Times New Roman"/>
          <w:sz w:val="24"/>
          <w:szCs w:val="28"/>
        </w:rPr>
      </w:pPr>
    </w:p>
    <w:sectPr w:rsidR="00037BDC" w:rsidRPr="00396DFD" w:rsidSect="00396DFD">
      <w:headerReference w:type="default" r:id="rId6"/>
      <w:footerReference w:type="default" r:id="rId7"/>
      <w:footerReference w:type="first" r:id="rId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175A7" w14:textId="77777777" w:rsidR="002A4CA6" w:rsidRDefault="002A4CA6" w:rsidP="00894C55">
      <w:pPr>
        <w:spacing w:after="0" w:line="240" w:lineRule="auto"/>
      </w:pPr>
      <w:r>
        <w:separator/>
      </w:r>
    </w:p>
  </w:endnote>
  <w:endnote w:type="continuationSeparator" w:id="0">
    <w:p w14:paraId="3A8F6381" w14:textId="77777777" w:rsidR="002A4CA6" w:rsidRDefault="002A4CA6"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8210" w14:textId="5C453CCD" w:rsidR="00396DFD" w:rsidRPr="009A2654" w:rsidRDefault="002D2252" w:rsidP="00396DFD">
    <w:pPr>
      <w:pStyle w:val="Footer"/>
      <w:rPr>
        <w:rFonts w:ascii="Times New Roman" w:hAnsi="Times New Roman" w:cs="Times New Roman"/>
        <w:sz w:val="20"/>
        <w:szCs w:val="20"/>
      </w:rPr>
    </w:pPr>
    <w:r>
      <w:rPr>
        <w:rFonts w:ascii="Times New Roman" w:hAnsi="Times New Roman" w:cs="Times New Roman"/>
        <w:sz w:val="20"/>
        <w:szCs w:val="20"/>
      </w:rPr>
      <w:t>SM</w:t>
    </w:r>
    <w:r w:rsidR="00396DFD">
      <w:rPr>
        <w:rFonts w:ascii="Times New Roman" w:hAnsi="Times New Roman" w:cs="Times New Roman"/>
        <w:sz w:val="20"/>
        <w:szCs w:val="20"/>
      </w:rPr>
      <w:t>anot_230421_MDOTgroz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6B7D" w14:textId="54605CC1" w:rsidR="009A2654" w:rsidRPr="009A2654" w:rsidRDefault="002D2252">
    <w:pPr>
      <w:pStyle w:val="Footer"/>
      <w:rPr>
        <w:rFonts w:ascii="Times New Roman" w:hAnsi="Times New Roman" w:cs="Times New Roman"/>
        <w:sz w:val="20"/>
        <w:szCs w:val="20"/>
      </w:rPr>
    </w:pPr>
    <w:r>
      <w:rPr>
        <w:rFonts w:ascii="Times New Roman" w:hAnsi="Times New Roman" w:cs="Times New Roman"/>
        <w:sz w:val="20"/>
        <w:szCs w:val="20"/>
      </w:rPr>
      <w:t>SM</w:t>
    </w:r>
    <w:r w:rsidR="009A2654">
      <w:rPr>
        <w:rFonts w:ascii="Times New Roman" w:hAnsi="Times New Roman" w:cs="Times New Roman"/>
        <w:sz w:val="20"/>
        <w:szCs w:val="20"/>
      </w:rPr>
      <w:t>anot_</w:t>
    </w:r>
    <w:r w:rsidR="00396DFD">
      <w:rPr>
        <w:rFonts w:ascii="Times New Roman" w:hAnsi="Times New Roman" w:cs="Times New Roman"/>
        <w:sz w:val="20"/>
        <w:szCs w:val="20"/>
      </w:rPr>
      <w:t>230421</w:t>
    </w:r>
    <w:r w:rsidR="009A2654">
      <w:rPr>
        <w:rFonts w:ascii="Times New Roman" w:hAnsi="Times New Roman" w:cs="Times New Roman"/>
        <w:sz w:val="20"/>
        <w:szCs w:val="20"/>
      </w:rPr>
      <w:t>_</w:t>
    </w:r>
    <w:r w:rsidR="00D5767F">
      <w:rPr>
        <w:rFonts w:ascii="Times New Roman" w:hAnsi="Times New Roman" w:cs="Times New Roman"/>
        <w:sz w:val="20"/>
        <w:szCs w:val="20"/>
      </w:rPr>
      <w:t>MDOT</w:t>
    </w:r>
    <w:r w:rsidR="006D1FC5">
      <w:rPr>
        <w:rFonts w:ascii="Times New Roman" w:hAnsi="Times New Roman" w:cs="Times New Roman"/>
        <w:sz w:val="20"/>
        <w:szCs w:val="20"/>
      </w:rPr>
      <w:t>groz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C917B" w14:textId="77777777" w:rsidR="002A4CA6" w:rsidRDefault="002A4CA6" w:rsidP="00894C55">
      <w:pPr>
        <w:spacing w:after="0" w:line="240" w:lineRule="auto"/>
      </w:pPr>
      <w:r>
        <w:separator/>
      </w:r>
    </w:p>
  </w:footnote>
  <w:footnote w:type="continuationSeparator" w:id="0">
    <w:p w14:paraId="060B29BD" w14:textId="77777777" w:rsidR="002A4CA6" w:rsidRDefault="002A4CA6"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525A4206"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F1239">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4C55"/>
    <w:rsid w:val="00037BDC"/>
    <w:rsid w:val="00064636"/>
    <w:rsid w:val="001A4925"/>
    <w:rsid w:val="001B6C74"/>
    <w:rsid w:val="001F396B"/>
    <w:rsid w:val="002022B2"/>
    <w:rsid w:val="002260FB"/>
    <w:rsid w:val="00243426"/>
    <w:rsid w:val="002A4CA6"/>
    <w:rsid w:val="002D2252"/>
    <w:rsid w:val="002E1C05"/>
    <w:rsid w:val="00335937"/>
    <w:rsid w:val="00396DFD"/>
    <w:rsid w:val="003A4F8E"/>
    <w:rsid w:val="003B0BF9"/>
    <w:rsid w:val="003E0791"/>
    <w:rsid w:val="003E152C"/>
    <w:rsid w:val="003F28AC"/>
    <w:rsid w:val="00406F69"/>
    <w:rsid w:val="004454FE"/>
    <w:rsid w:val="00456E40"/>
    <w:rsid w:val="00457F10"/>
    <w:rsid w:val="00471F27"/>
    <w:rsid w:val="004A70B0"/>
    <w:rsid w:val="004A7DB5"/>
    <w:rsid w:val="0050178F"/>
    <w:rsid w:val="00655F2C"/>
    <w:rsid w:val="006D1FC5"/>
    <w:rsid w:val="006E0B17"/>
    <w:rsid w:val="006E1081"/>
    <w:rsid w:val="00720585"/>
    <w:rsid w:val="00746C62"/>
    <w:rsid w:val="00755D56"/>
    <w:rsid w:val="00773AF6"/>
    <w:rsid w:val="00795F71"/>
    <w:rsid w:val="007E5F7A"/>
    <w:rsid w:val="007E73AB"/>
    <w:rsid w:val="007F5017"/>
    <w:rsid w:val="00807B86"/>
    <w:rsid w:val="00816C11"/>
    <w:rsid w:val="00834A6B"/>
    <w:rsid w:val="00842A1F"/>
    <w:rsid w:val="00852582"/>
    <w:rsid w:val="00857CBA"/>
    <w:rsid w:val="00894C55"/>
    <w:rsid w:val="008A36A6"/>
    <w:rsid w:val="009A2654"/>
    <w:rsid w:val="009F4A15"/>
    <w:rsid w:val="00A10FC3"/>
    <w:rsid w:val="00A6073E"/>
    <w:rsid w:val="00AE5567"/>
    <w:rsid w:val="00AF1239"/>
    <w:rsid w:val="00B16480"/>
    <w:rsid w:val="00B2165C"/>
    <w:rsid w:val="00BA20AA"/>
    <w:rsid w:val="00BA659F"/>
    <w:rsid w:val="00BD4425"/>
    <w:rsid w:val="00C25B49"/>
    <w:rsid w:val="00CC0D2D"/>
    <w:rsid w:val="00CE1489"/>
    <w:rsid w:val="00CE5657"/>
    <w:rsid w:val="00D133F8"/>
    <w:rsid w:val="00D14A3E"/>
    <w:rsid w:val="00D5767F"/>
    <w:rsid w:val="00D83D87"/>
    <w:rsid w:val="00DA3F73"/>
    <w:rsid w:val="00E3427A"/>
    <w:rsid w:val="00E3591F"/>
    <w:rsid w:val="00E3716B"/>
    <w:rsid w:val="00E5323B"/>
    <w:rsid w:val="00E54AD6"/>
    <w:rsid w:val="00E8749E"/>
    <w:rsid w:val="00E90C01"/>
    <w:rsid w:val="00EA486E"/>
    <w:rsid w:val="00F06FE4"/>
    <w:rsid w:val="00F57B0C"/>
    <w:rsid w:val="00FB52FB"/>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C88ED"/>
  <w15:docId w15:val="{5C5FB685-144A-4E77-97C2-6DAF518E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uiPriority w:val="99"/>
    <w:rsid w:val="004A7DB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037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84514"/>
    <w:rsid w:val="0032539C"/>
    <w:rsid w:val="00344186"/>
    <w:rsid w:val="00472F39"/>
    <w:rsid w:val="004B331A"/>
    <w:rsid w:val="00523A63"/>
    <w:rsid w:val="006E2CBA"/>
    <w:rsid w:val="00752BF0"/>
    <w:rsid w:val="008952BE"/>
    <w:rsid w:val="008B623B"/>
    <w:rsid w:val="008D39C9"/>
    <w:rsid w:val="00923BAE"/>
    <w:rsid w:val="009C1B4C"/>
    <w:rsid w:val="00AD4A2F"/>
    <w:rsid w:val="00B3767C"/>
    <w:rsid w:val="00C00671"/>
    <w:rsid w:val="00C45E24"/>
    <w:rsid w:val="00D31790"/>
    <w:rsid w:val="00D83584"/>
    <w:rsid w:val="00DD1C44"/>
    <w:rsid w:val="00E871D2"/>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2329</Words>
  <Characters>1329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2008.gada 11.marta noteikumos Nr. 173 “Valsts pamatbudžeta valsts autoceļu fonda programmai piešķirto līdzekļu izlietošanas kārtība””</dc:title>
  <dc:subject>Anotācija</dc:subject>
  <dc:creator>Linda.Lacberga@sam.gov.lv</dc:creator>
  <cp:keywords>Sākotnējās ietekmes novērtējuma ziņojums (anotācija)</cp:keywords>
  <dc:description>Linda Lācberga, 67028066, linda.lacberga@sam.gov.lv</dc:description>
  <cp:lastModifiedBy>Linda Lācberga</cp:lastModifiedBy>
  <cp:revision>27</cp:revision>
  <dcterms:created xsi:type="dcterms:W3CDTF">2021-02-01T14:24:00Z</dcterms:created>
  <dcterms:modified xsi:type="dcterms:W3CDTF">2021-04-23T05:57:00Z</dcterms:modified>
</cp:coreProperties>
</file>