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D9F74" w14:textId="6FA74307" w:rsidR="00C869FC" w:rsidRPr="00D97BE6" w:rsidRDefault="00C869FC" w:rsidP="00C869FC">
      <w:pPr>
        <w:spacing w:after="120" w:line="240" w:lineRule="auto"/>
        <w:jc w:val="both"/>
        <w:rPr>
          <w:rFonts w:cs="Times New Roman"/>
          <w:b/>
          <w:bCs/>
          <w:sz w:val="24"/>
          <w:szCs w:val="24"/>
        </w:rPr>
      </w:pPr>
      <w:r w:rsidRPr="00D97BE6">
        <w:rPr>
          <w:rFonts w:cs="Times New Roman"/>
          <w:b/>
          <w:bCs/>
          <w:sz w:val="24"/>
          <w:szCs w:val="24"/>
        </w:rPr>
        <w:t xml:space="preserve">Deklasifikācijas datums: </w:t>
      </w:r>
      <w:r>
        <w:rPr>
          <w:rFonts w:cs="Times New Roman"/>
          <w:b/>
          <w:bCs/>
          <w:sz w:val="24"/>
          <w:szCs w:val="24"/>
        </w:rPr>
        <w:t>14.05</w:t>
      </w:r>
      <w:r w:rsidRPr="00D97BE6">
        <w:rPr>
          <w:rFonts w:cs="Times New Roman"/>
          <w:b/>
          <w:bCs/>
          <w:sz w:val="24"/>
          <w:szCs w:val="24"/>
        </w:rPr>
        <w:t>.202</w:t>
      </w:r>
      <w:r>
        <w:rPr>
          <w:rFonts w:cs="Times New Roman"/>
          <w:b/>
          <w:bCs/>
          <w:sz w:val="24"/>
          <w:szCs w:val="24"/>
        </w:rPr>
        <w:t>6</w:t>
      </w:r>
      <w:r w:rsidRPr="00D97BE6">
        <w:rPr>
          <w:rFonts w:cs="Times New Roman"/>
          <w:b/>
          <w:bCs/>
          <w:sz w:val="24"/>
          <w:szCs w:val="24"/>
        </w:rPr>
        <w:t>.</w:t>
      </w:r>
    </w:p>
    <w:p w14:paraId="712AF41D" w14:textId="77777777" w:rsidR="00C869FC" w:rsidRPr="00D97BE6" w:rsidRDefault="00C869FC" w:rsidP="00C869FC">
      <w:pPr>
        <w:spacing w:after="120" w:line="240" w:lineRule="auto"/>
        <w:jc w:val="both"/>
        <w:rPr>
          <w:rFonts w:cs="Times New Roman"/>
          <w:b/>
          <w:bCs/>
          <w:sz w:val="24"/>
          <w:szCs w:val="24"/>
        </w:rPr>
      </w:pPr>
      <w:r w:rsidRPr="00D97BE6">
        <w:rPr>
          <w:rFonts w:cs="Times New Roman"/>
          <w:b/>
          <w:bCs/>
          <w:sz w:val="24"/>
          <w:szCs w:val="24"/>
        </w:rPr>
        <w:t xml:space="preserve">Deklasifikācijas pamatojums: </w:t>
      </w:r>
      <w:r w:rsidRPr="00BC4569">
        <w:rPr>
          <w:rFonts w:cs="Times New Roman"/>
          <w:b/>
          <w:bCs/>
          <w:sz w:val="24"/>
          <w:szCs w:val="24"/>
        </w:rPr>
        <w:t>Nav aktuāla turpmāka IP statusa noteikšana.</w:t>
      </w:r>
    </w:p>
    <w:p w14:paraId="0294FB4F" w14:textId="77777777" w:rsidR="00C869FC" w:rsidRDefault="00C869FC" w:rsidP="00B95B0A">
      <w:pPr>
        <w:spacing w:after="120" w:line="240" w:lineRule="auto"/>
        <w:jc w:val="center"/>
        <w:rPr>
          <w:rFonts w:cs="Times New Roman"/>
          <w:b/>
          <w:sz w:val="24"/>
          <w:szCs w:val="24"/>
        </w:rPr>
      </w:pPr>
    </w:p>
    <w:p w14:paraId="4287B053" w14:textId="68AAFC11" w:rsidR="00B95B0A" w:rsidRPr="00784A73" w:rsidRDefault="00B95B0A" w:rsidP="00B95B0A">
      <w:pPr>
        <w:spacing w:after="120" w:line="240" w:lineRule="auto"/>
        <w:jc w:val="center"/>
        <w:rPr>
          <w:rFonts w:cs="Times New Roman"/>
          <w:b/>
          <w:sz w:val="24"/>
          <w:szCs w:val="24"/>
        </w:rPr>
      </w:pPr>
      <w:r w:rsidRPr="00784A73">
        <w:rPr>
          <w:rFonts w:cs="Times New Roman"/>
          <w:b/>
          <w:sz w:val="24"/>
          <w:szCs w:val="24"/>
        </w:rPr>
        <w:t>INFORMATĪVAIS ZIŅOJUMS</w:t>
      </w:r>
      <w:r w:rsidR="00137EDB">
        <w:rPr>
          <w:rFonts w:cs="Times New Roman"/>
          <w:b/>
          <w:sz w:val="24"/>
          <w:szCs w:val="24"/>
        </w:rPr>
        <w:t xml:space="preserve"> </w:t>
      </w:r>
    </w:p>
    <w:p w14:paraId="378AA2C6" w14:textId="10589856" w:rsidR="00A21F17" w:rsidRDefault="00BF2B1C" w:rsidP="002F57F8">
      <w:pPr>
        <w:spacing w:after="120" w:line="240" w:lineRule="auto"/>
        <w:jc w:val="center"/>
        <w:rPr>
          <w:rFonts w:cs="Times New Roman"/>
          <w:b/>
          <w:sz w:val="24"/>
          <w:szCs w:val="24"/>
        </w:rPr>
      </w:pPr>
      <w:bookmarkStart w:id="0" w:name="_Hlk32315205"/>
      <w:r>
        <w:rPr>
          <w:rFonts w:cs="Times New Roman"/>
          <w:b/>
          <w:sz w:val="24"/>
          <w:szCs w:val="24"/>
        </w:rPr>
        <w:t>“</w:t>
      </w:r>
      <w:r w:rsidR="00983B12" w:rsidRPr="00784A73">
        <w:rPr>
          <w:rFonts w:cs="Times New Roman"/>
          <w:b/>
          <w:sz w:val="24"/>
          <w:szCs w:val="24"/>
        </w:rPr>
        <w:t xml:space="preserve">Par </w:t>
      </w:r>
      <w:r w:rsidRPr="00BF2B1C">
        <w:rPr>
          <w:rFonts w:cs="Times New Roman"/>
          <w:b/>
          <w:sz w:val="24"/>
          <w:szCs w:val="24"/>
        </w:rPr>
        <w:t xml:space="preserve">Eiropas infrastruktūras savienošanas instrumenta </w:t>
      </w:r>
      <w:r w:rsidR="00E61A92">
        <w:rPr>
          <w:rFonts w:cs="Times New Roman"/>
          <w:b/>
          <w:sz w:val="24"/>
          <w:szCs w:val="24"/>
        </w:rPr>
        <w:t xml:space="preserve">astotā </w:t>
      </w:r>
      <w:r w:rsidR="00A0395B">
        <w:rPr>
          <w:rFonts w:cs="Times New Roman"/>
          <w:b/>
          <w:sz w:val="24"/>
          <w:szCs w:val="24"/>
        </w:rPr>
        <w:t xml:space="preserve">un </w:t>
      </w:r>
      <w:r w:rsidR="008E0B15">
        <w:rPr>
          <w:rFonts w:cs="Times New Roman"/>
          <w:b/>
          <w:sz w:val="24"/>
          <w:szCs w:val="24"/>
        </w:rPr>
        <w:t xml:space="preserve">Militārās </w:t>
      </w:r>
      <w:r w:rsidR="00A0395B">
        <w:rPr>
          <w:rFonts w:cs="Times New Roman"/>
          <w:b/>
          <w:sz w:val="24"/>
          <w:szCs w:val="24"/>
        </w:rPr>
        <w:t xml:space="preserve">mobilitātes </w:t>
      </w:r>
      <w:r w:rsidR="005D5B36">
        <w:rPr>
          <w:rFonts w:cs="Times New Roman"/>
          <w:b/>
          <w:sz w:val="24"/>
          <w:szCs w:val="24"/>
        </w:rPr>
        <w:t xml:space="preserve">pirmā </w:t>
      </w:r>
      <w:r w:rsidRPr="00BF2B1C">
        <w:rPr>
          <w:rFonts w:cs="Times New Roman"/>
          <w:b/>
          <w:sz w:val="24"/>
          <w:szCs w:val="24"/>
        </w:rPr>
        <w:t>projektu uzsaukuma</w:t>
      </w:r>
      <w:r>
        <w:rPr>
          <w:rFonts w:cs="Times New Roman"/>
          <w:b/>
          <w:sz w:val="24"/>
          <w:szCs w:val="24"/>
        </w:rPr>
        <w:t xml:space="preserve"> finansējumu </w:t>
      </w:r>
      <w:r w:rsidRPr="00784A73">
        <w:rPr>
          <w:rFonts w:cs="Times New Roman"/>
          <w:b/>
          <w:sz w:val="24"/>
          <w:szCs w:val="24"/>
        </w:rPr>
        <w:t>Rail Baltica</w:t>
      </w:r>
      <w:r>
        <w:rPr>
          <w:rFonts w:cs="Times New Roman"/>
          <w:b/>
          <w:sz w:val="24"/>
          <w:szCs w:val="24"/>
        </w:rPr>
        <w:t xml:space="preserve"> projektam”</w:t>
      </w:r>
    </w:p>
    <w:bookmarkEnd w:id="0"/>
    <w:p w14:paraId="6553D4B0" w14:textId="2AC53388" w:rsidR="00480BA2" w:rsidRDefault="00837A85" w:rsidP="00B51123">
      <w:pPr>
        <w:spacing w:after="0" w:line="240" w:lineRule="auto"/>
        <w:ind w:firstLine="720"/>
        <w:jc w:val="both"/>
        <w:rPr>
          <w:rFonts w:cs="Times New Roman"/>
          <w:sz w:val="24"/>
          <w:szCs w:val="24"/>
        </w:rPr>
      </w:pPr>
      <w:r w:rsidRPr="000C4FE8">
        <w:rPr>
          <w:rFonts w:cs="Times New Roman"/>
          <w:sz w:val="24"/>
          <w:szCs w:val="24"/>
        </w:rPr>
        <w:t xml:space="preserve">Rail Baltica projekts (turpmāk – Projekts) ir </w:t>
      </w:r>
      <w:r>
        <w:rPr>
          <w:rFonts w:cs="Times New Roman"/>
          <w:sz w:val="24"/>
          <w:szCs w:val="24"/>
        </w:rPr>
        <w:t>Eiro</w:t>
      </w:r>
      <w:r w:rsidRPr="000C4FE8">
        <w:rPr>
          <w:rFonts w:cs="Times New Roman"/>
          <w:sz w:val="24"/>
          <w:szCs w:val="24"/>
        </w:rPr>
        <w:t>pas standarta platuma dzelzceļa transporta Trans-</w:t>
      </w:r>
      <w:r>
        <w:rPr>
          <w:rFonts w:cs="Times New Roman"/>
          <w:sz w:val="24"/>
          <w:szCs w:val="24"/>
        </w:rPr>
        <w:t>Eiro</w:t>
      </w:r>
      <w:r w:rsidRPr="000C4FE8">
        <w:rPr>
          <w:rFonts w:cs="Times New Roman"/>
          <w:sz w:val="24"/>
          <w:szCs w:val="24"/>
        </w:rPr>
        <w:t xml:space="preserve">pas transporta tīkla Ziemeļjūras – Baltijas koridora transporta sistēmas elements, kas aptver piecas </w:t>
      </w:r>
      <w:r>
        <w:rPr>
          <w:rFonts w:cs="Times New Roman"/>
          <w:sz w:val="24"/>
          <w:szCs w:val="24"/>
        </w:rPr>
        <w:t>Eiro</w:t>
      </w:r>
      <w:r w:rsidRPr="000C4FE8">
        <w:rPr>
          <w:rFonts w:cs="Times New Roman"/>
          <w:sz w:val="24"/>
          <w:szCs w:val="24"/>
        </w:rPr>
        <w:t>pas Savienības (turpmāk</w:t>
      </w:r>
      <w:r>
        <w:rPr>
          <w:rFonts w:cs="Times New Roman"/>
          <w:sz w:val="24"/>
          <w:szCs w:val="24"/>
        </w:rPr>
        <w:t xml:space="preserve"> </w:t>
      </w:r>
      <w:r w:rsidRPr="000C4FE8">
        <w:rPr>
          <w:rFonts w:cs="Times New Roman"/>
          <w:sz w:val="24"/>
          <w:szCs w:val="24"/>
        </w:rPr>
        <w:t>-</w:t>
      </w:r>
      <w:r>
        <w:rPr>
          <w:rFonts w:cs="Times New Roman"/>
          <w:sz w:val="24"/>
          <w:szCs w:val="24"/>
        </w:rPr>
        <w:t xml:space="preserve"> </w:t>
      </w:r>
      <w:r w:rsidRPr="000C4FE8">
        <w:rPr>
          <w:rFonts w:cs="Times New Roman"/>
          <w:sz w:val="24"/>
          <w:szCs w:val="24"/>
        </w:rPr>
        <w:t xml:space="preserve">ES) dalībvalstis – Igauniju, Latviju, Lietuvu, Poliju un Somiju, tālākā nākotnē paredzot maršruta pagarinājumu ar savienojumu Tallina – Helsinki. </w:t>
      </w:r>
      <w:r>
        <w:rPr>
          <w:rFonts w:cs="Times New Roman"/>
          <w:sz w:val="24"/>
          <w:szCs w:val="24"/>
        </w:rPr>
        <w:t>P</w:t>
      </w:r>
      <w:r w:rsidRPr="000C4FE8">
        <w:rPr>
          <w:rFonts w:cs="Times New Roman"/>
          <w:sz w:val="24"/>
          <w:szCs w:val="24"/>
        </w:rPr>
        <w:t>rojekta mērķis ir savienot Baltijas valstis ar pārējo ES</w:t>
      </w:r>
      <w:r w:rsidR="00001A14">
        <w:rPr>
          <w:rFonts w:cs="Times New Roman"/>
          <w:sz w:val="24"/>
          <w:szCs w:val="24"/>
        </w:rPr>
        <w:t>,</w:t>
      </w:r>
      <w:r w:rsidRPr="000C4FE8">
        <w:rPr>
          <w:rFonts w:cs="Times New Roman"/>
          <w:sz w:val="24"/>
          <w:szCs w:val="24"/>
        </w:rPr>
        <w:t xml:space="preserve"> izmantojot efektīvu, modernu, drošu, videi draudzīgu un tirgus prasībām atbilstošu dzelzceļa pārvadājumu sistēmu. Ziemeļu - Dienvidu virziena dzelzceļa līnija</w:t>
      </w:r>
      <w:r>
        <w:rPr>
          <w:rFonts w:cs="Times New Roman"/>
          <w:sz w:val="24"/>
          <w:szCs w:val="24"/>
        </w:rPr>
        <w:t xml:space="preserve">s attīstība </w:t>
      </w:r>
      <w:r w:rsidRPr="000C4FE8">
        <w:rPr>
          <w:rFonts w:cs="Times New Roman"/>
          <w:sz w:val="24"/>
          <w:szCs w:val="24"/>
        </w:rPr>
        <w:t>veicinās Baltijas valstu transporta infrastruktūras sistēmas integrāciju ES, kā arī tautsaimniecības konkurētspēju, tās ilgtspējīgu un diversificētu attīstību.</w:t>
      </w:r>
    </w:p>
    <w:p w14:paraId="34C21F07" w14:textId="77777777" w:rsidR="0056625D" w:rsidRDefault="0056625D" w:rsidP="003C5374">
      <w:pPr>
        <w:spacing w:before="120" w:after="0"/>
        <w:jc w:val="center"/>
        <w:rPr>
          <w:rFonts w:cs="Times New Roman"/>
          <w:b/>
          <w:sz w:val="24"/>
          <w:szCs w:val="24"/>
        </w:rPr>
      </w:pPr>
      <w:r w:rsidRPr="003C078F">
        <w:rPr>
          <w:rFonts w:cs="Times New Roman"/>
          <w:b/>
          <w:sz w:val="24"/>
          <w:szCs w:val="24"/>
        </w:rPr>
        <w:t>Eiropas</w:t>
      </w:r>
      <w:r w:rsidRPr="00784A73">
        <w:rPr>
          <w:rFonts w:cs="Times New Roman"/>
          <w:b/>
          <w:sz w:val="24"/>
          <w:szCs w:val="24"/>
        </w:rPr>
        <w:t xml:space="preserve"> infrastruktūras savienošanas instruments</w:t>
      </w:r>
    </w:p>
    <w:p w14:paraId="162D1D06" w14:textId="25CEC659" w:rsidR="0056625D" w:rsidRPr="00CB7985" w:rsidRDefault="0056625D" w:rsidP="0056625D">
      <w:pPr>
        <w:spacing w:after="0" w:line="240" w:lineRule="auto"/>
        <w:ind w:firstLine="720"/>
        <w:jc w:val="both"/>
        <w:rPr>
          <w:rFonts w:cs="Times New Roman"/>
          <w:sz w:val="24"/>
          <w:szCs w:val="24"/>
        </w:rPr>
      </w:pPr>
      <w:r w:rsidRPr="00E94527">
        <w:rPr>
          <w:rFonts w:cs="Times New Roman"/>
          <w:sz w:val="24"/>
          <w:szCs w:val="24"/>
        </w:rPr>
        <w:t>E</w:t>
      </w:r>
      <w:r w:rsidR="00183CFF">
        <w:rPr>
          <w:rFonts w:cs="Times New Roman"/>
          <w:sz w:val="24"/>
          <w:szCs w:val="24"/>
        </w:rPr>
        <w:t xml:space="preserve">iropas </w:t>
      </w:r>
      <w:r w:rsidRPr="00E94527">
        <w:rPr>
          <w:rFonts w:cs="Times New Roman"/>
          <w:sz w:val="24"/>
          <w:szCs w:val="24"/>
        </w:rPr>
        <w:t>K</w:t>
      </w:r>
      <w:r w:rsidR="00183CFF">
        <w:rPr>
          <w:rFonts w:cs="Times New Roman"/>
          <w:sz w:val="24"/>
          <w:szCs w:val="24"/>
        </w:rPr>
        <w:t xml:space="preserve">omisija (turpmāk – EK) </w:t>
      </w:r>
      <w:r w:rsidRPr="00E94527">
        <w:rPr>
          <w:rFonts w:cs="Times New Roman"/>
          <w:sz w:val="24"/>
          <w:szCs w:val="24"/>
        </w:rPr>
        <w:t>2018. gada maijā publicēja sākotnējo priekšlikumu par daudzgadu finanšu shēmu laikposmam no 2021. līdz 2027. gadam, savukārt, 2020.</w:t>
      </w:r>
      <w:r>
        <w:rPr>
          <w:rFonts w:cs="Times New Roman"/>
          <w:sz w:val="24"/>
          <w:szCs w:val="24"/>
        </w:rPr>
        <w:t> </w:t>
      </w:r>
      <w:r w:rsidRPr="00E94527">
        <w:rPr>
          <w:rFonts w:cs="Times New Roman"/>
          <w:sz w:val="24"/>
          <w:szCs w:val="24"/>
        </w:rPr>
        <w:t>gada maijā publicēja grozīto daudzgadu finanšu shēmas priekšlikumu, reaģējot uz Covid-19 radīto pandēmiju. Savā priekšlikumā EK pielāgoja jau iepriekšējā daudzgadu budžeta plānošanas periodā izstrādāto integrēto instrumentu ieguldījumiem ES infrastruktūras prioritātēs transporta, enerģētikas un telekomunikāciju jomā, tādējādi atbalstot arī turpmāku E</w:t>
      </w:r>
      <w:r w:rsidR="006E4A86">
        <w:rPr>
          <w:rFonts w:cs="Times New Roman"/>
          <w:sz w:val="24"/>
          <w:szCs w:val="24"/>
        </w:rPr>
        <w:t xml:space="preserve">iropas </w:t>
      </w:r>
      <w:r w:rsidR="00BB7D3A">
        <w:rPr>
          <w:rFonts w:cs="Times New Roman"/>
          <w:sz w:val="24"/>
          <w:szCs w:val="24"/>
        </w:rPr>
        <w:t>i</w:t>
      </w:r>
      <w:r w:rsidR="006E4A86">
        <w:rPr>
          <w:rFonts w:cs="Times New Roman"/>
          <w:sz w:val="24"/>
          <w:szCs w:val="24"/>
        </w:rPr>
        <w:t xml:space="preserve">nfrastruktūras </w:t>
      </w:r>
      <w:r w:rsidR="0071534A">
        <w:rPr>
          <w:rFonts w:cs="Times New Roman"/>
          <w:sz w:val="24"/>
          <w:szCs w:val="24"/>
        </w:rPr>
        <w:t xml:space="preserve">savienošanas instrumenta (turpmāk – EISI) </w:t>
      </w:r>
      <w:r w:rsidRPr="00E94527">
        <w:rPr>
          <w:rFonts w:cs="Times New Roman"/>
          <w:sz w:val="24"/>
          <w:szCs w:val="24"/>
        </w:rPr>
        <w:t>izmantošanu. Sarunu rezultātā tika pieņemta Eiropas Parlamenta un Padomes 2021. gada 7. jūlija Regula (ES) Nr. 2021/1153</w:t>
      </w:r>
      <w:r w:rsidR="00E44245">
        <w:rPr>
          <w:rFonts w:cs="Times New Roman"/>
          <w:sz w:val="24"/>
          <w:szCs w:val="24"/>
        </w:rPr>
        <w:t>,</w:t>
      </w:r>
      <w:r w:rsidRPr="00E94527">
        <w:rPr>
          <w:rFonts w:cs="Times New Roman"/>
          <w:sz w:val="24"/>
          <w:szCs w:val="24"/>
        </w:rPr>
        <w:t xml:space="preserve"> ar ko</w:t>
      </w:r>
      <w:r>
        <w:rPr>
          <w:rFonts w:cs="Times New Roman"/>
          <w:sz w:val="24"/>
          <w:szCs w:val="24"/>
        </w:rPr>
        <w:t xml:space="preserve"> izveido</w:t>
      </w:r>
      <w:r w:rsidRPr="00E94527">
        <w:rPr>
          <w:rFonts w:cs="Times New Roman"/>
          <w:sz w:val="24"/>
          <w:szCs w:val="24"/>
        </w:rPr>
        <w:t xml:space="preserve"> </w:t>
      </w:r>
      <w:r w:rsidR="00E44245" w:rsidRPr="00E94527">
        <w:rPr>
          <w:rFonts w:cs="Times New Roman"/>
          <w:sz w:val="24"/>
          <w:szCs w:val="24"/>
        </w:rPr>
        <w:t>E</w:t>
      </w:r>
      <w:r w:rsidR="00E44245">
        <w:rPr>
          <w:rFonts w:cs="Times New Roman"/>
          <w:sz w:val="24"/>
          <w:szCs w:val="24"/>
        </w:rPr>
        <w:t>iropas infrastruktūras savienošanas instrumentu</w:t>
      </w:r>
      <w:r w:rsidRPr="00E94527">
        <w:rPr>
          <w:rFonts w:cs="Times New Roman"/>
          <w:sz w:val="24"/>
          <w:szCs w:val="24"/>
        </w:rPr>
        <w:t xml:space="preserve"> un atceļ Regulas (ES) Nr. 1316/2013 un (ES) Nr. 283/2014 (turpmāk – EISI Regula).</w:t>
      </w:r>
    </w:p>
    <w:p w14:paraId="5BBF1B9C" w14:textId="5688C9F4" w:rsidR="0056625D" w:rsidRDefault="0056625D" w:rsidP="0056625D">
      <w:pPr>
        <w:spacing w:after="0" w:line="240" w:lineRule="auto"/>
        <w:ind w:firstLine="720"/>
        <w:jc w:val="both"/>
        <w:rPr>
          <w:rFonts w:cs="Times New Roman"/>
          <w:sz w:val="24"/>
          <w:szCs w:val="24"/>
        </w:rPr>
      </w:pPr>
      <w:r w:rsidRPr="00CB7985">
        <w:rPr>
          <w:rFonts w:cs="Times New Roman"/>
          <w:sz w:val="24"/>
          <w:szCs w:val="24"/>
        </w:rPr>
        <w:t>EISI paredzētais finansējums transporta nozarei laikposmā no 2021. līdz 2027. gadam veido 25,8 miljard</w:t>
      </w:r>
      <w:r w:rsidR="00BB7D3A">
        <w:rPr>
          <w:rFonts w:cs="Times New Roman"/>
          <w:sz w:val="24"/>
          <w:szCs w:val="24"/>
        </w:rPr>
        <w:t>us</w:t>
      </w:r>
      <w:r w:rsidR="005359C4">
        <w:rPr>
          <w:rFonts w:cs="Times New Roman"/>
          <w:sz w:val="24"/>
          <w:szCs w:val="24"/>
        </w:rPr>
        <w:t> </w:t>
      </w:r>
      <w:r w:rsidRPr="00CB7985">
        <w:rPr>
          <w:rFonts w:cs="Times New Roman"/>
          <w:i/>
          <w:iCs/>
          <w:sz w:val="24"/>
          <w:szCs w:val="24"/>
        </w:rPr>
        <w:t>euro</w:t>
      </w:r>
      <w:r>
        <w:rPr>
          <w:rFonts w:cs="Times New Roman"/>
          <w:i/>
          <w:iCs/>
          <w:sz w:val="24"/>
          <w:szCs w:val="24"/>
        </w:rPr>
        <w:t xml:space="preserve"> </w:t>
      </w:r>
      <w:r w:rsidRPr="00CB7985">
        <w:rPr>
          <w:rFonts w:cs="Times New Roman"/>
          <w:sz w:val="24"/>
          <w:szCs w:val="24"/>
        </w:rPr>
        <w:t>(faktiskajās cenās), no kuriem 11,3 miljardi </w:t>
      </w:r>
      <w:r w:rsidRPr="00CB7985">
        <w:rPr>
          <w:rFonts w:cs="Times New Roman"/>
          <w:i/>
          <w:iCs/>
          <w:sz w:val="24"/>
          <w:szCs w:val="24"/>
        </w:rPr>
        <w:t>euro</w:t>
      </w:r>
      <w:r>
        <w:rPr>
          <w:rFonts w:cs="Times New Roman"/>
          <w:i/>
          <w:iCs/>
          <w:sz w:val="24"/>
          <w:szCs w:val="24"/>
        </w:rPr>
        <w:t xml:space="preserve"> </w:t>
      </w:r>
      <w:r w:rsidRPr="00CB7985">
        <w:rPr>
          <w:rFonts w:cs="Times New Roman"/>
          <w:sz w:val="24"/>
          <w:szCs w:val="24"/>
        </w:rPr>
        <w:t>ir pārvietoti no Kohēzijas fonda, uz kuru var pieteikties tikai tās valstis, kas ir tiesīgas saņemt finansējumu no Kohēzijas fonda ar atbalsta intensitāti līdz 85 %, 12,8 miljardi </w:t>
      </w:r>
      <w:r w:rsidRPr="00CB7985">
        <w:rPr>
          <w:rFonts w:cs="Times New Roman"/>
          <w:i/>
          <w:iCs/>
          <w:sz w:val="24"/>
          <w:szCs w:val="24"/>
        </w:rPr>
        <w:t>euro</w:t>
      </w:r>
      <w:r>
        <w:rPr>
          <w:rFonts w:cs="Times New Roman"/>
          <w:i/>
          <w:iCs/>
          <w:sz w:val="24"/>
          <w:szCs w:val="24"/>
        </w:rPr>
        <w:t xml:space="preserve"> </w:t>
      </w:r>
      <w:r w:rsidRPr="00CB7985">
        <w:rPr>
          <w:rFonts w:cs="Times New Roman"/>
          <w:sz w:val="24"/>
          <w:szCs w:val="24"/>
        </w:rPr>
        <w:t>pieejami visām ES valstīm vispārējā aploksnē un 1,7 miljardi </w:t>
      </w:r>
      <w:r w:rsidRPr="00CB7985">
        <w:rPr>
          <w:rFonts w:cs="Times New Roman"/>
          <w:i/>
          <w:iCs/>
          <w:sz w:val="24"/>
          <w:szCs w:val="24"/>
        </w:rPr>
        <w:t>euro</w:t>
      </w:r>
      <w:r>
        <w:rPr>
          <w:rFonts w:cs="Times New Roman"/>
          <w:i/>
          <w:iCs/>
          <w:sz w:val="24"/>
          <w:szCs w:val="24"/>
        </w:rPr>
        <w:t xml:space="preserve"> </w:t>
      </w:r>
      <w:r w:rsidRPr="00CB7985">
        <w:rPr>
          <w:rFonts w:cs="Times New Roman"/>
          <w:sz w:val="24"/>
          <w:szCs w:val="24"/>
        </w:rPr>
        <w:t xml:space="preserve">pieejami visām ES valstīm Militārās mobilitātes </w:t>
      </w:r>
      <w:r w:rsidR="00C54DFC">
        <w:rPr>
          <w:rFonts w:cs="Times New Roman"/>
          <w:sz w:val="24"/>
          <w:szCs w:val="24"/>
        </w:rPr>
        <w:t>(turpmāk</w:t>
      </w:r>
      <w:r w:rsidR="00A3445F">
        <w:rPr>
          <w:rFonts w:cs="Times New Roman"/>
          <w:sz w:val="24"/>
          <w:szCs w:val="24"/>
        </w:rPr>
        <w:t xml:space="preserve"> </w:t>
      </w:r>
      <w:r w:rsidR="00E44245">
        <w:rPr>
          <w:rFonts w:cs="Times New Roman"/>
          <w:sz w:val="24"/>
          <w:szCs w:val="24"/>
        </w:rPr>
        <w:t>–</w:t>
      </w:r>
      <w:r w:rsidR="00C54DFC">
        <w:rPr>
          <w:rFonts w:cs="Times New Roman"/>
          <w:sz w:val="24"/>
          <w:szCs w:val="24"/>
        </w:rPr>
        <w:t xml:space="preserve"> </w:t>
      </w:r>
      <w:r w:rsidR="008951C3">
        <w:rPr>
          <w:rFonts w:cs="Times New Roman"/>
          <w:sz w:val="24"/>
          <w:szCs w:val="24"/>
        </w:rPr>
        <w:t xml:space="preserve">MM) </w:t>
      </w:r>
      <w:r w:rsidRPr="00CB7985">
        <w:rPr>
          <w:rFonts w:cs="Times New Roman"/>
          <w:sz w:val="24"/>
          <w:szCs w:val="24"/>
        </w:rPr>
        <w:t>aploksnē.</w:t>
      </w:r>
      <w:r>
        <w:rPr>
          <w:rFonts w:cs="Times New Roman"/>
          <w:sz w:val="24"/>
          <w:szCs w:val="24"/>
        </w:rPr>
        <w:t xml:space="preserve"> Aptuveni 70 % no finansējuma budžeta ir plānots virzīt 2021.-</w:t>
      </w:r>
      <w:r w:rsidR="00001A14">
        <w:rPr>
          <w:rFonts w:cs="Times New Roman"/>
          <w:sz w:val="24"/>
          <w:szCs w:val="24"/>
        </w:rPr>
        <w:t xml:space="preserve"> </w:t>
      </w:r>
      <w:r>
        <w:rPr>
          <w:rFonts w:cs="Times New Roman"/>
          <w:sz w:val="24"/>
          <w:szCs w:val="24"/>
        </w:rPr>
        <w:t>2023. gados, kas būtu 18,2 miljardi</w:t>
      </w:r>
      <w:r w:rsidR="0005476C">
        <w:rPr>
          <w:rFonts w:cs="Times New Roman"/>
          <w:sz w:val="24"/>
          <w:szCs w:val="24"/>
        </w:rPr>
        <w:t xml:space="preserve"> </w:t>
      </w:r>
      <w:r w:rsidR="0005476C" w:rsidRPr="0005476C">
        <w:rPr>
          <w:rFonts w:cs="Times New Roman"/>
          <w:i/>
          <w:iCs/>
          <w:sz w:val="24"/>
          <w:szCs w:val="24"/>
        </w:rPr>
        <w:t>euro</w:t>
      </w:r>
      <w:r>
        <w:rPr>
          <w:rFonts w:cs="Times New Roman"/>
          <w:sz w:val="24"/>
          <w:szCs w:val="24"/>
        </w:rPr>
        <w:t xml:space="preserve"> dalīti trīs uzsaukumos, katrā gadā izsludinot vienu uzsaukumu.</w:t>
      </w:r>
    </w:p>
    <w:p w14:paraId="4D9324DC" w14:textId="089C15EF" w:rsidR="0056625D" w:rsidRDefault="0056625D" w:rsidP="0056625D">
      <w:pPr>
        <w:pStyle w:val="Sarakstarindkopa"/>
        <w:ind w:left="0" w:firstLine="567"/>
        <w:rPr>
          <w:szCs w:val="24"/>
        </w:rPr>
      </w:pPr>
      <w:r>
        <w:rPr>
          <w:rFonts w:cs="Times New Roman"/>
          <w:szCs w:val="24"/>
        </w:rPr>
        <w:t xml:space="preserve">Piedaloties līdzšinējos </w:t>
      </w:r>
      <w:r w:rsidRPr="00784A73">
        <w:rPr>
          <w:rFonts w:cs="Times New Roman"/>
          <w:szCs w:val="24"/>
        </w:rPr>
        <w:t>E</w:t>
      </w:r>
      <w:r>
        <w:rPr>
          <w:rFonts w:cs="Times New Roman"/>
          <w:szCs w:val="24"/>
        </w:rPr>
        <w:t xml:space="preserve">K </w:t>
      </w:r>
      <w:r w:rsidRPr="00784A73">
        <w:rPr>
          <w:rFonts w:cs="Times New Roman"/>
          <w:szCs w:val="24"/>
        </w:rPr>
        <w:t>2014.</w:t>
      </w:r>
      <w:r>
        <w:rPr>
          <w:rFonts w:cs="Times New Roman"/>
          <w:szCs w:val="24"/>
        </w:rPr>
        <w:t xml:space="preserve">, </w:t>
      </w:r>
      <w:r w:rsidRPr="00784A73">
        <w:rPr>
          <w:rFonts w:cs="Times New Roman"/>
          <w:szCs w:val="24"/>
        </w:rPr>
        <w:t>2015.</w:t>
      </w:r>
      <w:r>
        <w:rPr>
          <w:rFonts w:cs="Times New Roman"/>
          <w:szCs w:val="24"/>
        </w:rPr>
        <w:t xml:space="preserve">, 2016., 2019. un 2020. gadā </w:t>
      </w:r>
      <w:r w:rsidRPr="00784A73">
        <w:rPr>
          <w:rFonts w:cs="Times New Roman"/>
          <w:szCs w:val="24"/>
        </w:rPr>
        <w:t>izsludinā</w:t>
      </w:r>
      <w:r>
        <w:rPr>
          <w:rFonts w:cs="Times New Roman"/>
          <w:szCs w:val="24"/>
        </w:rPr>
        <w:t>ta</w:t>
      </w:r>
      <w:r w:rsidRPr="00784A73">
        <w:rPr>
          <w:rFonts w:cs="Times New Roman"/>
          <w:szCs w:val="24"/>
        </w:rPr>
        <w:t>j</w:t>
      </w:r>
      <w:r>
        <w:rPr>
          <w:rFonts w:cs="Times New Roman"/>
          <w:szCs w:val="24"/>
        </w:rPr>
        <w:t>os</w:t>
      </w:r>
      <w:r w:rsidRPr="00784A73">
        <w:rPr>
          <w:rFonts w:cs="Times New Roman"/>
          <w:szCs w:val="24"/>
        </w:rPr>
        <w:t xml:space="preserve"> projektu iesniegumu konkurs</w:t>
      </w:r>
      <w:r w:rsidR="009A24DC">
        <w:rPr>
          <w:rFonts w:cs="Times New Roman"/>
          <w:szCs w:val="24"/>
        </w:rPr>
        <w:t>o</w:t>
      </w:r>
      <w:r>
        <w:rPr>
          <w:rFonts w:cs="Times New Roman"/>
          <w:szCs w:val="24"/>
        </w:rPr>
        <w:t>s</w:t>
      </w:r>
      <w:r w:rsidRPr="00784A73">
        <w:rPr>
          <w:rFonts w:cs="Times New Roman"/>
          <w:szCs w:val="24"/>
        </w:rPr>
        <w:t xml:space="preserve"> par finanšu palīdzības piešķiršanu no EISI,</w:t>
      </w:r>
      <w:r>
        <w:rPr>
          <w:rFonts w:cs="Times New Roman"/>
          <w:szCs w:val="24"/>
        </w:rPr>
        <w:t xml:space="preserve"> l</w:t>
      </w:r>
      <w:r w:rsidRPr="0012706C">
        <w:rPr>
          <w:szCs w:val="24"/>
        </w:rPr>
        <w:t>aika posmā no 2015.</w:t>
      </w:r>
      <w:r>
        <w:rPr>
          <w:szCs w:val="24"/>
        </w:rPr>
        <w:t> </w:t>
      </w:r>
      <w:r w:rsidRPr="0012706C">
        <w:rPr>
          <w:szCs w:val="24"/>
        </w:rPr>
        <w:t>gada līdz 20</w:t>
      </w:r>
      <w:r>
        <w:rPr>
          <w:szCs w:val="24"/>
        </w:rPr>
        <w:t>21</w:t>
      </w:r>
      <w:r w:rsidRPr="0012706C">
        <w:rPr>
          <w:szCs w:val="24"/>
        </w:rPr>
        <w:t>.</w:t>
      </w:r>
      <w:r>
        <w:rPr>
          <w:szCs w:val="24"/>
        </w:rPr>
        <w:t> </w:t>
      </w:r>
      <w:r w:rsidRPr="0012706C">
        <w:rPr>
          <w:szCs w:val="24"/>
        </w:rPr>
        <w:t>gada</w:t>
      </w:r>
      <w:r>
        <w:rPr>
          <w:szCs w:val="24"/>
        </w:rPr>
        <w:t xml:space="preserve"> decembri</w:t>
      </w:r>
      <w:r w:rsidRPr="0012706C">
        <w:rPr>
          <w:szCs w:val="24"/>
        </w:rPr>
        <w:t xml:space="preserve">m parakstot </w:t>
      </w:r>
      <w:r>
        <w:rPr>
          <w:szCs w:val="24"/>
        </w:rPr>
        <w:t>sešus</w:t>
      </w:r>
      <w:r w:rsidRPr="0012706C">
        <w:rPr>
          <w:szCs w:val="24"/>
        </w:rPr>
        <w:t xml:space="preserve"> </w:t>
      </w:r>
      <w:r>
        <w:rPr>
          <w:szCs w:val="24"/>
        </w:rPr>
        <w:t>finansēšanas</w:t>
      </w:r>
      <w:r w:rsidRPr="0012706C">
        <w:rPr>
          <w:szCs w:val="24"/>
        </w:rPr>
        <w:t xml:space="preserve"> līgumus</w:t>
      </w:r>
      <w:r>
        <w:rPr>
          <w:szCs w:val="24"/>
        </w:rPr>
        <w:t xml:space="preserve"> (turpmāk – CEF līgumi)</w:t>
      </w:r>
      <w:r w:rsidRPr="0012706C">
        <w:rPr>
          <w:szCs w:val="24"/>
        </w:rPr>
        <w:t xml:space="preserve">, Baltijas valstis un </w:t>
      </w:r>
      <w:r>
        <w:rPr>
          <w:szCs w:val="24"/>
        </w:rPr>
        <w:t>Baltijas valstu kopuzņēmums “</w:t>
      </w:r>
      <w:r w:rsidRPr="0012706C">
        <w:rPr>
          <w:szCs w:val="24"/>
        </w:rPr>
        <w:t>RB</w:t>
      </w:r>
      <w:r>
        <w:rPr>
          <w:szCs w:val="24"/>
        </w:rPr>
        <w:t xml:space="preserve"> </w:t>
      </w:r>
      <w:r w:rsidRPr="0012706C">
        <w:rPr>
          <w:szCs w:val="24"/>
        </w:rPr>
        <w:t>R</w:t>
      </w:r>
      <w:r>
        <w:rPr>
          <w:szCs w:val="24"/>
        </w:rPr>
        <w:t>ail” AS</w:t>
      </w:r>
      <w:r w:rsidRPr="0012706C">
        <w:rPr>
          <w:szCs w:val="24"/>
        </w:rPr>
        <w:t xml:space="preserve"> </w:t>
      </w:r>
      <w:r>
        <w:rPr>
          <w:szCs w:val="24"/>
        </w:rPr>
        <w:t xml:space="preserve">(turpmāk – RBR) saņēma </w:t>
      </w:r>
      <w:r w:rsidRPr="0012706C">
        <w:rPr>
          <w:szCs w:val="24"/>
        </w:rPr>
        <w:t xml:space="preserve">EISI finansējumu </w:t>
      </w:r>
      <w:r>
        <w:rPr>
          <w:szCs w:val="24"/>
        </w:rPr>
        <w:t>1 053 767</w:t>
      </w:r>
      <w:r w:rsidR="005675ED">
        <w:rPr>
          <w:szCs w:val="24"/>
        </w:rPr>
        <w:t> </w:t>
      </w:r>
      <w:r>
        <w:rPr>
          <w:szCs w:val="24"/>
        </w:rPr>
        <w:t>308</w:t>
      </w:r>
      <w:r w:rsidR="005675ED">
        <w:rPr>
          <w:szCs w:val="24"/>
        </w:rPr>
        <w:t> </w:t>
      </w:r>
      <w:r>
        <w:rPr>
          <w:i/>
          <w:iCs/>
          <w:szCs w:val="24"/>
        </w:rPr>
        <w:t>euro</w:t>
      </w:r>
      <w:r w:rsidRPr="0012706C">
        <w:rPr>
          <w:szCs w:val="24"/>
        </w:rPr>
        <w:t xml:space="preserve"> apmērā</w:t>
      </w:r>
      <w:r>
        <w:rPr>
          <w:szCs w:val="24"/>
        </w:rPr>
        <w:t>, tajā skaitā ārvalstu finanšu palīdzības daļu 881 720</w:t>
      </w:r>
      <w:r w:rsidR="005675ED">
        <w:rPr>
          <w:szCs w:val="24"/>
        </w:rPr>
        <w:t> </w:t>
      </w:r>
      <w:r>
        <w:rPr>
          <w:szCs w:val="24"/>
        </w:rPr>
        <w:t>747</w:t>
      </w:r>
      <w:r w:rsidR="005675ED">
        <w:rPr>
          <w:szCs w:val="24"/>
        </w:rPr>
        <w:t> </w:t>
      </w:r>
      <w:r w:rsidRPr="003C078F">
        <w:rPr>
          <w:i/>
          <w:iCs/>
          <w:szCs w:val="24"/>
        </w:rPr>
        <w:t>euro</w:t>
      </w:r>
      <w:r w:rsidRPr="00557E7C">
        <w:rPr>
          <w:szCs w:val="24"/>
        </w:rPr>
        <w:t xml:space="preserve">. </w:t>
      </w:r>
      <w:r w:rsidRPr="0028429F">
        <w:rPr>
          <w:szCs w:val="24"/>
        </w:rPr>
        <w:t>Latvijas aktivitāšu īstenošanai</w:t>
      </w:r>
      <w:r w:rsidRPr="00894EA5">
        <w:rPr>
          <w:i/>
          <w:iCs/>
          <w:szCs w:val="24"/>
        </w:rPr>
        <w:t xml:space="preserve"> </w:t>
      </w:r>
      <w:r w:rsidRPr="0028429F">
        <w:rPr>
          <w:szCs w:val="24"/>
        </w:rPr>
        <w:t>EISI piešķīrums ir</w:t>
      </w:r>
      <w:r w:rsidRPr="00F01876">
        <w:rPr>
          <w:i/>
          <w:iCs/>
          <w:szCs w:val="24"/>
        </w:rPr>
        <w:t xml:space="preserve"> </w:t>
      </w:r>
      <w:r>
        <w:rPr>
          <w:szCs w:val="24"/>
        </w:rPr>
        <w:t>382 393</w:t>
      </w:r>
      <w:r w:rsidR="005675ED">
        <w:rPr>
          <w:szCs w:val="24"/>
        </w:rPr>
        <w:t> </w:t>
      </w:r>
      <w:r>
        <w:rPr>
          <w:szCs w:val="24"/>
        </w:rPr>
        <w:t>713</w:t>
      </w:r>
      <w:r w:rsidR="005675ED">
        <w:rPr>
          <w:szCs w:val="24"/>
        </w:rPr>
        <w:t> </w:t>
      </w:r>
      <w:r w:rsidRPr="003C078F">
        <w:rPr>
          <w:i/>
          <w:iCs/>
          <w:szCs w:val="24"/>
        </w:rPr>
        <w:t>euro</w:t>
      </w:r>
      <w:r>
        <w:rPr>
          <w:szCs w:val="24"/>
        </w:rPr>
        <w:t xml:space="preserve">, tajā skaitā ārvalstu finanšu palīdzības daļa </w:t>
      </w:r>
      <w:r w:rsidRPr="00E94527">
        <w:rPr>
          <w:rFonts w:cs="Times New Roman"/>
          <w:szCs w:val="24"/>
        </w:rPr>
        <w:t>–</w:t>
      </w:r>
      <w:r>
        <w:rPr>
          <w:szCs w:val="24"/>
        </w:rPr>
        <w:t xml:space="preserve"> 317 317</w:t>
      </w:r>
      <w:r w:rsidR="005675ED">
        <w:rPr>
          <w:szCs w:val="24"/>
        </w:rPr>
        <w:t> </w:t>
      </w:r>
      <w:r>
        <w:rPr>
          <w:szCs w:val="24"/>
        </w:rPr>
        <w:t>811</w:t>
      </w:r>
      <w:bookmarkStart w:id="1" w:name="_Hlk113520491"/>
      <w:r w:rsidR="005675ED">
        <w:rPr>
          <w:szCs w:val="24"/>
        </w:rPr>
        <w:t> </w:t>
      </w:r>
      <w:r w:rsidRPr="003C078F">
        <w:rPr>
          <w:i/>
          <w:iCs/>
          <w:szCs w:val="24"/>
        </w:rPr>
        <w:t>euro</w:t>
      </w:r>
      <w:r w:rsidRPr="0012706C">
        <w:rPr>
          <w:szCs w:val="24"/>
        </w:rPr>
        <w:t>.</w:t>
      </w:r>
      <w:bookmarkEnd w:id="1"/>
    </w:p>
    <w:p w14:paraId="4F70F5B2" w14:textId="78DE937F" w:rsidR="003C6E0C" w:rsidRDefault="0056625D" w:rsidP="00B664E7">
      <w:pPr>
        <w:pStyle w:val="Sarakstarindkopa"/>
        <w:ind w:left="0" w:firstLine="567"/>
        <w:rPr>
          <w:szCs w:val="24"/>
        </w:rPr>
      </w:pPr>
      <w:r>
        <w:rPr>
          <w:szCs w:val="24"/>
        </w:rPr>
        <w:t>2021.</w:t>
      </w:r>
      <w:r w:rsidR="005359C4">
        <w:rPr>
          <w:szCs w:val="24"/>
        </w:rPr>
        <w:t> </w:t>
      </w:r>
      <w:r>
        <w:rPr>
          <w:szCs w:val="24"/>
        </w:rPr>
        <w:t>gadā tika izsludināt</w:t>
      </w:r>
      <w:r w:rsidR="00A84DE4">
        <w:rPr>
          <w:szCs w:val="24"/>
        </w:rPr>
        <w:t>i</w:t>
      </w:r>
      <w:r>
        <w:rPr>
          <w:szCs w:val="24"/>
        </w:rPr>
        <w:t xml:space="preserve"> </w:t>
      </w:r>
      <w:r w:rsidR="00065E56">
        <w:rPr>
          <w:szCs w:val="24"/>
        </w:rPr>
        <w:t xml:space="preserve">divi </w:t>
      </w:r>
      <w:r>
        <w:rPr>
          <w:szCs w:val="24"/>
        </w:rPr>
        <w:t>EISI projektu iesniegumu konkurs</w:t>
      </w:r>
      <w:r w:rsidR="0021578E">
        <w:rPr>
          <w:szCs w:val="24"/>
        </w:rPr>
        <w:t>i</w:t>
      </w:r>
      <w:r w:rsidR="0096683B">
        <w:rPr>
          <w:szCs w:val="24"/>
        </w:rPr>
        <w:t xml:space="preserve">, </w:t>
      </w:r>
      <w:r w:rsidR="00343650">
        <w:rPr>
          <w:szCs w:val="24"/>
        </w:rPr>
        <w:t xml:space="preserve">kur </w:t>
      </w:r>
      <w:r w:rsidR="0096683B">
        <w:rPr>
          <w:szCs w:val="24"/>
        </w:rPr>
        <w:t xml:space="preserve">Latvija </w:t>
      </w:r>
      <w:r w:rsidR="0096683B" w:rsidRPr="003C6E0C">
        <w:rPr>
          <w:szCs w:val="24"/>
        </w:rPr>
        <w:t>pieteicās</w:t>
      </w:r>
      <w:r w:rsidR="00343650" w:rsidRPr="003C6E0C">
        <w:rPr>
          <w:szCs w:val="24"/>
        </w:rPr>
        <w:t xml:space="preserve"> </w:t>
      </w:r>
      <w:r w:rsidR="00343650" w:rsidRPr="00A34FDF">
        <w:rPr>
          <w:szCs w:val="24"/>
        </w:rPr>
        <w:t>kopējām maksimālajām Latvijas valsts budžeta saistībām</w:t>
      </w:r>
      <w:r w:rsidR="00343650">
        <w:rPr>
          <w:i/>
          <w:iCs/>
          <w:szCs w:val="24"/>
        </w:rPr>
        <w:t xml:space="preserve"> </w:t>
      </w:r>
      <w:r w:rsidR="00343650">
        <w:rPr>
          <w:szCs w:val="24"/>
        </w:rPr>
        <w:t>505 </w:t>
      </w:r>
      <w:r w:rsidR="001F6E7D">
        <w:rPr>
          <w:szCs w:val="24"/>
        </w:rPr>
        <w:t>99</w:t>
      </w:r>
      <w:r w:rsidR="00343650">
        <w:rPr>
          <w:szCs w:val="24"/>
        </w:rPr>
        <w:t>2</w:t>
      </w:r>
      <w:r w:rsidR="005675ED">
        <w:rPr>
          <w:szCs w:val="24"/>
        </w:rPr>
        <w:t> </w:t>
      </w:r>
      <w:r w:rsidR="00343650">
        <w:rPr>
          <w:szCs w:val="24"/>
        </w:rPr>
        <w:t>485</w:t>
      </w:r>
      <w:r w:rsidR="005675ED">
        <w:rPr>
          <w:szCs w:val="24"/>
        </w:rPr>
        <w:t> </w:t>
      </w:r>
      <w:r w:rsidR="00343650" w:rsidRPr="0097378C">
        <w:rPr>
          <w:i/>
          <w:iCs/>
          <w:szCs w:val="24"/>
        </w:rPr>
        <w:t>euro</w:t>
      </w:r>
      <w:r w:rsidR="00343650">
        <w:rPr>
          <w:i/>
          <w:iCs/>
          <w:szCs w:val="24"/>
        </w:rPr>
        <w:t xml:space="preserve"> </w:t>
      </w:r>
      <w:r w:rsidR="00343650" w:rsidRPr="00A34FDF">
        <w:rPr>
          <w:szCs w:val="24"/>
        </w:rPr>
        <w:t>apmērā</w:t>
      </w:r>
      <w:r w:rsidR="003C6E0C" w:rsidRPr="003C6E0C">
        <w:rPr>
          <w:szCs w:val="24"/>
        </w:rPr>
        <w:t>.</w:t>
      </w:r>
    </w:p>
    <w:p w14:paraId="61A01B60" w14:textId="1918877B" w:rsidR="003C6E0C" w:rsidRDefault="008951C3" w:rsidP="00B664E7">
      <w:pPr>
        <w:pStyle w:val="Sarakstarindkopa"/>
        <w:ind w:left="0" w:firstLine="567"/>
        <w:rPr>
          <w:szCs w:val="24"/>
        </w:rPr>
      </w:pPr>
      <w:r>
        <w:rPr>
          <w:szCs w:val="24"/>
        </w:rPr>
        <w:lastRenderedPageBreak/>
        <w:t xml:space="preserve">MM </w:t>
      </w:r>
      <w:r w:rsidR="000647EC">
        <w:rPr>
          <w:szCs w:val="24"/>
        </w:rPr>
        <w:t xml:space="preserve">aploksnē </w:t>
      </w:r>
      <w:r w:rsidR="00BD5CED">
        <w:rPr>
          <w:szCs w:val="24"/>
        </w:rPr>
        <w:t xml:space="preserve">Latvija pieteicās </w:t>
      </w:r>
      <w:r w:rsidR="00405158">
        <w:rPr>
          <w:szCs w:val="24"/>
        </w:rPr>
        <w:t>11</w:t>
      </w:r>
      <w:r w:rsidR="006F190B">
        <w:rPr>
          <w:szCs w:val="24"/>
        </w:rPr>
        <w:t> 68</w:t>
      </w:r>
      <w:r w:rsidR="00966DD4">
        <w:rPr>
          <w:szCs w:val="24"/>
        </w:rPr>
        <w:t>5</w:t>
      </w:r>
      <w:r w:rsidR="006F190B">
        <w:rPr>
          <w:szCs w:val="24"/>
        </w:rPr>
        <w:t> 207</w:t>
      </w:r>
      <w:r w:rsidR="005675ED" w:rsidRPr="005675ED">
        <w:rPr>
          <w:i/>
          <w:iCs/>
          <w:szCs w:val="24"/>
        </w:rPr>
        <w:t> euro</w:t>
      </w:r>
      <w:r w:rsidR="006F190B">
        <w:rPr>
          <w:szCs w:val="24"/>
        </w:rPr>
        <w:t xml:space="preserve"> </w:t>
      </w:r>
      <w:r w:rsidR="003C6E0C">
        <w:rPr>
          <w:szCs w:val="24"/>
        </w:rPr>
        <w:t>maksimālajam Latvijas budžeta saistībām</w:t>
      </w:r>
      <w:r w:rsidR="00CD11A2">
        <w:rPr>
          <w:szCs w:val="24"/>
        </w:rPr>
        <w:t xml:space="preserve">, ko veidoja </w:t>
      </w:r>
      <w:r w:rsidR="00CF2F64">
        <w:rPr>
          <w:szCs w:val="24"/>
        </w:rPr>
        <w:t>8 302 888</w:t>
      </w:r>
      <w:r w:rsidR="006F190B">
        <w:rPr>
          <w:szCs w:val="24"/>
        </w:rPr>
        <w:t xml:space="preserve"> </w:t>
      </w:r>
      <w:r w:rsidR="00CF2F64" w:rsidRPr="003C078F">
        <w:rPr>
          <w:i/>
          <w:iCs/>
          <w:szCs w:val="24"/>
        </w:rPr>
        <w:t>euro</w:t>
      </w:r>
      <w:r w:rsidR="00CF2F64">
        <w:rPr>
          <w:szCs w:val="24"/>
        </w:rPr>
        <w:t xml:space="preserve"> </w:t>
      </w:r>
      <w:r w:rsidR="002950D1">
        <w:rPr>
          <w:szCs w:val="24"/>
        </w:rPr>
        <w:t xml:space="preserve">ārvalstu finanšu </w:t>
      </w:r>
      <w:r w:rsidR="004B6F19">
        <w:rPr>
          <w:szCs w:val="24"/>
        </w:rPr>
        <w:t>palīdzības daļa</w:t>
      </w:r>
      <w:r w:rsidR="003C6E0C">
        <w:rPr>
          <w:szCs w:val="24"/>
        </w:rPr>
        <w:t xml:space="preserve"> (EISI)</w:t>
      </w:r>
      <w:r w:rsidR="004B6F19">
        <w:rPr>
          <w:szCs w:val="24"/>
        </w:rPr>
        <w:t xml:space="preserve"> </w:t>
      </w:r>
      <w:r w:rsidR="00C30BD4">
        <w:rPr>
          <w:szCs w:val="24"/>
        </w:rPr>
        <w:t xml:space="preserve">un </w:t>
      </w:r>
      <w:r w:rsidR="0025207C">
        <w:rPr>
          <w:szCs w:val="24"/>
        </w:rPr>
        <w:t xml:space="preserve">valsts budžeta līdzfinansējums </w:t>
      </w:r>
      <w:r w:rsidR="00A84DE4">
        <w:rPr>
          <w:szCs w:val="24"/>
        </w:rPr>
        <w:t xml:space="preserve">3 382 319 </w:t>
      </w:r>
      <w:r w:rsidR="00A84DE4" w:rsidRPr="003C078F">
        <w:rPr>
          <w:i/>
          <w:iCs/>
          <w:szCs w:val="24"/>
        </w:rPr>
        <w:t>euro</w:t>
      </w:r>
      <w:r w:rsidR="00A84DE4">
        <w:rPr>
          <w:szCs w:val="24"/>
        </w:rPr>
        <w:t xml:space="preserve"> </w:t>
      </w:r>
      <w:r w:rsidR="0021578E">
        <w:rPr>
          <w:szCs w:val="24"/>
        </w:rPr>
        <w:t>apmērā, ta</w:t>
      </w:r>
      <w:r w:rsidR="00001A14">
        <w:rPr>
          <w:szCs w:val="24"/>
        </w:rPr>
        <w:t>jā</w:t>
      </w:r>
      <w:r w:rsidR="0021578E">
        <w:rPr>
          <w:szCs w:val="24"/>
        </w:rPr>
        <w:t xml:space="preserve"> skaitā </w:t>
      </w:r>
      <w:r w:rsidR="001A3630">
        <w:rPr>
          <w:szCs w:val="24"/>
        </w:rPr>
        <w:t>1</w:t>
      </w:r>
      <w:r w:rsidR="005359C4">
        <w:rPr>
          <w:szCs w:val="24"/>
        </w:rPr>
        <w:t> </w:t>
      </w:r>
      <w:r w:rsidR="001A3630">
        <w:rPr>
          <w:szCs w:val="24"/>
        </w:rPr>
        <w:t xml:space="preserve">465 215 </w:t>
      </w:r>
      <w:r w:rsidR="003F7BBA" w:rsidRPr="003C078F">
        <w:rPr>
          <w:i/>
          <w:iCs/>
          <w:szCs w:val="24"/>
        </w:rPr>
        <w:t>euro</w:t>
      </w:r>
      <w:r w:rsidR="003F7BBA">
        <w:rPr>
          <w:szCs w:val="24"/>
        </w:rPr>
        <w:t xml:space="preserve"> </w:t>
      </w:r>
      <w:r w:rsidR="00170522">
        <w:rPr>
          <w:szCs w:val="24"/>
        </w:rPr>
        <w:t xml:space="preserve">valsts budžeta līdzfinansējums Latvijas aktivitātēm </w:t>
      </w:r>
      <w:r w:rsidR="006B52A8">
        <w:rPr>
          <w:szCs w:val="24"/>
        </w:rPr>
        <w:t xml:space="preserve">un 1 917 104 </w:t>
      </w:r>
      <w:bookmarkStart w:id="2" w:name="_Hlk113522633"/>
      <w:r w:rsidR="006B52A8" w:rsidRPr="003C078F">
        <w:rPr>
          <w:i/>
          <w:iCs/>
          <w:szCs w:val="24"/>
        </w:rPr>
        <w:t>euro</w:t>
      </w:r>
      <w:r w:rsidR="006B52A8">
        <w:rPr>
          <w:szCs w:val="24"/>
        </w:rPr>
        <w:t xml:space="preserve"> </w:t>
      </w:r>
      <w:bookmarkEnd w:id="2"/>
      <w:r w:rsidR="007118CE">
        <w:rPr>
          <w:szCs w:val="24"/>
        </w:rPr>
        <w:t>fi</w:t>
      </w:r>
      <w:r w:rsidR="00064D8D">
        <w:rPr>
          <w:szCs w:val="24"/>
        </w:rPr>
        <w:t>n</w:t>
      </w:r>
      <w:r w:rsidR="007118CE">
        <w:rPr>
          <w:szCs w:val="24"/>
        </w:rPr>
        <w:t xml:space="preserve">ansējums </w:t>
      </w:r>
      <w:r w:rsidR="004854BA">
        <w:rPr>
          <w:szCs w:val="24"/>
        </w:rPr>
        <w:t>pievienotās vērtības nodokļa (turpmāk – PVN) kompensēšanai</w:t>
      </w:r>
      <w:r w:rsidR="000F21A7">
        <w:rPr>
          <w:szCs w:val="24"/>
        </w:rPr>
        <w:t xml:space="preserve">. </w:t>
      </w:r>
      <w:r w:rsidR="00713075">
        <w:rPr>
          <w:szCs w:val="24"/>
        </w:rPr>
        <w:t>2022.</w:t>
      </w:r>
      <w:r w:rsidR="005359C4">
        <w:rPr>
          <w:szCs w:val="24"/>
        </w:rPr>
        <w:t> </w:t>
      </w:r>
      <w:r w:rsidR="00713075">
        <w:rPr>
          <w:szCs w:val="24"/>
        </w:rPr>
        <w:t xml:space="preserve">gada </w:t>
      </w:r>
      <w:r w:rsidR="00AD1D49">
        <w:rPr>
          <w:szCs w:val="24"/>
        </w:rPr>
        <w:t xml:space="preserve">augustā </w:t>
      </w:r>
      <w:r w:rsidR="00C54DFC">
        <w:rPr>
          <w:szCs w:val="24"/>
        </w:rPr>
        <w:t>tika parakstīts 2021.</w:t>
      </w:r>
      <w:r w:rsidR="0005476C">
        <w:rPr>
          <w:szCs w:val="24"/>
        </w:rPr>
        <w:t> </w:t>
      </w:r>
      <w:r w:rsidR="00C54DFC">
        <w:rPr>
          <w:szCs w:val="24"/>
        </w:rPr>
        <w:t xml:space="preserve">gada </w:t>
      </w:r>
      <w:r w:rsidR="00DC4E6E">
        <w:rPr>
          <w:szCs w:val="24"/>
        </w:rPr>
        <w:t xml:space="preserve">MM </w:t>
      </w:r>
      <w:r w:rsidR="00677E22">
        <w:rPr>
          <w:szCs w:val="24"/>
        </w:rPr>
        <w:t>līgums</w:t>
      </w:r>
      <w:r w:rsidR="00C31616">
        <w:rPr>
          <w:szCs w:val="24"/>
        </w:rPr>
        <w:t xml:space="preserve"> (turpmāk – MM</w:t>
      </w:r>
      <w:r w:rsidR="00ED7E5C">
        <w:rPr>
          <w:szCs w:val="24"/>
        </w:rPr>
        <w:t>1 līgums)</w:t>
      </w:r>
      <w:r w:rsidR="00677E22">
        <w:rPr>
          <w:szCs w:val="24"/>
        </w:rPr>
        <w:t>, kā rezultātā Latvija</w:t>
      </w:r>
      <w:r w:rsidR="00A31EDE">
        <w:rPr>
          <w:szCs w:val="24"/>
        </w:rPr>
        <w:t>i</w:t>
      </w:r>
      <w:r w:rsidR="00677E22">
        <w:rPr>
          <w:szCs w:val="24"/>
        </w:rPr>
        <w:t xml:space="preserve"> </w:t>
      </w:r>
      <w:r w:rsidR="00D70CB2">
        <w:rPr>
          <w:szCs w:val="24"/>
        </w:rPr>
        <w:t xml:space="preserve">pieejams </w:t>
      </w:r>
      <w:r w:rsidR="00215953">
        <w:rPr>
          <w:szCs w:val="24"/>
        </w:rPr>
        <w:t>9 845</w:t>
      </w:r>
      <w:r w:rsidR="005675ED">
        <w:rPr>
          <w:szCs w:val="24"/>
        </w:rPr>
        <w:t> </w:t>
      </w:r>
      <w:r w:rsidR="00215953">
        <w:rPr>
          <w:szCs w:val="24"/>
        </w:rPr>
        <w:t>135</w:t>
      </w:r>
      <w:r w:rsidR="005675ED">
        <w:rPr>
          <w:szCs w:val="24"/>
        </w:rPr>
        <w:t> </w:t>
      </w:r>
      <w:r w:rsidR="00215953" w:rsidRPr="0071259C">
        <w:rPr>
          <w:i/>
          <w:iCs/>
          <w:szCs w:val="24"/>
        </w:rPr>
        <w:t>euro</w:t>
      </w:r>
      <w:r w:rsidR="00215953">
        <w:rPr>
          <w:i/>
          <w:iCs/>
          <w:szCs w:val="24"/>
        </w:rPr>
        <w:t xml:space="preserve"> </w:t>
      </w:r>
      <w:r w:rsidR="00215953">
        <w:rPr>
          <w:szCs w:val="24"/>
        </w:rPr>
        <w:t>finansējum</w:t>
      </w:r>
      <w:r w:rsidR="002243AB">
        <w:rPr>
          <w:szCs w:val="24"/>
        </w:rPr>
        <w:t>s</w:t>
      </w:r>
      <w:r w:rsidR="00215953">
        <w:rPr>
          <w:szCs w:val="24"/>
        </w:rPr>
        <w:t>, ta</w:t>
      </w:r>
      <w:r w:rsidR="00001A14">
        <w:rPr>
          <w:szCs w:val="24"/>
        </w:rPr>
        <w:t>jā</w:t>
      </w:r>
      <w:r w:rsidR="00215953">
        <w:rPr>
          <w:szCs w:val="24"/>
        </w:rPr>
        <w:t xml:space="preserve"> skaitā ārvalstu finanšu palīdzības daļ</w:t>
      </w:r>
      <w:r w:rsidR="00765192">
        <w:rPr>
          <w:szCs w:val="24"/>
        </w:rPr>
        <w:t>a</w:t>
      </w:r>
      <w:r w:rsidR="00215953">
        <w:rPr>
          <w:szCs w:val="24"/>
        </w:rPr>
        <w:t xml:space="preserve"> </w:t>
      </w:r>
      <w:bookmarkStart w:id="3" w:name="_Hlk113522616"/>
      <w:r w:rsidR="00215953">
        <w:rPr>
          <w:szCs w:val="24"/>
        </w:rPr>
        <w:t>4 922</w:t>
      </w:r>
      <w:r w:rsidR="005675ED">
        <w:rPr>
          <w:szCs w:val="24"/>
        </w:rPr>
        <w:t> </w:t>
      </w:r>
      <w:r w:rsidR="00215953">
        <w:rPr>
          <w:szCs w:val="24"/>
        </w:rPr>
        <w:t>56</w:t>
      </w:r>
      <w:r w:rsidR="00E97CB7">
        <w:rPr>
          <w:szCs w:val="24"/>
        </w:rPr>
        <w:t>8</w:t>
      </w:r>
      <w:bookmarkEnd w:id="3"/>
      <w:r w:rsidR="005675ED">
        <w:rPr>
          <w:szCs w:val="24"/>
        </w:rPr>
        <w:t> </w:t>
      </w:r>
      <w:r w:rsidR="00215953" w:rsidRPr="0071259C">
        <w:rPr>
          <w:i/>
          <w:iCs/>
          <w:szCs w:val="24"/>
        </w:rPr>
        <w:t>euro</w:t>
      </w:r>
      <w:r w:rsidR="002243AB">
        <w:rPr>
          <w:i/>
          <w:iCs/>
          <w:szCs w:val="24"/>
        </w:rPr>
        <w:t>,</w:t>
      </w:r>
      <w:r w:rsidR="00EF0690">
        <w:rPr>
          <w:i/>
          <w:iCs/>
          <w:szCs w:val="24"/>
        </w:rPr>
        <w:t xml:space="preserve"> </w:t>
      </w:r>
      <w:r w:rsidR="002243AB">
        <w:rPr>
          <w:szCs w:val="24"/>
        </w:rPr>
        <w:t xml:space="preserve">kurai </w:t>
      </w:r>
      <w:r w:rsidR="00D42184">
        <w:rPr>
          <w:szCs w:val="24"/>
        </w:rPr>
        <w:t>nepieciešams 4 922</w:t>
      </w:r>
      <w:r w:rsidR="005675ED">
        <w:rPr>
          <w:szCs w:val="24"/>
        </w:rPr>
        <w:t> </w:t>
      </w:r>
      <w:r w:rsidR="00D42184">
        <w:rPr>
          <w:szCs w:val="24"/>
        </w:rPr>
        <w:t>567</w:t>
      </w:r>
      <w:r w:rsidR="005675ED">
        <w:rPr>
          <w:szCs w:val="24"/>
        </w:rPr>
        <w:t> </w:t>
      </w:r>
      <w:r w:rsidR="00D42184" w:rsidRPr="003C078F">
        <w:rPr>
          <w:i/>
          <w:iCs/>
          <w:szCs w:val="24"/>
        </w:rPr>
        <w:t>euro</w:t>
      </w:r>
      <w:r w:rsidR="00D42184">
        <w:rPr>
          <w:szCs w:val="24"/>
        </w:rPr>
        <w:t xml:space="preserve"> </w:t>
      </w:r>
      <w:r w:rsidR="00710233">
        <w:rPr>
          <w:szCs w:val="24"/>
        </w:rPr>
        <w:t xml:space="preserve">valsts budžeta līdzfinansējums </w:t>
      </w:r>
      <w:r w:rsidR="00EF0690">
        <w:rPr>
          <w:szCs w:val="24"/>
        </w:rPr>
        <w:t>un</w:t>
      </w:r>
      <w:r w:rsidR="00C827F6">
        <w:rPr>
          <w:szCs w:val="24"/>
        </w:rPr>
        <w:t xml:space="preserve"> </w:t>
      </w:r>
      <w:r w:rsidR="006C4592">
        <w:rPr>
          <w:szCs w:val="24"/>
        </w:rPr>
        <w:t>2</w:t>
      </w:r>
      <w:r w:rsidR="005675ED">
        <w:rPr>
          <w:szCs w:val="24"/>
        </w:rPr>
        <w:t> </w:t>
      </w:r>
      <w:r w:rsidR="006C4592">
        <w:rPr>
          <w:szCs w:val="24"/>
        </w:rPr>
        <w:t>001</w:t>
      </w:r>
      <w:r w:rsidR="005675ED">
        <w:rPr>
          <w:szCs w:val="24"/>
        </w:rPr>
        <w:t> </w:t>
      </w:r>
      <w:r w:rsidR="006C4592">
        <w:rPr>
          <w:szCs w:val="24"/>
        </w:rPr>
        <w:t>244</w:t>
      </w:r>
      <w:bookmarkStart w:id="4" w:name="_Hlk115855144"/>
      <w:r w:rsidR="005675ED">
        <w:rPr>
          <w:szCs w:val="24"/>
        </w:rPr>
        <w:t> </w:t>
      </w:r>
      <w:r w:rsidR="00C827F6" w:rsidRPr="003C078F">
        <w:rPr>
          <w:i/>
          <w:iCs/>
          <w:szCs w:val="24"/>
        </w:rPr>
        <w:t>euro</w:t>
      </w:r>
      <w:bookmarkEnd w:id="4"/>
      <w:r w:rsidR="00C827F6">
        <w:rPr>
          <w:i/>
          <w:iCs/>
          <w:szCs w:val="24"/>
        </w:rPr>
        <w:t xml:space="preserve"> </w:t>
      </w:r>
      <w:r w:rsidR="00C827F6">
        <w:rPr>
          <w:szCs w:val="24"/>
        </w:rPr>
        <w:t xml:space="preserve">valsts budžeta </w:t>
      </w:r>
      <w:r w:rsidR="007118CE">
        <w:rPr>
          <w:szCs w:val="24"/>
        </w:rPr>
        <w:t>finansējums PVN kompensēšanai.</w:t>
      </w:r>
    </w:p>
    <w:p w14:paraId="7158E819" w14:textId="5D123D0B" w:rsidR="00D4526D" w:rsidRDefault="00B664E7" w:rsidP="00B664E7">
      <w:pPr>
        <w:pStyle w:val="Sarakstarindkopa"/>
        <w:ind w:left="0" w:firstLine="567"/>
        <w:rPr>
          <w:szCs w:val="24"/>
        </w:rPr>
      </w:pPr>
      <w:r>
        <w:rPr>
          <w:szCs w:val="24"/>
        </w:rPr>
        <w:t>CEF8 EISI dzelzceļa transporta projektu iesniegumu konkursā</w:t>
      </w:r>
      <w:r w:rsidR="006B0CB0">
        <w:rPr>
          <w:szCs w:val="24"/>
        </w:rPr>
        <w:t xml:space="preserve"> </w:t>
      </w:r>
      <w:r w:rsidR="00343650">
        <w:rPr>
          <w:szCs w:val="24"/>
        </w:rPr>
        <w:t>Latvija</w:t>
      </w:r>
      <w:r>
        <w:rPr>
          <w:szCs w:val="24"/>
        </w:rPr>
        <w:t xml:space="preserve"> pieteicās 494 307</w:t>
      </w:r>
      <w:r w:rsidR="005675ED">
        <w:rPr>
          <w:szCs w:val="24"/>
        </w:rPr>
        <w:t> </w:t>
      </w:r>
      <w:r>
        <w:rPr>
          <w:szCs w:val="24"/>
        </w:rPr>
        <w:t>278</w:t>
      </w:r>
      <w:r w:rsidR="005675ED">
        <w:rPr>
          <w:szCs w:val="24"/>
        </w:rPr>
        <w:t> </w:t>
      </w:r>
      <w:r w:rsidRPr="003C078F">
        <w:rPr>
          <w:i/>
          <w:iCs/>
          <w:szCs w:val="24"/>
        </w:rPr>
        <w:t>euro</w:t>
      </w:r>
      <w:r>
        <w:rPr>
          <w:szCs w:val="24"/>
        </w:rPr>
        <w:t xml:space="preserve"> finansējumam, k</w:t>
      </w:r>
      <w:r w:rsidR="006B0CB0">
        <w:rPr>
          <w:szCs w:val="24"/>
        </w:rPr>
        <w:t>ur Latvijas prioritārajām aktivitātēm tika pieteikt</w:t>
      </w:r>
      <w:r w:rsidR="00915FF2">
        <w:rPr>
          <w:szCs w:val="24"/>
        </w:rPr>
        <w:t>i</w:t>
      </w:r>
      <w:r w:rsidR="006B0CB0">
        <w:rPr>
          <w:szCs w:val="24"/>
        </w:rPr>
        <w:t xml:space="preserve"> 402 942 270 </w:t>
      </w:r>
      <w:r w:rsidR="006B0CB0" w:rsidRPr="00A34FDF">
        <w:rPr>
          <w:i/>
          <w:iCs/>
          <w:szCs w:val="24"/>
        </w:rPr>
        <w:t>euro</w:t>
      </w:r>
      <w:r w:rsidR="006B0CB0">
        <w:rPr>
          <w:szCs w:val="24"/>
        </w:rPr>
        <w:t xml:space="preserve">, ko </w:t>
      </w:r>
      <w:r>
        <w:rPr>
          <w:szCs w:val="24"/>
        </w:rPr>
        <w:t>veidoja 342 500</w:t>
      </w:r>
      <w:r w:rsidR="005675ED">
        <w:rPr>
          <w:szCs w:val="24"/>
        </w:rPr>
        <w:t> </w:t>
      </w:r>
      <w:r>
        <w:rPr>
          <w:szCs w:val="24"/>
        </w:rPr>
        <w:t>930</w:t>
      </w:r>
      <w:r w:rsidR="005675ED">
        <w:rPr>
          <w:szCs w:val="24"/>
        </w:rPr>
        <w:t> </w:t>
      </w:r>
      <w:r w:rsidRPr="003C078F">
        <w:rPr>
          <w:i/>
          <w:iCs/>
          <w:szCs w:val="24"/>
        </w:rPr>
        <w:t>euro</w:t>
      </w:r>
      <w:r>
        <w:rPr>
          <w:szCs w:val="24"/>
        </w:rPr>
        <w:t xml:space="preserve"> EISI finansējums</w:t>
      </w:r>
      <w:r w:rsidR="006B0CB0">
        <w:rPr>
          <w:szCs w:val="24"/>
        </w:rPr>
        <w:t xml:space="preserve"> </w:t>
      </w:r>
      <w:r>
        <w:rPr>
          <w:szCs w:val="24"/>
        </w:rPr>
        <w:t>Latvijas aktivitātēm un valsts budžeta</w:t>
      </w:r>
      <w:r w:rsidR="006B0CB0">
        <w:rPr>
          <w:szCs w:val="24"/>
        </w:rPr>
        <w:t xml:space="preserve"> </w:t>
      </w:r>
      <w:r>
        <w:rPr>
          <w:szCs w:val="24"/>
        </w:rPr>
        <w:t>līdzfinansējums Latvijas aktivitātēm 60 441</w:t>
      </w:r>
      <w:r w:rsidR="005675ED">
        <w:rPr>
          <w:szCs w:val="24"/>
        </w:rPr>
        <w:t> </w:t>
      </w:r>
      <w:r>
        <w:rPr>
          <w:szCs w:val="24"/>
        </w:rPr>
        <w:t>340</w:t>
      </w:r>
      <w:r w:rsidR="005675ED">
        <w:rPr>
          <w:szCs w:val="24"/>
        </w:rPr>
        <w:t> </w:t>
      </w:r>
      <w:r w:rsidRPr="003C078F">
        <w:rPr>
          <w:i/>
          <w:iCs/>
          <w:szCs w:val="24"/>
        </w:rPr>
        <w:t>euro</w:t>
      </w:r>
      <w:r>
        <w:rPr>
          <w:szCs w:val="24"/>
        </w:rPr>
        <w:t xml:space="preserve"> apmērā,</w:t>
      </w:r>
      <w:r w:rsidR="006B0CB0">
        <w:rPr>
          <w:szCs w:val="24"/>
        </w:rPr>
        <w:t xml:space="preserve"> papildu tam</w:t>
      </w:r>
      <w:r>
        <w:rPr>
          <w:szCs w:val="24"/>
        </w:rPr>
        <w:t xml:space="preserve"> valsts budžeta līdzfinansējums RBR aktivitātēm Latvijas daļā 6 643</w:t>
      </w:r>
      <w:r w:rsidR="005675ED">
        <w:rPr>
          <w:szCs w:val="24"/>
        </w:rPr>
        <w:t> </w:t>
      </w:r>
      <w:r>
        <w:rPr>
          <w:szCs w:val="24"/>
        </w:rPr>
        <w:t>481</w:t>
      </w:r>
      <w:r w:rsidR="005675ED">
        <w:rPr>
          <w:szCs w:val="24"/>
        </w:rPr>
        <w:t> </w:t>
      </w:r>
      <w:r w:rsidRPr="003C078F">
        <w:rPr>
          <w:i/>
          <w:iCs/>
          <w:szCs w:val="24"/>
        </w:rPr>
        <w:t>euro</w:t>
      </w:r>
      <w:r>
        <w:rPr>
          <w:szCs w:val="24"/>
        </w:rPr>
        <w:t xml:space="preserve"> apmērā un valsts budžeta izdevumi PVN kompensēšanai </w:t>
      </w:r>
      <w:r w:rsidR="00343650">
        <w:rPr>
          <w:szCs w:val="24"/>
        </w:rPr>
        <w:t xml:space="preserve">Latvijas un RBR aktivitātēm </w:t>
      </w:r>
      <w:r>
        <w:rPr>
          <w:szCs w:val="24"/>
        </w:rPr>
        <w:t>84 721</w:t>
      </w:r>
      <w:r w:rsidR="005675ED">
        <w:rPr>
          <w:szCs w:val="24"/>
        </w:rPr>
        <w:t> </w:t>
      </w:r>
      <w:r>
        <w:rPr>
          <w:szCs w:val="24"/>
        </w:rPr>
        <w:t>527</w:t>
      </w:r>
      <w:r w:rsidR="005675ED">
        <w:rPr>
          <w:szCs w:val="24"/>
        </w:rPr>
        <w:t> </w:t>
      </w:r>
      <w:r w:rsidRPr="003C078F">
        <w:rPr>
          <w:i/>
          <w:iCs/>
          <w:szCs w:val="24"/>
        </w:rPr>
        <w:t>euro</w:t>
      </w:r>
      <w:r>
        <w:rPr>
          <w:szCs w:val="24"/>
        </w:rPr>
        <w:t xml:space="preserve"> apmērā</w:t>
      </w:r>
      <w:r w:rsidR="006B0CB0">
        <w:rPr>
          <w:szCs w:val="24"/>
        </w:rPr>
        <w:t xml:space="preserve">, </w:t>
      </w:r>
      <w:r w:rsidR="0096683B">
        <w:rPr>
          <w:szCs w:val="24"/>
        </w:rPr>
        <w:t>veidojot ko</w:t>
      </w:r>
      <w:r w:rsidR="00915FF2">
        <w:rPr>
          <w:szCs w:val="24"/>
        </w:rPr>
        <w:t>p</w:t>
      </w:r>
      <w:r w:rsidR="0096683B">
        <w:rPr>
          <w:szCs w:val="24"/>
        </w:rPr>
        <w:t>ējo</w:t>
      </w:r>
      <w:r w:rsidR="006B0CB0">
        <w:rPr>
          <w:szCs w:val="24"/>
        </w:rPr>
        <w:t xml:space="preserve"> Latvijas valsts budžeta līdzfinansējum</w:t>
      </w:r>
      <w:r w:rsidR="0096683B">
        <w:rPr>
          <w:szCs w:val="24"/>
        </w:rPr>
        <w:t>u</w:t>
      </w:r>
      <w:r w:rsidR="006B0CB0">
        <w:rPr>
          <w:szCs w:val="24"/>
        </w:rPr>
        <w:t xml:space="preserve"> </w:t>
      </w:r>
      <w:r w:rsidR="006B0CB0" w:rsidRPr="001927CE">
        <w:rPr>
          <w:szCs w:val="24"/>
        </w:rPr>
        <w:t>151 806</w:t>
      </w:r>
      <w:r w:rsidR="005675ED">
        <w:rPr>
          <w:szCs w:val="24"/>
        </w:rPr>
        <w:t> </w:t>
      </w:r>
      <w:r w:rsidR="006B0CB0" w:rsidRPr="001927CE">
        <w:rPr>
          <w:szCs w:val="24"/>
        </w:rPr>
        <w:t>348</w:t>
      </w:r>
      <w:r w:rsidR="005675ED">
        <w:rPr>
          <w:szCs w:val="24"/>
        </w:rPr>
        <w:t> </w:t>
      </w:r>
      <w:r w:rsidR="006B0CB0" w:rsidRPr="003C078F">
        <w:rPr>
          <w:i/>
          <w:iCs/>
          <w:szCs w:val="24"/>
        </w:rPr>
        <w:t>euro</w:t>
      </w:r>
      <w:r w:rsidR="006B0CB0">
        <w:rPr>
          <w:szCs w:val="24"/>
        </w:rPr>
        <w:t xml:space="preserve"> apmērā</w:t>
      </w:r>
      <w:r>
        <w:rPr>
          <w:szCs w:val="24"/>
        </w:rPr>
        <w:t>.</w:t>
      </w:r>
    </w:p>
    <w:p w14:paraId="01EE6F74" w14:textId="1813FD2A" w:rsidR="00B664E7" w:rsidRDefault="003C6E0C" w:rsidP="00B664E7">
      <w:pPr>
        <w:pStyle w:val="Sarakstarindkopa"/>
        <w:ind w:left="0" w:firstLine="567"/>
        <w:rPr>
          <w:szCs w:val="24"/>
        </w:rPr>
      </w:pPr>
      <w:r w:rsidRPr="003C6E0C">
        <w:rPr>
          <w:szCs w:val="24"/>
        </w:rPr>
        <w:t xml:space="preserve">Apkopojums par pieteiktajām </w:t>
      </w:r>
      <w:r w:rsidRPr="00A34FDF">
        <w:rPr>
          <w:szCs w:val="24"/>
        </w:rPr>
        <w:t>kopējām maksimālajām Latvijas valsts budžeta saistībām</w:t>
      </w:r>
      <w:r w:rsidR="006762FE">
        <w:rPr>
          <w:szCs w:val="24"/>
        </w:rPr>
        <w:t xml:space="preserve"> 202</w:t>
      </w:r>
      <w:r w:rsidR="00C045A7">
        <w:rPr>
          <w:szCs w:val="24"/>
        </w:rPr>
        <w:t>1.</w:t>
      </w:r>
      <w:r w:rsidR="005675ED">
        <w:rPr>
          <w:szCs w:val="24"/>
        </w:rPr>
        <w:t> </w:t>
      </w:r>
      <w:r w:rsidR="00C045A7">
        <w:rPr>
          <w:szCs w:val="24"/>
        </w:rPr>
        <w:t>gadā izsludinātajiem diviem EISI projektu</w:t>
      </w:r>
      <w:r w:rsidR="00540C28">
        <w:rPr>
          <w:szCs w:val="24"/>
        </w:rPr>
        <w:t xml:space="preserve"> </w:t>
      </w:r>
      <w:r w:rsidR="00537FBC">
        <w:rPr>
          <w:szCs w:val="24"/>
        </w:rPr>
        <w:t>iesniegumu konkursiem</w:t>
      </w:r>
      <w:r w:rsidRPr="00A34FDF">
        <w:rPr>
          <w:szCs w:val="24"/>
        </w:rPr>
        <w:t xml:space="preserve"> skatāms 1.</w:t>
      </w:r>
      <w:r w:rsidR="005675ED">
        <w:rPr>
          <w:szCs w:val="24"/>
        </w:rPr>
        <w:t> </w:t>
      </w:r>
      <w:r w:rsidRPr="00A34FDF">
        <w:rPr>
          <w:szCs w:val="24"/>
        </w:rPr>
        <w:t xml:space="preserve">tabulā. </w:t>
      </w:r>
    </w:p>
    <w:p w14:paraId="6C4A7DBF" w14:textId="0861DDA7" w:rsidR="003C6E0C" w:rsidRDefault="003C5374" w:rsidP="003C5374">
      <w:pPr>
        <w:pStyle w:val="Sarakstarindkopa"/>
        <w:tabs>
          <w:tab w:val="left" w:pos="993"/>
        </w:tabs>
        <w:spacing w:after="120"/>
        <w:jc w:val="right"/>
        <w:rPr>
          <w:sz w:val="20"/>
          <w:szCs w:val="20"/>
        </w:rPr>
      </w:pPr>
      <w:r>
        <w:rPr>
          <w:sz w:val="20"/>
          <w:szCs w:val="20"/>
        </w:rPr>
        <w:t>1. t</w:t>
      </w:r>
      <w:r w:rsidR="003C6E0C" w:rsidRPr="00A34FDF">
        <w:rPr>
          <w:sz w:val="20"/>
          <w:szCs w:val="20"/>
        </w:rPr>
        <w:t>abula</w:t>
      </w:r>
    </w:p>
    <w:p w14:paraId="138AEBE2" w14:textId="011488CC" w:rsidR="003C6E0C" w:rsidRPr="00A34FDF" w:rsidRDefault="003C6E0C" w:rsidP="00A34FDF">
      <w:pPr>
        <w:pStyle w:val="Sarakstarindkopa"/>
        <w:tabs>
          <w:tab w:val="left" w:pos="993"/>
        </w:tabs>
        <w:spacing w:after="120"/>
        <w:jc w:val="right"/>
        <w:rPr>
          <w:sz w:val="20"/>
          <w:szCs w:val="20"/>
        </w:rPr>
      </w:pPr>
      <w:r>
        <w:rPr>
          <w:sz w:val="20"/>
          <w:szCs w:val="20"/>
        </w:rPr>
        <w:t>P</w:t>
      </w:r>
      <w:r w:rsidRPr="003C6E0C">
        <w:rPr>
          <w:sz w:val="20"/>
          <w:szCs w:val="20"/>
        </w:rPr>
        <w:t>ieteikt</w:t>
      </w:r>
      <w:r>
        <w:rPr>
          <w:sz w:val="20"/>
          <w:szCs w:val="20"/>
        </w:rPr>
        <w:t>ās</w:t>
      </w:r>
      <w:r w:rsidRPr="003C6E0C">
        <w:rPr>
          <w:sz w:val="20"/>
          <w:szCs w:val="20"/>
        </w:rPr>
        <w:t xml:space="preserve"> kopējā</w:t>
      </w:r>
      <w:r>
        <w:rPr>
          <w:sz w:val="20"/>
          <w:szCs w:val="20"/>
        </w:rPr>
        <w:t>s</w:t>
      </w:r>
      <w:r w:rsidRPr="003C6E0C">
        <w:rPr>
          <w:sz w:val="20"/>
          <w:szCs w:val="20"/>
        </w:rPr>
        <w:t xml:space="preserve"> maksimāl</w:t>
      </w:r>
      <w:r>
        <w:rPr>
          <w:sz w:val="20"/>
          <w:szCs w:val="20"/>
        </w:rPr>
        <w:t>ās</w:t>
      </w:r>
      <w:r w:rsidRPr="003C6E0C">
        <w:rPr>
          <w:sz w:val="20"/>
          <w:szCs w:val="20"/>
        </w:rPr>
        <w:t xml:space="preserve"> Latvijas valsts budžeta saistīb</w:t>
      </w:r>
      <w:r>
        <w:rPr>
          <w:sz w:val="20"/>
          <w:szCs w:val="20"/>
        </w:rPr>
        <w:t>as</w:t>
      </w:r>
    </w:p>
    <w:tbl>
      <w:tblPr>
        <w:tblW w:w="8617" w:type="dxa"/>
        <w:jc w:val="right"/>
        <w:tblLook w:val="04A0" w:firstRow="1" w:lastRow="0" w:firstColumn="1" w:lastColumn="0" w:noHBand="0" w:noVBand="1"/>
      </w:tblPr>
      <w:tblGrid>
        <w:gridCol w:w="4497"/>
        <w:gridCol w:w="1540"/>
        <w:gridCol w:w="1380"/>
        <w:gridCol w:w="1200"/>
      </w:tblGrid>
      <w:tr w:rsidR="003C6E0C" w:rsidRPr="003C6E0C" w14:paraId="2B37BAF2" w14:textId="77777777" w:rsidTr="00A34FDF">
        <w:trPr>
          <w:trHeight w:val="290"/>
          <w:jc w:val="right"/>
        </w:trPr>
        <w:tc>
          <w:tcPr>
            <w:tcW w:w="4497" w:type="dxa"/>
            <w:tcBorders>
              <w:top w:val="single" w:sz="4" w:space="0" w:color="auto"/>
              <w:left w:val="single" w:sz="4" w:space="0" w:color="auto"/>
              <w:bottom w:val="single" w:sz="4" w:space="0" w:color="auto"/>
              <w:right w:val="single" w:sz="4" w:space="0" w:color="auto"/>
            </w:tcBorders>
            <w:noWrap/>
            <w:vAlign w:val="bottom"/>
            <w:hideMark/>
          </w:tcPr>
          <w:p w14:paraId="5DABCBD5" w14:textId="2D81040B" w:rsidR="003C6E0C" w:rsidRPr="00B04B0B" w:rsidRDefault="003C6E0C" w:rsidP="003C6E0C">
            <w:pPr>
              <w:spacing w:after="0" w:line="240" w:lineRule="auto"/>
              <w:rPr>
                <w:rFonts w:eastAsia="Times New Roman" w:cs="Times New Roman"/>
                <w:color w:val="000000"/>
                <w:sz w:val="18"/>
                <w:szCs w:val="18"/>
                <w:lang w:eastAsia="en-GB"/>
              </w:rPr>
            </w:pPr>
          </w:p>
        </w:tc>
        <w:tc>
          <w:tcPr>
            <w:tcW w:w="1540" w:type="dxa"/>
            <w:tcBorders>
              <w:top w:val="single" w:sz="4" w:space="0" w:color="auto"/>
              <w:left w:val="nil"/>
              <w:bottom w:val="single" w:sz="4" w:space="0" w:color="auto"/>
              <w:right w:val="single" w:sz="4" w:space="0" w:color="auto"/>
            </w:tcBorders>
            <w:noWrap/>
            <w:vAlign w:val="center"/>
            <w:hideMark/>
          </w:tcPr>
          <w:p w14:paraId="22B793CE" w14:textId="77777777" w:rsidR="003C6E0C" w:rsidRPr="003C6E0C" w:rsidRDefault="003C6E0C" w:rsidP="003C6E0C">
            <w:pPr>
              <w:spacing w:after="0" w:line="240" w:lineRule="auto"/>
              <w:jc w:val="center"/>
              <w:rPr>
                <w:rFonts w:eastAsia="Times New Roman" w:cs="Times New Roman"/>
                <w:b/>
                <w:bCs/>
                <w:color w:val="000000"/>
                <w:sz w:val="18"/>
                <w:szCs w:val="18"/>
                <w:lang w:val="en-GB" w:eastAsia="en-GB"/>
              </w:rPr>
            </w:pPr>
            <w:r w:rsidRPr="003C6E0C">
              <w:rPr>
                <w:rFonts w:eastAsia="Times New Roman" w:cs="Times New Roman"/>
                <w:b/>
                <w:bCs/>
                <w:color w:val="000000"/>
                <w:sz w:val="18"/>
                <w:szCs w:val="18"/>
                <w:lang w:val="en-GB" w:eastAsia="en-GB"/>
              </w:rPr>
              <w:t>MM</w:t>
            </w:r>
          </w:p>
        </w:tc>
        <w:tc>
          <w:tcPr>
            <w:tcW w:w="1380" w:type="dxa"/>
            <w:tcBorders>
              <w:top w:val="single" w:sz="4" w:space="0" w:color="auto"/>
              <w:left w:val="nil"/>
              <w:bottom w:val="single" w:sz="4" w:space="0" w:color="auto"/>
              <w:right w:val="single" w:sz="4" w:space="0" w:color="auto"/>
            </w:tcBorders>
            <w:noWrap/>
            <w:vAlign w:val="center"/>
            <w:hideMark/>
          </w:tcPr>
          <w:p w14:paraId="77AE0F1D" w14:textId="77777777" w:rsidR="003C6E0C" w:rsidRPr="003C6E0C" w:rsidRDefault="003C6E0C" w:rsidP="003C6E0C">
            <w:pPr>
              <w:spacing w:after="0" w:line="240" w:lineRule="auto"/>
              <w:jc w:val="center"/>
              <w:rPr>
                <w:rFonts w:eastAsia="Times New Roman" w:cs="Times New Roman"/>
                <w:b/>
                <w:bCs/>
                <w:color w:val="000000"/>
                <w:sz w:val="18"/>
                <w:szCs w:val="18"/>
                <w:lang w:val="en-GB" w:eastAsia="en-GB"/>
              </w:rPr>
            </w:pPr>
            <w:r w:rsidRPr="003C6E0C">
              <w:rPr>
                <w:rFonts w:eastAsia="Times New Roman" w:cs="Times New Roman"/>
                <w:b/>
                <w:bCs/>
                <w:color w:val="000000"/>
                <w:sz w:val="18"/>
                <w:szCs w:val="18"/>
                <w:lang w:val="en-GB" w:eastAsia="en-GB"/>
              </w:rPr>
              <w:t>CEF8</w:t>
            </w:r>
          </w:p>
        </w:tc>
        <w:tc>
          <w:tcPr>
            <w:tcW w:w="1200" w:type="dxa"/>
            <w:tcBorders>
              <w:top w:val="single" w:sz="4" w:space="0" w:color="auto"/>
              <w:left w:val="nil"/>
              <w:bottom w:val="single" w:sz="4" w:space="0" w:color="auto"/>
              <w:right w:val="single" w:sz="4" w:space="0" w:color="auto"/>
            </w:tcBorders>
            <w:noWrap/>
            <w:vAlign w:val="center"/>
            <w:hideMark/>
          </w:tcPr>
          <w:p w14:paraId="6B86BE19" w14:textId="77777777" w:rsidR="003C6E0C" w:rsidRPr="003C6E0C" w:rsidRDefault="003C6E0C" w:rsidP="003C6E0C">
            <w:pPr>
              <w:spacing w:after="0" w:line="240" w:lineRule="auto"/>
              <w:jc w:val="center"/>
              <w:rPr>
                <w:rFonts w:eastAsia="Times New Roman" w:cs="Times New Roman"/>
                <w:b/>
                <w:bCs/>
                <w:color w:val="000000"/>
                <w:sz w:val="18"/>
                <w:szCs w:val="18"/>
                <w:lang w:val="en-GB" w:eastAsia="en-GB"/>
              </w:rPr>
            </w:pPr>
            <w:r w:rsidRPr="003C6E0C">
              <w:rPr>
                <w:rFonts w:eastAsia="Times New Roman" w:cs="Times New Roman"/>
                <w:b/>
                <w:bCs/>
                <w:color w:val="000000"/>
                <w:sz w:val="18"/>
                <w:szCs w:val="18"/>
                <w:lang w:val="en-GB" w:eastAsia="en-GB"/>
              </w:rPr>
              <w:t>Kopā</w:t>
            </w:r>
          </w:p>
        </w:tc>
      </w:tr>
      <w:tr w:rsidR="003C6E0C" w:rsidRPr="003C6E0C" w14:paraId="74FDFC04" w14:textId="77777777" w:rsidTr="00A34FDF">
        <w:trPr>
          <w:trHeight w:val="290"/>
          <w:jc w:val="right"/>
        </w:trPr>
        <w:tc>
          <w:tcPr>
            <w:tcW w:w="4497" w:type="dxa"/>
            <w:tcBorders>
              <w:top w:val="nil"/>
              <w:left w:val="single" w:sz="4" w:space="0" w:color="auto"/>
              <w:bottom w:val="single" w:sz="4" w:space="0" w:color="auto"/>
              <w:right w:val="single" w:sz="4" w:space="0" w:color="auto"/>
            </w:tcBorders>
            <w:noWrap/>
            <w:vAlign w:val="bottom"/>
            <w:hideMark/>
          </w:tcPr>
          <w:p w14:paraId="140BA51E" w14:textId="77777777" w:rsidR="003C6E0C" w:rsidRPr="00424136" w:rsidRDefault="003C6E0C" w:rsidP="003C6E0C">
            <w:pPr>
              <w:spacing w:after="0" w:line="240" w:lineRule="auto"/>
              <w:rPr>
                <w:rFonts w:eastAsia="Times New Roman" w:cs="Times New Roman"/>
                <w:b/>
                <w:bCs/>
                <w:color w:val="000000"/>
                <w:sz w:val="18"/>
                <w:szCs w:val="18"/>
                <w:lang w:eastAsia="en-GB"/>
              </w:rPr>
            </w:pPr>
            <w:r w:rsidRPr="00424136">
              <w:rPr>
                <w:rFonts w:eastAsia="Times New Roman" w:cs="Times New Roman"/>
                <w:b/>
                <w:bCs/>
                <w:color w:val="000000"/>
                <w:sz w:val="18"/>
                <w:szCs w:val="18"/>
                <w:lang w:eastAsia="en-GB"/>
              </w:rPr>
              <w:t>Kopā</w:t>
            </w:r>
          </w:p>
        </w:tc>
        <w:tc>
          <w:tcPr>
            <w:tcW w:w="1540" w:type="dxa"/>
            <w:tcBorders>
              <w:top w:val="nil"/>
              <w:left w:val="nil"/>
              <w:bottom w:val="single" w:sz="4" w:space="0" w:color="auto"/>
              <w:right w:val="single" w:sz="4" w:space="0" w:color="auto"/>
            </w:tcBorders>
            <w:noWrap/>
            <w:vAlign w:val="center"/>
            <w:hideMark/>
          </w:tcPr>
          <w:p w14:paraId="1DCA2327" w14:textId="77777777" w:rsidR="003C6E0C" w:rsidRPr="003C6E0C" w:rsidRDefault="003C6E0C" w:rsidP="003C6E0C">
            <w:pPr>
              <w:spacing w:after="0" w:line="240" w:lineRule="auto"/>
              <w:rPr>
                <w:rFonts w:eastAsia="Times New Roman" w:cs="Times New Roman"/>
                <w:b/>
                <w:bCs/>
                <w:color w:val="000000"/>
                <w:sz w:val="18"/>
                <w:szCs w:val="18"/>
                <w:lang w:val="en-GB" w:eastAsia="en-GB"/>
              </w:rPr>
            </w:pPr>
            <w:r w:rsidRPr="003C6E0C">
              <w:rPr>
                <w:rFonts w:eastAsia="Times New Roman" w:cs="Times New Roman"/>
                <w:b/>
                <w:bCs/>
                <w:color w:val="000000"/>
                <w:sz w:val="18"/>
                <w:szCs w:val="18"/>
                <w:lang w:eastAsia="en-GB"/>
              </w:rPr>
              <w:t>11 685 207</w:t>
            </w:r>
          </w:p>
        </w:tc>
        <w:tc>
          <w:tcPr>
            <w:tcW w:w="1380" w:type="dxa"/>
            <w:tcBorders>
              <w:top w:val="nil"/>
              <w:left w:val="nil"/>
              <w:bottom w:val="single" w:sz="4" w:space="0" w:color="auto"/>
              <w:right w:val="single" w:sz="4" w:space="0" w:color="auto"/>
            </w:tcBorders>
            <w:noWrap/>
            <w:vAlign w:val="center"/>
            <w:hideMark/>
          </w:tcPr>
          <w:p w14:paraId="6EB34BEF" w14:textId="77777777" w:rsidR="003C6E0C" w:rsidRPr="003C6E0C" w:rsidRDefault="003C6E0C" w:rsidP="003C6E0C">
            <w:pPr>
              <w:spacing w:after="0" w:line="240" w:lineRule="auto"/>
              <w:rPr>
                <w:rFonts w:eastAsia="Times New Roman" w:cs="Times New Roman"/>
                <w:b/>
                <w:bCs/>
                <w:color w:val="000000"/>
                <w:sz w:val="18"/>
                <w:szCs w:val="18"/>
                <w:lang w:val="en-GB" w:eastAsia="en-GB"/>
              </w:rPr>
            </w:pPr>
            <w:r w:rsidRPr="003C6E0C">
              <w:rPr>
                <w:rFonts w:eastAsia="Times New Roman" w:cs="Times New Roman"/>
                <w:b/>
                <w:bCs/>
                <w:color w:val="000000"/>
                <w:sz w:val="18"/>
                <w:szCs w:val="18"/>
                <w:lang w:val="en-GB" w:eastAsia="en-GB"/>
              </w:rPr>
              <w:t>494 307 278</w:t>
            </w:r>
          </w:p>
        </w:tc>
        <w:tc>
          <w:tcPr>
            <w:tcW w:w="1200" w:type="dxa"/>
            <w:tcBorders>
              <w:top w:val="nil"/>
              <w:left w:val="nil"/>
              <w:bottom w:val="single" w:sz="4" w:space="0" w:color="auto"/>
              <w:right w:val="single" w:sz="4" w:space="0" w:color="auto"/>
            </w:tcBorders>
            <w:noWrap/>
            <w:vAlign w:val="bottom"/>
            <w:hideMark/>
          </w:tcPr>
          <w:p w14:paraId="6F74F593" w14:textId="77777777" w:rsidR="003C6E0C" w:rsidRPr="003C6E0C" w:rsidRDefault="003C6E0C" w:rsidP="003C6E0C">
            <w:pPr>
              <w:spacing w:after="0" w:line="240" w:lineRule="auto"/>
              <w:jc w:val="right"/>
              <w:rPr>
                <w:rFonts w:eastAsia="Times New Roman" w:cs="Times New Roman"/>
                <w:b/>
                <w:bCs/>
                <w:color w:val="000000"/>
                <w:sz w:val="18"/>
                <w:szCs w:val="18"/>
                <w:lang w:val="en-GB" w:eastAsia="en-GB"/>
              </w:rPr>
            </w:pPr>
            <w:r w:rsidRPr="003C6E0C">
              <w:rPr>
                <w:rFonts w:eastAsia="Times New Roman" w:cs="Times New Roman"/>
                <w:b/>
                <w:bCs/>
                <w:color w:val="000000"/>
                <w:sz w:val="18"/>
                <w:szCs w:val="18"/>
                <w:lang w:val="en-GB" w:eastAsia="en-GB"/>
              </w:rPr>
              <w:t>505 992 485</w:t>
            </w:r>
          </w:p>
        </w:tc>
      </w:tr>
      <w:tr w:rsidR="003C6E0C" w:rsidRPr="003C6E0C" w14:paraId="7606FFCA" w14:textId="77777777" w:rsidTr="00A34FDF">
        <w:trPr>
          <w:trHeight w:val="290"/>
          <w:jc w:val="right"/>
        </w:trPr>
        <w:tc>
          <w:tcPr>
            <w:tcW w:w="4497" w:type="dxa"/>
            <w:tcBorders>
              <w:top w:val="nil"/>
              <w:left w:val="single" w:sz="4" w:space="0" w:color="auto"/>
              <w:bottom w:val="single" w:sz="4" w:space="0" w:color="auto"/>
              <w:right w:val="single" w:sz="4" w:space="0" w:color="auto"/>
            </w:tcBorders>
            <w:noWrap/>
            <w:vAlign w:val="bottom"/>
            <w:hideMark/>
          </w:tcPr>
          <w:p w14:paraId="4EBA09C8" w14:textId="77777777" w:rsidR="003C6E0C" w:rsidRPr="00424136" w:rsidRDefault="003C6E0C" w:rsidP="003C6E0C">
            <w:pPr>
              <w:spacing w:after="0" w:line="240" w:lineRule="auto"/>
              <w:rPr>
                <w:rFonts w:eastAsia="Times New Roman" w:cs="Times New Roman"/>
                <w:color w:val="000000"/>
                <w:sz w:val="18"/>
                <w:szCs w:val="18"/>
                <w:lang w:eastAsia="en-GB"/>
              </w:rPr>
            </w:pPr>
            <w:r w:rsidRPr="00424136">
              <w:rPr>
                <w:rFonts w:eastAsia="Times New Roman" w:cs="Times New Roman"/>
                <w:color w:val="000000"/>
                <w:sz w:val="18"/>
                <w:szCs w:val="18"/>
                <w:lang w:eastAsia="en-GB"/>
              </w:rPr>
              <w:t>EISI finansējums</w:t>
            </w:r>
          </w:p>
        </w:tc>
        <w:tc>
          <w:tcPr>
            <w:tcW w:w="1540" w:type="dxa"/>
            <w:tcBorders>
              <w:top w:val="nil"/>
              <w:left w:val="nil"/>
              <w:bottom w:val="single" w:sz="4" w:space="0" w:color="auto"/>
              <w:right w:val="single" w:sz="4" w:space="0" w:color="auto"/>
            </w:tcBorders>
            <w:noWrap/>
            <w:vAlign w:val="center"/>
            <w:hideMark/>
          </w:tcPr>
          <w:p w14:paraId="52161FE3" w14:textId="77777777" w:rsidR="003C6E0C" w:rsidRPr="003C6E0C" w:rsidRDefault="003C6E0C" w:rsidP="003C6E0C">
            <w:pPr>
              <w:spacing w:after="0" w:line="240" w:lineRule="auto"/>
              <w:rPr>
                <w:rFonts w:eastAsia="Times New Roman" w:cs="Times New Roman"/>
                <w:color w:val="000000"/>
                <w:sz w:val="18"/>
                <w:szCs w:val="18"/>
                <w:lang w:val="en-GB" w:eastAsia="en-GB"/>
              </w:rPr>
            </w:pPr>
            <w:r w:rsidRPr="003C6E0C">
              <w:rPr>
                <w:rFonts w:eastAsia="Times New Roman" w:cs="Times New Roman"/>
                <w:color w:val="000000"/>
                <w:sz w:val="18"/>
                <w:szCs w:val="18"/>
                <w:lang w:eastAsia="en-GB"/>
              </w:rPr>
              <w:t>8 302 888</w:t>
            </w:r>
          </w:p>
        </w:tc>
        <w:tc>
          <w:tcPr>
            <w:tcW w:w="1380" w:type="dxa"/>
            <w:tcBorders>
              <w:top w:val="nil"/>
              <w:left w:val="nil"/>
              <w:bottom w:val="single" w:sz="4" w:space="0" w:color="auto"/>
              <w:right w:val="single" w:sz="4" w:space="0" w:color="auto"/>
            </w:tcBorders>
            <w:noWrap/>
            <w:vAlign w:val="center"/>
            <w:hideMark/>
          </w:tcPr>
          <w:p w14:paraId="35D22653" w14:textId="77777777" w:rsidR="003C6E0C" w:rsidRPr="003C6E0C" w:rsidRDefault="003C6E0C" w:rsidP="003C6E0C">
            <w:pPr>
              <w:spacing w:after="0" w:line="240" w:lineRule="auto"/>
              <w:rPr>
                <w:rFonts w:eastAsia="Times New Roman" w:cs="Times New Roman"/>
                <w:color w:val="000000"/>
                <w:sz w:val="18"/>
                <w:szCs w:val="18"/>
                <w:lang w:val="en-GB" w:eastAsia="en-GB"/>
              </w:rPr>
            </w:pPr>
            <w:r w:rsidRPr="003C6E0C">
              <w:rPr>
                <w:rFonts w:eastAsia="Times New Roman" w:cs="Times New Roman"/>
                <w:color w:val="000000"/>
                <w:sz w:val="18"/>
                <w:szCs w:val="18"/>
                <w:lang w:eastAsia="en-GB"/>
              </w:rPr>
              <w:t>342 500 930</w:t>
            </w:r>
          </w:p>
        </w:tc>
        <w:tc>
          <w:tcPr>
            <w:tcW w:w="1200" w:type="dxa"/>
            <w:tcBorders>
              <w:top w:val="nil"/>
              <w:left w:val="nil"/>
              <w:bottom w:val="single" w:sz="4" w:space="0" w:color="auto"/>
              <w:right w:val="single" w:sz="4" w:space="0" w:color="auto"/>
            </w:tcBorders>
            <w:noWrap/>
            <w:vAlign w:val="bottom"/>
            <w:hideMark/>
          </w:tcPr>
          <w:p w14:paraId="5A151657" w14:textId="77777777" w:rsidR="003C6E0C" w:rsidRPr="003C6E0C" w:rsidRDefault="003C6E0C" w:rsidP="003C6E0C">
            <w:pPr>
              <w:spacing w:after="0" w:line="240" w:lineRule="auto"/>
              <w:jc w:val="right"/>
              <w:rPr>
                <w:rFonts w:eastAsia="Times New Roman" w:cs="Times New Roman"/>
                <w:color w:val="000000"/>
                <w:sz w:val="18"/>
                <w:szCs w:val="18"/>
                <w:lang w:val="en-GB" w:eastAsia="en-GB"/>
              </w:rPr>
            </w:pPr>
            <w:r w:rsidRPr="003C6E0C">
              <w:rPr>
                <w:rFonts w:eastAsia="Times New Roman" w:cs="Times New Roman"/>
                <w:color w:val="000000"/>
                <w:sz w:val="18"/>
                <w:szCs w:val="18"/>
                <w:lang w:val="en-GB" w:eastAsia="en-GB"/>
              </w:rPr>
              <w:t>350 803 818</w:t>
            </w:r>
          </w:p>
        </w:tc>
      </w:tr>
      <w:tr w:rsidR="003C6E0C" w:rsidRPr="003C6E0C" w14:paraId="69E04C98" w14:textId="77777777" w:rsidTr="00A34FDF">
        <w:trPr>
          <w:trHeight w:val="313"/>
          <w:jc w:val="right"/>
        </w:trPr>
        <w:tc>
          <w:tcPr>
            <w:tcW w:w="4497" w:type="dxa"/>
            <w:tcBorders>
              <w:top w:val="nil"/>
              <w:left w:val="single" w:sz="4" w:space="0" w:color="auto"/>
              <w:bottom w:val="single" w:sz="4" w:space="0" w:color="auto"/>
              <w:right w:val="single" w:sz="4" w:space="0" w:color="auto"/>
            </w:tcBorders>
            <w:vAlign w:val="bottom"/>
            <w:hideMark/>
          </w:tcPr>
          <w:p w14:paraId="058FCFB6" w14:textId="04F71781" w:rsidR="003C6E0C" w:rsidRPr="00424136" w:rsidRDefault="003C6E0C" w:rsidP="001927CE">
            <w:pPr>
              <w:spacing w:after="0" w:line="240" w:lineRule="auto"/>
              <w:jc w:val="right"/>
              <w:rPr>
                <w:rFonts w:eastAsia="Times New Roman" w:cs="Times New Roman"/>
                <w:color w:val="000000"/>
                <w:sz w:val="18"/>
                <w:szCs w:val="18"/>
                <w:lang w:eastAsia="en-GB"/>
              </w:rPr>
            </w:pPr>
            <w:r w:rsidRPr="00424136">
              <w:rPr>
                <w:rFonts w:eastAsia="Times New Roman" w:cs="Times New Roman"/>
                <w:color w:val="000000"/>
                <w:sz w:val="18"/>
                <w:szCs w:val="18"/>
                <w:lang w:eastAsia="en-GB"/>
              </w:rPr>
              <w:t xml:space="preserve">LV aktivitāšu līdzfinansējums </w:t>
            </w:r>
          </w:p>
        </w:tc>
        <w:tc>
          <w:tcPr>
            <w:tcW w:w="1540" w:type="dxa"/>
            <w:tcBorders>
              <w:top w:val="nil"/>
              <w:left w:val="nil"/>
              <w:bottom w:val="single" w:sz="4" w:space="0" w:color="auto"/>
              <w:right w:val="single" w:sz="4" w:space="0" w:color="auto"/>
            </w:tcBorders>
            <w:noWrap/>
            <w:vAlign w:val="center"/>
            <w:hideMark/>
          </w:tcPr>
          <w:p w14:paraId="79203F2C" w14:textId="77777777" w:rsidR="003C6E0C" w:rsidRPr="003C6E0C" w:rsidRDefault="003C6E0C" w:rsidP="003C6E0C">
            <w:pPr>
              <w:spacing w:after="0" w:line="240" w:lineRule="auto"/>
              <w:rPr>
                <w:rFonts w:eastAsia="Times New Roman" w:cs="Times New Roman"/>
                <w:color w:val="000000"/>
                <w:sz w:val="18"/>
                <w:szCs w:val="18"/>
                <w:lang w:val="en-GB" w:eastAsia="en-GB"/>
              </w:rPr>
            </w:pPr>
            <w:r w:rsidRPr="003C6E0C">
              <w:rPr>
                <w:rFonts w:eastAsia="Times New Roman" w:cs="Times New Roman"/>
                <w:color w:val="000000"/>
                <w:sz w:val="18"/>
                <w:szCs w:val="18"/>
                <w:lang w:eastAsia="en-GB"/>
              </w:rPr>
              <w:t>1 465 215</w:t>
            </w:r>
          </w:p>
        </w:tc>
        <w:tc>
          <w:tcPr>
            <w:tcW w:w="1380" w:type="dxa"/>
            <w:tcBorders>
              <w:top w:val="nil"/>
              <w:left w:val="nil"/>
              <w:bottom w:val="single" w:sz="4" w:space="0" w:color="auto"/>
              <w:right w:val="single" w:sz="4" w:space="0" w:color="auto"/>
            </w:tcBorders>
            <w:noWrap/>
            <w:vAlign w:val="center"/>
            <w:hideMark/>
          </w:tcPr>
          <w:p w14:paraId="652474D1" w14:textId="77777777" w:rsidR="003C6E0C" w:rsidRPr="003C6E0C" w:rsidRDefault="003C6E0C" w:rsidP="003C6E0C">
            <w:pPr>
              <w:spacing w:after="0" w:line="240" w:lineRule="auto"/>
              <w:rPr>
                <w:rFonts w:eastAsia="Times New Roman" w:cs="Times New Roman"/>
                <w:color w:val="000000"/>
                <w:sz w:val="18"/>
                <w:szCs w:val="18"/>
                <w:lang w:val="en-GB" w:eastAsia="en-GB"/>
              </w:rPr>
            </w:pPr>
            <w:r w:rsidRPr="003C6E0C">
              <w:rPr>
                <w:rFonts w:eastAsia="Times New Roman" w:cs="Times New Roman"/>
                <w:color w:val="000000"/>
                <w:sz w:val="18"/>
                <w:szCs w:val="18"/>
                <w:lang w:eastAsia="en-GB"/>
              </w:rPr>
              <w:t>60 441 340</w:t>
            </w:r>
          </w:p>
        </w:tc>
        <w:tc>
          <w:tcPr>
            <w:tcW w:w="1200" w:type="dxa"/>
            <w:tcBorders>
              <w:top w:val="nil"/>
              <w:left w:val="nil"/>
              <w:bottom w:val="single" w:sz="4" w:space="0" w:color="auto"/>
              <w:right w:val="single" w:sz="4" w:space="0" w:color="auto"/>
            </w:tcBorders>
            <w:noWrap/>
            <w:vAlign w:val="bottom"/>
            <w:hideMark/>
          </w:tcPr>
          <w:p w14:paraId="42A25D41" w14:textId="77777777" w:rsidR="003C6E0C" w:rsidRPr="001927CE" w:rsidRDefault="003C6E0C" w:rsidP="003C6E0C">
            <w:pPr>
              <w:spacing w:after="0" w:line="240" w:lineRule="auto"/>
              <w:jc w:val="right"/>
              <w:rPr>
                <w:rFonts w:eastAsia="Times New Roman" w:cs="Times New Roman"/>
                <w:color w:val="000000"/>
                <w:sz w:val="18"/>
                <w:szCs w:val="18"/>
                <w:lang w:val="en-GB" w:eastAsia="en-GB"/>
              </w:rPr>
            </w:pPr>
            <w:r w:rsidRPr="001927CE">
              <w:rPr>
                <w:rFonts w:eastAsia="Times New Roman" w:cs="Times New Roman"/>
                <w:color w:val="000000"/>
                <w:sz w:val="18"/>
                <w:szCs w:val="18"/>
                <w:lang w:val="en-GB" w:eastAsia="en-GB"/>
              </w:rPr>
              <w:t>61 906 555</w:t>
            </w:r>
          </w:p>
        </w:tc>
      </w:tr>
      <w:tr w:rsidR="003C6E0C" w:rsidRPr="003C6E0C" w14:paraId="39E72E30" w14:textId="77777777" w:rsidTr="00A34FDF">
        <w:trPr>
          <w:trHeight w:val="275"/>
          <w:jc w:val="right"/>
        </w:trPr>
        <w:tc>
          <w:tcPr>
            <w:tcW w:w="4497" w:type="dxa"/>
            <w:tcBorders>
              <w:top w:val="nil"/>
              <w:left w:val="single" w:sz="4" w:space="0" w:color="auto"/>
              <w:bottom w:val="single" w:sz="4" w:space="0" w:color="auto"/>
              <w:right w:val="single" w:sz="4" w:space="0" w:color="auto"/>
            </w:tcBorders>
            <w:vAlign w:val="bottom"/>
            <w:hideMark/>
          </w:tcPr>
          <w:p w14:paraId="5CE75615" w14:textId="1F18B788" w:rsidR="003C6E0C" w:rsidRPr="00424136" w:rsidRDefault="003C6E0C" w:rsidP="001927CE">
            <w:pPr>
              <w:spacing w:after="0" w:line="240" w:lineRule="auto"/>
              <w:jc w:val="right"/>
              <w:rPr>
                <w:rFonts w:eastAsia="Times New Roman" w:cs="Times New Roman"/>
                <w:color w:val="000000"/>
                <w:sz w:val="18"/>
                <w:szCs w:val="18"/>
                <w:lang w:eastAsia="en-GB"/>
              </w:rPr>
            </w:pPr>
            <w:r w:rsidRPr="00424136">
              <w:rPr>
                <w:rFonts w:eastAsia="Times New Roman" w:cs="Times New Roman"/>
                <w:color w:val="000000"/>
                <w:sz w:val="18"/>
                <w:szCs w:val="18"/>
                <w:lang w:eastAsia="en-GB"/>
              </w:rPr>
              <w:t>RBR aktivitāšu  līdzfinansējums</w:t>
            </w:r>
          </w:p>
        </w:tc>
        <w:tc>
          <w:tcPr>
            <w:tcW w:w="1540" w:type="dxa"/>
            <w:tcBorders>
              <w:top w:val="nil"/>
              <w:left w:val="nil"/>
              <w:bottom w:val="single" w:sz="4" w:space="0" w:color="auto"/>
              <w:right w:val="single" w:sz="4" w:space="0" w:color="auto"/>
            </w:tcBorders>
            <w:noWrap/>
            <w:vAlign w:val="center"/>
            <w:hideMark/>
          </w:tcPr>
          <w:p w14:paraId="31DE4EED" w14:textId="77777777" w:rsidR="003C6E0C" w:rsidRPr="003C6E0C" w:rsidRDefault="003C6E0C" w:rsidP="003C6E0C">
            <w:pPr>
              <w:spacing w:after="0" w:line="240" w:lineRule="auto"/>
              <w:rPr>
                <w:rFonts w:eastAsia="Times New Roman" w:cs="Times New Roman"/>
                <w:color w:val="000000"/>
                <w:sz w:val="18"/>
                <w:szCs w:val="18"/>
                <w:lang w:val="en-GB" w:eastAsia="en-GB"/>
              </w:rPr>
            </w:pPr>
            <w:r w:rsidRPr="003C6E0C">
              <w:rPr>
                <w:rFonts w:eastAsia="Times New Roman" w:cs="Times New Roman"/>
                <w:color w:val="000000"/>
                <w:sz w:val="18"/>
                <w:szCs w:val="18"/>
                <w:lang w:val="en-GB" w:eastAsia="en-GB"/>
              </w:rPr>
              <w:t>0</w:t>
            </w:r>
          </w:p>
        </w:tc>
        <w:tc>
          <w:tcPr>
            <w:tcW w:w="1380" w:type="dxa"/>
            <w:tcBorders>
              <w:top w:val="nil"/>
              <w:left w:val="nil"/>
              <w:bottom w:val="single" w:sz="4" w:space="0" w:color="auto"/>
              <w:right w:val="single" w:sz="4" w:space="0" w:color="auto"/>
            </w:tcBorders>
            <w:noWrap/>
            <w:vAlign w:val="center"/>
            <w:hideMark/>
          </w:tcPr>
          <w:p w14:paraId="3886B822" w14:textId="77777777" w:rsidR="003C6E0C" w:rsidRPr="003C6E0C" w:rsidRDefault="003C6E0C" w:rsidP="003C6E0C">
            <w:pPr>
              <w:spacing w:after="0" w:line="240" w:lineRule="auto"/>
              <w:rPr>
                <w:rFonts w:eastAsia="Times New Roman" w:cs="Times New Roman"/>
                <w:color w:val="000000"/>
                <w:sz w:val="18"/>
                <w:szCs w:val="18"/>
                <w:lang w:val="en-GB" w:eastAsia="en-GB"/>
              </w:rPr>
            </w:pPr>
            <w:r w:rsidRPr="003C6E0C">
              <w:rPr>
                <w:rFonts w:eastAsia="Times New Roman" w:cs="Times New Roman"/>
                <w:color w:val="000000"/>
                <w:sz w:val="18"/>
                <w:szCs w:val="18"/>
                <w:lang w:val="en-GB" w:eastAsia="en-GB"/>
              </w:rPr>
              <w:t>6 643 481</w:t>
            </w:r>
          </w:p>
        </w:tc>
        <w:tc>
          <w:tcPr>
            <w:tcW w:w="1200" w:type="dxa"/>
            <w:tcBorders>
              <w:top w:val="nil"/>
              <w:left w:val="nil"/>
              <w:bottom w:val="single" w:sz="4" w:space="0" w:color="auto"/>
              <w:right w:val="single" w:sz="4" w:space="0" w:color="auto"/>
            </w:tcBorders>
            <w:noWrap/>
            <w:vAlign w:val="bottom"/>
            <w:hideMark/>
          </w:tcPr>
          <w:p w14:paraId="2352C89F" w14:textId="77777777" w:rsidR="003C6E0C" w:rsidRPr="001927CE" w:rsidRDefault="003C6E0C" w:rsidP="003C6E0C">
            <w:pPr>
              <w:spacing w:after="0" w:line="240" w:lineRule="auto"/>
              <w:jc w:val="right"/>
              <w:rPr>
                <w:rFonts w:eastAsia="Times New Roman" w:cs="Times New Roman"/>
                <w:color w:val="000000"/>
                <w:sz w:val="18"/>
                <w:szCs w:val="18"/>
                <w:lang w:val="en-GB" w:eastAsia="en-GB"/>
              </w:rPr>
            </w:pPr>
            <w:r w:rsidRPr="001927CE">
              <w:rPr>
                <w:rFonts w:eastAsia="Times New Roman" w:cs="Times New Roman"/>
                <w:color w:val="000000"/>
                <w:sz w:val="18"/>
                <w:szCs w:val="18"/>
                <w:lang w:val="en-GB" w:eastAsia="en-GB"/>
              </w:rPr>
              <w:t>6 643 481</w:t>
            </w:r>
          </w:p>
        </w:tc>
      </w:tr>
      <w:tr w:rsidR="003C6E0C" w:rsidRPr="003C6E0C" w14:paraId="50383DAD" w14:textId="77777777" w:rsidTr="001927CE">
        <w:trPr>
          <w:trHeight w:val="290"/>
          <w:jc w:val="right"/>
        </w:trPr>
        <w:tc>
          <w:tcPr>
            <w:tcW w:w="4497" w:type="dxa"/>
            <w:tcBorders>
              <w:top w:val="nil"/>
              <w:left w:val="single" w:sz="4" w:space="0" w:color="auto"/>
              <w:bottom w:val="single" w:sz="4" w:space="0" w:color="auto"/>
              <w:right w:val="single" w:sz="4" w:space="0" w:color="auto"/>
            </w:tcBorders>
            <w:noWrap/>
            <w:vAlign w:val="bottom"/>
            <w:hideMark/>
          </w:tcPr>
          <w:p w14:paraId="74E3CAA4" w14:textId="77777777" w:rsidR="003C6E0C" w:rsidRPr="00424136" w:rsidRDefault="003C6E0C" w:rsidP="001927CE">
            <w:pPr>
              <w:spacing w:after="0" w:line="240" w:lineRule="auto"/>
              <w:jc w:val="right"/>
              <w:rPr>
                <w:rFonts w:eastAsia="Times New Roman" w:cs="Times New Roman"/>
                <w:color w:val="000000"/>
                <w:sz w:val="18"/>
                <w:szCs w:val="18"/>
                <w:lang w:eastAsia="en-GB"/>
              </w:rPr>
            </w:pPr>
            <w:r w:rsidRPr="00424136">
              <w:rPr>
                <w:rFonts w:eastAsia="Times New Roman" w:cs="Times New Roman"/>
                <w:color w:val="000000"/>
                <w:sz w:val="18"/>
                <w:szCs w:val="18"/>
                <w:lang w:eastAsia="en-GB"/>
              </w:rPr>
              <w:t>PVN</w:t>
            </w:r>
          </w:p>
        </w:tc>
        <w:tc>
          <w:tcPr>
            <w:tcW w:w="1540" w:type="dxa"/>
            <w:tcBorders>
              <w:top w:val="nil"/>
              <w:left w:val="nil"/>
              <w:bottom w:val="single" w:sz="4" w:space="0" w:color="auto"/>
              <w:right w:val="single" w:sz="4" w:space="0" w:color="auto"/>
            </w:tcBorders>
            <w:noWrap/>
            <w:vAlign w:val="center"/>
            <w:hideMark/>
          </w:tcPr>
          <w:p w14:paraId="61E1E24C" w14:textId="77777777" w:rsidR="003C6E0C" w:rsidRPr="003C6E0C" w:rsidRDefault="003C6E0C" w:rsidP="003C6E0C">
            <w:pPr>
              <w:spacing w:after="0" w:line="240" w:lineRule="auto"/>
              <w:rPr>
                <w:rFonts w:eastAsia="Times New Roman" w:cs="Times New Roman"/>
                <w:color w:val="000000"/>
                <w:sz w:val="18"/>
                <w:szCs w:val="18"/>
                <w:lang w:val="en-GB" w:eastAsia="en-GB"/>
              </w:rPr>
            </w:pPr>
            <w:r w:rsidRPr="003C6E0C">
              <w:rPr>
                <w:rFonts w:eastAsia="Times New Roman" w:cs="Times New Roman"/>
                <w:color w:val="000000"/>
                <w:sz w:val="18"/>
                <w:szCs w:val="18"/>
                <w:lang w:val="en-GB" w:eastAsia="en-GB"/>
              </w:rPr>
              <w:t>1 917 104</w:t>
            </w:r>
          </w:p>
        </w:tc>
        <w:tc>
          <w:tcPr>
            <w:tcW w:w="1380" w:type="dxa"/>
            <w:tcBorders>
              <w:top w:val="nil"/>
              <w:left w:val="nil"/>
              <w:bottom w:val="single" w:sz="4" w:space="0" w:color="auto"/>
              <w:right w:val="single" w:sz="4" w:space="0" w:color="auto"/>
            </w:tcBorders>
            <w:noWrap/>
            <w:vAlign w:val="center"/>
            <w:hideMark/>
          </w:tcPr>
          <w:p w14:paraId="31B36D07" w14:textId="77777777" w:rsidR="003C6E0C" w:rsidRPr="003C6E0C" w:rsidRDefault="003C6E0C" w:rsidP="003C6E0C">
            <w:pPr>
              <w:spacing w:after="0" w:line="240" w:lineRule="auto"/>
              <w:rPr>
                <w:rFonts w:eastAsia="Times New Roman" w:cs="Times New Roman"/>
                <w:color w:val="000000"/>
                <w:sz w:val="18"/>
                <w:szCs w:val="18"/>
                <w:lang w:val="en-GB" w:eastAsia="en-GB"/>
              </w:rPr>
            </w:pPr>
            <w:r w:rsidRPr="003C6E0C">
              <w:rPr>
                <w:rFonts w:eastAsia="Times New Roman" w:cs="Times New Roman"/>
                <w:color w:val="000000"/>
                <w:sz w:val="18"/>
                <w:szCs w:val="18"/>
                <w:lang w:val="en-GB" w:eastAsia="en-GB"/>
              </w:rPr>
              <w:t>84 721 527</w:t>
            </w:r>
          </w:p>
        </w:tc>
        <w:tc>
          <w:tcPr>
            <w:tcW w:w="1200" w:type="dxa"/>
            <w:tcBorders>
              <w:top w:val="nil"/>
              <w:left w:val="nil"/>
              <w:bottom w:val="single" w:sz="4" w:space="0" w:color="auto"/>
              <w:right w:val="single" w:sz="4" w:space="0" w:color="auto"/>
            </w:tcBorders>
            <w:noWrap/>
            <w:vAlign w:val="bottom"/>
            <w:hideMark/>
          </w:tcPr>
          <w:p w14:paraId="4B6A8334" w14:textId="77777777" w:rsidR="003C6E0C" w:rsidRPr="001927CE" w:rsidRDefault="003C6E0C" w:rsidP="003C6E0C">
            <w:pPr>
              <w:spacing w:after="0" w:line="240" w:lineRule="auto"/>
              <w:jc w:val="right"/>
              <w:rPr>
                <w:rFonts w:eastAsia="Times New Roman" w:cs="Times New Roman"/>
                <w:color w:val="000000"/>
                <w:sz w:val="18"/>
                <w:szCs w:val="18"/>
                <w:lang w:val="en-GB" w:eastAsia="en-GB"/>
              </w:rPr>
            </w:pPr>
            <w:r w:rsidRPr="001927CE">
              <w:rPr>
                <w:rFonts w:eastAsia="Times New Roman" w:cs="Times New Roman"/>
                <w:color w:val="000000"/>
                <w:sz w:val="18"/>
                <w:szCs w:val="18"/>
                <w:lang w:val="en-GB" w:eastAsia="en-GB"/>
              </w:rPr>
              <w:t>86 638 631</w:t>
            </w:r>
          </w:p>
        </w:tc>
      </w:tr>
      <w:tr w:rsidR="009B0F2C" w:rsidRPr="003C6E0C" w14:paraId="7ED0DCB9" w14:textId="77777777" w:rsidTr="001927CE">
        <w:trPr>
          <w:trHeight w:val="290"/>
          <w:jc w:val="right"/>
        </w:trPr>
        <w:tc>
          <w:tcPr>
            <w:tcW w:w="4497" w:type="dxa"/>
            <w:tcBorders>
              <w:top w:val="single" w:sz="4" w:space="0" w:color="auto"/>
              <w:left w:val="single" w:sz="4" w:space="0" w:color="auto"/>
              <w:bottom w:val="single" w:sz="4" w:space="0" w:color="auto"/>
              <w:right w:val="single" w:sz="4" w:space="0" w:color="auto"/>
            </w:tcBorders>
            <w:noWrap/>
            <w:vAlign w:val="bottom"/>
          </w:tcPr>
          <w:p w14:paraId="5B818309" w14:textId="7A8EA189" w:rsidR="009B0F2C" w:rsidRPr="00424136" w:rsidRDefault="009B0F2C" w:rsidP="009B0F2C">
            <w:pPr>
              <w:spacing w:after="0" w:line="240" w:lineRule="auto"/>
              <w:rPr>
                <w:rFonts w:eastAsia="Times New Roman" w:cs="Times New Roman"/>
                <w:color w:val="000000"/>
                <w:sz w:val="18"/>
                <w:szCs w:val="18"/>
                <w:lang w:eastAsia="en-GB"/>
              </w:rPr>
            </w:pPr>
            <w:r>
              <w:rPr>
                <w:rFonts w:eastAsia="Times New Roman" w:cs="Times New Roman"/>
                <w:color w:val="000000"/>
                <w:sz w:val="18"/>
                <w:szCs w:val="18"/>
                <w:lang w:eastAsia="en-GB"/>
              </w:rPr>
              <w:t>LV v</w:t>
            </w:r>
            <w:r w:rsidRPr="000A1BAD">
              <w:rPr>
                <w:rFonts w:cs="Times New Roman"/>
                <w:bCs/>
                <w:sz w:val="20"/>
                <w:szCs w:val="20"/>
              </w:rPr>
              <w:t>alsts budžeta saistību kop</w:t>
            </w:r>
            <w:r>
              <w:rPr>
                <w:rFonts w:cs="Times New Roman"/>
                <w:bCs/>
                <w:sz w:val="20"/>
                <w:szCs w:val="20"/>
              </w:rPr>
              <w:t>summa</w:t>
            </w:r>
          </w:p>
        </w:tc>
        <w:tc>
          <w:tcPr>
            <w:tcW w:w="1540" w:type="dxa"/>
            <w:tcBorders>
              <w:top w:val="single" w:sz="4" w:space="0" w:color="auto"/>
              <w:left w:val="nil"/>
              <w:bottom w:val="single" w:sz="4" w:space="0" w:color="auto"/>
              <w:right w:val="single" w:sz="4" w:space="0" w:color="auto"/>
            </w:tcBorders>
            <w:noWrap/>
            <w:vAlign w:val="bottom"/>
          </w:tcPr>
          <w:p w14:paraId="128CC996" w14:textId="35AB5015" w:rsidR="009B0F2C" w:rsidRPr="003C6E0C" w:rsidRDefault="009B0F2C" w:rsidP="009B0F2C">
            <w:pPr>
              <w:spacing w:after="0" w:line="240" w:lineRule="auto"/>
              <w:rPr>
                <w:rFonts w:eastAsia="Times New Roman" w:cs="Times New Roman"/>
                <w:color w:val="000000"/>
                <w:sz w:val="18"/>
                <w:szCs w:val="18"/>
                <w:lang w:val="en-GB" w:eastAsia="en-GB"/>
              </w:rPr>
            </w:pPr>
            <w:r>
              <w:rPr>
                <w:color w:val="000000"/>
                <w:sz w:val="18"/>
                <w:szCs w:val="18"/>
              </w:rPr>
              <w:t>3 382 319</w:t>
            </w:r>
          </w:p>
        </w:tc>
        <w:tc>
          <w:tcPr>
            <w:tcW w:w="1380" w:type="dxa"/>
            <w:tcBorders>
              <w:top w:val="single" w:sz="4" w:space="0" w:color="auto"/>
              <w:left w:val="nil"/>
              <w:bottom w:val="single" w:sz="4" w:space="0" w:color="auto"/>
              <w:right w:val="single" w:sz="4" w:space="0" w:color="auto"/>
            </w:tcBorders>
            <w:noWrap/>
            <w:vAlign w:val="bottom"/>
          </w:tcPr>
          <w:p w14:paraId="3E1E46C0" w14:textId="082C09A1" w:rsidR="009B0F2C" w:rsidRPr="003C6E0C" w:rsidRDefault="009B0F2C" w:rsidP="009B0F2C">
            <w:pPr>
              <w:spacing w:after="0" w:line="240" w:lineRule="auto"/>
              <w:rPr>
                <w:rFonts w:eastAsia="Times New Roman" w:cs="Times New Roman"/>
                <w:color w:val="000000"/>
                <w:sz w:val="18"/>
                <w:szCs w:val="18"/>
                <w:lang w:val="en-GB" w:eastAsia="en-GB"/>
              </w:rPr>
            </w:pPr>
            <w:r>
              <w:rPr>
                <w:color w:val="000000"/>
                <w:sz w:val="18"/>
                <w:szCs w:val="18"/>
              </w:rPr>
              <w:t>151 806 348</w:t>
            </w:r>
          </w:p>
        </w:tc>
        <w:tc>
          <w:tcPr>
            <w:tcW w:w="1200" w:type="dxa"/>
            <w:tcBorders>
              <w:top w:val="single" w:sz="4" w:space="0" w:color="auto"/>
              <w:left w:val="nil"/>
              <w:bottom w:val="single" w:sz="4" w:space="0" w:color="auto"/>
              <w:right w:val="single" w:sz="4" w:space="0" w:color="auto"/>
            </w:tcBorders>
            <w:noWrap/>
            <w:vAlign w:val="bottom"/>
          </w:tcPr>
          <w:p w14:paraId="2A8D03A0" w14:textId="1C7A0A5B" w:rsidR="009B0F2C" w:rsidRPr="009B0F2C" w:rsidRDefault="009B0F2C" w:rsidP="009B0F2C">
            <w:pPr>
              <w:spacing w:after="0" w:line="240" w:lineRule="auto"/>
              <w:jc w:val="right"/>
              <w:rPr>
                <w:rFonts w:eastAsia="Times New Roman" w:cs="Times New Roman"/>
                <w:color w:val="000000"/>
                <w:sz w:val="18"/>
                <w:szCs w:val="18"/>
                <w:highlight w:val="yellow"/>
                <w:lang w:val="en-GB" w:eastAsia="en-GB"/>
              </w:rPr>
            </w:pPr>
            <w:r>
              <w:rPr>
                <w:color w:val="000000"/>
                <w:sz w:val="18"/>
                <w:szCs w:val="18"/>
              </w:rPr>
              <w:t>155 188 667</w:t>
            </w:r>
          </w:p>
        </w:tc>
      </w:tr>
    </w:tbl>
    <w:p w14:paraId="268868EE" w14:textId="71885230" w:rsidR="00BA1F6F" w:rsidRDefault="00DD48D9" w:rsidP="003C5374">
      <w:pPr>
        <w:widowControl w:val="0"/>
        <w:adjustRightInd w:val="0"/>
        <w:spacing w:before="120" w:after="0" w:line="240" w:lineRule="auto"/>
        <w:ind w:firstLine="720"/>
        <w:jc w:val="center"/>
        <w:textAlignment w:val="baseline"/>
        <w:rPr>
          <w:rFonts w:cs="Times New Roman"/>
          <w:b/>
          <w:sz w:val="24"/>
          <w:szCs w:val="24"/>
        </w:rPr>
      </w:pPr>
      <w:r>
        <w:rPr>
          <w:rFonts w:cs="Times New Roman"/>
          <w:b/>
          <w:bCs/>
          <w:sz w:val="24"/>
          <w:szCs w:val="24"/>
        </w:rPr>
        <w:t>2021.</w:t>
      </w:r>
      <w:r w:rsidR="00B04B0B">
        <w:rPr>
          <w:rFonts w:cs="Times New Roman"/>
          <w:b/>
          <w:bCs/>
          <w:sz w:val="24"/>
          <w:szCs w:val="24"/>
        </w:rPr>
        <w:t> </w:t>
      </w:r>
      <w:r>
        <w:rPr>
          <w:rFonts w:cs="Times New Roman"/>
          <w:b/>
          <w:bCs/>
          <w:sz w:val="24"/>
          <w:szCs w:val="24"/>
        </w:rPr>
        <w:t xml:space="preserve">gada militārās mobilitātes finansēšanas līgums </w:t>
      </w:r>
    </w:p>
    <w:p w14:paraId="7589FD5C" w14:textId="6F03F7F7" w:rsidR="00757640" w:rsidRPr="00C20758" w:rsidRDefault="00E868FB" w:rsidP="007655F0">
      <w:pPr>
        <w:widowControl w:val="0"/>
        <w:adjustRightInd w:val="0"/>
        <w:spacing w:after="0" w:line="240" w:lineRule="auto"/>
        <w:ind w:firstLine="720"/>
        <w:jc w:val="both"/>
        <w:textAlignment w:val="baseline"/>
        <w:rPr>
          <w:rFonts w:cs="Times New Roman"/>
          <w:bCs/>
          <w:sz w:val="24"/>
          <w:szCs w:val="24"/>
        </w:rPr>
      </w:pPr>
      <w:r w:rsidRPr="00E868FB">
        <w:rPr>
          <w:rFonts w:cs="Times New Roman"/>
          <w:sz w:val="24"/>
          <w:szCs w:val="24"/>
        </w:rPr>
        <w:t>Iesniegumu konkursa rezultātā</w:t>
      </w:r>
      <w:r>
        <w:rPr>
          <w:rFonts w:cs="Times New Roman"/>
          <w:sz w:val="24"/>
          <w:szCs w:val="24"/>
        </w:rPr>
        <w:t xml:space="preserve"> tika parakstīts</w:t>
      </w:r>
      <w:r w:rsidR="00783B00" w:rsidRPr="00DE660A">
        <w:rPr>
          <w:rFonts w:cs="Times New Roman"/>
          <w:sz w:val="24"/>
          <w:szCs w:val="24"/>
        </w:rPr>
        <w:t xml:space="preserve"> </w:t>
      </w:r>
      <w:r w:rsidR="00C95327">
        <w:rPr>
          <w:rFonts w:cs="Times New Roman"/>
          <w:sz w:val="24"/>
          <w:szCs w:val="24"/>
        </w:rPr>
        <w:t xml:space="preserve">MM1 </w:t>
      </w:r>
      <w:r w:rsidR="00C92315">
        <w:rPr>
          <w:rFonts w:cs="Times New Roman"/>
          <w:sz w:val="24"/>
          <w:szCs w:val="24"/>
        </w:rPr>
        <w:t>finansēšanas līgum</w:t>
      </w:r>
      <w:r w:rsidR="00851F40">
        <w:rPr>
          <w:rFonts w:cs="Times New Roman"/>
          <w:sz w:val="24"/>
          <w:szCs w:val="24"/>
        </w:rPr>
        <w:t>s, kura</w:t>
      </w:r>
      <w:r w:rsidR="00C92315">
        <w:rPr>
          <w:rFonts w:cs="Times New Roman"/>
          <w:sz w:val="24"/>
          <w:szCs w:val="24"/>
        </w:rPr>
        <w:t xml:space="preserve"> ietvarā Latvija </w:t>
      </w:r>
      <w:r w:rsidR="00A81887">
        <w:rPr>
          <w:rFonts w:cs="Times New Roman"/>
          <w:sz w:val="24"/>
          <w:szCs w:val="24"/>
        </w:rPr>
        <w:t xml:space="preserve">saņem finansējumu Daugavas apvienotā tilta </w:t>
      </w:r>
      <w:r w:rsidR="004D055B">
        <w:rPr>
          <w:rFonts w:cs="Times New Roman"/>
          <w:sz w:val="24"/>
          <w:szCs w:val="24"/>
        </w:rPr>
        <w:t xml:space="preserve">(turpmāk </w:t>
      </w:r>
      <w:r w:rsidR="007016E5">
        <w:rPr>
          <w:rFonts w:cs="Times New Roman"/>
          <w:sz w:val="24"/>
          <w:szCs w:val="24"/>
        </w:rPr>
        <w:t>–</w:t>
      </w:r>
      <w:r w:rsidR="004D055B">
        <w:rPr>
          <w:rFonts w:cs="Times New Roman"/>
          <w:sz w:val="24"/>
          <w:szCs w:val="24"/>
        </w:rPr>
        <w:t xml:space="preserve"> </w:t>
      </w:r>
      <w:r w:rsidR="007016E5">
        <w:rPr>
          <w:rFonts w:cs="Times New Roman"/>
          <w:sz w:val="24"/>
          <w:szCs w:val="24"/>
        </w:rPr>
        <w:t xml:space="preserve">Tilta) </w:t>
      </w:r>
      <w:r w:rsidR="00073201">
        <w:rPr>
          <w:rFonts w:cs="Times New Roman"/>
          <w:sz w:val="24"/>
          <w:szCs w:val="24"/>
        </w:rPr>
        <w:t>ceļu daļas projektēšanai</w:t>
      </w:r>
      <w:r w:rsidR="00126A39">
        <w:rPr>
          <w:rFonts w:cs="Times New Roman"/>
          <w:sz w:val="24"/>
          <w:szCs w:val="24"/>
        </w:rPr>
        <w:t xml:space="preserve"> (</w:t>
      </w:r>
      <w:r w:rsidR="002A2FB5">
        <w:rPr>
          <w:rFonts w:cs="Times New Roman"/>
          <w:sz w:val="24"/>
          <w:szCs w:val="24"/>
        </w:rPr>
        <w:t xml:space="preserve">būs pieejams </w:t>
      </w:r>
      <w:r w:rsidR="00901B84">
        <w:rPr>
          <w:rFonts w:cs="Times New Roman"/>
          <w:sz w:val="24"/>
          <w:szCs w:val="24"/>
        </w:rPr>
        <w:t>visai sabiedrībai bez atlīdzības un uzskatāms par publiskas lietošanas infrastruktūru, attiecībā uz kur</w:t>
      </w:r>
      <w:r w:rsidR="000A5BD9">
        <w:rPr>
          <w:rFonts w:cs="Times New Roman"/>
          <w:sz w:val="24"/>
          <w:szCs w:val="24"/>
        </w:rPr>
        <w:t>u komercdarbības atbalsta nosacījumi nebūtu piemērojami)</w:t>
      </w:r>
      <w:r w:rsidR="00073201">
        <w:rPr>
          <w:rFonts w:cs="Times New Roman"/>
          <w:sz w:val="24"/>
          <w:szCs w:val="24"/>
        </w:rPr>
        <w:t xml:space="preserve">, </w:t>
      </w:r>
      <w:r w:rsidR="00BB102A">
        <w:rPr>
          <w:rFonts w:cs="Times New Roman"/>
          <w:sz w:val="24"/>
          <w:szCs w:val="24"/>
        </w:rPr>
        <w:t xml:space="preserve">starptautiskās lidostas “Rīga” </w:t>
      </w:r>
      <w:r w:rsidR="00E32CD5">
        <w:rPr>
          <w:rFonts w:cs="Times New Roman"/>
          <w:sz w:val="24"/>
          <w:szCs w:val="24"/>
        </w:rPr>
        <w:t>(turpmāk – R</w:t>
      </w:r>
      <w:r w:rsidR="00B04B0B">
        <w:rPr>
          <w:rFonts w:cs="Times New Roman"/>
          <w:sz w:val="24"/>
          <w:szCs w:val="24"/>
        </w:rPr>
        <w:t>IX</w:t>
      </w:r>
      <w:r w:rsidR="00E32CD5">
        <w:rPr>
          <w:rFonts w:cs="Times New Roman"/>
          <w:sz w:val="24"/>
          <w:szCs w:val="24"/>
        </w:rPr>
        <w:t xml:space="preserve">) </w:t>
      </w:r>
      <w:r w:rsidR="00A179D1">
        <w:rPr>
          <w:rFonts w:cs="Times New Roman"/>
          <w:sz w:val="24"/>
          <w:szCs w:val="24"/>
        </w:rPr>
        <w:t xml:space="preserve">kravu centra </w:t>
      </w:r>
      <w:r w:rsidR="00323783">
        <w:rPr>
          <w:rFonts w:cs="Times New Roman"/>
          <w:sz w:val="24"/>
          <w:szCs w:val="24"/>
        </w:rPr>
        <w:t>projektēšanai</w:t>
      </w:r>
      <w:r w:rsidR="00F70E9A">
        <w:rPr>
          <w:rFonts w:cs="Times New Roman"/>
          <w:sz w:val="24"/>
          <w:szCs w:val="24"/>
        </w:rPr>
        <w:t xml:space="preserve">, Salaspils </w:t>
      </w:r>
      <w:r w:rsidR="001D3BED">
        <w:rPr>
          <w:rFonts w:cs="Times New Roman"/>
          <w:sz w:val="24"/>
          <w:szCs w:val="24"/>
        </w:rPr>
        <w:t>i</w:t>
      </w:r>
      <w:r w:rsidR="00F70E9A">
        <w:rPr>
          <w:rFonts w:cs="Times New Roman"/>
          <w:sz w:val="24"/>
          <w:szCs w:val="24"/>
        </w:rPr>
        <w:t xml:space="preserve">ntermodālā kravu termināļa </w:t>
      </w:r>
      <w:r w:rsidR="001B4141">
        <w:rPr>
          <w:rFonts w:cs="Times New Roman"/>
          <w:sz w:val="24"/>
          <w:szCs w:val="24"/>
        </w:rPr>
        <w:t xml:space="preserve">(turpmāk </w:t>
      </w:r>
      <w:r w:rsidR="00B61328">
        <w:rPr>
          <w:rFonts w:cs="Times New Roman"/>
          <w:sz w:val="24"/>
          <w:szCs w:val="24"/>
        </w:rPr>
        <w:t>–</w:t>
      </w:r>
      <w:r w:rsidR="001B4141">
        <w:rPr>
          <w:rFonts w:cs="Times New Roman"/>
          <w:sz w:val="24"/>
          <w:szCs w:val="24"/>
        </w:rPr>
        <w:t xml:space="preserve"> </w:t>
      </w:r>
      <w:r w:rsidR="00B61328">
        <w:rPr>
          <w:rFonts w:cs="Times New Roman"/>
          <w:sz w:val="24"/>
          <w:szCs w:val="24"/>
        </w:rPr>
        <w:t xml:space="preserve">SIKT) </w:t>
      </w:r>
      <w:r w:rsidR="00F70E9A">
        <w:rPr>
          <w:rFonts w:cs="Times New Roman"/>
          <w:sz w:val="24"/>
          <w:szCs w:val="24"/>
        </w:rPr>
        <w:t>1520</w:t>
      </w:r>
      <w:r w:rsidR="009F606D">
        <w:rPr>
          <w:rFonts w:cs="Times New Roman"/>
          <w:sz w:val="24"/>
          <w:szCs w:val="24"/>
        </w:rPr>
        <w:t> </w:t>
      </w:r>
      <w:r w:rsidR="00F70E9A">
        <w:rPr>
          <w:rFonts w:cs="Times New Roman"/>
          <w:sz w:val="24"/>
          <w:szCs w:val="24"/>
        </w:rPr>
        <w:t xml:space="preserve">mm dzelzceļa infrastruktūras </w:t>
      </w:r>
      <w:r w:rsidR="003D162A">
        <w:rPr>
          <w:rFonts w:cs="Times New Roman"/>
          <w:sz w:val="24"/>
          <w:szCs w:val="24"/>
        </w:rPr>
        <w:t>projektēšanai</w:t>
      </w:r>
      <w:r w:rsidR="00F02FB6">
        <w:rPr>
          <w:rFonts w:cs="Times New Roman"/>
          <w:sz w:val="24"/>
          <w:szCs w:val="24"/>
        </w:rPr>
        <w:t>,</w:t>
      </w:r>
      <w:r w:rsidR="0085715A">
        <w:rPr>
          <w:rFonts w:cs="Times New Roman"/>
          <w:sz w:val="24"/>
          <w:szCs w:val="24"/>
        </w:rPr>
        <w:t xml:space="preserve"> </w:t>
      </w:r>
      <w:r w:rsidR="00041E0D">
        <w:rPr>
          <w:rFonts w:cs="Times New Roman"/>
          <w:sz w:val="24"/>
          <w:szCs w:val="24"/>
        </w:rPr>
        <w:t>(</w:t>
      </w:r>
      <w:r w:rsidR="002518A1" w:rsidRPr="002518A1">
        <w:rPr>
          <w:rFonts w:cs="Times New Roman"/>
          <w:sz w:val="24"/>
          <w:szCs w:val="24"/>
        </w:rPr>
        <w:t xml:space="preserve">par </w:t>
      </w:r>
      <w:r w:rsidR="00041E0D">
        <w:rPr>
          <w:rFonts w:cs="Times New Roman"/>
          <w:sz w:val="24"/>
          <w:szCs w:val="24"/>
        </w:rPr>
        <w:t xml:space="preserve">RIX un SILKT </w:t>
      </w:r>
      <w:r w:rsidR="002518A1" w:rsidRPr="002518A1">
        <w:rPr>
          <w:rFonts w:cs="Times New Roman"/>
          <w:sz w:val="24"/>
          <w:szCs w:val="24"/>
        </w:rPr>
        <w:t>tiks saņemts Eiropas Komisijas Konkurences ģenerāldirektorāta viedoklis par valsts budžeta līdzekļu piešķiršanas saderību ar ES iekšējo tirgu komercdarbības atbalsta kontroles jomā</w:t>
      </w:r>
      <w:r w:rsidR="00041E0D">
        <w:rPr>
          <w:rFonts w:cs="Times New Roman"/>
          <w:sz w:val="24"/>
          <w:szCs w:val="24"/>
        </w:rPr>
        <w:t>)</w:t>
      </w:r>
      <w:r w:rsidR="005146DB">
        <w:rPr>
          <w:rFonts w:cs="Times New Roman"/>
          <w:sz w:val="24"/>
          <w:szCs w:val="24"/>
        </w:rPr>
        <w:t xml:space="preserve">, </w:t>
      </w:r>
      <w:r w:rsidR="00041E0D">
        <w:rPr>
          <w:rFonts w:cs="Times New Roman"/>
          <w:sz w:val="24"/>
          <w:szCs w:val="24"/>
        </w:rPr>
        <w:t>kā arī finansējumu projekta atbalsta pasākumu īstenošanai</w:t>
      </w:r>
      <w:r w:rsidR="002518A1" w:rsidRPr="002518A1">
        <w:rPr>
          <w:rFonts w:cs="Times New Roman"/>
          <w:sz w:val="24"/>
          <w:szCs w:val="24"/>
        </w:rPr>
        <w:t xml:space="preserve">. Papildus informējam, ka Satiksmes ministrija ir uzdevusi </w:t>
      </w:r>
      <w:r w:rsidR="00F2310B">
        <w:rPr>
          <w:rFonts w:cs="Times New Roman"/>
          <w:sz w:val="24"/>
          <w:szCs w:val="24"/>
        </w:rPr>
        <w:t>sabiedrībai ar ierobežotu atbildību “</w:t>
      </w:r>
      <w:r w:rsidR="002518A1" w:rsidRPr="002518A1">
        <w:rPr>
          <w:rFonts w:cs="Times New Roman"/>
          <w:sz w:val="24"/>
          <w:szCs w:val="24"/>
        </w:rPr>
        <w:t>E</w:t>
      </w:r>
      <w:r w:rsidR="00F2310B">
        <w:rPr>
          <w:rFonts w:cs="Times New Roman"/>
          <w:sz w:val="24"/>
          <w:szCs w:val="24"/>
        </w:rPr>
        <w:t xml:space="preserve">IROPAS </w:t>
      </w:r>
      <w:r w:rsidR="002518A1" w:rsidRPr="002518A1">
        <w:rPr>
          <w:rFonts w:cs="Times New Roman"/>
          <w:sz w:val="24"/>
          <w:szCs w:val="24"/>
        </w:rPr>
        <w:t>DZ</w:t>
      </w:r>
      <w:r w:rsidR="00F2310B">
        <w:rPr>
          <w:rFonts w:cs="Times New Roman"/>
          <w:sz w:val="24"/>
          <w:szCs w:val="24"/>
        </w:rPr>
        <w:t xml:space="preserve">ELZCEĻA </w:t>
      </w:r>
      <w:r w:rsidR="002518A1" w:rsidRPr="002518A1">
        <w:rPr>
          <w:rFonts w:cs="Times New Roman"/>
          <w:sz w:val="24"/>
          <w:szCs w:val="24"/>
        </w:rPr>
        <w:t>L</w:t>
      </w:r>
      <w:r w:rsidR="00F2310B">
        <w:rPr>
          <w:rFonts w:cs="Times New Roman"/>
          <w:sz w:val="24"/>
          <w:szCs w:val="24"/>
        </w:rPr>
        <w:t>ĪNIJAS”</w:t>
      </w:r>
      <w:r w:rsidR="002518A1" w:rsidRPr="002518A1">
        <w:rPr>
          <w:rFonts w:cs="Times New Roman"/>
          <w:sz w:val="24"/>
          <w:szCs w:val="24"/>
        </w:rPr>
        <w:t xml:space="preserve"> sagatavot </w:t>
      </w:r>
      <w:r w:rsidR="00041E0D">
        <w:rPr>
          <w:rFonts w:cs="Times New Roman"/>
          <w:sz w:val="24"/>
          <w:szCs w:val="24"/>
        </w:rPr>
        <w:t>priekš</w:t>
      </w:r>
      <w:r w:rsidR="005146DB">
        <w:rPr>
          <w:rFonts w:cs="Times New Roman"/>
          <w:sz w:val="24"/>
          <w:szCs w:val="24"/>
        </w:rPr>
        <w:t>-</w:t>
      </w:r>
      <w:r w:rsidR="00041E0D">
        <w:rPr>
          <w:rFonts w:cs="Times New Roman"/>
          <w:sz w:val="24"/>
          <w:szCs w:val="24"/>
        </w:rPr>
        <w:t xml:space="preserve">paziņojumu </w:t>
      </w:r>
      <w:r w:rsidR="002518A1" w:rsidRPr="002518A1">
        <w:rPr>
          <w:rFonts w:cs="Times New Roman"/>
          <w:sz w:val="24"/>
          <w:szCs w:val="24"/>
        </w:rPr>
        <w:t>sagatavošanas plānu</w:t>
      </w:r>
      <w:r w:rsidR="00041E0D">
        <w:rPr>
          <w:rFonts w:cs="Times New Roman"/>
          <w:sz w:val="24"/>
          <w:szCs w:val="24"/>
        </w:rPr>
        <w:t xml:space="preserve">. </w:t>
      </w:r>
      <w:r w:rsidR="00910AA8">
        <w:rPr>
          <w:rFonts w:cs="Times New Roman"/>
          <w:sz w:val="24"/>
          <w:szCs w:val="24"/>
        </w:rPr>
        <w:t xml:space="preserve">MM1 finansējuma plānu </w:t>
      </w:r>
      <w:r w:rsidR="007655F0">
        <w:rPr>
          <w:rFonts w:cs="Times New Roman"/>
          <w:sz w:val="24"/>
          <w:szCs w:val="24"/>
        </w:rPr>
        <w:t xml:space="preserve">skatīt </w:t>
      </w:r>
      <w:r w:rsidR="00713AE2">
        <w:rPr>
          <w:rFonts w:cs="Times New Roman"/>
          <w:sz w:val="24"/>
          <w:szCs w:val="24"/>
        </w:rPr>
        <w:t>2</w:t>
      </w:r>
      <w:r w:rsidR="007655F0">
        <w:rPr>
          <w:rFonts w:cs="Times New Roman"/>
          <w:sz w:val="24"/>
          <w:szCs w:val="24"/>
        </w:rPr>
        <w:t>.</w:t>
      </w:r>
      <w:r w:rsidR="00FF70BA">
        <w:rPr>
          <w:rFonts w:cs="Times New Roman"/>
          <w:sz w:val="24"/>
          <w:szCs w:val="24"/>
        </w:rPr>
        <w:t> </w:t>
      </w:r>
      <w:r w:rsidR="007655F0">
        <w:rPr>
          <w:rFonts w:cs="Times New Roman"/>
          <w:sz w:val="24"/>
          <w:szCs w:val="24"/>
        </w:rPr>
        <w:t xml:space="preserve">tabulā. </w:t>
      </w:r>
    </w:p>
    <w:p w14:paraId="45BEF0A9" w14:textId="7FC88E88" w:rsidR="00943A6A" w:rsidRPr="007655F0" w:rsidRDefault="00713AE2" w:rsidP="00DA534F">
      <w:pPr>
        <w:tabs>
          <w:tab w:val="left" w:pos="993"/>
        </w:tabs>
        <w:spacing w:after="120" w:line="240" w:lineRule="auto"/>
        <w:contextualSpacing/>
        <w:jc w:val="right"/>
        <w:rPr>
          <w:sz w:val="20"/>
          <w:szCs w:val="20"/>
        </w:rPr>
      </w:pPr>
      <w:r>
        <w:rPr>
          <w:sz w:val="20"/>
          <w:szCs w:val="20"/>
        </w:rPr>
        <w:t>2</w:t>
      </w:r>
      <w:r w:rsidR="002F55EC" w:rsidRPr="007655F0">
        <w:rPr>
          <w:sz w:val="20"/>
          <w:szCs w:val="20"/>
        </w:rPr>
        <w:t>.</w:t>
      </w:r>
      <w:r w:rsidR="00185688" w:rsidRPr="007655F0">
        <w:rPr>
          <w:sz w:val="20"/>
          <w:szCs w:val="20"/>
        </w:rPr>
        <w:t> </w:t>
      </w:r>
      <w:r w:rsidR="002F55EC" w:rsidRPr="007655F0">
        <w:rPr>
          <w:sz w:val="20"/>
          <w:szCs w:val="20"/>
        </w:rPr>
        <w:t>tabula</w:t>
      </w:r>
    </w:p>
    <w:p w14:paraId="5C1C5B45" w14:textId="4CEF544A" w:rsidR="009C5369" w:rsidRDefault="00F900B2" w:rsidP="009C5369">
      <w:pPr>
        <w:tabs>
          <w:tab w:val="left" w:pos="993"/>
        </w:tabs>
        <w:spacing w:after="120" w:line="240" w:lineRule="auto"/>
        <w:contextualSpacing/>
        <w:jc w:val="right"/>
        <w:rPr>
          <w:i/>
          <w:iCs/>
          <w:sz w:val="24"/>
          <w:szCs w:val="24"/>
        </w:rPr>
      </w:pPr>
      <w:r>
        <w:rPr>
          <w:sz w:val="20"/>
          <w:szCs w:val="20"/>
        </w:rPr>
        <w:t>MM1</w:t>
      </w:r>
      <w:r w:rsidR="002F55EC" w:rsidRPr="007655F0">
        <w:rPr>
          <w:sz w:val="20"/>
          <w:szCs w:val="20"/>
        </w:rPr>
        <w:t xml:space="preserve">, Latvijas aktivitātes </w:t>
      </w:r>
      <w:r w:rsidR="0046028F" w:rsidRPr="007655F0">
        <w:rPr>
          <w:i/>
          <w:iCs/>
          <w:sz w:val="20"/>
          <w:szCs w:val="20"/>
        </w:rPr>
        <w:t>euro</w:t>
      </w:r>
    </w:p>
    <w:tbl>
      <w:tblPr>
        <w:tblW w:w="0" w:type="auto"/>
        <w:tblLook w:val="04A0" w:firstRow="1" w:lastRow="0" w:firstColumn="1" w:lastColumn="0" w:noHBand="0" w:noVBand="1"/>
      </w:tblPr>
      <w:tblGrid>
        <w:gridCol w:w="1539"/>
        <w:gridCol w:w="1322"/>
        <w:gridCol w:w="1268"/>
        <w:gridCol w:w="1133"/>
        <w:gridCol w:w="1169"/>
        <w:gridCol w:w="1169"/>
        <w:gridCol w:w="1169"/>
      </w:tblGrid>
      <w:tr w:rsidR="005B1931" w:rsidRPr="00F5235B" w14:paraId="103BB3AD" w14:textId="77777777" w:rsidTr="00AC6DBE">
        <w:trPr>
          <w:trHeight w:val="260"/>
        </w:trPr>
        <w:tc>
          <w:tcPr>
            <w:tcW w:w="1539" w:type="dxa"/>
            <w:tcBorders>
              <w:top w:val="single" w:sz="8" w:space="0" w:color="auto"/>
              <w:left w:val="single" w:sz="8" w:space="0" w:color="auto"/>
              <w:bottom w:val="nil"/>
              <w:right w:val="single" w:sz="8" w:space="0" w:color="auto"/>
            </w:tcBorders>
            <w:vAlign w:val="center"/>
            <w:hideMark/>
          </w:tcPr>
          <w:p w14:paraId="71A58D31" w14:textId="77777777" w:rsidR="005B1931" w:rsidRPr="00671245" w:rsidRDefault="005B1931">
            <w:pPr>
              <w:spacing w:after="0" w:line="240" w:lineRule="auto"/>
              <w:rPr>
                <w:rFonts w:eastAsia="Times New Roman" w:cs="Times New Roman"/>
                <w:b/>
                <w:bCs/>
                <w:color w:val="000000"/>
                <w:sz w:val="20"/>
                <w:szCs w:val="20"/>
                <w:lang w:eastAsia="en-GB"/>
              </w:rPr>
            </w:pPr>
            <w:r w:rsidRPr="00671245">
              <w:rPr>
                <w:rFonts w:eastAsia="Times New Roman" w:cs="Times New Roman"/>
                <w:b/>
                <w:bCs/>
                <w:color w:val="000000"/>
                <w:sz w:val="20"/>
                <w:szCs w:val="20"/>
                <w:lang w:eastAsia="en-GB"/>
              </w:rPr>
              <w:t xml:space="preserve">Pasākums </w:t>
            </w:r>
          </w:p>
        </w:tc>
        <w:tc>
          <w:tcPr>
            <w:tcW w:w="1322" w:type="dxa"/>
            <w:tcBorders>
              <w:top w:val="single" w:sz="8" w:space="0" w:color="auto"/>
              <w:left w:val="nil"/>
              <w:bottom w:val="nil"/>
              <w:right w:val="single" w:sz="4" w:space="0" w:color="auto"/>
            </w:tcBorders>
            <w:shd w:val="clear" w:color="000000" w:fill="FFFFFF"/>
            <w:vAlign w:val="center"/>
            <w:hideMark/>
          </w:tcPr>
          <w:p w14:paraId="77268982" w14:textId="77777777" w:rsidR="005B1931" w:rsidRPr="00671245" w:rsidRDefault="005B1931">
            <w:pPr>
              <w:spacing w:after="0" w:line="240" w:lineRule="auto"/>
              <w:jc w:val="center"/>
              <w:rPr>
                <w:rFonts w:eastAsia="Times New Roman" w:cs="Times New Roman"/>
                <w:b/>
                <w:bCs/>
                <w:color w:val="000000"/>
                <w:sz w:val="20"/>
                <w:szCs w:val="20"/>
                <w:lang w:eastAsia="en-GB"/>
              </w:rPr>
            </w:pPr>
            <w:r w:rsidRPr="00671245">
              <w:rPr>
                <w:rFonts w:eastAsia="Times New Roman" w:cs="Times New Roman"/>
                <w:b/>
                <w:bCs/>
                <w:color w:val="000000"/>
                <w:sz w:val="20"/>
                <w:szCs w:val="20"/>
                <w:lang w:eastAsia="en-GB"/>
              </w:rPr>
              <w:t>Kopā</w:t>
            </w:r>
          </w:p>
        </w:tc>
        <w:tc>
          <w:tcPr>
            <w:tcW w:w="1268" w:type="dxa"/>
            <w:tcBorders>
              <w:top w:val="single" w:sz="4" w:space="0" w:color="auto"/>
              <w:left w:val="single" w:sz="4" w:space="0" w:color="auto"/>
              <w:bottom w:val="single" w:sz="4" w:space="0" w:color="auto"/>
              <w:right w:val="single" w:sz="4" w:space="0" w:color="auto"/>
            </w:tcBorders>
            <w:vAlign w:val="center"/>
            <w:hideMark/>
          </w:tcPr>
          <w:p w14:paraId="41334952" w14:textId="6F506EC6" w:rsidR="005B1931" w:rsidRPr="00585CDD" w:rsidRDefault="00585CDD">
            <w:pPr>
              <w:spacing w:after="0" w:line="240" w:lineRule="auto"/>
              <w:jc w:val="center"/>
              <w:rPr>
                <w:rFonts w:eastAsia="Times New Roman" w:cs="Times New Roman"/>
                <w:b/>
                <w:bCs/>
                <w:color w:val="000000"/>
                <w:sz w:val="20"/>
                <w:szCs w:val="20"/>
                <w:lang w:val="en-GB" w:eastAsia="en-GB"/>
              </w:rPr>
            </w:pPr>
            <w:r>
              <w:rPr>
                <w:rFonts w:eastAsia="Times New Roman" w:cs="Times New Roman"/>
                <w:b/>
                <w:bCs/>
                <w:color w:val="000000"/>
                <w:sz w:val="20"/>
                <w:szCs w:val="20"/>
                <w:lang w:val="en-GB" w:eastAsia="en-GB"/>
              </w:rPr>
              <w:t>2021</w:t>
            </w:r>
          </w:p>
        </w:tc>
        <w:tc>
          <w:tcPr>
            <w:tcW w:w="1133" w:type="dxa"/>
            <w:tcBorders>
              <w:top w:val="single" w:sz="4" w:space="0" w:color="auto"/>
              <w:left w:val="single" w:sz="4" w:space="0" w:color="auto"/>
              <w:bottom w:val="single" w:sz="4" w:space="0" w:color="auto"/>
              <w:right w:val="single" w:sz="4" w:space="0" w:color="auto"/>
            </w:tcBorders>
            <w:vAlign w:val="center"/>
          </w:tcPr>
          <w:p w14:paraId="1C76320C" w14:textId="1D0FDD93" w:rsidR="005B1931" w:rsidRPr="00585CDD" w:rsidRDefault="007C7F1E">
            <w:pPr>
              <w:spacing w:after="0" w:line="240" w:lineRule="auto"/>
              <w:jc w:val="center"/>
              <w:rPr>
                <w:rFonts w:eastAsia="Times New Roman" w:cs="Times New Roman"/>
                <w:b/>
                <w:bCs/>
                <w:color w:val="000000"/>
                <w:sz w:val="20"/>
                <w:szCs w:val="20"/>
                <w:lang w:val="en-GB" w:eastAsia="en-GB"/>
              </w:rPr>
            </w:pPr>
            <w:r>
              <w:rPr>
                <w:rFonts w:eastAsia="Times New Roman" w:cs="Times New Roman"/>
                <w:b/>
                <w:bCs/>
                <w:color w:val="000000"/>
                <w:sz w:val="20"/>
                <w:szCs w:val="20"/>
                <w:lang w:val="en-GB" w:eastAsia="en-GB"/>
              </w:rPr>
              <w:t>2022</w:t>
            </w:r>
          </w:p>
        </w:tc>
        <w:tc>
          <w:tcPr>
            <w:tcW w:w="1169" w:type="dxa"/>
            <w:tcBorders>
              <w:top w:val="single" w:sz="4" w:space="0" w:color="auto"/>
              <w:left w:val="single" w:sz="4" w:space="0" w:color="auto"/>
              <w:bottom w:val="single" w:sz="4" w:space="0" w:color="auto"/>
              <w:right w:val="single" w:sz="4" w:space="0" w:color="auto"/>
            </w:tcBorders>
            <w:vAlign w:val="center"/>
            <w:hideMark/>
          </w:tcPr>
          <w:p w14:paraId="7D6AA689" w14:textId="68DA354E" w:rsidR="005B1931" w:rsidRPr="00585CDD" w:rsidRDefault="007C7F1E">
            <w:pPr>
              <w:spacing w:after="0" w:line="240" w:lineRule="auto"/>
              <w:jc w:val="center"/>
              <w:rPr>
                <w:rFonts w:eastAsia="Times New Roman" w:cs="Times New Roman"/>
                <w:b/>
                <w:bCs/>
                <w:color w:val="000000"/>
                <w:sz w:val="20"/>
                <w:szCs w:val="20"/>
                <w:lang w:val="en-GB" w:eastAsia="en-GB"/>
              </w:rPr>
            </w:pPr>
            <w:r>
              <w:rPr>
                <w:rFonts w:eastAsia="Times New Roman" w:cs="Times New Roman"/>
                <w:b/>
                <w:bCs/>
                <w:color w:val="000000"/>
                <w:sz w:val="20"/>
                <w:szCs w:val="20"/>
                <w:lang w:val="en-GB" w:eastAsia="en-GB"/>
              </w:rPr>
              <w:t>2023</w:t>
            </w:r>
          </w:p>
        </w:tc>
        <w:tc>
          <w:tcPr>
            <w:tcW w:w="1169" w:type="dxa"/>
            <w:tcBorders>
              <w:top w:val="single" w:sz="8" w:space="0" w:color="auto"/>
              <w:left w:val="single" w:sz="4" w:space="0" w:color="auto"/>
              <w:bottom w:val="nil"/>
              <w:right w:val="single" w:sz="8" w:space="0" w:color="auto"/>
            </w:tcBorders>
            <w:vAlign w:val="center"/>
            <w:hideMark/>
          </w:tcPr>
          <w:p w14:paraId="7F83CE1A" w14:textId="051F0EBF" w:rsidR="005B1931" w:rsidRPr="00003D16" w:rsidRDefault="005B1931">
            <w:pPr>
              <w:spacing w:after="0" w:line="240" w:lineRule="auto"/>
              <w:jc w:val="center"/>
              <w:rPr>
                <w:rFonts w:eastAsia="Times New Roman" w:cs="Times New Roman"/>
                <w:b/>
                <w:bCs/>
                <w:color w:val="000000"/>
                <w:sz w:val="20"/>
                <w:szCs w:val="20"/>
                <w:lang w:val="en-GB" w:eastAsia="en-GB"/>
              </w:rPr>
            </w:pPr>
            <w:r w:rsidRPr="00003D16">
              <w:rPr>
                <w:rFonts w:eastAsia="Times New Roman" w:cs="Times New Roman"/>
                <w:b/>
                <w:bCs/>
                <w:color w:val="000000"/>
                <w:sz w:val="20"/>
                <w:szCs w:val="20"/>
                <w:lang w:val="en-GB" w:eastAsia="en-GB"/>
              </w:rPr>
              <w:t>202</w:t>
            </w:r>
            <w:r>
              <w:rPr>
                <w:rFonts w:eastAsia="Times New Roman" w:cs="Times New Roman"/>
                <w:b/>
                <w:bCs/>
                <w:color w:val="000000"/>
                <w:sz w:val="20"/>
                <w:szCs w:val="20"/>
                <w:lang w:val="en-GB" w:eastAsia="en-GB"/>
              </w:rPr>
              <w:t>4</w:t>
            </w:r>
          </w:p>
        </w:tc>
        <w:tc>
          <w:tcPr>
            <w:tcW w:w="1169" w:type="dxa"/>
            <w:tcBorders>
              <w:top w:val="single" w:sz="8" w:space="0" w:color="auto"/>
              <w:left w:val="nil"/>
              <w:bottom w:val="nil"/>
              <w:right w:val="single" w:sz="8" w:space="0" w:color="auto"/>
            </w:tcBorders>
            <w:vAlign w:val="center"/>
            <w:hideMark/>
          </w:tcPr>
          <w:p w14:paraId="7E86B0DB" w14:textId="7F03A43D" w:rsidR="005B1931" w:rsidRPr="00003D16" w:rsidRDefault="005B1931">
            <w:pPr>
              <w:spacing w:after="0" w:line="240" w:lineRule="auto"/>
              <w:jc w:val="center"/>
              <w:rPr>
                <w:rFonts w:eastAsia="Times New Roman" w:cs="Times New Roman"/>
                <w:b/>
                <w:bCs/>
                <w:color w:val="000000"/>
                <w:sz w:val="20"/>
                <w:szCs w:val="20"/>
                <w:lang w:val="en-GB" w:eastAsia="en-GB"/>
              </w:rPr>
            </w:pPr>
            <w:r w:rsidRPr="00003D16">
              <w:rPr>
                <w:rFonts w:eastAsia="Times New Roman" w:cs="Times New Roman"/>
                <w:b/>
                <w:bCs/>
                <w:color w:val="000000"/>
                <w:sz w:val="20"/>
                <w:szCs w:val="20"/>
                <w:lang w:val="en-GB" w:eastAsia="en-GB"/>
              </w:rPr>
              <w:t>202</w:t>
            </w:r>
            <w:r>
              <w:rPr>
                <w:rFonts w:eastAsia="Times New Roman" w:cs="Times New Roman"/>
                <w:b/>
                <w:bCs/>
                <w:color w:val="000000"/>
                <w:sz w:val="20"/>
                <w:szCs w:val="20"/>
                <w:lang w:val="en-GB" w:eastAsia="en-GB"/>
              </w:rPr>
              <w:t>5</w:t>
            </w:r>
          </w:p>
        </w:tc>
      </w:tr>
      <w:tr w:rsidR="00AC6DBE" w:rsidRPr="00F5235B" w14:paraId="17B6E1E3" w14:textId="77777777" w:rsidTr="00AC6DBE">
        <w:trPr>
          <w:trHeight w:val="260"/>
        </w:trPr>
        <w:tc>
          <w:tcPr>
            <w:tcW w:w="1539" w:type="dxa"/>
            <w:tcBorders>
              <w:top w:val="single" w:sz="4" w:space="0" w:color="auto"/>
              <w:left w:val="single" w:sz="4" w:space="0" w:color="auto"/>
              <w:bottom w:val="single" w:sz="4" w:space="0" w:color="auto"/>
              <w:right w:val="single" w:sz="4" w:space="0" w:color="auto"/>
            </w:tcBorders>
            <w:vAlign w:val="center"/>
            <w:hideMark/>
          </w:tcPr>
          <w:p w14:paraId="5D68BFE6" w14:textId="457D0597" w:rsidR="00AC6DBE" w:rsidRPr="00671245" w:rsidRDefault="00AC6DBE" w:rsidP="00AC6DBE">
            <w:pPr>
              <w:spacing w:after="0" w:line="240" w:lineRule="auto"/>
              <w:rPr>
                <w:rFonts w:eastAsia="Times New Roman" w:cs="Times New Roman"/>
                <w:b/>
                <w:bCs/>
                <w:color w:val="000000"/>
                <w:sz w:val="20"/>
                <w:szCs w:val="20"/>
                <w:lang w:eastAsia="en-GB"/>
              </w:rPr>
            </w:pPr>
            <w:r w:rsidRPr="00671245">
              <w:rPr>
                <w:rFonts w:eastAsia="Times New Roman" w:cs="Times New Roman"/>
                <w:b/>
                <w:bCs/>
                <w:color w:val="000000"/>
                <w:sz w:val="20"/>
                <w:szCs w:val="20"/>
                <w:lang w:eastAsia="en-GB"/>
              </w:rPr>
              <w:t>Tilta ceļu daļas projektēšana</w:t>
            </w:r>
          </w:p>
        </w:tc>
        <w:tc>
          <w:tcPr>
            <w:tcW w:w="1322" w:type="dxa"/>
            <w:tcBorders>
              <w:top w:val="single" w:sz="4" w:space="0" w:color="auto"/>
              <w:left w:val="nil"/>
              <w:bottom w:val="single" w:sz="4" w:space="0" w:color="auto"/>
              <w:right w:val="single" w:sz="4" w:space="0" w:color="auto"/>
            </w:tcBorders>
            <w:shd w:val="clear" w:color="000000" w:fill="FFFFFF"/>
            <w:noWrap/>
          </w:tcPr>
          <w:p w14:paraId="1696C268" w14:textId="21EFA0A6" w:rsidR="00AC6DBE" w:rsidRPr="00C429F0" w:rsidRDefault="00AC6DBE" w:rsidP="0074755A">
            <w:pPr>
              <w:spacing w:after="0" w:line="240" w:lineRule="auto"/>
              <w:jc w:val="right"/>
              <w:rPr>
                <w:rFonts w:eastAsia="Times New Roman" w:cs="Times New Roman"/>
                <w:b/>
                <w:bCs/>
                <w:color w:val="000000"/>
                <w:sz w:val="20"/>
                <w:szCs w:val="20"/>
                <w:lang w:eastAsia="en-GB"/>
              </w:rPr>
            </w:pPr>
            <w:r w:rsidRPr="00C429F0">
              <w:rPr>
                <w:rFonts w:cs="Times New Roman"/>
                <w:b/>
                <w:bCs/>
                <w:sz w:val="20"/>
                <w:szCs w:val="20"/>
              </w:rPr>
              <w:t>4 095 000</w:t>
            </w:r>
          </w:p>
        </w:tc>
        <w:tc>
          <w:tcPr>
            <w:tcW w:w="1268" w:type="dxa"/>
            <w:tcBorders>
              <w:top w:val="single" w:sz="4" w:space="0" w:color="auto"/>
              <w:left w:val="single" w:sz="4" w:space="0" w:color="auto"/>
              <w:bottom w:val="single" w:sz="4" w:space="0" w:color="auto"/>
              <w:right w:val="single" w:sz="4" w:space="0" w:color="auto"/>
            </w:tcBorders>
            <w:noWrap/>
          </w:tcPr>
          <w:p w14:paraId="3791019D" w14:textId="7D06ED5F" w:rsidR="00AC6DBE" w:rsidRPr="00C429F0" w:rsidRDefault="00AC6DBE" w:rsidP="0074755A">
            <w:pPr>
              <w:spacing w:after="0" w:line="240" w:lineRule="auto"/>
              <w:jc w:val="right"/>
              <w:rPr>
                <w:rFonts w:eastAsia="Times New Roman" w:cs="Times New Roman"/>
                <w:b/>
                <w:bCs/>
                <w:color w:val="000000"/>
                <w:sz w:val="20"/>
                <w:szCs w:val="20"/>
                <w:lang w:val="en-GB" w:eastAsia="en-GB"/>
              </w:rPr>
            </w:pPr>
            <w:r w:rsidRPr="00C429F0">
              <w:rPr>
                <w:rFonts w:cs="Times New Roman"/>
                <w:b/>
                <w:bCs/>
                <w:sz w:val="20"/>
                <w:szCs w:val="20"/>
              </w:rPr>
              <w:t>395 000</w:t>
            </w:r>
          </w:p>
        </w:tc>
        <w:tc>
          <w:tcPr>
            <w:tcW w:w="1133" w:type="dxa"/>
            <w:tcBorders>
              <w:top w:val="single" w:sz="4" w:space="0" w:color="auto"/>
              <w:left w:val="single" w:sz="4" w:space="0" w:color="auto"/>
              <w:bottom w:val="single" w:sz="4" w:space="0" w:color="auto"/>
              <w:right w:val="single" w:sz="4" w:space="0" w:color="auto"/>
            </w:tcBorders>
          </w:tcPr>
          <w:p w14:paraId="30ACE02E" w14:textId="1A16227E" w:rsidR="00AC6DBE" w:rsidRPr="00C429F0" w:rsidRDefault="00AC6DBE" w:rsidP="0074755A">
            <w:pPr>
              <w:spacing w:after="0" w:line="240" w:lineRule="auto"/>
              <w:jc w:val="right"/>
              <w:rPr>
                <w:rFonts w:eastAsia="Times New Roman" w:cs="Times New Roman"/>
                <w:b/>
                <w:bCs/>
                <w:color w:val="000000"/>
                <w:sz w:val="20"/>
                <w:szCs w:val="20"/>
                <w:lang w:val="en-GB" w:eastAsia="en-GB"/>
              </w:rPr>
            </w:pPr>
            <w:r w:rsidRPr="00C429F0">
              <w:rPr>
                <w:rFonts w:cs="Times New Roman"/>
                <w:b/>
                <w:bCs/>
                <w:sz w:val="20"/>
                <w:szCs w:val="20"/>
              </w:rPr>
              <w:t>1 070 000</w:t>
            </w:r>
          </w:p>
        </w:tc>
        <w:tc>
          <w:tcPr>
            <w:tcW w:w="1169" w:type="dxa"/>
            <w:tcBorders>
              <w:top w:val="single" w:sz="4" w:space="0" w:color="auto"/>
              <w:left w:val="single" w:sz="4" w:space="0" w:color="auto"/>
              <w:bottom w:val="single" w:sz="4" w:space="0" w:color="auto"/>
              <w:right w:val="single" w:sz="4" w:space="0" w:color="auto"/>
            </w:tcBorders>
            <w:noWrap/>
          </w:tcPr>
          <w:p w14:paraId="73211ABA" w14:textId="57B20A34" w:rsidR="00AC6DBE" w:rsidRPr="00C429F0" w:rsidRDefault="00AC6DBE" w:rsidP="0074755A">
            <w:pPr>
              <w:spacing w:after="0" w:line="240" w:lineRule="auto"/>
              <w:jc w:val="right"/>
              <w:rPr>
                <w:rFonts w:eastAsia="Times New Roman" w:cs="Times New Roman"/>
                <w:b/>
                <w:bCs/>
                <w:color w:val="000000"/>
                <w:sz w:val="20"/>
                <w:szCs w:val="20"/>
                <w:lang w:val="en-GB" w:eastAsia="en-GB"/>
              </w:rPr>
            </w:pPr>
            <w:r w:rsidRPr="00C429F0">
              <w:rPr>
                <w:rFonts w:cs="Times New Roman"/>
                <w:b/>
                <w:bCs/>
                <w:sz w:val="20"/>
                <w:szCs w:val="20"/>
              </w:rPr>
              <w:t>2 630 000</w:t>
            </w:r>
          </w:p>
        </w:tc>
        <w:tc>
          <w:tcPr>
            <w:tcW w:w="1169" w:type="dxa"/>
            <w:tcBorders>
              <w:top w:val="single" w:sz="4" w:space="0" w:color="auto"/>
              <w:left w:val="nil"/>
              <w:bottom w:val="single" w:sz="4" w:space="0" w:color="auto"/>
              <w:right w:val="single" w:sz="4" w:space="0" w:color="auto"/>
            </w:tcBorders>
            <w:noWrap/>
          </w:tcPr>
          <w:p w14:paraId="580B3F7D" w14:textId="45BBD3A1" w:rsidR="00AC6DBE" w:rsidRPr="00C429F0" w:rsidRDefault="00AC6DBE" w:rsidP="0074755A">
            <w:pPr>
              <w:spacing w:after="0" w:line="240" w:lineRule="auto"/>
              <w:jc w:val="right"/>
              <w:rPr>
                <w:rFonts w:eastAsia="Times New Roman" w:cs="Times New Roman"/>
                <w:b/>
                <w:bCs/>
                <w:color w:val="000000"/>
                <w:sz w:val="20"/>
                <w:szCs w:val="20"/>
                <w:lang w:val="en-GB" w:eastAsia="en-GB"/>
              </w:rPr>
            </w:pPr>
            <w:r w:rsidRPr="00C429F0">
              <w:rPr>
                <w:rFonts w:cs="Times New Roman"/>
                <w:b/>
                <w:bCs/>
                <w:sz w:val="20"/>
                <w:szCs w:val="20"/>
              </w:rPr>
              <w:t>0</w:t>
            </w:r>
          </w:p>
        </w:tc>
        <w:tc>
          <w:tcPr>
            <w:tcW w:w="1169" w:type="dxa"/>
            <w:tcBorders>
              <w:top w:val="single" w:sz="4" w:space="0" w:color="auto"/>
              <w:left w:val="nil"/>
              <w:bottom w:val="single" w:sz="4" w:space="0" w:color="auto"/>
              <w:right w:val="single" w:sz="4" w:space="0" w:color="auto"/>
            </w:tcBorders>
            <w:noWrap/>
          </w:tcPr>
          <w:p w14:paraId="428F8A3B" w14:textId="4D374170" w:rsidR="00AC6DBE" w:rsidRPr="00C429F0" w:rsidRDefault="00AC6DBE" w:rsidP="0074755A">
            <w:pPr>
              <w:spacing w:after="0" w:line="240" w:lineRule="auto"/>
              <w:jc w:val="right"/>
              <w:rPr>
                <w:rFonts w:eastAsia="Times New Roman" w:cs="Times New Roman"/>
                <w:b/>
                <w:bCs/>
                <w:color w:val="000000"/>
                <w:sz w:val="20"/>
                <w:szCs w:val="20"/>
                <w:lang w:val="en-GB" w:eastAsia="en-GB"/>
              </w:rPr>
            </w:pPr>
            <w:r w:rsidRPr="00C429F0">
              <w:rPr>
                <w:rFonts w:cs="Times New Roman"/>
                <w:b/>
                <w:bCs/>
                <w:sz w:val="20"/>
                <w:szCs w:val="20"/>
              </w:rPr>
              <w:t>0</w:t>
            </w:r>
          </w:p>
        </w:tc>
      </w:tr>
      <w:tr w:rsidR="00AC6DBE" w:rsidRPr="00F5235B" w14:paraId="405F245B" w14:textId="77777777" w:rsidTr="00AC6DBE">
        <w:trPr>
          <w:trHeight w:val="260"/>
        </w:trPr>
        <w:tc>
          <w:tcPr>
            <w:tcW w:w="1539" w:type="dxa"/>
            <w:tcBorders>
              <w:top w:val="nil"/>
              <w:left w:val="single" w:sz="4" w:space="0" w:color="auto"/>
              <w:bottom w:val="single" w:sz="4" w:space="0" w:color="auto"/>
              <w:right w:val="single" w:sz="4" w:space="0" w:color="auto"/>
            </w:tcBorders>
            <w:vAlign w:val="center"/>
            <w:hideMark/>
          </w:tcPr>
          <w:p w14:paraId="5E047CE2" w14:textId="77777777" w:rsidR="00AC6DBE" w:rsidRPr="00671245" w:rsidRDefault="00AC6DBE" w:rsidP="00AC6DBE">
            <w:pPr>
              <w:spacing w:after="0" w:line="240" w:lineRule="auto"/>
              <w:rPr>
                <w:rFonts w:eastAsia="Times New Roman" w:cs="Times New Roman"/>
                <w:color w:val="000000"/>
                <w:sz w:val="20"/>
                <w:szCs w:val="20"/>
                <w:lang w:eastAsia="en-GB"/>
              </w:rPr>
            </w:pPr>
            <w:r w:rsidRPr="00671245">
              <w:rPr>
                <w:rFonts w:eastAsia="Times New Roman" w:cs="Times New Roman"/>
                <w:color w:val="000000"/>
                <w:sz w:val="20"/>
                <w:szCs w:val="20"/>
                <w:lang w:eastAsia="en-GB"/>
              </w:rPr>
              <w:t>EISI</w:t>
            </w:r>
          </w:p>
        </w:tc>
        <w:tc>
          <w:tcPr>
            <w:tcW w:w="1322" w:type="dxa"/>
            <w:tcBorders>
              <w:top w:val="nil"/>
              <w:left w:val="nil"/>
              <w:bottom w:val="single" w:sz="4" w:space="0" w:color="auto"/>
              <w:right w:val="single" w:sz="4" w:space="0" w:color="auto"/>
            </w:tcBorders>
            <w:shd w:val="clear" w:color="000000" w:fill="FFFFFF"/>
            <w:noWrap/>
          </w:tcPr>
          <w:p w14:paraId="6D37C583" w14:textId="4495181F" w:rsidR="00AC6DBE" w:rsidRPr="00C429F0" w:rsidRDefault="00AC6DBE" w:rsidP="0074755A">
            <w:pPr>
              <w:spacing w:after="0" w:line="240" w:lineRule="auto"/>
              <w:jc w:val="right"/>
              <w:rPr>
                <w:rFonts w:eastAsia="Times New Roman" w:cs="Times New Roman"/>
                <w:color w:val="000000"/>
                <w:sz w:val="20"/>
                <w:szCs w:val="20"/>
                <w:lang w:eastAsia="en-GB"/>
              </w:rPr>
            </w:pPr>
            <w:r w:rsidRPr="00C429F0">
              <w:rPr>
                <w:rFonts w:cs="Times New Roman"/>
                <w:sz w:val="20"/>
                <w:szCs w:val="20"/>
              </w:rPr>
              <w:t>2 047 500</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tcPr>
          <w:p w14:paraId="327D4C55" w14:textId="5CE2940E"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197 500</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14:paraId="0FA12383" w14:textId="4C26EC11"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535 000</w:t>
            </w:r>
          </w:p>
        </w:tc>
        <w:tc>
          <w:tcPr>
            <w:tcW w:w="1169" w:type="dxa"/>
            <w:tcBorders>
              <w:top w:val="single" w:sz="4" w:space="0" w:color="auto"/>
              <w:left w:val="single" w:sz="4" w:space="0" w:color="auto"/>
              <w:bottom w:val="single" w:sz="4" w:space="0" w:color="auto"/>
              <w:right w:val="single" w:sz="4" w:space="0" w:color="auto"/>
            </w:tcBorders>
            <w:shd w:val="clear" w:color="000000" w:fill="FFFFFF"/>
            <w:noWrap/>
          </w:tcPr>
          <w:p w14:paraId="33DC01E0" w14:textId="53A60459"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1 315 000</w:t>
            </w:r>
          </w:p>
        </w:tc>
        <w:tc>
          <w:tcPr>
            <w:tcW w:w="1169" w:type="dxa"/>
            <w:tcBorders>
              <w:top w:val="nil"/>
              <w:left w:val="nil"/>
              <w:bottom w:val="single" w:sz="4" w:space="0" w:color="auto"/>
              <w:right w:val="single" w:sz="4" w:space="0" w:color="auto"/>
            </w:tcBorders>
            <w:shd w:val="clear" w:color="000000" w:fill="FFFFFF"/>
            <w:noWrap/>
          </w:tcPr>
          <w:p w14:paraId="1A40CB70" w14:textId="12FDE6E6"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0</w:t>
            </w:r>
          </w:p>
        </w:tc>
        <w:tc>
          <w:tcPr>
            <w:tcW w:w="1169" w:type="dxa"/>
            <w:tcBorders>
              <w:top w:val="nil"/>
              <w:left w:val="nil"/>
              <w:bottom w:val="single" w:sz="4" w:space="0" w:color="auto"/>
              <w:right w:val="single" w:sz="4" w:space="0" w:color="auto"/>
            </w:tcBorders>
            <w:shd w:val="clear" w:color="000000" w:fill="FFFFFF"/>
            <w:noWrap/>
          </w:tcPr>
          <w:p w14:paraId="42C95217" w14:textId="7232F425"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0</w:t>
            </w:r>
          </w:p>
        </w:tc>
      </w:tr>
      <w:tr w:rsidR="00AC6DBE" w:rsidRPr="00F5235B" w14:paraId="7F2917F8" w14:textId="77777777" w:rsidTr="00AC6DBE">
        <w:trPr>
          <w:trHeight w:val="260"/>
        </w:trPr>
        <w:tc>
          <w:tcPr>
            <w:tcW w:w="1539" w:type="dxa"/>
            <w:tcBorders>
              <w:top w:val="nil"/>
              <w:left w:val="single" w:sz="4" w:space="0" w:color="auto"/>
              <w:bottom w:val="single" w:sz="4" w:space="0" w:color="auto"/>
              <w:right w:val="single" w:sz="4" w:space="0" w:color="auto"/>
            </w:tcBorders>
            <w:vAlign w:val="center"/>
            <w:hideMark/>
          </w:tcPr>
          <w:p w14:paraId="1D029565" w14:textId="77777777" w:rsidR="00AC6DBE" w:rsidRPr="00671245" w:rsidRDefault="00AC6DBE" w:rsidP="00AC6DBE">
            <w:pPr>
              <w:spacing w:after="0" w:line="240" w:lineRule="auto"/>
              <w:rPr>
                <w:rFonts w:eastAsia="Times New Roman" w:cs="Times New Roman"/>
                <w:color w:val="000000"/>
                <w:sz w:val="20"/>
                <w:szCs w:val="20"/>
                <w:lang w:eastAsia="en-GB"/>
              </w:rPr>
            </w:pPr>
            <w:r w:rsidRPr="00671245">
              <w:rPr>
                <w:rFonts w:eastAsia="Times New Roman" w:cs="Times New Roman"/>
                <w:color w:val="000000"/>
                <w:sz w:val="20"/>
                <w:szCs w:val="20"/>
                <w:lang w:eastAsia="en-GB"/>
              </w:rPr>
              <w:t>Valsts</w:t>
            </w:r>
          </w:p>
        </w:tc>
        <w:tc>
          <w:tcPr>
            <w:tcW w:w="1322" w:type="dxa"/>
            <w:tcBorders>
              <w:top w:val="nil"/>
              <w:left w:val="nil"/>
              <w:bottom w:val="single" w:sz="4" w:space="0" w:color="auto"/>
              <w:right w:val="single" w:sz="4" w:space="0" w:color="auto"/>
            </w:tcBorders>
            <w:shd w:val="clear" w:color="000000" w:fill="FFFFFF"/>
            <w:noWrap/>
          </w:tcPr>
          <w:p w14:paraId="072A1179" w14:textId="02A7415A" w:rsidR="00AC6DBE" w:rsidRPr="00C429F0" w:rsidRDefault="00AC6DBE" w:rsidP="0074755A">
            <w:pPr>
              <w:spacing w:after="0" w:line="240" w:lineRule="auto"/>
              <w:jc w:val="right"/>
              <w:rPr>
                <w:rFonts w:eastAsia="Times New Roman" w:cs="Times New Roman"/>
                <w:color w:val="000000"/>
                <w:sz w:val="20"/>
                <w:szCs w:val="20"/>
                <w:lang w:eastAsia="en-GB"/>
              </w:rPr>
            </w:pPr>
            <w:r w:rsidRPr="00C429F0">
              <w:rPr>
                <w:rFonts w:cs="Times New Roman"/>
                <w:sz w:val="20"/>
                <w:szCs w:val="20"/>
              </w:rPr>
              <w:t>2 047 500</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tcPr>
          <w:p w14:paraId="28F0A408" w14:textId="65C9855F"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197 500</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14:paraId="73ECF0E6" w14:textId="6B79817F"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535 000</w:t>
            </w:r>
          </w:p>
        </w:tc>
        <w:tc>
          <w:tcPr>
            <w:tcW w:w="1169" w:type="dxa"/>
            <w:tcBorders>
              <w:top w:val="single" w:sz="4" w:space="0" w:color="auto"/>
              <w:left w:val="single" w:sz="4" w:space="0" w:color="auto"/>
              <w:bottom w:val="single" w:sz="4" w:space="0" w:color="auto"/>
              <w:right w:val="single" w:sz="4" w:space="0" w:color="auto"/>
            </w:tcBorders>
            <w:shd w:val="clear" w:color="000000" w:fill="FFFFFF"/>
            <w:noWrap/>
          </w:tcPr>
          <w:p w14:paraId="63E28C42" w14:textId="0A2EA7C6"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1 315 000</w:t>
            </w:r>
          </w:p>
        </w:tc>
        <w:tc>
          <w:tcPr>
            <w:tcW w:w="1169" w:type="dxa"/>
            <w:tcBorders>
              <w:top w:val="nil"/>
              <w:left w:val="nil"/>
              <w:bottom w:val="single" w:sz="4" w:space="0" w:color="auto"/>
              <w:right w:val="single" w:sz="4" w:space="0" w:color="auto"/>
            </w:tcBorders>
            <w:shd w:val="clear" w:color="000000" w:fill="FFFFFF"/>
            <w:noWrap/>
          </w:tcPr>
          <w:p w14:paraId="052B9E9D" w14:textId="4C33AD34"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0</w:t>
            </w:r>
          </w:p>
        </w:tc>
        <w:tc>
          <w:tcPr>
            <w:tcW w:w="1169" w:type="dxa"/>
            <w:tcBorders>
              <w:top w:val="nil"/>
              <w:left w:val="nil"/>
              <w:bottom w:val="single" w:sz="4" w:space="0" w:color="auto"/>
              <w:right w:val="single" w:sz="4" w:space="0" w:color="auto"/>
            </w:tcBorders>
            <w:shd w:val="clear" w:color="000000" w:fill="FFFFFF"/>
            <w:noWrap/>
          </w:tcPr>
          <w:p w14:paraId="7570B051" w14:textId="10E499C1"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0</w:t>
            </w:r>
          </w:p>
        </w:tc>
      </w:tr>
      <w:tr w:rsidR="00AC6DBE" w:rsidRPr="00F5235B" w14:paraId="53E5A936" w14:textId="77777777" w:rsidTr="00AC6DBE">
        <w:trPr>
          <w:trHeight w:val="260"/>
        </w:trPr>
        <w:tc>
          <w:tcPr>
            <w:tcW w:w="1539" w:type="dxa"/>
            <w:tcBorders>
              <w:top w:val="nil"/>
              <w:left w:val="single" w:sz="4" w:space="0" w:color="auto"/>
              <w:bottom w:val="single" w:sz="4" w:space="0" w:color="auto"/>
              <w:right w:val="single" w:sz="4" w:space="0" w:color="auto"/>
            </w:tcBorders>
            <w:vAlign w:val="center"/>
            <w:hideMark/>
          </w:tcPr>
          <w:p w14:paraId="668991BB" w14:textId="530DDABC" w:rsidR="00AC6DBE" w:rsidRPr="00671245" w:rsidRDefault="00AC6DBE" w:rsidP="00AC6DBE">
            <w:pPr>
              <w:spacing w:after="0" w:line="240" w:lineRule="auto"/>
              <w:rPr>
                <w:rFonts w:eastAsia="Times New Roman" w:cs="Times New Roman"/>
                <w:b/>
                <w:bCs/>
                <w:color w:val="000000"/>
                <w:sz w:val="20"/>
                <w:szCs w:val="20"/>
                <w:lang w:eastAsia="en-GB"/>
              </w:rPr>
            </w:pPr>
            <w:r w:rsidRPr="00671245">
              <w:rPr>
                <w:rFonts w:eastAsia="Times New Roman" w:cs="Times New Roman"/>
                <w:b/>
                <w:bCs/>
                <w:color w:val="000000"/>
                <w:sz w:val="20"/>
                <w:szCs w:val="20"/>
                <w:lang w:eastAsia="en-GB"/>
              </w:rPr>
              <w:t>R</w:t>
            </w:r>
            <w:r w:rsidR="00663665">
              <w:rPr>
                <w:rFonts w:eastAsia="Times New Roman" w:cs="Times New Roman"/>
                <w:b/>
                <w:bCs/>
                <w:color w:val="000000"/>
                <w:sz w:val="20"/>
                <w:szCs w:val="20"/>
                <w:lang w:eastAsia="en-GB"/>
              </w:rPr>
              <w:t>IX</w:t>
            </w:r>
            <w:r w:rsidRPr="00671245">
              <w:rPr>
                <w:rFonts w:eastAsia="Times New Roman" w:cs="Times New Roman"/>
                <w:b/>
                <w:bCs/>
                <w:color w:val="000000"/>
                <w:sz w:val="20"/>
                <w:szCs w:val="20"/>
                <w:lang w:eastAsia="en-GB"/>
              </w:rPr>
              <w:t xml:space="preserve"> kravu centra projektēšana</w:t>
            </w:r>
          </w:p>
        </w:tc>
        <w:tc>
          <w:tcPr>
            <w:tcW w:w="1322" w:type="dxa"/>
            <w:tcBorders>
              <w:top w:val="nil"/>
              <w:left w:val="nil"/>
              <w:bottom w:val="single" w:sz="4" w:space="0" w:color="auto"/>
              <w:right w:val="single" w:sz="4" w:space="0" w:color="auto"/>
            </w:tcBorders>
            <w:shd w:val="clear" w:color="000000" w:fill="FFFFFF"/>
            <w:noWrap/>
          </w:tcPr>
          <w:p w14:paraId="46A8B0E3" w14:textId="580242DE" w:rsidR="00AC6DBE" w:rsidRPr="00C429F0" w:rsidRDefault="00AC6DBE" w:rsidP="0074755A">
            <w:pPr>
              <w:spacing w:after="0" w:line="240" w:lineRule="auto"/>
              <w:jc w:val="right"/>
              <w:rPr>
                <w:rFonts w:eastAsia="Times New Roman" w:cs="Times New Roman"/>
                <w:b/>
                <w:bCs/>
                <w:color w:val="000000"/>
                <w:sz w:val="20"/>
                <w:szCs w:val="20"/>
                <w:lang w:eastAsia="en-GB"/>
              </w:rPr>
            </w:pPr>
            <w:r w:rsidRPr="00C429F0">
              <w:rPr>
                <w:rFonts w:cs="Times New Roman"/>
                <w:b/>
                <w:bCs/>
                <w:sz w:val="20"/>
                <w:szCs w:val="20"/>
              </w:rPr>
              <w:t>3 033 653</w:t>
            </w:r>
          </w:p>
        </w:tc>
        <w:tc>
          <w:tcPr>
            <w:tcW w:w="1268" w:type="dxa"/>
            <w:tcBorders>
              <w:top w:val="single" w:sz="4" w:space="0" w:color="auto"/>
              <w:left w:val="single" w:sz="4" w:space="0" w:color="auto"/>
              <w:bottom w:val="single" w:sz="4" w:space="0" w:color="auto"/>
              <w:right w:val="single" w:sz="4" w:space="0" w:color="auto"/>
            </w:tcBorders>
            <w:noWrap/>
          </w:tcPr>
          <w:p w14:paraId="386A55E2" w14:textId="599FD95E" w:rsidR="00AC6DBE" w:rsidRPr="00C429F0" w:rsidRDefault="00AC6DBE" w:rsidP="0074755A">
            <w:pPr>
              <w:spacing w:after="0" w:line="240" w:lineRule="auto"/>
              <w:jc w:val="right"/>
              <w:rPr>
                <w:rFonts w:eastAsia="Times New Roman" w:cs="Times New Roman"/>
                <w:b/>
                <w:bCs/>
                <w:color w:val="000000"/>
                <w:sz w:val="20"/>
                <w:szCs w:val="20"/>
                <w:lang w:val="en-GB" w:eastAsia="en-GB"/>
              </w:rPr>
            </w:pPr>
            <w:r w:rsidRPr="00C429F0">
              <w:rPr>
                <w:rFonts w:cs="Times New Roman"/>
                <w:b/>
                <w:bCs/>
                <w:sz w:val="20"/>
                <w:szCs w:val="20"/>
              </w:rPr>
              <w:t>0</w:t>
            </w:r>
          </w:p>
        </w:tc>
        <w:tc>
          <w:tcPr>
            <w:tcW w:w="1133" w:type="dxa"/>
            <w:tcBorders>
              <w:top w:val="single" w:sz="4" w:space="0" w:color="auto"/>
              <w:left w:val="single" w:sz="4" w:space="0" w:color="auto"/>
              <w:bottom w:val="single" w:sz="4" w:space="0" w:color="auto"/>
              <w:right w:val="single" w:sz="4" w:space="0" w:color="auto"/>
            </w:tcBorders>
          </w:tcPr>
          <w:p w14:paraId="5096DB44" w14:textId="40144294" w:rsidR="00AC6DBE" w:rsidRPr="00C429F0" w:rsidRDefault="00AC6DBE" w:rsidP="0074755A">
            <w:pPr>
              <w:spacing w:after="0" w:line="240" w:lineRule="auto"/>
              <w:jc w:val="right"/>
              <w:rPr>
                <w:rFonts w:eastAsia="Times New Roman" w:cs="Times New Roman"/>
                <w:b/>
                <w:bCs/>
                <w:color w:val="000000"/>
                <w:sz w:val="20"/>
                <w:szCs w:val="20"/>
                <w:lang w:val="en-GB" w:eastAsia="en-GB"/>
              </w:rPr>
            </w:pPr>
            <w:r w:rsidRPr="00C429F0">
              <w:rPr>
                <w:rFonts w:cs="Times New Roman"/>
                <w:b/>
                <w:bCs/>
                <w:sz w:val="20"/>
                <w:szCs w:val="20"/>
              </w:rPr>
              <w:t>0</w:t>
            </w:r>
          </w:p>
        </w:tc>
        <w:tc>
          <w:tcPr>
            <w:tcW w:w="1169" w:type="dxa"/>
            <w:tcBorders>
              <w:top w:val="single" w:sz="4" w:space="0" w:color="auto"/>
              <w:left w:val="single" w:sz="4" w:space="0" w:color="auto"/>
              <w:bottom w:val="single" w:sz="4" w:space="0" w:color="auto"/>
              <w:right w:val="single" w:sz="4" w:space="0" w:color="auto"/>
            </w:tcBorders>
            <w:noWrap/>
          </w:tcPr>
          <w:p w14:paraId="4666A1A2" w14:textId="2A44C31B" w:rsidR="00AC6DBE" w:rsidRPr="00C429F0" w:rsidRDefault="00AC6DBE" w:rsidP="0074755A">
            <w:pPr>
              <w:spacing w:after="0" w:line="240" w:lineRule="auto"/>
              <w:jc w:val="right"/>
              <w:rPr>
                <w:rFonts w:eastAsia="Times New Roman" w:cs="Times New Roman"/>
                <w:b/>
                <w:bCs/>
                <w:color w:val="000000"/>
                <w:sz w:val="20"/>
                <w:szCs w:val="20"/>
                <w:lang w:val="en-GB" w:eastAsia="en-GB"/>
              </w:rPr>
            </w:pPr>
            <w:r w:rsidRPr="00C429F0">
              <w:rPr>
                <w:rFonts w:cs="Times New Roman"/>
                <w:b/>
                <w:bCs/>
                <w:sz w:val="20"/>
                <w:szCs w:val="20"/>
              </w:rPr>
              <w:t>886 747</w:t>
            </w:r>
          </w:p>
        </w:tc>
        <w:tc>
          <w:tcPr>
            <w:tcW w:w="1169" w:type="dxa"/>
            <w:tcBorders>
              <w:top w:val="nil"/>
              <w:left w:val="nil"/>
              <w:bottom w:val="single" w:sz="4" w:space="0" w:color="auto"/>
              <w:right w:val="single" w:sz="4" w:space="0" w:color="auto"/>
            </w:tcBorders>
            <w:noWrap/>
          </w:tcPr>
          <w:p w14:paraId="6A53AD33" w14:textId="616F12AB" w:rsidR="00AC6DBE" w:rsidRPr="00C429F0" w:rsidRDefault="00AC6DBE" w:rsidP="0074755A">
            <w:pPr>
              <w:spacing w:after="0" w:line="240" w:lineRule="auto"/>
              <w:jc w:val="right"/>
              <w:rPr>
                <w:rFonts w:eastAsia="Times New Roman" w:cs="Times New Roman"/>
                <w:b/>
                <w:bCs/>
                <w:color w:val="000000"/>
                <w:sz w:val="20"/>
                <w:szCs w:val="20"/>
                <w:lang w:val="en-GB" w:eastAsia="en-GB"/>
              </w:rPr>
            </w:pPr>
            <w:r w:rsidRPr="00C429F0">
              <w:rPr>
                <w:rFonts w:cs="Times New Roman"/>
                <w:b/>
                <w:bCs/>
                <w:sz w:val="20"/>
                <w:szCs w:val="20"/>
              </w:rPr>
              <w:t>886 746</w:t>
            </w:r>
          </w:p>
        </w:tc>
        <w:tc>
          <w:tcPr>
            <w:tcW w:w="1169" w:type="dxa"/>
            <w:tcBorders>
              <w:top w:val="nil"/>
              <w:left w:val="nil"/>
              <w:bottom w:val="single" w:sz="4" w:space="0" w:color="auto"/>
              <w:right w:val="single" w:sz="4" w:space="0" w:color="auto"/>
            </w:tcBorders>
            <w:noWrap/>
          </w:tcPr>
          <w:p w14:paraId="27286634" w14:textId="1DA37A67" w:rsidR="00AC6DBE" w:rsidRPr="00C429F0" w:rsidRDefault="00AC6DBE" w:rsidP="0074755A">
            <w:pPr>
              <w:spacing w:after="0" w:line="240" w:lineRule="auto"/>
              <w:jc w:val="right"/>
              <w:rPr>
                <w:rFonts w:eastAsia="Times New Roman" w:cs="Times New Roman"/>
                <w:b/>
                <w:bCs/>
                <w:color w:val="000000"/>
                <w:sz w:val="20"/>
                <w:szCs w:val="20"/>
                <w:lang w:val="en-GB" w:eastAsia="en-GB"/>
              </w:rPr>
            </w:pPr>
            <w:r w:rsidRPr="00C429F0">
              <w:rPr>
                <w:rFonts w:cs="Times New Roman"/>
                <w:b/>
                <w:bCs/>
                <w:sz w:val="20"/>
                <w:szCs w:val="20"/>
              </w:rPr>
              <w:t>1 260 160</w:t>
            </w:r>
          </w:p>
        </w:tc>
      </w:tr>
      <w:tr w:rsidR="00AC6DBE" w:rsidRPr="00F5235B" w14:paraId="31ABA262" w14:textId="77777777" w:rsidTr="00AC6DBE">
        <w:trPr>
          <w:trHeight w:val="260"/>
        </w:trPr>
        <w:tc>
          <w:tcPr>
            <w:tcW w:w="1539" w:type="dxa"/>
            <w:tcBorders>
              <w:top w:val="nil"/>
              <w:left w:val="single" w:sz="4" w:space="0" w:color="auto"/>
              <w:bottom w:val="single" w:sz="4" w:space="0" w:color="auto"/>
              <w:right w:val="single" w:sz="4" w:space="0" w:color="auto"/>
            </w:tcBorders>
            <w:vAlign w:val="center"/>
            <w:hideMark/>
          </w:tcPr>
          <w:p w14:paraId="2C997208" w14:textId="77777777" w:rsidR="00AC6DBE" w:rsidRPr="00671245" w:rsidRDefault="00AC6DBE" w:rsidP="00AC6DBE">
            <w:pPr>
              <w:spacing w:after="0" w:line="240" w:lineRule="auto"/>
              <w:rPr>
                <w:rFonts w:eastAsia="Times New Roman" w:cs="Times New Roman"/>
                <w:color w:val="000000"/>
                <w:sz w:val="20"/>
                <w:szCs w:val="20"/>
                <w:lang w:eastAsia="en-GB"/>
              </w:rPr>
            </w:pPr>
            <w:r w:rsidRPr="00671245">
              <w:rPr>
                <w:rFonts w:eastAsia="Times New Roman" w:cs="Times New Roman"/>
                <w:color w:val="000000"/>
                <w:sz w:val="20"/>
                <w:szCs w:val="20"/>
                <w:lang w:eastAsia="en-GB"/>
              </w:rPr>
              <w:t>EISI</w:t>
            </w:r>
          </w:p>
        </w:tc>
        <w:tc>
          <w:tcPr>
            <w:tcW w:w="1322" w:type="dxa"/>
            <w:tcBorders>
              <w:top w:val="nil"/>
              <w:left w:val="nil"/>
              <w:bottom w:val="single" w:sz="4" w:space="0" w:color="auto"/>
              <w:right w:val="single" w:sz="4" w:space="0" w:color="auto"/>
            </w:tcBorders>
            <w:shd w:val="clear" w:color="000000" w:fill="FFFFFF"/>
            <w:noWrap/>
          </w:tcPr>
          <w:p w14:paraId="15B86896" w14:textId="1FB7B1A8" w:rsidR="00AC6DBE" w:rsidRPr="00C429F0" w:rsidRDefault="00AC6DBE" w:rsidP="0074755A">
            <w:pPr>
              <w:spacing w:after="0" w:line="240" w:lineRule="auto"/>
              <w:jc w:val="right"/>
              <w:rPr>
                <w:rFonts w:eastAsia="Times New Roman" w:cs="Times New Roman"/>
                <w:color w:val="000000"/>
                <w:sz w:val="20"/>
                <w:szCs w:val="20"/>
                <w:lang w:eastAsia="en-GB"/>
              </w:rPr>
            </w:pPr>
            <w:r w:rsidRPr="00C429F0">
              <w:rPr>
                <w:rFonts w:cs="Times New Roman"/>
                <w:sz w:val="20"/>
                <w:szCs w:val="20"/>
              </w:rPr>
              <w:t>1 516 827</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tcPr>
          <w:p w14:paraId="6A02F204" w14:textId="2D2BCD54"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0</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14:paraId="5E910780" w14:textId="784835A9"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0</w:t>
            </w:r>
          </w:p>
        </w:tc>
        <w:tc>
          <w:tcPr>
            <w:tcW w:w="1169" w:type="dxa"/>
            <w:tcBorders>
              <w:top w:val="single" w:sz="4" w:space="0" w:color="auto"/>
              <w:left w:val="single" w:sz="4" w:space="0" w:color="auto"/>
              <w:bottom w:val="single" w:sz="4" w:space="0" w:color="auto"/>
              <w:right w:val="single" w:sz="4" w:space="0" w:color="auto"/>
            </w:tcBorders>
            <w:shd w:val="clear" w:color="000000" w:fill="FFFFFF"/>
            <w:noWrap/>
          </w:tcPr>
          <w:p w14:paraId="7CD99E80" w14:textId="744E36A7"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443 374</w:t>
            </w:r>
          </w:p>
        </w:tc>
        <w:tc>
          <w:tcPr>
            <w:tcW w:w="1169" w:type="dxa"/>
            <w:tcBorders>
              <w:top w:val="nil"/>
              <w:left w:val="nil"/>
              <w:bottom w:val="single" w:sz="4" w:space="0" w:color="auto"/>
              <w:right w:val="single" w:sz="4" w:space="0" w:color="auto"/>
            </w:tcBorders>
            <w:shd w:val="clear" w:color="000000" w:fill="FFFFFF"/>
            <w:noWrap/>
          </w:tcPr>
          <w:p w14:paraId="43A28F02" w14:textId="741AC859"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443 373</w:t>
            </w:r>
          </w:p>
        </w:tc>
        <w:tc>
          <w:tcPr>
            <w:tcW w:w="1169" w:type="dxa"/>
            <w:tcBorders>
              <w:top w:val="nil"/>
              <w:left w:val="nil"/>
              <w:bottom w:val="single" w:sz="4" w:space="0" w:color="auto"/>
              <w:right w:val="single" w:sz="4" w:space="0" w:color="auto"/>
            </w:tcBorders>
            <w:shd w:val="clear" w:color="000000" w:fill="FFFFFF"/>
            <w:noWrap/>
          </w:tcPr>
          <w:p w14:paraId="4E5518F7" w14:textId="012036CD"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630 080</w:t>
            </w:r>
          </w:p>
        </w:tc>
      </w:tr>
      <w:tr w:rsidR="00AC6DBE" w:rsidRPr="00F5235B" w14:paraId="2EA4023C" w14:textId="77777777" w:rsidTr="00AC6DBE">
        <w:trPr>
          <w:trHeight w:val="260"/>
        </w:trPr>
        <w:tc>
          <w:tcPr>
            <w:tcW w:w="1539" w:type="dxa"/>
            <w:tcBorders>
              <w:top w:val="nil"/>
              <w:left w:val="single" w:sz="4" w:space="0" w:color="auto"/>
              <w:bottom w:val="single" w:sz="4" w:space="0" w:color="auto"/>
              <w:right w:val="single" w:sz="4" w:space="0" w:color="auto"/>
            </w:tcBorders>
            <w:vAlign w:val="center"/>
            <w:hideMark/>
          </w:tcPr>
          <w:p w14:paraId="20815D99" w14:textId="77777777" w:rsidR="00AC6DBE" w:rsidRPr="00671245" w:rsidRDefault="00AC6DBE" w:rsidP="00AC6DBE">
            <w:pPr>
              <w:spacing w:after="0" w:line="240" w:lineRule="auto"/>
              <w:rPr>
                <w:rFonts w:eastAsia="Times New Roman" w:cs="Times New Roman"/>
                <w:color w:val="000000"/>
                <w:sz w:val="20"/>
                <w:szCs w:val="20"/>
                <w:lang w:eastAsia="en-GB"/>
              </w:rPr>
            </w:pPr>
            <w:r w:rsidRPr="00671245">
              <w:rPr>
                <w:rFonts w:eastAsia="Times New Roman" w:cs="Times New Roman"/>
                <w:color w:val="000000"/>
                <w:sz w:val="20"/>
                <w:szCs w:val="20"/>
                <w:lang w:eastAsia="en-GB"/>
              </w:rPr>
              <w:t>Valsts</w:t>
            </w:r>
          </w:p>
        </w:tc>
        <w:tc>
          <w:tcPr>
            <w:tcW w:w="1322" w:type="dxa"/>
            <w:tcBorders>
              <w:top w:val="nil"/>
              <w:left w:val="nil"/>
              <w:bottom w:val="single" w:sz="4" w:space="0" w:color="auto"/>
              <w:right w:val="single" w:sz="4" w:space="0" w:color="auto"/>
            </w:tcBorders>
            <w:shd w:val="clear" w:color="000000" w:fill="FFFFFF"/>
            <w:noWrap/>
          </w:tcPr>
          <w:p w14:paraId="1DF081D0" w14:textId="5D2A41AB" w:rsidR="00AC6DBE" w:rsidRPr="00C429F0" w:rsidRDefault="00AC6DBE" w:rsidP="0074755A">
            <w:pPr>
              <w:spacing w:after="0" w:line="240" w:lineRule="auto"/>
              <w:jc w:val="right"/>
              <w:rPr>
                <w:rFonts w:eastAsia="Times New Roman" w:cs="Times New Roman"/>
                <w:color w:val="000000"/>
                <w:sz w:val="20"/>
                <w:szCs w:val="20"/>
                <w:lang w:eastAsia="en-GB"/>
              </w:rPr>
            </w:pPr>
            <w:r w:rsidRPr="00C429F0">
              <w:rPr>
                <w:rFonts w:cs="Times New Roman"/>
                <w:sz w:val="20"/>
                <w:szCs w:val="20"/>
              </w:rPr>
              <w:t>1 516 826</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tcPr>
          <w:p w14:paraId="2CB6329A" w14:textId="07F7CE43"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0</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14:paraId="2EB0CA20" w14:textId="3B906EAA"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0</w:t>
            </w:r>
          </w:p>
        </w:tc>
        <w:tc>
          <w:tcPr>
            <w:tcW w:w="1169" w:type="dxa"/>
            <w:tcBorders>
              <w:top w:val="single" w:sz="4" w:space="0" w:color="auto"/>
              <w:left w:val="single" w:sz="4" w:space="0" w:color="auto"/>
              <w:bottom w:val="single" w:sz="4" w:space="0" w:color="auto"/>
              <w:right w:val="single" w:sz="4" w:space="0" w:color="auto"/>
            </w:tcBorders>
            <w:shd w:val="clear" w:color="000000" w:fill="FFFFFF"/>
            <w:noWrap/>
          </w:tcPr>
          <w:p w14:paraId="4F4704FE" w14:textId="1EC2127B"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443 373</w:t>
            </w:r>
          </w:p>
        </w:tc>
        <w:tc>
          <w:tcPr>
            <w:tcW w:w="1169" w:type="dxa"/>
            <w:tcBorders>
              <w:top w:val="nil"/>
              <w:left w:val="nil"/>
              <w:bottom w:val="single" w:sz="4" w:space="0" w:color="auto"/>
              <w:right w:val="single" w:sz="4" w:space="0" w:color="auto"/>
            </w:tcBorders>
            <w:shd w:val="clear" w:color="000000" w:fill="FFFFFF"/>
            <w:noWrap/>
          </w:tcPr>
          <w:p w14:paraId="7297562B" w14:textId="74B8BD48"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443 373</w:t>
            </w:r>
          </w:p>
        </w:tc>
        <w:tc>
          <w:tcPr>
            <w:tcW w:w="1169" w:type="dxa"/>
            <w:tcBorders>
              <w:top w:val="nil"/>
              <w:left w:val="nil"/>
              <w:bottom w:val="single" w:sz="4" w:space="0" w:color="auto"/>
              <w:right w:val="single" w:sz="4" w:space="0" w:color="auto"/>
            </w:tcBorders>
            <w:shd w:val="clear" w:color="000000" w:fill="FFFFFF"/>
            <w:noWrap/>
          </w:tcPr>
          <w:p w14:paraId="32D19DEB" w14:textId="04C3B405"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630 080</w:t>
            </w:r>
          </w:p>
        </w:tc>
      </w:tr>
      <w:tr w:rsidR="00AC6DBE" w:rsidRPr="00F5235B" w14:paraId="2D2B4056" w14:textId="77777777" w:rsidTr="00AC6DBE">
        <w:trPr>
          <w:trHeight w:val="260"/>
        </w:trPr>
        <w:tc>
          <w:tcPr>
            <w:tcW w:w="1539" w:type="dxa"/>
            <w:tcBorders>
              <w:top w:val="nil"/>
              <w:left w:val="single" w:sz="4" w:space="0" w:color="auto"/>
              <w:bottom w:val="single" w:sz="4" w:space="0" w:color="auto"/>
              <w:right w:val="single" w:sz="4" w:space="0" w:color="auto"/>
            </w:tcBorders>
            <w:vAlign w:val="center"/>
            <w:hideMark/>
          </w:tcPr>
          <w:p w14:paraId="64F684AC" w14:textId="7D795655" w:rsidR="00AC6DBE" w:rsidRPr="00671245" w:rsidRDefault="00AC6DBE" w:rsidP="00AC6DBE">
            <w:pPr>
              <w:spacing w:after="0" w:line="240" w:lineRule="auto"/>
              <w:rPr>
                <w:rFonts w:eastAsia="Times New Roman" w:cs="Times New Roman"/>
                <w:b/>
                <w:bCs/>
                <w:color w:val="000000"/>
                <w:sz w:val="20"/>
                <w:szCs w:val="20"/>
                <w:lang w:eastAsia="en-GB"/>
              </w:rPr>
            </w:pPr>
            <w:r w:rsidRPr="00671245">
              <w:rPr>
                <w:rFonts w:eastAsia="Times New Roman" w:cs="Times New Roman"/>
                <w:b/>
                <w:bCs/>
                <w:color w:val="000000"/>
                <w:sz w:val="20"/>
                <w:szCs w:val="20"/>
                <w:lang w:eastAsia="en-GB"/>
              </w:rPr>
              <w:t>SIKT 1520 mm dzelzceļa infrastruktūras projektēšana</w:t>
            </w:r>
          </w:p>
        </w:tc>
        <w:tc>
          <w:tcPr>
            <w:tcW w:w="1322" w:type="dxa"/>
            <w:tcBorders>
              <w:top w:val="nil"/>
              <w:left w:val="nil"/>
              <w:bottom w:val="single" w:sz="4" w:space="0" w:color="auto"/>
              <w:right w:val="single" w:sz="4" w:space="0" w:color="auto"/>
            </w:tcBorders>
            <w:shd w:val="clear" w:color="000000" w:fill="FFFFFF"/>
            <w:noWrap/>
          </w:tcPr>
          <w:p w14:paraId="604CA242" w14:textId="73936A2C" w:rsidR="00AC6DBE" w:rsidRPr="00C429F0" w:rsidRDefault="00AC6DBE" w:rsidP="0074755A">
            <w:pPr>
              <w:spacing w:after="0" w:line="240" w:lineRule="auto"/>
              <w:jc w:val="right"/>
              <w:rPr>
                <w:rFonts w:eastAsia="Times New Roman" w:cs="Times New Roman"/>
                <w:b/>
                <w:bCs/>
                <w:color w:val="000000"/>
                <w:sz w:val="20"/>
                <w:szCs w:val="20"/>
                <w:lang w:eastAsia="en-GB"/>
              </w:rPr>
            </w:pPr>
            <w:r w:rsidRPr="00C429F0">
              <w:rPr>
                <w:rFonts w:cs="Times New Roman"/>
                <w:b/>
                <w:bCs/>
                <w:sz w:val="20"/>
                <w:szCs w:val="20"/>
              </w:rPr>
              <w:t>2 401 082</w:t>
            </w:r>
          </w:p>
        </w:tc>
        <w:tc>
          <w:tcPr>
            <w:tcW w:w="1268" w:type="dxa"/>
            <w:tcBorders>
              <w:top w:val="single" w:sz="4" w:space="0" w:color="auto"/>
              <w:left w:val="single" w:sz="4" w:space="0" w:color="auto"/>
              <w:bottom w:val="single" w:sz="4" w:space="0" w:color="auto"/>
              <w:right w:val="single" w:sz="4" w:space="0" w:color="auto"/>
            </w:tcBorders>
            <w:noWrap/>
          </w:tcPr>
          <w:p w14:paraId="3122DBD7" w14:textId="04ED67BD" w:rsidR="00AC6DBE" w:rsidRPr="00C429F0" w:rsidRDefault="00AC6DBE" w:rsidP="0074755A">
            <w:pPr>
              <w:spacing w:after="0" w:line="240" w:lineRule="auto"/>
              <w:jc w:val="right"/>
              <w:rPr>
                <w:rFonts w:eastAsia="Times New Roman" w:cs="Times New Roman"/>
                <w:b/>
                <w:bCs/>
                <w:color w:val="000000"/>
                <w:sz w:val="20"/>
                <w:szCs w:val="20"/>
                <w:lang w:val="en-GB" w:eastAsia="en-GB"/>
              </w:rPr>
            </w:pPr>
            <w:r w:rsidRPr="00C429F0">
              <w:rPr>
                <w:rFonts w:cs="Times New Roman"/>
                <w:b/>
                <w:bCs/>
                <w:sz w:val="20"/>
                <w:szCs w:val="20"/>
              </w:rPr>
              <w:t>0</w:t>
            </w:r>
          </w:p>
        </w:tc>
        <w:tc>
          <w:tcPr>
            <w:tcW w:w="1133" w:type="dxa"/>
            <w:tcBorders>
              <w:top w:val="single" w:sz="4" w:space="0" w:color="auto"/>
              <w:left w:val="single" w:sz="4" w:space="0" w:color="auto"/>
              <w:bottom w:val="single" w:sz="4" w:space="0" w:color="auto"/>
              <w:right w:val="single" w:sz="4" w:space="0" w:color="auto"/>
            </w:tcBorders>
          </w:tcPr>
          <w:p w14:paraId="76F9ADC4" w14:textId="0C4E1D64" w:rsidR="00AC6DBE" w:rsidRPr="00C429F0" w:rsidRDefault="00AC6DBE" w:rsidP="0074755A">
            <w:pPr>
              <w:spacing w:after="0" w:line="240" w:lineRule="auto"/>
              <w:jc w:val="right"/>
              <w:rPr>
                <w:rFonts w:eastAsia="Times New Roman" w:cs="Times New Roman"/>
                <w:b/>
                <w:bCs/>
                <w:color w:val="000000"/>
                <w:sz w:val="20"/>
                <w:szCs w:val="20"/>
                <w:lang w:val="en-GB" w:eastAsia="en-GB"/>
              </w:rPr>
            </w:pPr>
            <w:r w:rsidRPr="00C429F0">
              <w:rPr>
                <w:rFonts w:cs="Times New Roman"/>
                <w:b/>
                <w:bCs/>
                <w:sz w:val="20"/>
                <w:szCs w:val="20"/>
              </w:rPr>
              <w:t>64 666</w:t>
            </w:r>
          </w:p>
        </w:tc>
        <w:tc>
          <w:tcPr>
            <w:tcW w:w="1169" w:type="dxa"/>
            <w:tcBorders>
              <w:top w:val="single" w:sz="4" w:space="0" w:color="auto"/>
              <w:left w:val="single" w:sz="4" w:space="0" w:color="auto"/>
              <w:bottom w:val="single" w:sz="4" w:space="0" w:color="auto"/>
              <w:right w:val="single" w:sz="4" w:space="0" w:color="auto"/>
            </w:tcBorders>
            <w:noWrap/>
          </w:tcPr>
          <w:p w14:paraId="638C38B4" w14:textId="07E0C94A" w:rsidR="00AC6DBE" w:rsidRPr="00C429F0" w:rsidRDefault="00AC6DBE" w:rsidP="0074755A">
            <w:pPr>
              <w:spacing w:after="0" w:line="240" w:lineRule="auto"/>
              <w:jc w:val="right"/>
              <w:rPr>
                <w:rFonts w:eastAsia="Times New Roman" w:cs="Times New Roman"/>
                <w:b/>
                <w:bCs/>
                <w:color w:val="000000"/>
                <w:sz w:val="20"/>
                <w:szCs w:val="20"/>
                <w:lang w:val="en-GB" w:eastAsia="en-GB"/>
              </w:rPr>
            </w:pPr>
            <w:r w:rsidRPr="00C429F0">
              <w:rPr>
                <w:rFonts w:cs="Times New Roman"/>
                <w:b/>
                <w:bCs/>
                <w:sz w:val="20"/>
                <w:szCs w:val="20"/>
              </w:rPr>
              <w:t>552 028</w:t>
            </w:r>
          </w:p>
        </w:tc>
        <w:tc>
          <w:tcPr>
            <w:tcW w:w="1169" w:type="dxa"/>
            <w:tcBorders>
              <w:top w:val="nil"/>
              <w:left w:val="nil"/>
              <w:bottom w:val="single" w:sz="4" w:space="0" w:color="auto"/>
              <w:right w:val="single" w:sz="4" w:space="0" w:color="auto"/>
            </w:tcBorders>
            <w:noWrap/>
          </w:tcPr>
          <w:p w14:paraId="15683F03" w14:textId="13816669" w:rsidR="00AC6DBE" w:rsidRPr="00C429F0" w:rsidRDefault="00AC6DBE" w:rsidP="0074755A">
            <w:pPr>
              <w:spacing w:after="0" w:line="240" w:lineRule="auto"/>
              <w:jc w:val="right"/>
              <w:rPr>
                <w:rFonts w:eastAsia="Times New Roman" w:cs="Times New Roman"/>
                <w:b/>
                <w:bCs/>
                <w:color w:val="000000"/>
                <w:sz w:val="20"/>
                <w:szCs w:val="20"/>
                <w:lang w:val="en-GB" w:eastAsia="en-GB"/>
              </w:rPr>
            </w:pPr>
            <w:r w:rsidRPr="00C429F0">
              <w:rPr>
                <w:rFonts w:cs="Times New Roman"/>
                <w:b/>
                <w:bCs/>
                <w:sz w:val="20"/>
                <w:szCs w:val="20"/>
              </w:rPr>
              <w:t>825 027</w:t>
            </w:r>
          </w:p>
        </w:tc>
        <w:tc>
          <w:tcPr>
            <w:tcW w:w="1169" w:type="dxa"/>
            <w:tcBorders>
              <w:top w:val="nil"/>
              <w:left w:val="nil"/>
              <w:bottom w:val="single" w:sz="4" w:space="0" w:color="auto"/>
              <w:right w:val="single" w:sz="4" w:space="0" w:color="auto"/>
            </w:tcBorders>
            <w:noWrap/>
          </w:tcPr>
          <w:p w14:paraId="5B4625F6" w14:textId="20E84247" w:rsidR="00AC6DBE" w:rsidRPr="00C429F0" w:rsidRDefault="00AC6DBE" w:rsidP="0074755A">
            <w:pPr>
              <w:spacing w:after="0" w:line="240" w:lineRule="auto"/>
              <w:jc w:val="right"/>
              <w:rPr>
                <w:rFonts w:eastAsia="Times New Roman" w:cs="Times New Roman"/>
                <w:b/>
                <w:bCs/>
                <w:color w:val="000000"/>
                <w:sz w:val="20"/>
                <w:szCs w:val="20"/>
                <w:lang w:val="en-GB" w:eastAsia="en-GB"/>
              </w:rPr>
            </w:pPr>
            <w:r w:rsidRPr="00C429F0">
              <w:rPr>
                <w:rFonts w:cs="Times New Roman"/>
                <w:b/>
                <w:bCs/>
                <w:sz w:val="20"/>
                <w:szCs w:val="20"/>
              </w:rPr>
              <w:t>959 361</w:t>
            </w:r>
          </w:p>
        </w:tc>
      </w:tr>
      <w:tr w:rsidR="00AC6DBE" w:rsidRPr="00F5235B" w14:paraId="67BB2D5C" w14:textId="77777777" w:rsidTr="00AC6DBE">
        <w:trPr>
          <w:trHeight w:val="260"/>
        </w:trPr>
        <w:tc>
          <w:tcPr>
            <w:tcW w:w="1539" w:type="dxa"/>
            <w:tcBorders>
              <w:top w:val="nil"/>
              <w:left w:val="single" w:sz="4" w:space="0" w:color="auto"/>
              <w:bottom w:val="single" w:sz="4" w:space="0" w:color="auto"/>
              <w:right w:val="single" w:sz="4" w:space="0" w:color="auto"/>
            </w:tcBorders>
            <w:vAlign w:val="center"/>
            <w:hideMark/>
          </w:tcPr>
          <w:p w14:paraId="6F4FE148" w14:textId="77777777" w:rsidR="00AC6DBE" w:rsidRPr="00671245" w:rsidRDefault="00AC6DBE" w:rsidP="00AC6DBE">
            <w:pPr>
              <w:spacing w:after="0" w:line="240" w:lineRule="auto"/>
              <w:rPr>
                <w:rFonts w:eastAsia="Times New Roman" w:cs="Times New Roman"/>
                <w:color w:val="000000"/>
                <w:sz w:val="20"/>
                <w:szCs w:val="20"/>
                <w:lang w:eastAsia="en-GB"/>
              </w:rPr>
            </w:pPr>
            <w:r w:rsidRPr="00671245">
              <w:rPr>
                <w:rFonts w:eastAsia="Times New Roman" w:cs="Times New Roman"/>
                <w:color w:val="000000"/>
                <w:sz w:val="20"/>
                <w:szCs w:val="20"/>
                <w:lang w:eastAsia="en-GB"/>
              </w:rPr>
              <w:t>EISI</w:t>
            </w:r>
          </w:p>
        </w:tc>
        <w:tc>
          <w:tcPr>
            <w:tcW w:w="1322" w:type="dxa"/>
            <w:tcBorders>
              <w:top w:val="nil"/>
              <w:left w:val="nil"/>
              <w:bottom w:val="single" w:sz="4" w:space="0" w:color="auto"/>
              <w:right w:val="single" w:sz="4" w:space="0" w:color="auto"/>
            </w:tcBorders>
            <w:shd w:val="clear" w:color="000000" w:fill="FFFFFF"/>
            <w:noWrap/>
          </w:tcPr>
          <w:p w14:paraId="66827047" w14:textId="7BB05AC3" w:rsidR="00AC6DBE" w:rsidRPr="00C429F0" w:rsidRDefault="00AC6DBE" w:rsidP="0074755A">
            <w:pPr>
              <w:spacing w:after="0" w:line="240" w:lineRule="auto"/>
              <w:jc w:val="right"/>
              <w:rPr>
                <w:rFonts w:eastAsia="Times New Roman" w:cs="Times New Roman"/>
                <w:color w:val="000000"/>
                <w:sz w:val="20"/>
                <w:szCs w:val="20"/>
                <w:lang w:eastAsia="en-GB"/>
              </w:rPr>
            </w:pPr>
            <w:r w:rsidRPr="00C429F0">
              <w:rPr>
                <w:rFonts w:cs="Times New Roman"/>
                <w:sz w:val="20"/>
                <w:szCs w:val="20"/>
              </w:rPr>
              <w:t>1 200 541</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tcPr>
          <w:p w14:paraId="4712C4DA" w14:textId="33C9967C"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0</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14:paraId="351A4E01" w14:textId="06B0751D"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32 333</w:t>
            </w:r>
          </w:p>
        </w:tc>
        <w:tc>
          <w:tcPr>
            <w:tcW w:w="1169" w:type="dxa"/>
            <w:tcBorders>
              <w:top w:val="single" w:sz="4" w:space="0" w:color="auto"/>
              <w:left w:val="single" w:sz="4" w:space="0" w:color="auto"/>
              <w:bottom w:val="single" w:sz="4" w:space="0" w:color="auto"/>
              <w:right w:val="single" w:sz="4" w:space="0" w:color="auto"/>
            </w:tcBorders>
            <w:shd w:val="clear" w:color="000000" w:fill="FFFFFF"/>
            <w:noWrap/>
          </w:tcPr>
          <w:p w14:paraId="4D2F39A7" w14:textId="4C96FF5F"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276 014</w:t>
            </w:r>
          </w:p>
        </w:tc>
        <w:tc>
          <w:tcPr>
            <w:tcW w:w="1169" w:type="dxa"/>
            <w:tcBorders>
              <w:top w:val="nil"/>
              <w:left w:val="nil"/>
              <w:bottom w:val="single" w:sz="4" w:space="0" w:color="auto"/>
              <w:right w:val="single" w:sz="4" w:space="0" w:color="auto"/>
            </w:tcBorders>
            <w:shd w:val="clear" w:color="000000" w:fill="FFFFFF"/>
            <w:noWrap/>
          </w:tcPr>
          <w:p w14:paraId="27C3ABD6" w14:textId="558DF44F"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412 513</w:t>
            </w:r>
          </w:p>
        </w:tc>
        <w:tc>
          <w:tcPr>
            <w:tcW w:w="1169" w:type="dxa"/>
            <w:tcBorders>
              <w:top w:val="nil"/>
              <w:left w:val="nil"/>
              <w:bottom w:val="single" w:sz="4" w:space="0" w:color="auto"/>
              <w:right w:val="single" w:sz="4" w:space="0" w:color="auto"/>
            </w:tcBorders>
            <w:shd w:val="clear" w:color="000000" w:fill="FFFFFF"/>
            <w:noWrap/>
          </w:tcPr>
          <w:p w14:paraId="18A4075D" w14:textId="232B1FCC"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479 681</w:t>
            </w:r>
          </w:p>
        </w:tc>
      </w:tr>
      <w:tr w:rsidR="00AC6DBE" w:rsidRPr="00F5235B" w14:paraId="7755A1D3" w14:textId="77777777" w:rsidTr="000D7213">
        <w:trPr>
          <w:trHeight w:val="260"/>
        </w:trPr>
        <w:tc>
          <w:tcPr>
            <w:tcW w:w="1539" w:type="dxa"/>
            <w:tcBorders>
              <w:top w:val="nil"/>
              <w:left w:val="single" w:sz="4" w:space="0" w:color="auto"/>
              <w:bottom w:val="single" w:sz="4" w:space="0" w:color="auto"/>
              <w:right w:val="single" w:sz="4" w:space="0" w:color="auto"/>
            </w:tcBorders>
            <w:vAlign w:val="center"/>
            <w:hideMark/>
          </w:tcPr>
          <w:p w14:paraId="12C81391" w14:textId="77777777" w:rsidR="00AC6DBE" w:rsidRPr="00671245" w:rsidRDefault="00AC6DBE" w:rsidP="00AC6DBE">
            <w:pPr>
              <w:spacing w:after="0" w:line="240" w:lineRule="auto"/>
              <w:rPr>
                <w:rFonts w:eastAsia="Times New Roman" w:cs="Times New Roman"/>
                <w:color w:val="000000"/>
                <w:sz w:val="20"/>
                <w:szCs w:val="20"/>
                <w:lang w:eastAsia="en-GB"/>
              </w:rPr>
            </w:pPr>
            <w:r w:rsidRPr="00671245">
              <w:rPr>
                <w:rFonts w:eastAsia="Times New Roman" w:cs="Times New Roman"/>
                <w:color w:val="000000"/>
                <w:sz w:val="20"/>
                <w:szCs w:val="20"/>
                <w:lang w:eastAsia="en-GB"/>
              </w:rPr>
              <w:t>Valsts</w:t>
            </w:r>
          </w:p>
        </w:tc>
        <w:tc>
          <w:tcPr>
            <w:tcW w:w="1322" w:type="dxa"/>
            <w:tcBorders>
              <w:top w:val="nil"/>
              <w:left w:val="nil"/>
              <w:bottom w:val="single" w:sz="4" w:space="0" w:color="auto"/>
              <w:right w:val="single" w:sz="4" w:space="0" w:color="auto"/>
            </w:tcBorders>
            <w:shd w:val="clear" w:color="000000" w:fill="FFFFFF"/>
            <w:noWrap/>
          </w:tcPr>
          <w:p w14:paraId="20A35FCB" w14:textId="7DA06894" w:rsidR="00AC6DBE" w:rsidRPr="00C429F0" w:rsidRDefault="00AC6DBE" w:rsidP="0074755A">
            <w:pPr>
              <w:spacing w:after="0" w:line="240" w:lineRule="auto"/>
              <w:jc w:val="right"/>
              <w:rPr>
                <w:rFonts w:eastAsia="Times New Roman" w:cs="Times New Roman"/>
                <w:color w:val="000000"/>
                <w:sz w:val="20"/>
                <w:szCs w:val="20"/>
                <w:lang w:eastAsia="en-GB"/>
              </w:rPr>
            </w:pPr>
            <w:r w:rsidRPr="00C429F0">
              <w:rPr>
                <w:rFonts w:cs="Times New Roman"/>
                <w:sz w:val="20"/>
                <w:szCs w:val="20"/>
              </w:rPr>
              <w:t>1 200 541</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tcPr>
          <w:p w14:paraId="5C7C0072" w14:textId="5627AB03"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0</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14:paraId="369EB87A" w14:textId="6C0A771F"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32 333</w:t>
            </w:r>
          </w:p>
        </w:tc>
        <w:tc>
          <w:tcPr>
            <w:tcW w:w="1169" w:type="dxa"/>
            <w:tcBorders>
              <w:top w:val="single" w:sz="4" w:space="0" w:color="auto"/>
              <w:left w:val="single" w:sz="4" w:space="0" w:color="auto"/>
              <w:bottom w:val="single" w:sz="4" w:space="0" w:color="auto"/>
              <w:right w:val="single" w:sz="4" w:space="0" w:color="auto"/>
            </w:tcBorders>
            <w:shd w:val="clear" w:color="000000" w:fill="FFFFFF"/>
            <w:noWrap/>
          </w:tcPr>
          <w:p w14:paraId="0217EFF9" w14:textId="6420FD88"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276 014</w:t>
            </w:r>
          </w:p>
        </w:tc>
        <w:tc>
          <w:tcPr>
            <w:tcW w:w="1169" w:type="dxa"/>
            <w:tcBorders>
              <w:top w:val="nil"/>
              <w:left w:val="nil"/>
              <w:bottom w:val="single" w:sz="4" w:space="0" w:color="auto"/>
              <w:right w:val="single" w:sz="4" w:space="0" w:color="auto"/>
            </w:tcBorders>
            <w:shd w:val="clear" w:color="000000" w:fill="FFFFFF"/>
            <w:noWrap/>
          </w:tcPr>
          <w:p w14:paraId="6B5DDA27" w14:textId="2520C271"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412 514</w:t>
            </w:r>
          </w:p>
        </w:tc>
        <w:tc>
          <w:tcPr>
            <w:tcW w:w="1169" w:type="dxa"/>
            <w:tcBorders>
              <w:top w:val="nil"/>
              <w:left w:val="nil"/>
              <w:bottom w:val="single" w:sz="4" w:space="0" w:color="auto"/>
              <w:right w:val="single" w:sz="4" w:space="0" w:color="auto"/>
            </w:tcBorders>
            <w:shd w:val="clear" w:color="000000" w:fill="FFFFFF"/>
            <w:noWrap/>
          </w:tcPr>
          <w:p w14:paraId="0A86FAF1" w14:textId="72E56A8B"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479 680</w:t>
            </w:r>
          </w:p>
        </w:tc>
      </w:tr>
      <w:tr w:rsidR="00AC6DBE" w:rsidRPr="00F5235B" w14:paraId="4C3D71A8" w14:textId="77777777" w:rsidTr="000D7213">
        <w:trPr>
          <w:trHeight w:val="260"/>
        </w:trPr>
        <w:tc>
          <w:tcPr>
            <w:tcW w:w="1539" w:type="dxa"/>
            <w:tcBorders>
              <w:top w:val="single" w:sz="4" w:space="0" w:color="auto"/>
              <w:left w:val="single" w:sz="4" w:space="0" w:color="auto"/>
              <w:bottom w:val="single" w:sz="4" w:space="0" w:color="auto"/>
              <w:right w:val="single" w:sz="4" w:space="0" w:color="auto"/>
            </w:tcBorders>
            <w:vAlign w:val="center"/>
            <w:hideMark/>
          </w:tcPr>
          <w:p w14:paraId="7DA14117" w14:textId="77777777" w:rsidR="00AC6DBE" w:rsidRPr="00671245" w:rsidRDefault="00AC6DBE" w:rsidP="00AC6DBE">
            <w:pPr>
              <w:spacing w:after="0" w:line="240" w:lineRule="auto"/>
              <w:rPr>
                <w:rFonts w:eastAsia="Times New Roman" w:cs="Times New Roman"/>
                <w:b/>
                <w:bCs/>
                <w:color w:val="000000"/>
                <w:sz w:val="20"/>
                <w:szCs w:val="20"/>
                <w:lang w:eastAsia="en-GB"/>
              </w:rPr>
            </w:pPr>
            <w:r w:rsidRPr="00671245">
              <w:rPr>
                <w:rFonts w:eastAsia="Times New Roman" w:cs="Times New Roman"/>
                <w:b/>
                <w:bCs/>
                <w:color w:val="000000"/>
                <w:sz w:val="20"/>
                <w:szCs w:val="20"/>
                <w:lang w:eastAsia="en-GB"/>
              </w:rPr>
              <w:t>Projekta atbalsta pasākumi</w:t>
            </w:r>
          </w:p>
        </w:tc>
        <w:tc>
          <w:tcPr>
            <w:tcW w:w="1322" w:type="dxa"/>
            <w:tcBorders>
              <w:top w:val="single" w:sz="4" w:space="0" w:color="auto"/>
              <w:left w:val="nil"/>
              <w:bottom w:val="single" w:sz="4" w:space="0" w:color="auto"/>
              <w:right w:val="single" w:sz="4" w:space="0" w:color="auto"/>
            </w:tcBorders>
            <w:shd w:val="clear" w:color="000000" w:fill="FFFFFF"/>
            <w:noWrap/>
          </w:tcPr>
          <w:p w14:paraId="2E4B17A7" w14:textId="253AFA92" w:rsidR="00AC6DBE" w:rsidRPr="00C429F0" w:rsidRDefault="00AC6DBE" w:rsidP="0074755A">
            <w:pPr>
              <w:spacing w:after="0" w:line="240" w:lineRule="auto"/>
              <w:jc w:val="right"/>
              <w:rPr>
                <w:rFonts w:eastAsia="Times New Roman" w:cs="Times New Roman"/>
                <w:b/>
                <w:bCs/>
                <w:color w:val="000000"/>
                <w:sz w:val="20"/>
                <w:szCs w:val="20"/>
                <w:lang w:eastAsia="en-GB"/>
              </w:rPr>
            </w:pPr>
            <w:r w:rsidRPr="00C429F0">
              <w:rPr>
                <w:rFonts w:cs="Times New Roman"/>
                <w:b/>
                <w:bCs/>
                <w:sz w:val="20"/>
                <w:szCs w:val="20"/>
              </w:rPr>
              <w:t>315 400</w:t>
            </w:r>
          </w:p>
        </w:tc>
        <w:tc>
          <w:tcPr>
            <w:tcW w:w="1268" w:type="dxa"/>
            <w:tcBorders>
              <w:top w:val="single" w:sz="4" w:space="0" w:color="auto"/>
              <w:left w:val="single" w:sz="4" w:space="0" w:color="auto"/>
              <w:bottom w:val="single" w:sz="4" w:space="0" w:color="auto"/>
              <w:right w:val="single" w:sz="4" w:space="0" w:color="auto"/>
            </w:tcBorders>
            <w:noWrap/>
          </w:tcPr>
          <w:p w14:paraId="6F6FF71E" w14:textId="69E989AD" w:rsidR="00AC6DBE" w:rsidRPr="00C429F0" w:rsidRDefault="00AC6DBE" w:rsidP="0074755A">
            <w:pPr>
              <w:spacing w:after="0" w:line="240" w:lineRule="auto"/>
              <w:jc w:val="right"/>
              <w:rPr>
                <w:rFonts w:eastAsia="Times New Roman" w:cs="Times New Roman"/>
                <w:b/>
                <w:bCs/>
                <w:color w:val="000000"/>
                <w:sz w:val="20"/>
                <w:szCs w:val="20"/>
                <w:lang w:val="en-GB" w:eastAsia="en-GB"/>
              </w:rPr>
            </w:pPr>
            <w:r w:rsidRPr="00C429F0">
              <w:rPr>
                <w:rFonts w:cs="Times New Roman"/>
                <w:b/>
                <w:bCs/>
                <w:sz w:val="20"/>
                <w:szCs w:val="20"/>
              </w:rPr>
              <w:t>0</w:t>
            </w:r>
          </w:p>
        </w:tc>
        <w:tc>
          <w:tcPr>
            <w:tcW w:w="1133" w:type="dxa"/>
            <w:tcBorders>
              <w:top w:val="single" w:sz="4" w:space="0" w:color="auto"/>
              <w:left w:val="single" w:sz="4" w:space="0" w:color="auto"/>
              <w:bottom w:val="single" w:sz="4" w:space="0" w:color="auto"/>
              <w:right w:val="single" w:sz="4" w:space="0" w:color="auto"/>
            </w:tcBorders>
          </w:tcPr>
          <w:p w14:paraId="11D724BB" w14:textId="06336D4F" w:rsidR="00AC6DBE" w:rsidRPr="00C429F0" w:rsidRDefault="00AC6DBE" w:rsidP="0074755A">
            <w:pPr>
              <w:spacing w:after="0" w:line="240" w:lineRule="auto"/>
              <w:jc w:val="right"/>
              <w:rPr>
                <w:rFonts w:eastAsia="Times New Roman" w:cs="Times New Roman"/>
                <w:b/>
                <w:bCs/>
                <w:color w:val="000000"/>
                <w:sz w:val="20"/>
                <w:szCs w:val="20"/>
                <w:lang w:val="en-GB" w:eastAsia="en-GB"/>
              </w:rPr>
            </w:pPr>
            <w:r w:rsidRPr="00C429F0">
              <w:rPr>
                <w:rFonts w:cs="Times New Roman"/>
                <w:b/>
                <w:bCs/>
                <w:sz w:val="20"/>
                <w:szCs w:val="20"/>
              </w:rPr>
              <w:t>59 400</w:t>
            </w:r>
          </w:p>
        </w:tc>
        <w:tc>
          <w:tcPr>
            <w:tcW w:w="1169" w:type="dxa"/>
            <w:tcBorders>
              <w:top w:val="single" w:sz="4" w:space="0" w:color="auto"/>
              <w:left w:val="single" w:sz="4" w:space="0" w:color="auto"/>
              <w:bottom w:val="single" w:sz="4" w:space="0" w:color="auto"/>
              <w:right w:val="single" w:sz="4" w:space="0" w:color="auto"/>
            </w:tcBorders>
            <w:noWrap/>
          </w:tcPr>
          <w:p w14:paraId="05A8E338" w14:textId="3E61FD65" w:rsidR="00AC6DBE" w:rsidRPr="00C429F0" w:rsidRDefault="00AC6DBE" w:rsidP="0074755A">
            <w:pPr>
              <w:spacing w:after="0" w:line="240" w:lineRule="auto"/>
              <w:jc w:val="right"/>
              <w:rPr>
                <w:rFonts w:eastAsia="Times New Roman" w:cs="Times New Roman"/>
                <w:b/>
                <w:bCs/>
                <w:color w:val="000000"/>
                <w:sz w:val="20"/>
                <w:szCs w:val="20"/>
                <w:lang w:val="en-GB" w:eastAsia="en-GB"/>
              </w:rPr>
            </w:pPr>
            <w:r w:rsidRPr="00C429F0">
              <w:rPr>
                <w:rFonts w:cs="Times New Roman"/>
                <w:b/>
                <w:bCs/>
                <w:sz w:val="20"/>
                <w:szCs w:val="20"/>
              </w:rPr>
              <w:t>96 000</w:t>
            </w:r>
          </w:p>
        </w:tc>
        <w:tc>
          <w:tcPr>
            <w:tcW w:w="1169" w:type="dxa"/>
            <w:tcBorders>
              <w:top w:val="single" w:sz="4" w:space="0" w:color="auto"/>
              <w:left w:val="nil"/>
              <w:bottom w:val="single" w:sz="4" w:space="0" w:color="auto"/>
              <w:right w:val="single" w:sz="4" w:space="0" w:color="auto"/>
            </w:tcBorders>
            <w:noWrap/>
          </w:tcPr>
          <w:p w14:paraId="3B21812F" w14:textId="2EF9C046" w:rsidR="00AC6DBE" w:rsidRPr="00C429F0" w:rsidRDefault="00AC6DBE" w:rsidP="0074755A">
            <w:pPr>
              <w:spacing w:after="0" w:line="240" w:lineRule="auto"/>
              <w:jc w:val="right"/>
              <w:rPr>
                <w:rFonts w:eastAsia="Times New Roman" w:cs="Times New Roman"/>
                <w:b/>
                <w:bCs/>
                <w:color w:val="000000"/>
                <w:sz w:val="20"/>
                <w:szCs w:val="20"/>
                <w:lang w:val="en-GB" w:eastAsia="en-GB"/>
              </w:rPr>
            </w:pPr>
            <w:r w:rsidRPr="00C429F0">
              <w:rPr>
                <w:rFonts w:cs="Times New Roman"/>
                <w:b/>
                <w:bCs/>
                <w:sz w:val="20"/>
                <w:szCs w:val="20"/>
              </w:rPr>
              <w:t>96 000</w:t>
            </w:r>
          </w:p>
        </w:tc>
        <w:tc>
          <w:tcPr>
            <w:tcW w:w="1169" w:type="dxa"/>
            <w:tcBorders>
              <w:top w:val="single" w:sz="4" w:space="0" w:color="auto"/>
              <w:left w:val="nil"/>
              <w:bottom w:val="single" w:sz="4" w:space="0" w:color="auto"/>
              <w:right w:val="single" w:sz="4" w:space="0" w:color="auto"/>
            </w:tcBorders>
            <w:noWrap/>
          </w:tcPr>
          <w:p w14:paraId="0F65B780" w14:textId="6AE9AB0D" w:rsidR="00AC6DBE" w:rsidRPr="00C429F0" w:rsidRDefault="00AC6DBE" w:rsidP="0074755A">
            <w:pPr>
              <w:spacing w:after="0" w:line="240" w:lineRule="auto"/>
              <w:jc w:val="right"/>
              <w:rPr>
                <w:rFonts w:eastAsia="Times New Roman" w:cs="Times New Roman"/>
                <w:b/>
                <w:bCs/>
                <w:color w:val="000000"/>
                <w:sz w:val="20"/>
                <w:szCs w:val="20"/>
                <w:lang w:val="en-GB" w:eastAsia="en-GB"/>
              </w:rPr>
            </w:pPr>
            <w:r w:rsidRPr="00C429F0">
              <w:rPr>
                <w:rFonts w:cs="Times New Roman"/>
                <w:b/>
                <w:bCs/>
                <w:sz w:val="20"/>
                <w:szCs w:val="20"/>
              </w:rPr>
              <w:t>64 000</w:t>
            </w:r>
          </w:p>
        </w:tc>
      </w:tr>
      <w:tr w:rsidR="00AC6DBE" w:rsidRPr="00F5235B" w14:paraId="05313A10" w14:textId="77777777" w:rsidTr="000D7213">
        <w:trPr>
          <w:trHeight w:val="260"/>
        </w:trPr>
        <w:tc>
          <w:tcPr>
            <w:tcW w:w="1539" w:type="dxa"/>
            <w:tcBorders>
              <w:top w:val="single" w:sz="4" w:space="0" w:color="auto"/>
              <w:left w:val="single" w:sz="4" w:space="0" w:color="auto"/>
              <w:bottom w:val="single" w:sz="4" w:space="0" w:color="auto"/>
              <w:right w:val="single" w:sz="4" w:space="0" w:color="auto"/>
            </w:tcBorders>
            <w:vAlign w:val="center"/>
            <w:hideMark/>
          </w:tcPr>
          <w:p w14:paraId="6C3E10CC" w14:textId="77777777" w:rsidR="00AC6DBE" w:rsidRPr="00671245" w:rsidRDefault="00AC6DBE" w:rsidP="00AC6DBE">
            <w:pPr>
              <w:spacing w:after="0" w:line="240" w:lineRule="auto"/>
              <w:rPr>
                <w:rFonts w:eastAsia="Times New Roman" w:cs="Times New Roman"/>
                <w:color w:val="000000"/>
                <w:sz w:val="20"/>
                <w:szCs w:val="20"/>
                <w:lang w:eastAsia="en-GB"/>
              </w:rPr>
            </w:pPr>
            <w:r w:rsidRPr="00671245">
              <w:rPr>
                <w:rFonts w:eastAsia="Times New Roman" w:cs="Times New Roman"/>
                <w:color w:val="000000"/>
                <w:sz w:val="20"/>
                <w:szCs w:val="20"/>
                <w:lang w:eastAsia="en-GB"/>
              </w:rPr>
              <w:t>EISI</w:t>
            </w:r>
          </w:p>
        </w:tc>
        <w:tc>
          <w:tcPr>
            <w:tcW w:w="1322" w:type="dxa"/>
            <w:tcBorders>
              <w:top w:val="single" w:sz="4" w:space="0" w:color="auto"/>
              <w:left w:val="nil"/>
              <w:bottom w:val="single" w:sz="4" w:space="0" w:color="auto"/>
              <w:right w:val="single" w:sz="4" w:space="0" w:color="auto"/>
            </w:tcBorders>
            <w:shd w:val="clear" w:color="000000" w:fill="FFFFFF"/>
            <w:noWrap/>
          </w:tcPr>
          <w:p w14:paraId="241748FD" w14:textId="2F355A62" w:rsidR="00AC6DBE" w:rsidRPr="00C429F0" w:rsidRDefault="00AC6DBE" w:rsidP="0074755A">
            <w:pPr>
              <w:spacing w:after="0" w:line="240" w:lineRule="auto"/>
              <w:jc w:val="right"/>
              <w:rPr>
                <w:rFonts w:eastAsia="Times New Roman" w:cs="Times New Roman"/>
                <w:color w:val="000000"/>
                <w:sz w:val="20"/>
                <w:szCs w:val="20"/>
                <w:lang w:eastAsia="en-GB"/>
              </w:rPr>
            </w:pPr>
            <w:r w:rsidRPr="00C429F0">
              <w:rPr>
                <w:rFonts w:cs="Times New Roman"/>
                <w:sz w:val="20"/>
                <w:szCs w:val="20"/>
              </w:rPr>
              <w:t>157 700</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tcPr>
          <w:p w14:paraId="3E38D2BB" w14:textId="232F2238"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0</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14:paraId="2C57D486" w14:textId="5F5DDFCF"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29 700</w:t>
            </w:r>
          </w:p>
        </w:tc>
        <w:tc>
          <w:tcPr>
            <w:tcW w:w="1169" w:type="dxa"/>
            <w:tcBorders>
              <w:top w:val="single" w:sz="4" w:space="0" w:color="auto"/>
              <w:left w:val="single" w:sz="4" w:space="0" w:color="auto"/>
              <w:bottom w:val="single" w:sz="4" w:space="0" w:color="auto"/>
              <w:right w:val="single" w:sz="4" w:space="0" w:color="auto"/>
            </w:tcBorders>
            <w:shd w:val="clear" w:color="000000" w:fill="FFFFFF"/>
            <w:noWrap/>
          </w:tcPr>
          <w:p w14:paraId="4080DE83" w14:textId="10CD9900"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48 000</w:t>
            </w:r>
          </w:p>
        </w:tc>
        <w:tc>
          <w:tcPr>
            <w:tcW w:w="1169" w:type="dxa"/>
            <w:tcBorders>
              <w:top w:val="single" w:sz="4" w:space="0" w:color="auto"/>
              <w:left w:val="nil"/>
              <w:bottom w:val="single" w:sz="4" w:space="0" w:color="auto"/>
              <w:right w:val="single" w:sz="4" w:space="0" w:color="auto"/>
            </w:tcBorders>
            <w:shd w:val="clear" w:color="000000" w:fill="FFFFFF"/>
            <w:noWrap/>
          </w:tcPr>
          <w:p w14:paraId="2AE52C85" w14:textId="74D854AB"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48 000</w:t>
            </w:r>
          </w:p>
        </w:tc>
        <w:tc>
          <w:tcPr>
            <w:tcW w:w="1169" w:type="dxa"/>
            <w:tcBorders>
              <w:top w:val="single" w:sz="4" w:space="0" w:color="auto"/>
              <w:left w:val="nil"/>
              <w:bottom w:val="single" w:sz="4" w:space="0" w:color="auto"/>
              <w:right w:val="single" w:sz="4" w:space="0" w:color="auto"/>
            </w:tcBorders>
            <w:shd w:val="clear" w:color="000000" w:fill="FFFFFF"/>
            <w:noWrap/>
          </w:tcPr>
          <w:p w14:paraId="34E9B77E" w14:textId="534F3ADE"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32 000</w:t>
            </w:r>
          </w:p>
        </w:tc>
      </w:tr>
      <w:tr w:rsidR="00AC6DBE" w:rsidRPr="00F5235B" w14:paraId="67252DBF" w14:textId="77777777" w:rsidTr="00B55C84">
        <w:trPr>
          <w:trHeight w:val="260"/>
        </w:trPr>
        <w:tc>
          <w:tcPr>
            <w:tcW w:w="1539" w:type="dxa"/>
            <w:tcBorders>
              <w:top w:val="nil"/>
              <w:left w:val="single" w:sz="4" w:space="0" w:color="auto"/>
              <w:bottom w:val="single" w:sz="4" w:space="0" w:color="auto"/>
              <w:right w:val="single" w:sz="4" w:space="0" w:color="auto"/>
            </w:tcBorders>
            <w:vAlign w:val="center"/>
            <w:hideMark/>
          </w:tcPr>
          <w:p w14:paraId="4C8D30C2" w14:textId="77777777" w:rsidR="00AC6DBE" w:rsidRPr="00671245" w:rsidRDefault="00AC6DBE" w:rsidP="00AC6DBE">
            <w:pPr>
              <w:spacing w:after="0" w:line="240" w:lineRule="auto"/>
              <w:rPr>
                <w:rFonts w:eastAsia="Times New Roman" w:cs="Times New Roman"/>
                <w:color w:val="000000"/>
                <w:sz w:val="20"/>
                <w:szCs w:val="20"/>
                <w:lang w:eastAsia="en-GB"/>
              </w:rPr>
            </w:pPr>
            <w:r w:rsidRPr="00671245">
              <w:rPr>
                <w:rFonts w:eastAsia="Times New Roman" w:cs="Times New Roman"/>
                <w:color w:val="000000"/>
                <w:sz w:val="20"/>
                <w:szCs w:val="20"/>
                <w:lang w:eastAsia="en-GB"/>
              </w:rPr>
              <w:t>Valsts</w:t>
            </w:r>
          </w:p>
        </w:tc>
        <w:tc>
          <w:tcPr>
            <w:tcW w:w="1322" w:type="dxa"/>
            <w:tcBorders>
              <w:top w:val="nil"/>
              <w:left w:val="nil"/>
              <w:bottom w:val="single" w:sz="4" w:space="0" w:color="auto"/>
              <w:right w:val="single" w:sz="4" w:space="0" w:color="auto"/>
            </w:tcBorders>
            <w:shd w:val="clear" w:color="000000" w:fill="FFFFFF"/>
            <w:noWrap/>
          </w:tcPr>
          <w:p w14:paraId="5F945E1D" w14:textId="01609151" w:rsidR="00AC6DBE" w:rsidRPr="00C429F0" w:rsidRDefault="00AC6DBE" w:rsidP="0074755A">
            <w:pPr>
              <w:spacing w:after="0" w:line="240" w:lineRule="auto"/>
              <w:jc w:val="right"/>
              <w:rPr>
                <w:rFonts w:eastAsia="Times New Roman" w:cs="Times New Roman"/>
                <w:color w:val="000000"/>
                <w:sz w:val="20"/>
                <w:szCs w:val="20"/>
                <w:lang w:eastAsia="en-GB"/>
              </w:rPr>
            </w:pPr>
            <w:r w:rsidRPr="00C429F0">
              <w:rPr>
                <w:rFonts w:cs="Times New Roman"/>
                <w:sz w:val="20"/>
                <w:szCs w:val="20"/>
              </w:rPr>
              <w:t>157 700</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tcPr>
          <w:p w14:paraId="20F39DD2" w14:textId="3311587F"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0</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14:paraId="59EB5DFE" w14:textId="3D5BF92B"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29 700</w:t>
            </w:r>
          </w:p>
        </w:tc>
        <w:tc>
          <w:tcPr>
            <w:tcW w:w="1169" w:type="dxa"/>
            <w:tcBorders>
              <w:top w:val="single" w:sz="4" w:space="0" w:color="auto"/>
              <w:left w:val="single" w:sz="4" w:space="0" w:color="auto"/>
              <w:bottom w:val="single" w:sz="4" w:space="0" w:color="auto"/>
              <w:right w:val="single" w:sz="4" w:space="0" w:color="auto"/>
            </w:tcBorders>
            <w:shd w:val="clear" w:color="000000" w:fill="FFFFFF"/>
            <w:noWrap/>
          </w:tcPr>
          <w:p w14:paraId="3581C2D9" w14:textId="292BC218"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48 000</w:t>
            </w:r>
          </w:p>
        </w:tc>
        <w:tc>
          <w:tcPr>
            <w:tcW w:w="1169" w:type="dxa"/>
            <w:tcBorders>
              <w:top w:val="nil"/>
              <w:left w:val="nil"/>
              <w:bottom w:val="single" w:sz="4" w:space="0" w:color="auto"/>
              <w:right w:val="single" w:sz="4" w:space="0" w:color="auto"/>
            </w:tcBorders>
            <w:shd w:val="clear" w:color="000000" w:fill="FFFFFF"/>
            <w:noWrap/>
          </w:tcPr>
          <w:p w14:paraId="4E1CD60C" w14:textId="3C756B79"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48 000</w:t>
            </w:r>
          </w:p>
        </w:tc>
        <w:tc>
          <w:tcPr>
            <w:tcW w:w="1169" w:type="dxa"/>
            <w:tcBorders>
              <w:top w:val="nil"/>
              <w:left w:val="nil"/>
              <w:bottom w:val="single" w:sz="4" w:space="0" w:color="auto"/>
              <w:right w:val="single" w:sz="4" w:space="0" w:color="auto"/>
            </w:tcBorders>
            <w:shd w:val="clear" w:color="000000" w:fill="FFFFFF"/>
            <w:noWrap/>
          </w:tcPr>
          <w:p w14:paraId="434C74AF" w14:textId="0A57A760" w:rsidR="00AC6DBE" w:rsidRPr="00C429F0" w:rsidRDefault="00AC6DBE" w:rsidP="0074755A">
            <w:pPr>
              <w:spacing w:after="0" w:line="240" w:lineRule="auto"/>
              <w:jc w:val="right"/>
              <w:rPr>
                <w:rFonts w:eastAsia="Times New Roman" w:cs="Times New Roman"/>
                <w:color w:val="000000"/>
                <w:sz w:val="20"/>
                <w:szCs w:val="20"/>
                <w:lang w:val="en-GB" w:eastAsia="en-GB"/>
              </w:rPr>
            </w:pPr>
            <w:r w:rsidRPr="00C429F0">
              <w:rPr>
                <w:rFonts w:cs="Times New Roman"/>
                <w:sz w:val="20"/>
                <w:szCs w:val="20"/>
              </w:rPr>
              <w:t>32 000</w:t>
            </w:r>
          </w:p>
        </w:tc>
      </w:tr>
      <w:tr w:rsidR="00AC6DBE" w:rsidRPr="00F5235B" w14:paraId="6DFFF42F" w14:textId="77777777" w:rsidTr="00B55C84">
        <w:trPr>
          <w:trHeight w:val="260"/>
        </w:trPr>
        <w:tc>
          <w:tcPr>
            <w:tcW w:w="1539" w:type="dxa"/>
            <w:tcBorders>
              <w:top w:val="single" w:sz="4" w:space="0" w:color="auto"/>
              <w:left w:val="single" w:sz="4" w:space="0" w:color="auto"/>
              <w:bottom w:val="single" w:sz="4" w:space="0" w:color="auto"/>
              <w:right w:val="single" w:sz="4" w:space="0" w:color="auto"/>
            </w:tcBorders>
            <w:vAlign w:val="center"/>
          </w:tcPr>
          <w:p w14:paraId="58730520" w14:textId="3F947464" w:rsidR="00AC6DBE" w:rsidRPr="00D6003B" w:rsidRDefault="00AC6DBE" w:rsidP="00AC6DBE">
            <w:pPr>
              <w:spacing w:after="0" w:line="240" w:lineRule="auto"/>
              <w:rPr>
                <w:rFonts w:eastAsia="Times New Roman" w:cs="Times New Roman"/>
                <w:b/>
                <w:bCs/>
                <w:color w:val="000000"/>
                <w:sz w:val="20"/>
                <w:szCs w:val="20"/>
                <w:lang w:eastAsia="en-GB"/>
              </w:rPr>
            </w:pPr>
            <w:r w:rsidRPr="00D6003B">
              <w:rPr>
                <w:rFonts w:eastAsia="Times New Roman" w:cs="Times New Roman"/>
                <w:b/>
                <w:bCs/>
                <w:color w:val="000000"/>
                <w:sz w:val="20"/>
                <w:szCs w:val="20"/>
                <w:lang w:eastAsia="en-GB"/>
              </w:rPr>
              <w:t>Kopā</w:t>
            </w:r>
          </w:p>
        </w:tc>
        <w:tc>
          <w:tcPr>
            <w:tcW w:w="1322" w:type="dxa"/>
            <w:tcBorders>
              <w:top w:val="single" w:sz="4" w:space="0" w:color="auto"/>
              <w:left w:val="nil"/>
              <w:bottom w:val="single" w:sz="4" w:space="0" w:color="auto"/>
              <w:right w:val="single" w:sz="4" w:space="0" w:color="auto"/>
            </w:tcBorders>
            <w:shd w:val="clear" w:color="000000" w:fill="FFFFFF"/>
            <w:noWrap/>
          </w:tcPr>
          <w:p w14:paraId="4F988AFE" w14:textId="650805BF" w:rsidR="00AC6DBE" w:rsidRPr="00C429F0" w:rsidRDefault="00AC6DBE" w:rsidP="0074755A">
            <w:pPr>
              <w:spacing w:after="0" w:line="240" w:lineRule="auto"/>
              <w:jc w:val="right"/>
              <w:rPr>
                <w:rFonts w:cs="Times New Roman"/>
                <w:b/>
                <w:bCs/>
                <w:sz w:val="20"/>
                <w:szCs w:val="20"/>
              </w:rPr>
            </w:pPr>
            <w:r w:rsidRPr="00C429F0">
              <w:rPr>
                <w:rFonts w:cs="Times New Roman"/>
                <w:b/>
                <w:bCs/>
                <w:sz w:val="20"/>
                <w:szCs w:val="20"/>
              </w:rPr>
              <w:t>9 845 135</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tcPr>
          <w:p w14:paraId="2A192178" w14:textId="204968FF" w:rsidR="00AC6DBE" w:rsidRPr="00C429F0" w:rsidRDefault="00AC6DBE" w:rsidP="0074755A">
            <w:pPr>
              <w:spacing w:after="0" w:line="240" w:lineRule="auto"/>
              <w:jc w:val="right"/>
              <w:rPr>
                <w:rFonts w:cs="Times New Roman"/>
                <w:b/>
                <w:bCs/>
                <w:sz w:val="20"/>
                <w:szCs w:val="20"/>
              </w:rPr>
            </w:pPr>
            <w:r w:rsidRPr="00C429F0">
              <w:rPr>
                <w:rFonts w:cs="Times New Roman"/>
                <w:b/>
                <w:bCs/>
                <w:sz w:val="20"/>
                <w:szCs w:val="20"/>
              </w:rPr>
              <w:t>395 000</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14:paraId="2125C15A" w14:textId="30C7BC6A" w:rsidR="00AC6DBE" w:rsidRPr="00C429F0" w:rsidRDefault="00AC6DBE" w:rsidP="0074755A">
            <w:pPr>
              <w:spacing w:after="0" w:line="240" w:lineRule="auto"/>
              <w:jc w:val="right"/>
              <w:rPr>
                <w:rFonts w:cs="Times New Roman"/>
                <w:b/>
                <w:bCs/>
                <w:sz w:val="20"/>
                <w:szCs w:val="20"/>
              </w:rPr>
            </w:pPr>
            <w:r w:rsidRPr="00C429F0">
              <w:rPr>
                <w:rFonts w:cs="Times New Roman"/>
                <w:b/>
                <w:bCs/>
                <w:sz w:val="20"/>
                <w:szCs w:val="20"/>
              </w:rPr>
              <w:t>1 194 066</w:t>
            </w:r>
          </w:p>
        </w:tc>
        <w:tc>
          <w:tcPr>
            <w:tcW w:w="1169" w:type="dxa"/>
            <w:tcBorders>
              <w:top w:val="single" w:sz="4" w:space="0" w:color="auto"/>
              <w:left w:val="single" w:sz="4" w:space="0" w:color="auto"/>
              <w:bottom w:val="single" w:sz="4" w:space="0" w:color="auto"/>
              <w:right w:val="single" w:sz="4" w:space="0" w:color="auto"/>
            </w:tcBorders>
            <w:shd w:val="clear" w:color="000000" w:fill="FFFFFF"/>
            <w:noWrap/>
          </w:tcPr>
          <w:p w14:paraId="40775B7C" w14:textId="3A99037A" w:rsidR="00AC6DBE" w:rsidRPr="00C429F0" w:rsidRDefault="00AC6DBE" w:rsidP="0074755A">
            <w:pPr>
              <w:spacing w:after="0" w:line="240" w:lineRule="auto"/>
              <w:jc w:val="right"/>
              <w:rPr>
                <w:rFonts w:cs="Times New Roman"/>
                <w:b/>
                <w:bCs/>
                <w:sz w:val="20"/>
                <w:szCs w:val="20"/>
              </w:rPr>
            </w:pPr>
            <w:r w:rsidRPr="00C429F0">
              <w:rPr>
                <w:rFonts w:cs="Times New Roman"/>
                <w:b/>
                <w:bCs/>
                <w:sz w:val="20"/>
                <w:szCs w:val="20"/>
              </w:rPr>
              <w:t>4 164 775</w:t>
            </w:r>
          </w:p>
        </w:tc>
        <w:tc>
          <w:tcPr>
            <w:tcW w:w="1169" w:type="dxa"/>
            <w:tcBorders>
              <w:top w:val="single" w:sz="4" w:space="0" w:color="auto"/>
              <w:left w:val="nil"/>
              <w:bottom w:val="single" w:sz="4" w:space="0" w:color="auto"/>
              <w:right w:val="single" w:sz="4" w:space="0" w:color="auto"/>
            </w:tcBorders>
            <w:shd w:val="clear" w:color="000000" w:fill="FFFFFF"/>
            <w:noWrap/>
          </w:tcPr>
          <w:p w14:paraId="3DFD69F5" w14:textId="494D3CA3" w:rsidR="00AC6DBE" w:rsidRPr="00C429F0" w:rsidRDefault="00AC6DBE" w:rsidP="0074755A">
            <w:pPr>
              <w:spacing w:after="0" w:line="240" w:lineRule="auto"/>
              <w:jc w:val="right"/>
              <w:rPr>
                <w:rFonts w:eastAsia="Times New Roman" w:cs="Times New Roman"/>
                <w:b/>
                <w:bCs/>
                <w:color w:val="000000"/>
                <w:sz w:val="20"/>
                <w:szCs w:val="20"/>
                <w:lang w:val="en-GB" w:eastAsia="en-GB"/>
              </w:rPr>
            </w:pPr>
            <w:r w:rsidRPr="00C429F0">
              <w:rPr>
                <w:rFonts w:cs="Times New Roman"/>
                <w:b/>
                <w:bCs/>
                <w:sz w:val="20"/>
                <w:szCs w:val="20"/>
              </w:rPr>
              <w:t>1 807 773</w:t>
            </w:r>
          </w:p>
        </w:tc>
        <w:tc>
          <w:tcPr>
            <w:tcW w:w="1169" w:type="dxa"/>
            <w:tcBorders>
              <w:top w:val="single" w:sz="4" w:space="0" w:color="auto"/>
              <w:left w:val="nil"/>
              <w:bottom w:val="single" w:sz="4" w:space="0" w:color="auto"/>
              <w:right w:val="single" w:sz="4" w:space="0" w:color="auto"/>
            </w:tcBorders>
            <w:shd w:val="clear" w:color="000000" w:fill="FFFFFF"/>
            <w:noWrap/>
          </w:tcPr>
          <w:p w14:paraId="3DD6A18A" w14:textId="580B06A2" w:rsidR="00AC6DBE" w:rsidRPr="00C429F0" w:rsidRDefault="00AC6DBE" w:rsidP="0074755A">
            <w:pPr>
              <w:spacing w:after="0" w:line="240" w:lineRule="auto"/>
              <w:jc w:val="right"/>
              <w:rPr>
                <w:rFonts w:eastAsia="Times New Roman" w:cs="Times New Roman"/>
                <w:b/>
                <w:bCs/>
                <w:color w:val="000000"/>
                <w:sz w:val="20"/>
                <w:szCs w:val="20"/>
                <w:lang w:val="en-GB" w:eastAsia="en-GB"/>
              </w:rPr>
            </w:pPr>
            <w:r w:rsidRPr="00C429F0">
              <w:rPr>
                <w:rFonts w:cs="Times New Roman"/>
                <w:b/>
                <w:bCs/>
                <w:sz w:val="20"/>
                <w:szCs w:val="20"/>
              </w:rPr>
              <w:t>2 283 521</w:t>
            </w:r>
          </w:p>
        </w:tc>
      </w:tr>
      <w:tr w:rsidR="00AC6DBE" w:rsidRPr="00F5235B" w14:paraId="0FA05E2C" w14:textId="77777777" w:rsidTr="00AC6DBE">
        <w:trPr>
          <w:trHeight w:val="260"/>
        </w:trPr>
        <w:tc>
          <w:tcPr>
            <w:tcW w:w="1539" w:type="dxa"/>
            <w:tcBorders>
              <w:top w:val="nil"/>
              <w:left w:val="single" w:sz="4" w:space="0" w:color="auto"/>
              <w:bottom w:val="single" w:sz="4" w:space="0" w:color="auto"/>
              <w:right w:val="single" w:sz="4" w:space="0" w:color="auto"/>
            </w:tcBorders>
          </w:tcPr>
          <w:p w14:paraId="321553DD" w14:textId="1365DE80" w:rsidR="00AC6DBE" w:rsidRPr="00B55C84" w:rsidRDefault="00AC6DBE" w:rsidP="00AC6DBE">
            <w:pPr>
              <w:spacing w:after="0" w:line="240" w:lineRule="auto"/>
              <w:rPr>
                <w:rFonts w:eastAsia="Times New Roman" w:cs="Times New Roman"/>
                <w:color w:val="000000"/>
                <w:sz w:val="20"/>
                <w:szCs w:val="20"/>
                <w:lang w:eastAsia="en-GB"/>
              </w:rPr>
            </w:pPr>
            <w:r w:rsidRPr="00B55C84">
              <w:rPr>
                <w:sz w:val="20"/>
                <w:szCs w:val="20"/>
              </w:rPr>
              <w:t>EISI</w:t>
            </w:r>
          </w:p>
        </w:tc>
        <w:tc>
          <w:tcPr>
            <w:tcW w:w="1322" w:type="dxa"/>
            <w:tcBorders>
              <w:top w:val="nil"/>
              <w:left w:val="nil"/>
              <w:bottom w:val="single" w:sz="4" w:space="0" w:color="auto"/>
              <w:right w:val="single" w:sz="4" w:space="0" w:color="auto"/>
            </w:tcBorders>
            <w:shd w:val="clear" w:color="000000" w:fill="FFFFFF"/>
            <w:noWrap/>
          </w:tcPr>
          <w:p w14:paraId="773F0FE9" w14:textId="3CC97C50" w:rsidR="00AC6DBE" w:rsidRPr="00B55C84" w:rsidRDefault="00AC6DBE" w:rsidP="0074755A">
            <w:pPr>
              <w:spacing w:after="0" w:line="240" w:lineRule="auto"/>
              <w:jc w:val="right"/>
              <w:rPr>
                <w:rFonts w:cs="Times New Roman"/>
                <w:sz w:val="20"/>
                <w:szCs w:val="20"/>
              </w:rPr>
            </w:pPr>
            <w:r w:rsidRPr="00B55C84">
              <w:rPr>
                <w:rFonts w:cs="Times New Roman"/>
                <w:sz w:val="20"/>
                <w:szCs w:val="20"/>
              </w:rPr>
              <w:t>4 922 568</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tcPr>
          <w:p w14:paraId="49525A8D" w14:textId="20365AEC" w:rsidR="00AC6DBE" w:rsidRPr="00B55C84" w:rsidRDefault="00AC6DBE" w:rsidP="0074755A">
            <w:pPr>
              <w:spacing w:after="0" w:line="240" w:lineRule="auto"/>
              <w:jc w:val="right"/>
              <w:rPr>
                <w:rFonts w:cs="Times New Roman"/>
                <w:sz w:val="20"/>
                <w:szCs w:val="20"/>
              </w:rPr>
            </w:pPr>
            <w:r w:rsidRPr="00B55C84">
              <w:rPr>
                <w:rFonts w:cs="Times New Roman"/>
                <w:sz w:val="20"/>
                <w:szCs w:val="20"/>
              </w:rPr>
              <w:t>197 500</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14:paraId="7768A544" w14:textId="316326F1" w:rsidR="00AC6DBE" w:rsidRPr="00B55C84" w:rsidRDefault="00AC6DBE" w:rsidP="0074755A">
            <w:pPr>
              <w:spacing w:after="0" w:line="240" w:lineRule="auto"/>
              <w:jc w:val="right"/>
              <w:rPr>
                <w:rFonts w:cs="Times New Roman"/>
                <w:sz w:val="20"/>
                <w:szCs w:val="20"/>
              </w:rPr>
            </w:pPr>
            <w:r w:rsidRPr="00B55C84">
              <w:rPr>
                <w:rFonts w:cs="Times New Roman"/>
                <w:sz w:val="20"/>
                <w:szCs w:val="20"/>
              </w:rPr>
              <w:t>597 033</w:t>
            </w:r>
          </w:p>
        </w:tc>
        <w:tc>
          <w:tcPr>
            <w:tcW w:w="1169" w:type="dxa"/>
            <w:tcBorders>
              <w:top w:val="single" w:sz="4" w:space="0" w:color="auto"/>
              <w:left w:val="single" w:sz="4" w:space="0" w:color="auto"/>
              <w:bottom w:val="single" w:sz="4" w:space="0" w:color="auto"/>
              <w:right w:val="single" w:sz="4" w:space="0" w:color="auto"/>
            </w:tcBorders>
            <w:shd w:val="clear" w:color="000000" w:fill="FFFFFF"/>
            <w:noWrap/>
          </w:tcPr>
          <w:p w14:paraId="04991DF0" w14:textId="1414A366" w:rsidR="00AC6DBE" w:rsidRPr="00B55C84" w:rsidRDefault="00AC6DBE" w:rsidP="0074755A">
            <w:pPr>
              <w:spacing w:after="0" w:line="240" w:lineRule="auto"/>
              <w:jc w:val="right"/>
              <w:rPr>
                <w:rFonts w:cs="Times New Roman"/>
                <w:sz w:val="20"/>
                <w:szCs w:val="20"/>
              </w:rPr>
            </w:pPr>
            <w:r w:rsidRPr="00B55C84">
              <w:rPr>
                <w:rFonts w:cs="Times New Roman"/>
                <w:sz w:val="20"/>
                <w:szCs w:val="20"/>
              </w:rPr>
              <w:t>2 082 388</w:t>
            </w:r>
          </w:p>
        </w:tc>
        <w:tc>
          <w:tcPr>
            <w:tcW w:w="1169" w:type="dxa"/>
            <w:tcBorders>
              <w:top w:val="nil"/>
              <w:left w:val="nil"/>
              <w:bottom w:val="single" w:sz="4" w:space="0" w:color="auto"/>
              <w:right w:val="single" w:sz="4" w:space="0" w:color="auto"/>
            </w:tcBorders>
            <w:shd w:val="clear" w:color="000000" w:fill="FFFFFF"/>
            <w:noWrap/>
          </w:tcPr>
          <w:p w14:paraId="011E39F6" w14:textId="3CED8FA9" w:rsidR="00AC6DBE" w:rsidRPr="00B55C84" w:rsidRDefault="00AC6DBE" w:rsidP="0074755A">
            <w:pPr>
              <w:spacing w:after="0" w:line="240" w:lineRule="auto"/>
              <w:jc w:val="right"/>
              <w:rPr>
                <w:rFonts w:eastAsia="Times New Roman" w:cs="Times New Roman"/>
                <w:color w:val="000000"/>
                <w:sz w:val="20"/>
                <w:szCs w:val="20"/>
                <w:lang w:val="en-GB" w:eastAsia="en-GB"/>
              </w:rPr>
            </w:pPr>
            <w:r w:rsidRPr="00B55C84">
              <w:rPr>
                <w:rFonts w:cs="Times New Roman"/>
                <w:sz w:val="20"/>
                <w:szCs w:val="20"/>
              </w:rPr>
              <w:t>903 886</w:t>
            </w:r>
          </w:p>
        </w:tc>
        <w:tc>
          <w:tcPr>
            <w:tcW w:w="1169" w:type="dxa"/>
            <w:tcBorders>
              <w:top w:val="nil"/>
              <w:left w:val="nil"/>
              <w:bottom w:val="single" w:sz="4" w:space="0" w:color="auto"/>
              <w:right w:val="single" w:sz="4" w:space="0" w:color="auto"/>
            </w:tcBorders>
            <w:shd w:val="clear" w:color="000000" w:fill="FFFFFF"/>
            <w:noWrap/>
          </w:tcPr>
          <w:p w14:paraId="7FA24790" w14:textId="0B55FF82" w:rsidR="00AC6DBE" w:rsidRPr="00B55C84" w:rsidRDefault="00AC6DBE" w:rsidP="0074755A">
            <w:pPr>
              <w:spacing w:after="0" w:line="240" w:lineRule="auto"/>
              <w:jc w:val="right"/>
              <w:rPr>
                <w:rFonts w:eastAsia="Times New Roman" w:cs="Times New Roman"/>
                <w:color w:val="000000"/>
                <w:sz w:val="20"/>
                <w:szCs w:val="20"/>
                <w:lang w:val="en-GB" w:eastAsia="en-GB"/>
              </w:rPr>
            </w:pPr>
            <w:r w:rsidRPr="00B55C84">
              <w:rPr>
                <w:rFonts w:cs="Times New Roman"/>
                <w:sz w:val="20"/>
                <w:szCs w:val="20"/>
              </w:rPr>
              <w:t>1 141 761</w:t>
            </w:r>
          </w:p>
        </w:tc>
      </w:tr>
      <w:tr w:rsidR="00AC6DBE" w:rsidRPr="00F5235B" w14:paraId="28314C06" w14:textId="77777777" w:rsidTr="00A34FDF">
        <w:trPr>
          <w:trHeight w:val="260"/>
        </w:trPr>
        <w:tc>
          <w:tcPr>
            <w:tcW w:w="1539" w:type="dxa"/>
            <w:tcBorders>
              <w:top w:val="nil"/>
              <w:left w:val="single" w:sz="4" w:space="0" w:color="auto"/>
              <w:bottom w:val="single" w:sz="4" w:space="0" w:color="auto"/>
              <w:right w:val="single" w:sz="4" w:space="0" w:color="auto"/>
            </w:tcBorders>
            <w:hideMark/>
          </w:tcPr>
          <w:p w14:paraId="1858DFDE" w14:textId="4669CCD3" w:rsidR="00AC6DBE" w:rsidRPr="00B55C84" w:rsidRDefault="00AC6DBE" w:rsidP="00AC6DBE">
            <w:pPr>
              <w:spacing w:after="0" w:line="240" w:lineRule="auto"/>
              <w:rPr>
                <w:rFonts w:eastAsia="Times New Roman" w:cs="Times New Roman"/>
                <w:color w:val="000000"/>
                <w:sz w:val="20"/>
                <w:szCs w:val="20"/>
                <w:lang w:eastAsia="en-GB"/>
              </w:rPr>
            </w:pPr>
            <w:r w:rsidRPr="00B55C84">
              <w:rPr>
                <w:sz w:val="20"/>
                <w:szCs w:val="20"/>
              </w:rPr>
              <w:t>Valsts</w:t>
            </w:r>
          </w:p>
        </w:tc>
        <w:tc>
          <w:tcPr>
            <w:tcW w:w="1322" w:type="dxa"/>
            <w:tcBorders>
              <w:top w:val="nil"/>
              <w:left w:val="nil"/>
              <w:bottom w:val="single" w:sz="4" w:space="0" w:color="auto"/>
              <w:right w:val="single" w:sz="4" w:space="0" w:color="auto"/>
            </w:tcBorders>
            <w:shd w:val="clear" w:color="000000" w:fill="FFFFFF"/>
            <w:noWrap/>
          </w:tcPr>
          <w:p w14:paraId="2490F535" w14:textId="633AEF21" w:rsidR="00AC6DBE" w:rsidRPr="00B55C84" w:rsidRDefault="00AC6DBE" w:rsidP="0074755A">
            <w:pPr>
              <w:spacing w:after="0" w:line="240" w:lineRule="auto"/>
              <w:jc w:val="right"/>
              <w:rPr>
                <w:rFonts w:eastAsia="Times New Roman" w:cs="Times New Roman"/>
                <w:color w:val="000000"/>
                <w:sz w:val="20"/>
                <w:szCs w:val="20"/>
                <w:lang w:eastAsia="en-GB"/>
              </w:rPr>
            </w:pPr>
            <w:r w:rsidRPr="00B55C84">
              <w:rPr>
                <w:rFonts w:cs="Times New Roman"/>
                <w:sz w:val="20"/>
                <w:szCs w:val="20"/>
              </w:rPr>
              <w:t>4 922 567</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tcPr>
          <w:p w14:paraId="168E6F37" w14:textId="53C8624E" w:rsidR="00AC6DBE" w:rsidRPr="00B55C84" w:rsidRDefault="00AC6DBE" w:rsidP="0074755A">
            <w:pPr>
              <w:spacing w:after="0" w:line="240" w:lineRule="auto"/>
              <w:jc w:val="right"/>
              <w:rPr>
                <w:rFonts w:eastAsia="Times New Roman" w:cs="Times New Roman"/>
                <w:color w:val="000000"/>
                <w:sz w:val="20"/>
                <w:szCs w:val="20"/>
                <w:lang w:val="en-GB" w:eastAsia="en-GB"/>
              </w:rPr>
            </w:pPr>
            <w:r w:rsidRPr="00B55C84">
              <w:rPr>
                <w:rFonts w:cs="Times New Roman"/>
                <w:sz w:val="20"/>
                <w:szCs w:val="20"/>
              </w:rPr>
              <w:t>197 500</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14:paraId="681BB683" w14:textId="6E95DF1A" w:rsidR="00AC6DBE" w:rsidRPr="00B55C84" w:rsidRDefault="00AC6DBE" w:rsidP="0074755A">
            <w:pPr>
              <w:spacing w:after="0" w:line="240" w:lineRule="auto"/>
              <w:jc w:val="right"/>
              <w:rPr>
                <w:rFonts w:eastAsia="Times New Roman" w:cs="Times New Roman"/>
                <w:color w:val="000000"/>
                <w:sz w:val="20"/>
                <w:szCs w:val="20"/>
                <w:lang w:val="en-GB" w:eastAsia="en-GB"/>
              </w:rPr>
            </w:pPr>
            <w:r w:rsidRPr="00B55C84">
              <w:rPr>
                <w:rFonts w:cs="Times New Roman"/>
                <w:sz w:val="20"/>
                <w:szCs w:val="20"/>
              </w:rPr>
              <w:t>597 033</w:t>
            </w:r>
          </w:p>
        </w:tc>
        <w:tc>
          <w:tcPr>
            <w:tcW w:w="1169" w:type="dxa"/>
            <w:tcBorders>
              <w:top w:val="single" w:sz="4" w:space="0" w:color="auto"/>
              <w:left w:val="single" w:sz="4" w:space="0" w:color="auto"/>
              <w:bottom w:val="single" w:sz="4" w:space="0" w:color="auto"/>
              <w:right w:val="single" w:sz="4" w:space="0" w:color="auto"/>
            </w:tcBorders>
            <w:shd w:val="clear" w:color="000000" w:fill="FFFFFF"/>
            <w:noWrap/>
          </w:tcPr>
          <w:p w14:paraId="0A35ABA4" w14:textId="4C0C0042" w:rsidR="00AC6DBE" w:rsidRPr="00B55C84" w:rsidRDefault="00AC6DBE" w:rsidP="0074755A">
            <w:pPr>
              <w:spacing w:after="0" w:line="240" w:lineRule="auto"/>
              <w:jc w:val="right"/>
              <w:rPr>
                <w:rFonts w:eastAsia="Times New Roman" w:cs="Times New Roman"/>
                <w:color w:val="000000"/>
                <w:sz w:val="20"/>
                <w:szCs w:val="20"/>
                <w:lang w:val="en-GB" w:eastAsia="en-GB"/>
              </w:rPr>
            </w:pPr>
            <w:r w:rsidRPr="00B55C84">
              <w:rPr>
                <w:rFonts w:cs="Times New Roman"/>
                <w:sz w:val="20"/>
                <w:szCs w:val="20"/>
              </w:rPr>
              <w:t>2 082 387</w:t>
            </w:r>
          </w:p>
        </w:tc>
        <w:tc>
          <w:tcPr>
            <w:tcW w:w="1169" w:type="dxa"/>
            <w:tcBorders>
              <w:top w:val="nil"/>
              <w:left w:val="nil"/>
              <w:bottom w:val="single" w:sz="4" w:space="0" w:color="auto"/>
              <w:right w:val="single" w:sz="4" w:space="0" w:color="auto"/>
            </w:tcBorders>
            <w:shd w:val="clear" w:color="000000" w:fill="FFFFFF"/>
            <w:noWrap/>
          </w:tcPr>
          <w:p w14:paraId="48066335" w14:textId="65C8D700" w:rsidR="00AC6DBE" w:rsidRPr="00B55C84" w:rsidRDefault="00AC6DBE" w:rsidP="0074755A">
            <w:pPr>
              <w:spacing w:after="0" w:line="240" w:lineRule="auto"/>
              <w:jc w:val="right"/>
              <w:rPr>
                <w:rFonts w:eastAsia="Times New Roman" w:cs="Times New Roman"/>
                <w:color w:val="000000"/>
                <w:sz w:val="20"/>
                <w:szCs w:val="20"/>
                <w:lang w:val="en-GB" w:eastAsia="en-GB"/>
              </w:rPr>
            </w:pPr>
            <w:r w:rsidRPr="00B55C84">
              <w:rPr>
                <w:rFonts w:cs="Times New Roman"/>
                <w:sz w:val="20"/>
                <w:szCs w:val="20"/>
              </w:rPr>
              <w:t>903 887</w:t>
            </w:r>
          </w:p>
        </w:tc>
        <w:tc>
          <w:tcPr>
            <w:tcW w:w="1169" w:type="dxa"/>
            <w:tcBorders>
              <w:top w:val="nil"/>
              <w:left w:val="nil"/>
              <w:bottom w:val="single" w:sz="4" w:space="0" w:color="auto"/>
              <w:right w:val="single" w:sz="4" w:space="0" w:color="auto"/>
            </w:tcBorders>
            <w:shd w:val="clear" w:color="000000" w:fill="FFFFFF"/>
            <w:noWrap/>
          </w:tcPr>
          <w:p w14:paraId="3818BDAC" w14:textId="71C18A8B" w:rsidR="00AC6DBE" w:rsidRPr="00B55C84" w:rsidRDefault="00AC6DBE" w:rsidP="0074755A">
            <w:pPr>
              <w:spacing w:after="0" w:line="240" w:lineRule="auto"/>
              <w:jc w:val="right"/>
              <w:rPr>
                <w:rFonts w:eastAsia="Times New Roman" w:cs="Times New Roman"/>
                <w:color w:val="000000"/>
                <w:sz w:val="20"/>
                <w:szCs w:val="20"/>
                <w:lang w:val="en-GB" w:eastAsia="en-GB"/>
              </w:rPr>
            </w:pPr>
            <w:r w:rsidRPr="00B55C84">
              <w:rPr>
                <w:rFonts w:cs="Times New Roman"/>
                <w:sz w:val="20"/>
                <w:szCs w:val="20"/>
              </w:rPr>
              <w:t>1 141 760</w:t>
            </w:r>
          </w:p>
        </w:tc>
      </w:tr>
      <w:tr w:rsidR="00AC505E" w:rsidRPr="00F5235B" w14:paraId="06FF5DCA" w14:textId="77777777" w:rsidTr="00A34FDF">
        <w:trPr>
          <w:trHeight w:val="260"/>
        </w:trPr>
        <w:tc>
          <w:tcPr>
            <w:tcW w:w="1539" w:type="dxa"/>
            <w:tcBorders>
              <w:top w:val="single" w:sz="4" w:space="0" w:color="auto"/>
              <w:left w:val="single" w:sz="4" w:space="0" w:color="auto"/>
              <w:bottom w:val="single" w:sz="4" w:space="0" w:color="auto"/>
              <w:right w:val="single" w:sz="4" w:space="0" w:color="auto"/>
            </w:tcBorders>
          </w:tcPr>
          <w:p w14:paraId="56AB18A5" w14:textId="3146D1B3" w:rsidR="00AC505E" w:rsidRPr="00B55C84" w:rsidRDefault="00AC505E" w:rsidP="00AC505E">
            <w:pPr>
              <w:spacing w:after="0" w:line="240" w:lineRule="auto"/>
              <w:rPr>
                <w:sz w:val="20"/>
                <w:szCs w:val="20"/>
              </w:rPr>
            </w:pPr>
            <w:r w:rsidRPr="00B55C84">
              <w:rPr>
                <w:sz w:val="20"/>
                <w:szCs w:val="20"/>
              </w:rPr>
              <w:t>PVN apliekamā summa</w:t>
            </w:r>
          </w:p>
        </w:tc>
        <w:tc>
          <w:tcPr>
            <w:tcW w:w="1322" w:type="dxa"/>
            <w:tcBorders>
              <w:top w:val="single" w:sz="4" w:space="0" w:color="auto"/>
              <w:left w:val="nil"/>
              <w:bottom w:val="single" w:sz="4" w:space="0" w:color="auto"/>
              <w:right w:val="single" w:sz="4" w:space="0" w:color="auto"/>
            </w:tcBorders>
            <w:shd w:val="clear" w:color="000000" w:fill="FFFFFF"/>
            <w:noWrap/>
          </w:tcPr>
          <w:p w14:paraId="7CDD4389" w14:textId="01A62D8A" w:rsidR="00AC505E" w:rsidRPr="00AC505E" w:rsidRDefault="00AC505E" w:rsidP="00AC505E">
            <w:pPr>
              <w:spacing w:after="0" w:line="240" w:lineRule="auto"/>
              <w:jc w:val="right"/>
              <w:rPr>
                <w:rFonts w:cs="Times New Roman"/>
                <w:b/>
                <w:bCs/>
                <w:sz w:val="20"/>
                <w:szCs w:val="20"/>
              </w:rPr>
            </w:pPr>
            <w:r w:rsidRPr="00A34FDF">
              <w:rPr>
                <w:sz w:val="20"/>
                <w:szCs w:val="20"/>
              </w:rPr>
              <w:t>9 529 735</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tcPr>
          <w:p w14:paraId="4F74D78E" w14:textId="5F2DAD92" w:rsidR="00AC505E" w:rsidRPr="00AC505E" w:rsidRDefault="00AC505E" w:rsidP="00AC505E">
            <w:pPr>
              <w:spacing w:after="0" w:line="240" w:lineRule="auto"/>
              <w:jc w:val="right"/>
              <w:rPr>
                <w:rFonts w:cs="Times New Roman"/>
                <w:b/>
                <w:bCs/>
                <w:sz w:val="20"/>
                <w:szCs w:val="20"/>
              </w:rPr>
            </w:pPr>
            <w:r w:rsidRPr="00A34FDF">
              <w:rPr>
                <w:sz w:val="20"/>
                <w:szCs w:val="20"/>
              </w:rPr>
              <w:t>395 000</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14:paraId="507E34EE" w14:textId="76689AD8" w:rsidR="00AC505E" w:rsidRPr="00AC505E" w:rsidRDefault="00AC505E" w:rsidP="00AC505E">
            <w:pPr>
              <w:spacing w:after="0" w:line="240" w:lineRule="auto"/>
              <w:jc w:val="right"/>
              <w:rPr>
                <w:rFonts w:cs="Times New Roman"/>
                <w:b/>
                <w:bCs/>
                <w:sz w:val="20"/>
                <w:szCs w:val="20"/>
              </w:rPr>
            </w:pPr>
            <w:r w:rsidRPr="00A34FDF">
              <w:rPr>
                <w:sz w:val="20"/>
                <w:szCs w:val="20"/>
              </w:rPr>
              <w:t>1 134 666</w:t>
            </w:r>
          </w:p>
        </w:tc>
        <w:tc>
          <w:tcPr>
            <w:tcW w:w="1169" w:type="dxa"/>
            <w:tcBorders>
              <w:top w:val="single" w:sz="4" w:space="0" w:color="auto"/>
              <w:left w:val="single" w:sz="4" w:space="0" w:color="auto"/>
              <w:bottom w:val="single" w:sz="4" w:space="0" w:color="auto"/>
              <w:right w:val="single" w:sz="4" w:space="0" w:color="auto"/>
            </w:tcBorders>
            <w:shd w:val="clear" w:color="000000" w:fill="FFFFFF"/>
            <w:noWrap/>
          </w:tcPr>
          <w:p w14:paraId="14C18034" w14:textId="26094FD9" w:rsidR="00AC505E" w:rsidRPr="00AC505E" w:rsidRDefault="00AC505E" w:rsidP="00AC505E">
            <w:pPr>
              <w:spacing w:after="0" w:line="240" w:lineRule="auto"/>
              <w:jc w:val="right"/>
              <w:rPr>
                <w:rFonts w:cs="Times New Roman"/>
                <w:b/>
                <w:bCs/>
                <w:sz w:val="20"/>
                <w:szCs w:val="20"/>
              </w:rPr>
            </w:pPr>
            <w:r w:rsidRPr="00A34FDF">
              <w:rPr>
                <w:sz w:val="20"/>
                <w:szCs w:val="20"/>
              </w:rPr>
              <w:t>4 068 775</w:t>
            </w:r>
          </w:p>
        </w:tc>
        <w:tc>
          <w:tcPr>
            <w:tcW w:w="1169" w:type="dxa"/>
            <w:tcBorders>
              <w:top w:val="single" w:sz="4" w:space="0" w:color="auto"/>
              <w:left w:val="nil"/>
              <w:bottom w:val="single" w:sz="4" w:space="0" w:color="auto"/>
              <w:right w:val="single" w:sz="4" w:space="0" w:color="auto"/>
            </w:tcBorders>
            <w:shd w:val="clear" w:color="000000" w:fill="FFFFFF"/>
            <w:noWrap/>
          </w:tcPr>
          <w:p w14:paraId="5E601A63" w14:textId="4E490994" w:rsidR="00AC505E" w:rsidRPr="00AC505E" w:rsidRDefault="00AC505E" w:rsidP="00AC505E">
            <w:pPr>
              <w:spacing w:after="0" w:line="240" w:lineRule="auto"/>
              <w:jc w:val="right"/>
              <w:rPr>
                <w:rFonts w:cs="Times New Roman"/>
                <w:b/>
                <w:bCs/>
                <w:sz w:val="20"/>
                <w:szCs w:val="20"/>
              </w:rPr>
            </w:pPr>
            <w:r w:rsidRPr="00A34FDF">
              <w:rPr>
                <w:sz w:val="20"/>
                <w:szCs w:val="20"/>
              </w:rPr>
              <w:t>1 711 773</w:t>
            </w:r>
          </w:p>
        </w:tc>
        <w:tc>
          <w:tcPr>
            <w:tcW w:w="1169" w:type="dxa"/>
            <w:tcBorders>
              <w:top w:val="single" w:sz="4" w:space="0" w:color="auto"/>
              <w:left w:val="nil"/>
              <w:bottom w:val="single" w:sz="4" w:space="0" w:color="auto"/>
              <w:right w:val="single" w:sz="4" w:space="0" w:color="auto"/>
            </w:tcBorders>
            <w:shd w:val="clear" w:color="000000" w:fill="FFFFFF"/>
            <w:noWrap/>
          </w:tcPr>
          <w:p w14:paraId="27E13D74" w14:textId="6301531F" w:rsidR="00AC505E" w:rsidRPr="00AC505E" w:rsidRDefault="00AC505E" w:rsidP="00AC505E">
            <w:pPr>
              <w:spacing w:after="0" w:line="240" w:lineRule="auto"/>
              <w:jc w:val="right"/>
              <w:rPr>
                <w:rFonts w:cs="Times New Roman"/>
                <w:b/>
                <w:bCs/>
                <w:sz w:val="20"/>
                <w:szCs w:val="20"/>
              </w:rPr>
            </w:pPr>
            <w:r w:rsidRPr="00A34FDF">
              <w:rPr>
                <w:sz w:val="20"/>
                <w:szCs w:val="20"/>
              </w:rPr>
              <w:t>2 219 521</w:t>
            </w:r>
          </w:p>
        </w:tc>
      </w:tr>
      <w:tr w:rsidR="00AC505E" w:rsidRPr="00F5235B" w14:paraId="4B5A1FE8" w14:textId="77777777" w:rsidTr="0057179C">
        <w:trPr>
          <w:trHeight w:val="260"/>
        </w:trPr>
        <w:tc>
          <w:tcPr>
            <w:tcW w:w="1539" w:type="dxa"/>
            <w:tcBorders>
              <w:top w:val="single" w:sz="4" w:space="0" w:color="auto"/>
              <w:left w:val="single" w:sz="4" w:space="0" w:color="auto"/>
              <w:bottom w:val="single" w:sz="4" w:space="0" w:color="auto"/>
              <w:right w:val="single" w:sz="4" w:space="0" w:color="auto"/>
            </w:tcBorders>
          </w:tcPr>
          <w:p w14:paraId="4B091B1E" w14:textId="4320CF4D" w:rsidR="00AC505E" w:rsidRPr="00D6003B" w:rsidRDefault="00AC505E" w:rsidP="00AC505E">
            <w:pPr>
              <w:spacing w:after="0" w:line="240" w:lineRule="auto"/>
              <w:rPr>
                <w:b/>
                <w:bCs/>
                <w:sz w:val="20"/>
                <w:szCs w:val="20"/>
              </w:rPr>
            </w:pPr>
            <w:r>
              <w:rPr>
                <w:b/>
                <w:bCs/>
                <w:sz w:val="20"/>
                <w:szCs w:val="20"/>
              </w:rPr>
              <w:t>PVN</w:t>
            </w:r>
          </w:p>
        </w:tc>
        <w:tc>
          <w:tcPr>
            <w:tcW w:w="1322" w:type="dxa"/>
            <w:tcBorders>
              <w:top w:val="single" w:sz="4" w:space="0" w:color="auto"/>
              <w:left w:val="nil"/>
              <w:bottom w:val="single" w:sz="4" w:space="0" w:color="auto"/>
              <w:right w:val="single" w:sz="4" w:space="0" w:color="auto"/>
            </w:tcBorders>
            <w:shd w:val="clear" w:color="000000" w:fill="FFFFFF"/>
            <w:noWrap/>
          </w:tcPr>
          <w:p w14:paraId="37621B3A" w14:textId="44DEBCBB" w:rsidR="00AC505E" w:rsidRPr="00AC505E" w:rsidRDefault="00AC505E" w:rsidP="00AC505E">
            <w:pPr>
              <w:spacing w:after="0" w:line="240" w:lineRule="auto"/>
              <w:jc w:val="right"/>
              <w:rPr>
                <w:rFonts w:cs="Times New Roman"/>
                <w:b/>
                <w:bCs/>
                <w:sz w:val="20"/>
                <w:szCs w:val="20"/>
              </w:rPr>
            </w:pPr>
            <w:r w:rsidRPr="00A34FDF">
              <w:rPr>
                <w:sz w:val="20"/>
                <w:szCs w:val="20"/>
              </w:rPr>
              <w:t>2 001 244</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tcPr>
          <w:p w14:paraId="49BB44EE" w14:textId="2FFB1E10" w:rsidR="00AC505E" w:rsidRPr="00AC505E" w:rsidRDefault="00AC505E" w:rsidP="00AC505E">
            <w:pPr>
              <w:spacing w:after="0" w:line="240" w:lineRule="auto"/>
              <w:jc w:val="right"/>
              <w:rPr>
                <w:rFonts w:cs="Times New Roman"/>
                <w:b/>
                <w:bCs/>
                <w:sz w:val="20"/>
                <w:szCs w:val="20"/>
              </w:rPr>
            </w:pPr>
            <w:r w:rsidRPr="00A34FDF">
              <w:rPr>
                <w:sz w:val="20"/>
                <w:szCs w:val="20"/>
              </w:rPr>
              <w:t>82 950</w:t>
            </w:r>
          </w:p>
        </w:tc>
        <w:tc>
          <w:tcPr>
            <w:tcW w:w="1133" w:type="dxa"/>
            <w:tcBorders>
              <w:top w:val="single" w:sz="4" w:space="0" w:color="auto"/>
              <w:left w:val="single" w:sz="4" w:space="0" w:color="auto"/>
              <w:bottom w:val="single" w:sz="4" w:space="0" w:color="auto"/>
              <w:right w:val="single" w:sz="4" w:space="0" w:color="auto"/>
            </w:tcBorders>
            <w:shd w:val="clear" w:color="000000" w:fill="FFFFFF"/>
          </w:tcPr>
          <w:p w14:paraId="30503587" w14:textId="4FBD1444" w:rsidR="00AC505E" w:rsidRPr="00AC505E" w:rsidRDefault="00AC505E" w:rsidP="00AC505E">
            <w:pPr>
              <w:spacing w:after="0" w:line="240" w:lineRule="auto"/>
              <w:jc w:val="right"/>
              <w:rPr>
                <w:rFonts w:cs="Times New Roman"/>
                <w:b/>
                <w:bCs/>
                <w:sz w:val="20"/>
                <w:szCs w:val="20"/>
              </w:rPr>
            </w:pPr>
            <w:r w:rsidRPr="00A34FDF">
              <w:rPr>
                <w:sz w:val="20"/>
                <w:szCs w:val="20"/>
              </w:rPr>
              <w:t>238 280</w:t>
            </w:r>
          </w:p>
        </w:tc>
        <w:tc>
          <w:tcPr>
            <w:tcW w:w="1169" w:type="dxa"/>
            <w:tcBorders>
              <w:top w:val="single" w:sz="4" w:space="0" w:color="auto"/>
              <w:left w:val="single" w:sz="4" w:space="0" w:color="auto"/>
              <w:bottom w:val="single" w:sz="4" w:space="0" w:color="auto"/>
              <w:right w:val="single" w:sz="4" w:space="0" w:color="auto"/>
            </w:tcBorders>
            <w:shd w:val="clear" w:color="000000" w:fill="FFFFFF"/>
            <w:noWrap/>
          </w:tcPr>
          <w:p w14:paraId="1022586F" w14:textId="23BF6758" w:rsidR="00AC505E" w:rsidRPr="00AC505E" w:rsidRDefault="00AC505E" w:rsidP="00AC505E">
            <w:pPr>
              <w:spacing w:after="0" w:line="240" w:lineRule="auto"/>
              <w:jc w:val="right"/>
              <w:rPr>
                <w:rFonts w:cs="Times New Roman"/>
                <w:b/>
                <w:bCs/>
                <w:sz w:val="20"/>
                <w:szCs w:val="20"/>
              </w:rPr>
            </w:pPr>
            <w:r w:rsidRPr="00A34FDF">
              <w:rPr>
                <w:sz w:val="20"/>
                <w:szCs w:val="20"/>
              </w:rPr>
              <w:t>854 443</w:t>
            </w:r>
          </w:p>
        </w:tc>
        <w:tc>
          <w:tcPr>
            <w:tcW w:w="1169" w:type="dxa"/>
            <w:tcBorders>
              <w:top w:val="single" w:sz="4" w:space="0" w:color="auto"/>
              <w:left w:val="nil"/>
              <w:bottom w:val="single" w:sz="4" w:space="0" w:color="auto"/>
              <w:right w:val="single" w:sz="4" w:space="0" w:color="auto"/>
            </w:tcBorders>
            <w:shd w:val="clear" w:color="000000" w:fill="FFFFFF"/>
            <w:noWrap/>
          </w:tcPr>
          <w:p w14:paraId="10A74C61" w14:textId="00EC715E" w:rsidR="00AC505E" w:rsidRPr="00AC505E" w:rsidRDefault="00AC505E" w:rsidP="00AC505E">
            <w:pPr>
              <w:spacing w:after="0" w:line="240" w:lineRule="auto"/>
              <w:jc w:val="right"/>
              <w:rPr>
                <w:rFonts w:cs="Times New Roman"/>
                <w:b/>
                <w:bCs/>
                <w:sz w:val="20"/>
                <w:szCs w:val="20"/>
              </w:rPr>
            </w:pPr>
            <w:r w:rsidRPr="00A34FDF">
              <w:rPr>
                <w:sz w:val="20"/>
                <w:szCs w:val="20"/>
              </w:rPr>
              <w:t>359 472</w:t>
            </w:r>
          </w:p>
        </w:tc>
        <w:tc>
          <w:tcPr>
            <w:tcW w:w="1169" w:type="dxa"/>
            <w:tcBorders>
              <w:top w:val="single" w:sz="4" w:space="0" w:color="auto"/>
              <w:left w:val="nil"/>
              <w:bottom w:val="single" w:sz="4" w:space="0" w:color="auto"/>
              <w:right w:val="single" w:sz="4" w:space="0" w:color="auto"/>
            </w:tcBorders>
            <w:shd w:val="clear" w:color="000000" w:fill="FFFFFF"/>
            <w:noWrap/>
          </w:tcPr>
          <w:p w14:paraId="7D29E599" w14:textId="09C5C0D3" w:rsidR="00AC505E" w:rsidRPr="00AC505E" w:rsidRDefault="00AC505E" w:rsidP="00AC505E">
            <w:pPr>
              <w:spacing w:after="0" w:line="240" w:lineRule="auto"/>
              <w:jc w:val="right"/>
              <w:rPr>
                <w:rFonts w:cs="Times New Roman"/>
                <w:b/>
                <w:bCs/>
                <w:sz w:val="20"/>
                <w:szCs w:val="20"/>
              </w:rPr>
            </w:pPr>
            <w:r w:rsidRPr="00A34FDF">
              <w:rPr>
                <w:sz w:val="20"/>
                <w:szCs w:val="20"/>
              </w:rPr>
              <w:t>466 099</w:t>
            </w:r>
          </w:p>
        </w:tc>
      </w:tr>
    </w:tbl>
    <w:p w14:paraId="1F143488" w14:textId="77777777" w:rsidR="006015EE" w:rsidRDefault="003061F5" w:rsidP="00480BA2">
      <w:pPr>
        <w:tabs>
          <w:tab w:val="left" w:pos="0"/>
        </w:tabs>
        <w:spacing w:after="0" w:line="240" w:lineRule="auto"/>
        <w:jc w:val="both"/>
        <w:rPr>
          <w:rFonts w:cs="Times New Roman"/>
          <w:bCs/>
          <w:sz w:val="24"/>
          <w:szCs w:val="24"/>
        </w:rPr>
      </w:pPr>
      <w:r>
        <w:rPr>
          <w:rFonts w:cs="Times New Roman"/>
          <w:bCs/>
          <w:sz w:val="24"/>
          <w:szCs w:val="24"/>
        </w:rPr>
        <w:tab/>
      </w:r>
    </w:p>
    <w:p w14:paraId="3BF3628C" w14:textId="738FF555" w:rsidR="004575B3" w:rsidRDefault="009713C7" w:rsidP="009F606D">
      <w:pPr>
        <w:tabs>
          <w:tab w:val="left" w:pos="0"/>
        </w:tabs>
        <w:spacing w:after="0" w:line="240" w:lineRule="auto"/>
        <w:ind w:firstLine="567"/>
        <w:jc w:val="both"/>
        <w:rPr>
          <w:rFonts w:cs="Times New Roman"/>
          <w:bCs/>
          <w:sz w:val="24"/>
          <w:szCs w:val="24"/>
        </w:rPr>
      </w:pPr>
      <w:r>
        <w:rPr>
          <w:rFonts w:cs="Times New Roman"/>
          <w:bCs/>
          <w:sz w:val="24"/>
          <w:szCs w:val="24"/>
        </w:rPr>
        <w:t>2</w:t>
      </w:r>
      <w:r w:rsidR="00F9161A">
        <w:rPr>
          <w:rFonts w:cs="Times New Roman"/>
          <w:bCs/>
          <w:sz w:val="24"/>
          <w:szCs w:val="24"/>
        </w:rPr>
        <w:t>.</w:t>
      </w:r>
      <w:r w:rsidR="00CA3A53">
        <w:rPr>
          <w:rFonts w:cs="Times New Roman"/>
          <w:bCs/>
          <w:sz w:val="24"/>
          <w:szCs w:val="24"/>
        </w:rPr>
        <w:t> </w:t>
      </w:r>
      <w:r w:rsidR="00F9161A">
        <w:rPr>
          <w:rFonts w:cs="Times New Roman"/>
          <w:bCs/>
          <w:sz w:val="24"/>
          <w:szCs w:val="24"/>
        </w:rPr>
        <w:t xml:space="preserve">tabulā minētās aktivitātes </w:t>
      </w:r>
      <w:r w:rsidR="00AB12CE">
        <w:rPr>
          <w:rFonts w:cs="Times New Roman"/>
          <w:bCs/>
          <w:sz w:val="24"/>
          <w:szCs w:val="24"/>
        </w:rPr>
        <w:t xml:space="preserve">Latvijas Aizsardzības ministrija ir atbalstījusi kā Latvijas </w:t>
      </w:r>
      <w:r w:rsidR="00EA69B2">
        <w:rPr>
          <w:rFonts w:cs="Times New Roman"/>
          <w:bCs/>
          <w:sz w:val="24"/>
          <w:szCs w:val="24"/>
        </w:rPr>
        <w:t>prioritārās militārās mobilitātes aktivitātes.</w:t>
      </w:r>
    </w:p>
    <w:p w14:paraId="0974C035" w14:textId="02966F17" w:rsidR="00CA3A53" w:rsidRDefault="008C5CFD" w:rsidP="00CA3A53">
      <w:pPr>
        <w:tabs>
          <w:tab w:val="left" w:pos="0"/>
        </w:tabs>
        <w:spacing w:after="0" w:line="240" w:lineRule="auto"/>
        <w:ind w:firstLine="567"/>
        <w:jc w:val="both"/>
        <w:rPr>
          <w:rFonts w:cs="Times New Roman"/>
          <w:bCs/>
          <w:sz w:val="24"/>
          <w:szCs w:val="24"/>
        </w:rPr>
      </w:pPr>
      <w:r w:rsidRPr="008C5CFD">
        <w:rPr>
          <w:rFonts w:cs="Times New Roman"/>
          <w:bCs/>
          <w:sz w:val="24"/>
          <w:szCs w:val="24"/>
        </w:rPr>
        <w:t>Ministru kabineta 2022. gada 11.</w:t>
      </w:r>
      <w:r w:rsidR="00F2310B">
        <w:rPr>
          <w:rFonts w:cs="Times New Roman"/>
          <w:bCs/>
          <w:sz w:val="24"/>
          <w:szCs w:val="24"/>
        </w:rPr>
        <w:t> </w:t>
      </w:r>
      <w:r w:rsidRPr="008C5CFD">
        <w:rPr>
          <w:rFonts w:cs="Times New Roman"/>
          <w:bCs/>
          <w:sz w:val="24"/>
          <w:szCs w:val="24"/>
        </w:rPr>
        <w:t>janvāra sēdēs protokola Nr.</w:t>
      </w:r>
      <w:r w:rsidR="00F2310B">
        <w:rPr>
          <w:rFonts w:cs="Times New Roman"/>
          <w:bCs/>
          <w:sz w:val="24"/>
          <w:szCs w:val="24"/>
        </w:rPr>
        <w:t> </w:t>
      </w:r>
      <w:r w:rsidRPr="008C5CFD">
        <w:rPr>
          <w:rFonts w:cs="Times New Roman"/>
          <w:bCs/>
          <w:sz w:val="24"/>
          <w:szCs w:val="24"/>
        </w:rPr>
        <w:t>2 86.</w:t>
      </w:r>
      <w:r w:rsidR="00F2310B">
        <w:rPr>
          <w:rFonts w:cs="Times New Roman"/>
          <w:bCs/>
          <w:sz w:val="24"/>
          <w:szCs w:val="24"/>
        </w:rPr>
        <w:t> </w:t>
      </w:r>
      <w:r w:rsidRPr="008C5CFD">
        <w:rPr>
          <w:rFonts w:cs="Times New Roman"/>
          <w:bCs/>
          <w:sz w:val="24"/>
          <w:szCs w:val="24"/>
        </w:rPr>
        <w:t>§ 7.</w:t>
      </w:r>
      <w:r w:rsidR="00F2310B">
        <w:rPr>
          <w:rFonts w:cs="Times New Roman"/>
          <w:bCs/>
          <w:sz w:val="24"/>
          <w:szCs w:val="24"/>
        </w:rPr>
        <w:t> </w:t>
      </w:r>
      <w:r w:rsidRPr="008C5CFD">
        <w:rPr>
          <w:rFonts w:cs="Times New Roman"/>
          <w:bCs/>
          <w:sz w:val="24"/>
          <w:szCs w:val="24"/>
        </w:rPr>
        <w:t>punktā tika noteikts, ka Satiksmes ministrijai, iesniedzot informatīvo ziņojumu par precizētām saistībām militārās mobilitātes projektu uzsaukuma ietvaros, jāparedz priekšlikumi papildu valsts budžeta līdzfinansējuma ietekmes neitralizēšanai gadījumā, ja tiks piešķirts EISI finansējums ar atbalsta intensitāti, kas mazāka par 85%</w:t>
      </w:r>
      <w:r w:rsidR="00555108">
        <w:rPr>
          <w:rFonts w:cs="Times New Roman"/>
          <w:bCs/>
          <w:sz w:val="24"/>
          <w:szCs w:val="24"/>
        </w:rPr>
        <w:t>. Ņemot vērā</w:t>
      </w:r>
      <w:r w:rsidR="006A599A">
        <w:rPr>
          <w:rFonts w:cs="Times New Roman"/>
          <w:bCs/>
          <w:sz w:val="24"/>
          <w:szCs w:val="24"/>
        </w:rPr>
        <w:t>, ka</w:t>
      </w:r>
      <w:r w:rsidR="006F61B5">
        <w:rPr>
          <w:rFonts w:cs="Times New Roman"/>
          <w:bCs/>
          <w:sz w:val="24"/>
          <w:szCs w:val="24"/>
        </w:rPr>
        <w:t xml:space="preserve"> </w:t>
      </w:r>
      <w:r w:rsidR="00032047">
        <w:rPr>
          <w:rFonts w:cs="Times New Roman"/>
          <w:bCs/>
          <w:sz w:val="24"/>
          <w:szCs w:val="24"/>
        </w:rPr>
        <w:t>ES</w:t>
      </w:r>
      <w:r w:rsidR="00845858">
        <w:rPr>
          <w:rFonts w:cs="Times New Roman"/>
          <w:bCs/>
          <w:sz w:val="24"/>
          <w:szCs w:val="24"/>
        </w:rPr>
        <w:t xml:space="preserve"> </w:t>
      </w:r>
      <w:r w:rsidR="00AC5E3B">
        <w:rPr>
          <w:rFonts w:cs="Times New Roman"/>
          <w:bCs/>
          <w:sz w:val="24"/>
          <w:szCs w:val="24"/>
        </w:rPr>
        <w:t>m</w:t>
      </w:r>
      <w:r w:rsidR="00845858">
        <w:rPr>
          <w:rFonts w:cs="Times New Roman"/>
          <w:bCs/>
          <w:sz w:val="24"/>
          <w:szCs w:val="24"/>
        </w:rPr>
        <w:t>ilitārās mobilitātes</w:t>
      </w:r>
      <w:r w:rsidR="006A599A">
        <w:rPr>
          <w:rFonts w:cs="Times New Roman"/>
          <w:bCs/>
          <w:sz w:val="24"/>
          <w:szCs w:val="24"/>
        </w:rPr>
        <w:t xml:space="preserve"> atbalsta intensitāt</w:t>
      </w:r>
      <w:r w:rsidR="0095460B">
        <w:rPr>
          <w:rFonts w:cs="Times New Roman"/>
          <w:bCs/>
          <w:sz w:val="24"/>
          <w:szCs w:val="24"/>
        </w:rPr>
        <w:t>e</w:t>
      </w:r>
      <w:r w:rsidR="00C7187D">
        <w:rPr>
          <w:rFonts w:cs="Times New Roman"/>
          <w:bCs/>
          <w:sz w:val="24"/>
          <w:szCs w:val="24"/>
        </w:rPr>
        <w:t>s</w:t>
      </w:r>
      <w:r w:rsidR="00845858">
        <w:rPr>
          <w:rFonts w:cs="Times New Roman"/>
          <w:bCs/>
          <w:sz w:val="24"/>
          <w:szCs w:val="24"/>
        </w:rPr>
        <w:t xml:space="preserve"> </w:t>
      </w:r>
      <w:r w:rsidR="006F61B5">
        <w:rPr>
          <w:rFonts w:cs="Times New Roman"/>
          <w:bCs/>
          <w:sz w:val="24"/>
          <w:szCs w:val="24"/>
        </w:rPr>
        <w:t>nodroš</w:t>
      </w:r>
      <w:r w:rsidR="00C7187D">
        <w:rPr>
          <w:rFonts w:cs="Times New Roman"/>
          <w:bCs/>
          <w:sz w:val="24"/>
          <w:szCs w:val="24"/>
        </w:rPr>
        <w:t xml:space="preserve">ināšanu virs </w:t>
      </w:r>
      <w:r w:rsidR="008A39DC">
        <w:rPr>
          <w:rFonts w:cs="Times New Roman"/>
          <w:bCs/>
          <w:sz w:val="24"/>
          <w:szCs w:val="24"/>
        </w:rPr>
        <w:t xml:space="preserve">50% </w:t>
      </w:r>
      <w:r w:rsidR="006C60CB">
        <w:rPr>
          <w:rFonts w:cs="Times New Roman"/>
          <w:bCs/>
          <w:sz w:val="24"/>
          <w:szCs w:val="24"/>
        </w:rPr>
        <w:t>ar iespēju iegūt</w:t>
      </w:r>
      <w:r w:rsidR="008A39DC">
        <w:rPr>
          <w:rFonts w:cs="Times New Roman"/>
          <w:bCs/>
          <w:sz w:val="24"/>
          <w:szCs w:val="24"/>
        </w:rPr>
        <w:t xml:space="preserve"> </w:t>
      </w:r>
      <w:r w:rsidR="006C60CB">
        <w:rPr>
          <w:rFonts w:cs="Times New Roman"/>
          <w:bCs/>
          <w:sz w:val="24"/>
          <w:szCs w:val="24"/>
        </w:rPr>
        <w:t>līdzfinansējumu</w:t>
      </w:r>
      <w:r w:rsidR="00B56503">
        <w:rPr>
          <w:rFonts w:cs="Times New Roman"/>
          <w:bCs/>
          <w:sz w:val="24"/>
          <w:szCs w:val="24"/>
        </w:rPr>
        <w:t xml:space="preserve"> līdz 85%</w:t>
      </w:r>
      <w:r w:rsidR="00C5677F">
        <w:rPr>
          <w:rFonts w:cs="Times New Roman"/>
          <w:bCs/>
          <w:sz w:val="24"/>
          <w:szCs w:val="24"/>
        </w:rPr>
        <w:t xml:space="preserve"> </w:t>
      </w:r>
      <w:r w:rsidR="00404F81">
        <w:rPr>
          <w:rFonts w:cs="Times New Roman"/>
          <w:bCs/>
          <w:sz w:val="24"/>
          <w:szCs w:val="24"/>
        </w:rPr>
        <w:t>var</w:t>
      </w:r>
      <w:r w:rsidR="000C2E80">
        <w:rPr>
          <w:rFonts w:cs="Times New Roman"/>
          <w:bCs/>
          <w:sz w:val="24"/>
          <w:szCs w:val="24"/>
        </w:rPr>
        <w:t>ēja</w:t>
      </w:r>
      <w:r w:rsidR="00404F81">
        <w:rPr>
          <w:rFonts w:cs="Times New Roman"/>
          <w:bCs/>
          <w:sz w:val="24"/>
          <w:szCs w:val="24"/>
        </w:rPr>
        <w:t xml:space="preserve"> nodrošināt tikai </w:t>
      </w:r>
      <w:r w:rsidR="005C23CD">
        <w:rPr>
          <w:rFonts w:cs="Times New Roman"/>
          <w:bCs/>
          <w:sz w:val="24"/>
          <w:szCs w:val="24"/>
        </w:rPr>
        <w:t xml:space="preserve">ar konkrētās valsts </w:t>
      </w:r>
      <w:r w:rsidR="005146DB">
        <w:rPr>
          <w:rFonts w:cs="Times New Roman"/>
          <w:bCs/>
          <w:sz w:val="24"/>
          <w:szCs w:val="24"/>
        </w:rPr>
        <w:t>K</w:t>
      </w:r>
      <w:r w:rsidR="005C23CD">
        <w:rPr>
          <w:rFonts w:cs="Times New Roman"/>
          <w:bCs/>
          <w:sz w:val="24"/>
          <w:szCs w:val="24"/>
        </w:rPr>
        <w:t>ohēzijas aploksnes finansējuma pārlikšanu uz</w:t>
      </w:r>
      <w:r w:rsidR="008B1FC1">
        <w:rPr>
          <w:rFonts w:cs="Times New Roman"/>
          <w:bCs/>
          <w:sz w:val="24"/>
          <w:szCs w:val="24"/>
        </w:rPr>
        <w:t xml:space="preserve"> </w:t>
      </w:r>
      <w:r w:rsidR="00AC5E3B">
        <w:rPr>
          <w:rFonts w:cs="Times New Roman"/>
          <w:bCs/>
          <w:sz w:val="24"/>
          <w:szCs w:val="24"/>
        </w:rPr>
        <w:t>militārās mobilitātes aploksni</w:t>
      </w:r>
      <w:r w:rsidR="002F5295">
        <w:rPr>
          <w:rFonts w:cs="Times New Roman"/>
          <w:bCs/>
          <w:sz w:val="24"/>
          <w:szCs w:val="24"/>
        </w:rPr>
        <w:t>,</w:t>
      </w:r>
      <w:r w:rsidR="008B1FC1">
        <w:rPr>
          <w:rFonts w:cs="Times New Roman"/>
          <w:bCs/>
          <w:sz w:val="24"/>
          <w:szCs w:val="24"/>
        </w:rPr>
        <w:t xml:space="preserve"> </w:t>
      </w:r>
      <w:r w:rsidR="005146DB">
        <w:rPr>
          <w:rFonts w:cs="Times New Roman"/>
          <w:bCs/>
          <w:sz w:val="24"/>
          <w:szCs w:val="24"/>
        </w:rPr>
        <w:t xml:space="preserve">valsts budžeta ietekmes neitralizēšana tika panākta nesamazinot </w:t>
      </w:r>
      <w:r w:rsidR="00C5677F">
        <w:rPr>
          <w:rFonts w:cs="Times New Roman"/>
          <w:bCs/>
          <w:sz w:val="24"/>
          <w:szCs w:val="24"/>
        </w:rPr>
        <w:t xml:space="preserve">Latvijas </w:t>
      </w:r>
      <w:r w:rsidR="005146DB">
        <w:rPr>
          <w:rFonts w:cs="Times New Roman"/>
          <w:bCs/>
          <w:sz w:val="24"/>
          <w:szCs w:val="24"/>
        </w:rPr>
        <w:t xml:space="preserve">Kohēzijas </w:t>
      </w:r>
      <w:r w:rsidR="00C5677F">
        <w:rPr>
          <w:rFonts w:cs="Times New Roman"/>
          <w:bCs/>
          <w:sz w:val="24"/>
          <w:szCs w:val="24"/>
        </w:rPr>
        <w:t>aploksni</w:t>
      </w:r>
      <w:r w:rsidR="008B1FC1">
        <w:rPr>
          <w:rFonts w:cs="Times New Roman"/>
          <w:bCs/>
          <w:sz w:val="24"/>
          <w:szCs w:val="24"/>
        </w:rPr>
        <w:t>,</w:t>
      </w:r>
      <w:r w:rsidR="00C5677F">
        <w:rPr>
          <w:rFonts w:cs="Times New Roman"/>
          <w:bCs/>
          <w:sz w:val="24"/>
          <w:szCs w:val="24"/>
        </w:rPr>
        <w:t xml:space="preserve"> tādejādi nodrošinot projektu, kuri nekvalificējas militārās mobilitāte aploksnei, iespēju pieteikties Kohēzijas finansējumam</w:t>
      </w:r>
      <w:r w:rsidR="008B1FC1">
        <w:rPr>
          <w:rFonts w:cs="Times New Roman"/>
          <w:bCs/>
          <w:sz w:val="24"/>
          <w:szCs w:val="24"/>
        </w:rPr>
        <w:t>,</w:t>
      </w:r>
      <w:r w:rsidR="00C5677F">
        <w:rPr>
          <w:rFonts w:cs="Times New Roman"/>
          <w:bCs/>
          <w:sz w:val="24"/>
          <w:szCs w:val="24"/>
        </w:rPr>
        <w:t xml:space="preserve"> kā rezultātā netiks izmantoti valsts budžeta līdzekļi to finansēšanai.</w:t>
      </w:r>
      <w:r w:rsidR="008B1FC1">
        <w:rPr>
          <w:rFonts w:cs="Times New Roman"/>
          <w:bCs/>
          <w:sz w:val="24"/>
          <w:szCs w:val="24"/>
        </w:rPr>
        <w:t xml:space="preserve"> </w:t>
      </w:r>
      <w:r w:rsidR="00CA3A53" w:rsidRPr="00F963E5">
        <w:rPr>
          <w:rFonts w:cs="Times New Roman"/>
          <w:bCs/>
          <w:sz w:val="24"/>
          <w:szCs w:val="24"/>
        </w:rPr>
        <w:t>Sākotnēji Tilta autoceļu infrastruktūras sadaļas un dzelzceļa infrastruktūras sadaļas paplašinājuma projektēšanas finansējums 4 500</w:t>
      </w:r>
      <w:r w:rsidR="00CA3A53">
        <w:rPr>
          <w:rFonts w:cs="Times New Roman"/>
          <w:bCs/>
          <w:sz w:val="24"/>
          <w:szCs w:val="24"/>
        </w:rPr>
        <w:t> </w:t>
      </w:r>
      <w:r w:rsidR="00CA3A53" w:rsidRPr="00F963E5">
        <w:rPr>
          <w:rFonts w:cs="Times New Roman"/>
          <w:bCs/>
          <w:sz w:val="24"/>
          <w:szCs w:val="24"/>
        </w:rPr>
        <w:t>000</w:t>
      </w:r>
      <w:r w:rsidR="00CA3A53">
        <w:rPr>
          <w:rFonts w:cs="Times New Roman"/>
          <w:bCs/>
          <w:sz w:val="24"/>
          <w:szCs w:val="24"/>
        </w:rPr>
        <w:t> </w:t>
      </w:r>
      <w:r w:rsidR="00CA3A53" w:rsidRPr="00F963E5">
        <w:rPr>
          <w:rFonts w:cs="Times New Roman"/>
          <w:bCs/>
          <w:i/>
          <w:iCs/>
          <w:sz w:val="24"/>
          <w:szCs w:val="24"/>
        </w:rPr>
        <w:t>euro</w:t>
      </w:r>
      <w:r w:rsidR="00CA3A53" w:rsidRPr="00F963E5">
        <w:rPr>
          <w:rFonts w:cs="Times New Roman"/>
          <w:bCs/>
          <w:sz w:val="24"/>
          <w:szCs w:val="24"/>
        </w:rPr>
        <w:t xml:space="preserve"> apmērā bija plānots valsts budžeta apakšprogrammā 23.06.00 “Valsts autoceļu uzturēšana un atjaunošana” 2021.</w:t>
      </w:r>
      <w:r w:rsidR="00CA3A53">
        <w:rPr>
          <w:rFonts w:cs="Times New Roman"/>
          <w:bCs/>
          <w:sz w:val="24"/>
          <w:szCs w:val="24"/>
        </w:rPr>
        <w:noBreakHyphen/>
      </w:r>
      <w:r w:rsidR="00CA3A53" w:rsidRPr="00F963E5">
        <w:rPr>
          <w:rFonts w:cs="Times New Roman"/>
          <w:bCs/>
          <w:sz w:val="24"/>
          <w:szCs w:val="24"/>
        </w:rPr>
        <w:t>2022. gadā</w:t>
      </w:r>
      <w:r w:rsidR="00CA3A53" w:rsidRPr="00F963E5">
        <w:rPr>
          <w:rStyle w:val="Vresatsauce"/>
          <w:rFonts w:cs="Times New Roman"/>
          <w:bCs/>
          <w:sz w:val="24"/>
          <w:szCs w:val="24"/>
        </w:rPr>
        <w:footnoteReference w:id="2"/>
      </w:r>
      <w:r w:rsidR="00CA3A53">
        <w:rPr>
          <w:rFonts w:cs="Times New Roman"/>
          <w:bCs/>
          <w:sz w:val="24"/>
          <w:szCs w:val="24"/>
        </w:rPr>
        <w:t xml:space="preserve"> </w:t>
      </w:r>
      <w:r w:rsidR="00CA3A53" w:rsidRPr="00F963E5">
        <w:rPr>
          <w:rFonts w:cs="Times New Roman"/>
          <w:bCs/>
          <w:sz w:val="24"/>
          <w:szCs w:val="24"/>
        </w:rPr>
        <w:t>(turpmāk – Ceļu programma). Līdz 2022.</w:t>
      </w:r>
      <w:r w:rsidR="00CA3A53">
        <w:rPr>
          <w:rFonts w:cs="Times New Roman"/>
          <w:bCs/>
          <w:sz w:val="24"/>
          <w:szCs w:val="24"/>
        </w:rPr>
        <w:t> </w:t>
      </w:r>
      <w:r w:rsidR="00CA3A53" w:rsidRPr="00F963E5">
        <w:rPr>
          <w:rFonts w:cs="Times New Roman"/>
          <w:bCs/>
          <w:sz w:val="24"/>
          <w:szCs w:val="24"/>
        </w:rPr>
        <w:t xml:space="preserve">gada augustam, kad tika parakstīts MM1 finansēšanas līgums, tika izlietots Ceļu programmas finansējums </w:t>
      </w:r>
      <w:r w:rsidR="00C1453F" w:rsidRPr="00C1453F">
        <w:rPr>
          <w:rFonts w:cs="Times New Roman"/>
          <w:bCs/>
          <w:sz w:val="24"/>
          <w:szCs w:val="24"/>
        </w:rPr>
        <w:t>379 371,45</w:t>
      </w:r>
      <w:r w:rsidR="00C1453F">
        <w:rPr>
          <w:rFonts w:cs="Times New Roman"/>
          <w:bCs/>
          <w:sz w:val="24"/>
          <w:szCs w:val="24"/>
        </w:rPr>
        <w:t xml:space="preserve"> </w:t>
      </w:r>
      <w:r w:rsidR="00CA3A53" w:rsidRPr="00F963E5">
        <w:rPr>
          <w:i/>
          <w:iCs/>
          <w:sz w:val="24"/>
          <w:szCs w:val="24"/>
        </w:rPr>
        <w:t xml:space="preserve">euro </w:t>
      </w:r>
      <w:r w:rsidR="00CA3A53" w:rsidRPr="009C3FF3">
        <w:rPr>
          <w:sz w:val="24"/>
          <w:szCs w:val="24"/>
        </w:rPr>
        <w:t>apmērā</w:t>
      </w:r>
      <w:r w:rsidR="00CA3A53" w:rsidRPr="00F963E5">
        <w:rPr>
          <w:rFonts w:cs="Times New Roman"/>
          <w:bCs/>
          <w:sz w:val="24"/>
          <w:szCs w:val="24"/>
        </w:rPr>
        <w:t>. Ņemot vērā to, ka COVID-</w:t>
      </w:r>
      <w:r w:rsidR="008B1FC1">
        <w:rPr>
          <w:rFonts w:cs="Times New Roman"/>
          <w:bCs/>
          <w:sz w:val="24"/>
          <w:szCs w:val="24"/>
        </w:rPr>
        <w:t> 1</w:t>
      </w:r>
      <w:r w:rsidR="00CA3A53" w:rsidRPr="00F963E5">
        <w:rPr>
          <w:rFonts w:cs="Times New Roman"/>
          <w:bCs/>
          <w:sz w:val="24"/>
          <w:szCs w:val="24"/>
        </w:rPr>
        <w:t>9 pandēmijas rezultātā projektēšanas darbi ir iekavēti par diviem gadiem, saistītais EISI finansēšanas līgums, kas paredz nodrošināt Tilta dzelzceļa sadaļas infrastruktūras projektēšanas finansējumu, tiek pagarināts līdz 2024.</w:t>
      </w:r>
      <w:r w:rsidR="00CA3A53" w:rsidRPr="00F963E5">
        <w:rPr>
          <w:sz w:val="24"/>
          <w:szCs w:val="24"/>
        </w:rPr>
        <w:t> </w:t>
      </w:r>
      <w:r w:rsidR="00CA3A53" w:rsidRPr="00F963E5">
        <w:rPr>
          <w:rFonts w:cs="Times New Roman"/>
          <w:bCs/>
          <w:sz w:val="24"/>
          <w:szCs w:val="24"/>
        </w:rPr>
        <w:t>gada 31. decembrim, kā rezultātā netika izlietoti Ceļu programmai 2022.</w:t>
      </w:r>
      <w:r w:rsidR="00CA3A53">
        <w:rPr>
          <w:rFonts w:cs="Times New Roman"/>
          <w:bCs/>
          <w:sz w:val="24"/>
          <w:szCs w:val="24"/>
        </w:rPr>
        <w:t> </w:t>
      </w:r>
      <w:r w:rsidR="00CA3A53" w:rsidRPr="00F963E5">
        <w:rPr>
          <w:rFonts w:cs="Times New Roman"/>
          <w:bCs/>
          <w:sz w:val="24"/>
          <w:szCs w:val="24"/>
        </w:rPr>
        <w:t>gadā piešķirtie asignējumi 2 061</w:t>
      </w:r>
      <w:r w:rsidR="00CA3A53">
        <w:rPr>
          <w:rFonts w:cs="Times New Roman"/>
          <w:bCs/>
          <w:sz w:val="24"/>
          <w:szCs w:val="24"/>
        </w:rPr>
        <w:t> </w:t>
      </w:r>
      <w:r w:rsidR="00CA3A53" w:rsidRPr="00F963E5">
        <w:rPr>
          <w:rFonts w:cs="Times New Roman"/>
          <w:bCs/>
          <w:sz w:val="24"/>
          <w:szCs w:val="24"/>
        </w:rPr>
        <w:t>711</w:t>
      </w:r>
      <w:r w:rsidR="00CA3A53">
        <w:rPr>
          <w:rFonts w:cs="Times New Roman"/>
          <w:bCs/>
          <w:sz w:val="24"/>
          <w:szCs w:val="24"/>
        </w:rPr>
        <w:t> </w:t>
      </w:r>
      <w:r w:rsidR="00CA3A53" w:rsidRPr="00F963E5">
        <w:rPr>
          <w:i/>
          <w:iCs/>
          <w:sz w:val="24"/>
          <w:szCs w:val="24"/>
        </w:rPr>
        <w:t>euro</w:t>
      </w:r>
      <w:r w:rsidR="00CA3A53" w:rsidRPr="00F963E5">
        <w:rPr>
          <w:rFonts w:cs="Times New Roman"/>
          <w:bCs/>
          <w:sz w:val="24"/>
          <w:szCs w:val="24"/>
        </w:rPr>
        <w:t xml:space="preserve"> apmērā.</w:t>
      </w:r>
      <w:r w:rsidR="00487A4B" w:rsidRPr="00487A4B">
        <w:rPr>
          <w:rFonts w:cs="Times New Roman"/>
          <w:bCs/>
          <w:sz w:val="24"/>
          <w:szCs w:val="24"/>
        </w:rPr>
        <w:t xml:space="preserve"> </w:t>
      </w:r>
    </w:p>
    <w:p w14:paraId="1D3592EB" w14:textId="647F5DEE" w:rsidR="00A60953" w:rsidRPr="00F963E5" w:rsidRDefault="008C57F1" w:rsidP="6D07C9D2">
      <w:pPr>
        <w:spacing w:after="0" w:line="240" w:lineRule="auto"/>
        <w:ind w:firstLine="567"/>
        <w:jc w:val="both"/>
        <w:rPr>
          <w:rFonts w:cs="Times New Roman"/>
          <w:bCs/>
          <w:sz w:val="24"/>
          <w:szCs w:val="24"/>
        </w:rPr>
      </w:pPr>
      <w:r w:rsidRPr="008C57F1">
        <w:rPr>
          <w:rFonts w:cs="Times New Roman"/>
          <w:bCs/>
          <w:sz w:val="24"/>
          <w:szCs w:val="24"/>
        </w:rPr>
        <w:t>Projekta ietvaros 2019.</w:t>
      </w:r>
      <w:r w:rsidR="00F2310B">
        <w:rPr>
          <w:rFonts w:cs="Times New Roman"/>
          <w:bCs/>
          <w:sz w:val="24"/>
          <w:szCs w:val="24"/>
        </w:rPr>
        <w:t> </w:t>
      </w:r>
      <w:r w:rsidRPr="008C57F1">
        <w:rPr>
          <w:rFonts w:cs="Times New Roman"/>
          <w:bCs/>
          <w:sz w:val="24"/>
          <w:szCs w:val="24"/>
        </w:rPr>
        <w:t>gada 5.</w:t>
      </w:r>
      <w:r w:rsidR="00F2310B">
        <w:rPr>
          <w:rFonts w:cs="Times New Roman"/>
          <w:bCs/>
          <w:sz w:val="24"/>
          <w:szCs w:val="24"/>
        </w:rPr>
        <w:t> </w:t>
      </w:r>
      <w:r w:rsidRPr="008C57F1">
        <w:rPr>
          <w:rFonts w:cs="Times New Roman"/>
          <w:bCs/>
          <w:sz w:val="24"/>
          <w:szCs w:val="24"/>
        </w:rPr>
        <w:t>jūlijā ir noslēgts līgums Nr.</w:t>
      </w:r>
      <w:r w:rsidR="00F2310B">
        <w:rPr>
          <w:rFonts w:cs="Times New Roman"/>
          <w:bCs/>
          <w:sz w:val="24"/>
          <w:szCs w:val="24"/>
        </w:rPr>
        <w:t> </w:t>
      </w:r>
      <w:r w:rsidRPr="008C57F1">
        <w:rPr>
          <w:rFonts w:cs="Times New Roman"/>
          <w:bCs/>
          <w:sz w:val="24"/>
          <w:szCs w:val="24"/>
        </w:rPr>
        <w:t>8/2019-42 (Ministrijas reģistrācijas Nr.</w:t>
      </w:r>
      <w:r w:rsidR="00F2310B">
        <w:rPr>
          <w:rFonts w:cs="Times New Roman"/>
          <w:bCs/>
          <w:sz w:val="24"/>
          <w:szCs w:val="24"/>
        </w:rPr>
        <w:t> </w:t>
      </w:r>
      <w:r w:rsidRPr="008C57F1">
        <w:rPr>
          <w:rFonts w:cs="Times New Roman"/>
          <w:bCs/>
          <w:sz w:val="24"/>
          <w:szCs w:val="24"/>
        </w:rPr>
        <w:t>SM2019/-24) “Par projektēšanu un autoruzraudzību posmam Vangaži-Salaspils-Misa” (turpmāk – Projektēšanas līgums)</w:t>
      </w:r>
      <w:r w:rsidR="00670742">
        <w:rPr>
          <w:rFonts w:cs="Times New Roman"/>
          <w:bCs/>
          <w:sz w:val="24"/>
          <w:szCs w:val="24"/>
        </w:rPr>
        <w:t xml:space="preserve">, </w:t>
      </w:r>
      <w:r w:rsidR="0011410A">
        <w:rPr>
          <w:rFonts w:cs="Times New Roman"/>
          <w:bCs/>
          <w:sz w:val="24"/>
          <w:szCs w:val="24"/>
        </w:rPr>
        <w:t>kas ietver arī</w:t>
      </w:r>
      <w:r w:rsidR="00670742">
        <w:rPr>
          <w:rFonts w:cs="Times New Roman"/>
          <w:bCs/>
          <w:sz w:val="24"/>
          <w:szCs w:val="24"/>
        </w:rPr>
        <w:t xml:space="preserve"> </w:t>
      </w:r>
      <w:r w:rsidR="00670742" w:rsidRPr="008C57F1">
        <w:rPr>
          <w:rFonts w:cs="Times New Roman"/>
          <w:bCs/>
          <w:sz w:val="24"/>
          <w:szCs w:val="24"/>
        </w:rPr>
        <w:t>Daugavas divējādas pielietojamības tilta projektēša</w:t>
      </w:r>
      <w:r w:rsidR="009D0222">
        <w:rPr>
          <w:rFonts w:cs="Times New Roman"/>
          <w:bCs/>
          <w:sz w:val="24"/>
          <w:szCs w:val="24"/>
        </w:rPr>
        <w:t>n</w:t>
      </w:r>
      <w:r w:rsidR="0011410A">
        <w:rPr>
          <w:rFonts w:cs="Times New Roman"/>
          <w:bCs/>
          <w:sz w:val="24"/>
          <w:szCs w:val="24"/>
        </w:rPr>
        <w:t>u</w:t>
      </w:r>
      <w:r w:rsidR="00F72ADE">
        <w:rPr>
          <w:rFonts w:cs="Times New Roman"/>
          <w:bCs/>
          <w:sz w:val="24"/>
          <w:szCs w:val="24"/>
        </w:rPr>
        <w:t xml:space="preserve">, kas </w:t>
      </w:r>
      <w:r w:rsidR="006A37A9">
        <w:rPr>
          <w:rFonts w:cs="Times New Roman"/>
          <w:bCs/>
          <w:sz w:val="24"/>
          <w:szCs w:val="24"/>
        </w:rPr>
        <w:t xml:space="preserve">1 863 900 </w:t>
      </w:r>
      <w:bookmarkStart w:id="5" w:name="_Hlk120723582"/>
      <w:r w:rsidR="006A37A9" w:rsidRPr="001732F9">
        <w:rPr>
          <w:rFonts w:cs="Times New Roman"/>
          <w:bCs/>
          <w:i/>
          <w:iCs/>
          <w:sz w:val="24"/>
          <w:szCs w:val="24"/>
        </w:rPr>
        <w:t>euro</w:t>
      </w:r>
      <w:bookmarkEnd w:id="5"/>
      <w:r w:rsidR="00F72ADE">
        <w:rPr>
          <w:rFonts w:cs="Times New Roman"/>
          <w:bCs/>
          <w:sz w:val="24"/>
          <w:szCs w:val="24"/>
        </w:rPr>
        <w:t xml:space="preserve"> apmērā tiek segta no </w:t>
      </w:r>
      <w:r w:rsidR="00EC48D4">
        <w:rPr>
          <w:rFonts w:cs="Times New Roman"/>
          <w:bCs/>
          <w:sz w:val="24"/>
          <w:szCs w:val="24"/>
        </w:rPr>
        <w:t xml:space="preserve">militārās mobilitātes </w:t>
      </w:r>
      <w:r w:rsidR="009A2719">
        <w:rPr>
          <w:rFonts w:cs="Times New Roman"/>
          <w:bCs/>
          <w:sz w:val="24"/>
          <w:szCs w:val="24"/>
        </w:rPr>
        <w:t>finansēšanas līguma</w:t>
      </w:r>
      <w:r w:rsidR="006A37A9">
        <w:rPr>
          <w:rFonts w:cs="Times New Roman"/>
          <w:bCs/>
          <w:sz w:val="24"/>
          <w:szCs w:val="24"/>
        </w:rPr>
        <w:t xml:space="preserve">, 1 050 788  </w:t>
      </w:r>
      <w:r w:rsidR="006A37A9" w:rsidRPr="00A475C1">
        <w:rPr>
          <w:rFonts w:cs="Times New Roman"/>
          <w:bCs/>
          <w:i/>
          <w:iCs/>
          <w:sz w:val="24"/>
          <w:szCs w:val="24"/>
        </w:rPr>
        <w:t>euro</w:t>
      </w:r>
      <w:r w:rsidR="006A37A9">
        <w:rPr>
          <w:rFonts w:cs="Times New Roman"/>
          <w:bCs/>
          <w:sz w:val="24"/>
          <w:szCs w:val="24"/>
        </w:rPr>
        <w:t xml:space="preserve"> apmērā no CEF1</w:t>
      </w:r>
      <w:r w:rsidR="006A37A9">
        <w:rPr>
          <w:rStyle w:val="Vresatsauce"/>
          <w:rFonts w:cs="Times New Roman"/>
          <w:bCs/>
          <w:sz w:val="24"/>
          <w:szCs w:val="24"/>
        </w:rPr>
        <w:footnoteReference w:id="3"/>
      </w:r>
      <w:r w:rsidR="006A37A9">
        <w:rPr>
          <w:rFonts w:cs="Times New Roman"/>
          <w:bCs/>
          <w:sz w:val="24"/>
          <w:szCs w:val="24"/>
        </w:rPr>
        <w:t xml:space="preserve"> finansēšanas līguma </w:t>
      </w:r>
      <w:r w:rsidR="009A2719">
        <w:rPr>
          <w:rFonts w:cs="Times New Roman"/>
          <w:bCs/>
          <w:sz w:val="24"/>
          <w:szCs w:val="24"/>
        </w:rPr>
        <w:t xml:space="preserve">un </w:t>
      </w:r>
      <w:r w:rsidR="006A37A9">
        <w:rPr>
          <w:rFonts w:cs="Times New Roman"/>
          <w:bCs/>
          <w:sz w:val="24"/>
          <w:szCs w:val="24"/>
        </w:rPr>
        <w:t xml:space="preserve">2 441 083 </w:t>
      </w:r>
      <w:r w:rsidR="006A37A9" w:rsidRPr="00A475C1">
        <w:rPr>
          <w:rFonts w:cs="Times New Roman"/>
          <w:bCs/>
          <w:i/>
          <w:iCs/>
          <w:sz w:val="24"/>
          <w:szCs w:val="24"/>
        </w:rPr>
        <w:t>euro</w:t>
      </w:r>
      <w:r w:rsidR="00376D45">
        <w:rPr>
          <w:rFonts w:cs="Times New Roman"/>
          <w:bCs/>
          <w:i/>
          <w:iCs/>
          <w:sz w:val="24"/>
          <w:szCs w:val="24"/>
        </w:rPr>
        <w:t xml:space="preserve"> </w:t>
      </w:r>
      <w:r w:rsidR="009A2719">
        <w:rPr>
          <w:rFonts w:cs="Times New Roman"/>
          <w:bCs/>
          <w:sz w:val="24"/>
          <w:szCs w:val="24"/>
        </w:rPr>
        <w:t xml:space="preserve">apmērā </w:t>
      </w:r>
      <w:r w:rsidR="00BB2850">
        <w:rPr>
          <w:rFonts w:cs="Times New Roman"/>
          <w:bCs/>
          <w:sz w:val="24"/>
          <w:szCs w:val="24"/>
        </w:rPr>
        <w:t xml:space="preserve"> no</w:t>
      </w:r>
      <w:r w:rsidR="00F62E9A" w:rsidRPr="00F62E9A">
        <w:rPr>
          <w:rFonts w:cs="Times New Roman"/>
          <w:bCs/>
          <w:sz w:val="24"/>
          <w:szCs w:val="24"/>
        </w:rPr>
        <w:t xml:space="preserve"> </w:t>
      </w:r>
      <w:r w:rsidR="00F62E9A" w:rsidRPr="00E07B36">
        <w:rPr>
          <w:rFonts w:cs="Times New Roman"/>
          <w:bCs/>
          <w:sz w:val="24"/>
          <w:szCs w:val="24"/>
        </w:rPr>
        <w:t>apakšprogramm</w:t>
      </w:r>
      <w:r w:rsidR="00376D45">
        <w:rPr>
          <w:rFonts w:cs="Times New Roman"/>
          <w:bCs/>
          <w:sz w:val="24"/>
          <w:szCs w:val="24"/>
        </w:rPr>
        <w:t>as</w:t>
      </w:r>
      <w:r w:rsidR="00F62E9A" w:rsidRPr="00E07B36">
        <w:rPr>
          <w:rFonts w:cs="Times New Roman"/>
          <w:bCs/>
          <w:sz w:val="24"/>
          <w:szCs w:val="24"/>
        </w:rPr>
        <w:t xml:space="preserve"> 23.06.00 “Valsts autoceļu uzturēšana un atjaunošana”</w:t>
      </w:r>
      <w:r w:rsidR="00376D45">
        <w:rPr>
          <w:rFonts w:cs="Times New Roman"/>
          <w:bCs/>
          <w:sz w:val="24"/>
          <w:szCs w:val="24"/>
        </w:rPr>
        <w:t>.</w:t>
      </w:r>
      <w:r w:rsidRPr="008C57F1">
        <w:rPr>
          <w:rFonts w:cs="Times New Roman"/>
          <w:bCs/>
          <w:sz w:val="24"/>
          <w:szCs w:val="24"/>
        </w:rPr>
        <w:t xml:space="preserve">  </w:t>
      </w:r>
    </w:p>
    <w:p w14:paraId="5EFE713E" w14:textId="29488F1C" w:rsidR="00CA3A53" w:rsidRPr="00C038FD" w:rsidRDefault="00CA3A53" w:rsidP="00CA3A53">
      <w:pPr>
        <w:tabs>
          <w:tab w:val="left" w:pos="0"/>
        </w:tabs>
        <w:spacing w:after="0" w:line="240" w:lineRule="auto"/>
        <w:ind w:firstLine="567"/>
        <w:jc w:val="both"/>
        <w:rPr>
          <w:rFonts w:cs="Times New Roman"/>
          <w:bCs/>
          <w:sz w:val="24"/>
          <w:szCs w:val="24"/>
        </w:rPr>
      </w:pPr>
      <w:r w:rsidRPr="00F963E5">
        <w:rPr>
          <w:rFonts w:cs="Times New Roman"/>
          <w:bCs/>
          <w:sz w:val="24"/>
          <w:szCs w:val="24"/>
        </w:rPr>
        <w:t xml:space="preserve">Pamatojoties uz </w:t>
      </w:r>
      <w:r w:rsidR="00680A5D">
        <w:rPr>
          <w:rFonts w:cs="Times New Roman"/>
          <w:bCs/>
          <w:sz w:val="24"/>
          <w:szCs w:val="24"/>
        </w:rPr>
        <w:t>L</w:t>
      </w:r>
      <w:r w:rsidRPr="00F963E5">
        <w:rPr>
          <w:rFonts w:cs="Times New Roman"/>
          <w:bCs/>
          <w:sz w:val="24"/>
          <w:szCs w:val="24"/>
        </w:rPr>
        <w:t xml:space="preserve">ikuma par budžetu un finanšu vadību </w:t>
      </w:r>
      <w:r w:rsidRPr="00B26A46">
        <w:rPr>
          <w:rFonts w:cs="Times New Roman"/>
          <w:bCs/>
          <w:sz w:val="24"/>
          <w:szCs w:val="24"/>
        </w:rPr>
        <w:t>9.</w:t>
      </w:r>
      <w:r w:rsidRPr="00F963E5">
        <w:rPr>
          <w:rFonts w:cs="Times New Roman"/>
          <w:bCs/>
          <w:sz w:val="24"/>
          <w:szCs w:val="24"/>
          <w:vertAlign w:val="superscript"/>
        </w:rPr>
        <w:t>1</w:t>
      </w:r>
      <w:r>
        <w:rPr>
          <w:rFonts w:cs="Times New Roman"/>
          <w:bCs/>
          <w:sz w:val="24"/>
          <w:szCs w:val="24"/>
        </w:rPr>
        <w:t> </w:t>
      </w:r>
      <w:r w:rsidRPr="00B26A46">
        <w:rPr>
          <w:rFonts w:cs="Times New Roman"/>
          <w:bCs/>
          <w:sz w:val="24"/>
          <w:szCs w:val="24"/>
        </w:rPr>
        <w:t>panta trešo</w:t>
      </w:r>
      <w:r w:rsidR="00A228D4">
        <w:rPr>
          <w:rFonts w:cs="Times New Roman"/>
          <w:bCs/>
          <w:sz w:val="24"/>
          <w:szCs w:val="24"/>
        </w:rPr>
        <w:t xml:space="preserve"> </w:t>
      </w:r>
      <w:r w:rsidR="00A228D4" w:rsidRPr="00A228D4">
        <w:rPr>
          <w:rFonts w:cs="Times New Roman"/>
          <w:bCs/>
          <w:sz w:val="24"/>
          <w:szCs w:val="24"/>
        </w:rPr>
        <w:t>un ceturto</w:t>
      </w:r>
      <w:r w:rsidRPr="00B26A46">
        <w:rPr>
          <w:rFonts w:cs="Times New Roman"/>
          <w:bCs/>
          <w:sz w:val="24"/>
          <w:szCs w:val="24"/>
        </w:rPr>
        <w:t xml:space="preserve"> daļu,</w:t>
      </w:r>
      <w:r w:rsidR="00D011DF" w:rsidRPr="00D011DF">
        <w:t xml:space="preserve"> </w:t>
      </w:r>
      <w:r w:rsidR="00D011DF" w:rsidRPr="00D011DF">
        <w:rPr>
          <w:rFonts w:cs="Times New Roman"/>
          <w:bCs/>
          <w:sz w:val="24"/>
          <w:szCs w:val="24"/>
        </w:rPr>
        <w:t>Satiksmes ministrija sagatavos un 2023.</w:t>
      </w:r>
      <w:r w:rsidR="009D0222">
        <w:rPr>
          <w:rFonts w:cs="Times New Roman"/>
          <w:bCs/>
          <w:sz w:val="24"/>
          <w:szCs w:val="24"/>
        </w:rPr>
        <w:t> </w:t>
      </w:r>
      <w:r w:rsidR="00D011DF" w:rsidRPr="00D011DF">
        <w:rPr>
          <w:rFonts w:cs="Times New Roman"/>
          <w:bCs/>
          <w:sz w:val="24"/>
          <w:szCs w:val="24"/>
        </w:rPr>
        <w:t xml:space="preserve">gadā iesniegs Finanšu ministrijā apropriāciju izmaiņu pieprasījumu par finansējuma piešķiršanu no valsts budžeta programmas </w:t>
      </w:r>
      <w:r w:rsidR="009D0222">
        <w:rPr>
          <w:rFonts w:cs="Times New Roman"/>
          <w:bCs/>
          <w:sz w:val="24"/>
          <w:szCs w:val="24"/>
        </w:rPr>
        <w:t>“</w:t>
      </w:r>
      <w:r w:rsidR="00D011DF" w:rsidRPr="00D011DF">
        <w:rPr>
          <w:rFonts w:cs="Times New Roman"/>
          <w:bCs/>
          <w:sz w:val="24"/>
          <w:szCs w:val="24"/>
        </w:rPr>
        <w:t>Apropriācijas rezerve</w:t>
      </w:r>
      <w:r w:rsidR="009D0222">
        <w:rPr>
          <w:rFonts w:cs="Times New Roman"/>
          <w:bCs/>
          <w:sz w:val="24"/>
          <w:szCs w:val="24"/>
        </w:rPr>
        <w:t>”</w:t>
      </w:r>
      <w:r w:rsidR="00BB34BA">
        <w:rPr>
          <w:rFonts w:cs="Times New Roman"/>
          <w:bCs/>
          <w:sz w:val="24"/>
          <w:szCs w:val="24"/>
        </w:rPr>
        <w:t xml:space="preserve"> par </w:t>
      </w:r>
      <w:r w:rsidR="00E07B36" w:rsidRPr="00E07B36">
        <w:rPr>
          <w:rFonts w:cs="Times New Roman"/>
          <w:bCs/>
          <w:sz w:val="24"/>
          <w:szCs w:val="24"/>
        </w:rPr>
        <w:t>apakšprogrammā 23.06.00 “Valsts autoceļu uzturēšana un atjaunošana” 2022.</w:t>
      </w:r>
      <w:r w:rsidR="009D0222">
        <w:rPr>
          <w:rFonts w:cs="Times New Roman"/>
          <w:bCs/>
          <w:sz w:val="24"/>
          <w:szCs w:val="24"/>
        </w:rPr>
        <w:t> </w:t>
      </w:r>
      <w:r w:rsidR="00E07B36" w:rsidRPr="00E07B36">
        <w:rPr>
          <w:rFonts w:cs="Times New Roman"/>
          <w:bCs/>
          <w:sz w:val="24"/>
          <w:szCs w:val="24"/>
        </w:rPr>
        <w:t>gadā plānoto neizlietoto asignējumu, kas bija paredzēts apvienotā tilta autoceļu infrastruktūras sadaļas projektēšanai</w:t>
      </w:r>
      <w:r w:rsidR="00E07B36" w:rsidRPr="00E07B36" w:rsidDel="00E07B36">
        <w:rPr>
          <w:rFonts w:cs="Times New Roman"/>
          <w:bCs/>
          <w:sz w:val="24"/>
          <w:szCs w:val="24"/>
        </w:rPr>
        <w:t xml:space="preserve"> </w:t>
      </w:r>
      <w:r w:rsidRPr="00B26A46">
        <w:rPr>
          <w:rFonts w:cs="Times New Roman"/>
          <w:bCs/>
          <w:sz w:val="24"/>
          <w:szCs w:val="24"/>
        </w:rPr>
        <w:t>2 061</w:t>
      </w:r>
      <w:r>
        <w:rPr>
          <w:rFonts w:cs="Times New Roman"/>
          <w:bCs/>
          <w:sz w:val="24"/>
          <w:szCs w:val="24"/>
        </w:rPr>
        <w:t> </w:t>
      </w:r>
      <w:r w:rsidRPr="00B26A46">
        <w:rPr>
          <w:rFonts w:cs="Times New Roman"/>
          <w:bCs/>
          <w:sz w:val="24"/>
          <w:szCs w:val="24"/>
        </w:rPr>
        <w:t>711</w:t>
      </w:r>
      <w:r>
        <w:rPr>
          <w:rFonts w:cs="Times New Roman"/>
          <w:bCs/>
          <w:sz w:val="24"/>
          <w:szCs w:val="24"/>
        </w:rPr>
        <w:t> </w:t>
      </w:r>
      <w:r w:rsidRPr="00F963E5">
        <w:rPr>
          <w:rFonts w:cs="Times New Roman"/>
          <w:bCs/>
          <w:i/>
          <w:iCs/>
          <w:sz w:val="24"/>
          <w:szCs w:val="24"/>
        </w:rPr>
        <w:t>euro</w:t>
      </w:r>
      <w:r w:rsidRPr="00B26A46">
        <w:rPr>
          <w:rFonts w:cs="Times New Roman"/>
          <w:bCs/>
          <w:sz w:val="24"/>
          <w:szCs w:val="24"/>
        </w:rPr>
        <w:t xml:space="preserve"> apmērā, lai nodrošinātu  </w:t>
      </w:r>
      <w:r w:rsidRPr="00C038FD">
        <w:rPr>
          <w:rFonts w:cs="Times New Roman"/>
          <w:bCs/>
          <w:sz w:val="24"/>
          <w:szCs w:val="24"/>
        </w:rPr>
        <w:t>Apvienotā tilta autoceļu infrastruktūras sadaļas projektēšanu</w:t>
      </w:r>
      <w:r w:rsidR="00532B33" w:rsidRPr="00C038FD">
        <w:rPr>
          <w:rFonts w:cs="Times New Roman"/>
          <w:bCs/>
          <w:sz w:val="24"/>
          <w:szCs w:val="24"/>
        </w:rPr>
        <w:t xml:space="preserve">  2023. gadā</w:t>
      </w:r>
      <w:r w:rsidRPr="00C038FD">
        <w:rPr>
          <w:rFonts w:cs="Times New Roman"/>
          <w:bCs/>
          <w:sz w:val="24"/>
          <w:szCs w:val="24"/>
        </w:rPr>
        <w:t>.</w:t>
      </w:r>
    </w:p>
    <w:p w14:paraId="624B3602" w14:textId="3930DA72" w:rsidR="00CA3A53" w:rsidRPr="00B16A6C" w:rsidRDefault="001526EB" w:rsidP="00CA3A53">
      <w:pPr>
        <w:tabs>
          <w:tab w:val="left" w:pos="0"/>
        </w:tabs>
        <w:spacing w:after="0" w:line="240" w:lineRule="auto"/>
        <w:ind w:firstLine="567"/>
        <w:jc w:val="both"/>
        <w:rPr>
          <w:rFonts w:eastAsia="Calibri" w:cs="Times New Roman"/>
          <w:sz w:val="24"/>
          <w:szCs w:val="24"/>
          <w:lang w:eastAsia="lv-LV"/>
        </w:rPr>
      </w:pPr>
      <w:r w:rsidRPr="00C038FD">
        <w:rPr>
          <w:rFonts w:cs="Times New Roman"/>
          <w:bCs/>
          <w:sz w:val="24"/>
          <w:szCs w:val="24"/>
        </w:rPr>
        <w:t>Satiksmes ministrija</w:t>
      </w:r>
      <w:r w:rsidR="00704F15" w:rsidRPr="00C038FD">
        <w:rPr>
          <w:rFonts w:cs="Times New Roman"/>
          <w:bCs/>
          <w:sz w:val="24"/>
          <w:szCs w:val="24"/>
        </w:rPr>
        <w:t xml:space="preserve"> 2023.</w:t>
      </w:r>
      <w:r w:rsidR="000D2100">
        <w:rPr>
          <w:rFonts w:cs="Times New Roman"/>
          <w:bCs/>
          <w:sz w:val="24"/>
          <w:szCs w:val="24"/>
        </w:rPr>
        <w:t> </w:t>
      </w:r>
      <w:r w:rsidR="00704F15" w:rsidRPr="00C038FD">
        <w:rPr>
          <w:rFonts w:cs="Times New Roman"/>
          <w:bCs/>
          <w:sz w:val="24"/>
          <w:szCs w:val="24"/>
        </w:rPr>
        <w:t>gad</w:t>
      </w:r>
      <w:r w:rsidR="0095459F" w:rsidRPr="00C038FD">
        <w:rPr>
          <w:rFonts w:cs="Times New Roman"/>
          <w:bCs/>
          <w:sz w:val="24"/>
          <w:szCs w:val="24"/>
        </w:rPr>
        <w:t>ā</w:t>
      </w:r>
      <w:r w:rsidR="00E772DF" w:rsidRPr="00C038FD">
        <w:rPr>
          <w:rFonts w:cs="Times New Roman"/>
          <w:bCs/>
          <w:sz w:val="24"/>
          <w:szCs w:val="24"/>
        </w:rPr>
        <w:t xml:space="preserve"> valsts budžeta</w:t>
      </w:r>
      <w:r w:rsidR="008C6EB7" w:rsidRPr="00C038FD">
        <w:rPr>
          <w:rFonts w:cs="Times New Roman"/>
          <w:bCs/>
          <w:sz w:val="24"/>
          <w:szCs w:val="24"/>
        </w:rPr>
        <w:t xml:space="preserve"> izdevumu</w:t>
      </w:r>
      <w:r w:rsidR="00E772DF" w:rsidRPr="00C038FD">
        <w:rPr>
          <w:rFonts w:cs="Times New Roman"/>
          <w:bCs/>
          <w:sz w:val="24"/>
          <w:szCs w:val="24"/>
        </w:rPr>
        <w:t xml:space="preserve"> </w:t>
      </w:r>
      <w:r w:rsidR="00406239" w:rsidRPr="00C038FD">
        <w:rPr>
          <w:rFonts w:cs="Times New Roman"/>
          <w:bCs/>
          <w:sz w:val="24"/>
          <w:szCs w:val="24"/>
        </w:rPr>
        <w:t>pārskatīšanas procesa ietvaros</w:t>
      </w:r>
      <w:r w:rsidR="003A399F" w:rsidRPr="00C038FD">
        <w:rPr>
          <w:rFonts w:cs="Times New Roman"/>
          <w:bCs/>
          <w:sz w:val="24"/>
          <w:szCs w:val="24"/>
        </w:rPr>
        <w:t xml:space="preserve"> </w:t>
      </w:r>
      <w:r w:rsidRPr="00C038FD">
        <w:rPr>
          <w:rFonts w:cs="Times New Roman"/>
          <w:bCs/>
          <w:sz w:val="24"/>
          <w:szCs w:val="24"/>
        </w:rPr>
        <w:t xml:space="preserve">sagatavos un iesniegs Finanšu ministrijā </w:t>
      </w:r>
      <w:r w:rsidR="00EA6A7F" w:rsidRPr="00C038FD">
        <w:rPr>
          <w:rFonts w:cs="Times New Roman"/>
          <w:bCs/>
          <w:sz w:val="24"/>
          <w:szCs w:val="24"/>
        </w:rPr>
        <w:t xml:space="preserve">fiskāli neitrālu </w:t>
      </w:r>
      <w:r w:rsidR="0076434C" w:rsidRPr="00C038FD">
        <w:rPr>
          <w:rFonts w:cs="Times New Roman"/>
          <w:bCs/>
          <w:sz w:val="24"/>
          <w:szCs w:val="24"/>
        </w:rPr>
        <w:t xml:space="preserve"> priekšlikumu par </w:t>
      </w:r>
      <w:r w:rsidR="00EA6A7F" w:rsidRPr="00C038FD">
        <w:rPr>
          <w:rFonts w:cs="Times New Roman"/>
          <w:bCs/>
          <w:sz w:val="24"/>
          <w:szCs w:val="24"/>
        </w:rPr>
        <w:t xml:space="preserve">finansējumu </w:t>
      </w:r>
      <w:bookmarkStart w:id="6" w:name="_Hlk118294667"/>
      <w:r w:rsidR="00CA3A53" w:rsidRPr="00C038FD">
        <w:rPr>
          <w:rFonts w:cs="Times New Roman"/>
          <w:bCs/>
          <w:sz w:val="24"/>
          <w:szCs w:val="24"/>
        </w:rPr>
        <w:t>2 058 917 </w:t>
      </w:r>
      <w:r w:rsidR="00CA3A53" w:rsidRPr="00C038FD">
        <w:rPr>
          <w:i/>
          <w:iCs/>
          <w:sz w:val="24"/>
          <w:szCs w:val="24"/>
        </w:rPr>
        <w:t xml:space="preserve">euro </w:t>
      </w:r>
      <w:r w:rsidR="00CA3A53" w:rsidRPr="00C038FD">
        <w:rPr>
          <w:sz w:val="24"/>
          <w:szCs w:val="24"/>
        </w:rPr>
        <w:t>apmērā</w:t>
      </w:r>
      <w:r w:rsidR="00CA3A53" w:rsidRPr="00C038FD">
        <w:rPr>
          <w:rFonts w:cs="Times New Roman"/>
          <w:bCs/>
          <w:sz w:val="24"/>
          <w:szCs w:val="24"/>
        </w:rPr>
        <w:t>,</w:t>
      </w:r>
      <w:r w:rsidR="003442F7" w:rsidRPr="00C038FD">
        <w:rPr>
          <w:rFonts w:cs="Times New Roman"/>
          <w:bCs/>
          <w:sz w:val="24"/>
          <w:szCs w:val="24"/>
        </w:rPr>
        <w:t xml:space="preserve"> kas radies no apakšprogrammā 23.06.00 “Valsts autoceļu uzturēšana un atjaunošana” 2022.</w:t>
      </w:r>
      <w:r w:rsidR="000D2100">
        <w:rPr>
          <w:rFonts w:cs="Times New Roman"/>
          <w:bCs/>
          <w:sz w:val="24"/>
          <w:szCs w:val="24"/>
        </w:rPr>
        <w:t> </w:t>
      </w:r>
      <w:r w:rsidR="003442F7" w:rsidRPr="00C038FD">
        <w:rPr>
          <w:rFonts w:cs="Times New Roman"/>
          <w:bCs/>
          <w:sz w:val="24"/>
          <w:szCs w:val="24"/>
        </w:rPr>
        <w:t xml:space="preserve">gadā plānotā neizlietotā asignējuma, </w:t>
      </w:r>
      <w:r w:rsidR="00CA3A53" w:rsidRPr="00C038FD">
        <w:rPr>
          <w:rFonts w:cs="Times New Roman"/>
          <w:bCs/>
          <w:sz w:val="24"/>
          <w:szCs w:val="24"/>
        </w:rPr>
        <w:t>lai</w:t>
      </w:r>
      <w:r w:rsidR="00B60C9B" w:rsidRPr="00C038FD">
        <w:rPr>
          <w:rFonts w:cs="Times New Roman"/>
          <w:bCs/>
          <w:sz w:val="24"/>
          <w:szCs w:val="24"/>
        </w:rPr>
        <w:t xml:space="preserve"> 2024. gadā</w:t>
      </w:r>
      <w:r w:rsidR="00CA3A53" w:rsidRPr="00C038FD">
        <w:rPr>
          <w:rFonts w:cs="Times New Roman"/>
          <w:bCs/>
          <w:sz w:val="24"/>
          <w:szCs w:val="24"/>
        </w:rPr>
        <w:t xml:space="preserve"> nodrošinātu Tilta dzelzceļa infrastruktūras paplašinājuma projektēšanas darbu veikšanu un Tilta pievedceļu projektēšanu.</w:t>
      </w:r>
      <w:r w:rsidR="00CA3A53" w:rsidRPr="00F963E5" w:rsidDel="00F81B7A">
        <w:rPr>
          <w:rFonts w:cs="Times New Roman"/>
          <w:bCs/>
          <w:sz w:val="24"/>
          <w:szCs w:val="24"/>
        </w:rPr>
        <w:t xml:space="preserve"> </w:t>
      </w:r>
      <w:bookmarkEnd w:id="6"/>
    </w:p>
    <w:p w14:paraId="325F96F0" w14:textId="34B89172" w:rsidR="004575B3" w:rsidRPr="00B16A6C" w:rsidRDefault="004575B3" w:rsidP="009F606D">
      <w:pPr>
        <w:tabs>
          <w:tab w:val="left" w:pos="0"/>
        </w:tabs>
        <w:spacing w:after="0" w:line="240" w:lineRule="auto"/>
        <w:ind w:firstLine="567"/>
        <w:jc w:val="both"/>
        <w:rPr>
          <w:rFonts w:eastAsia="Calibri" w:cs="Times New Roman"/>
          <w:sz w:val="24"/>
          <w:szCs w:val="24"/>
          <w:lang w:eastAsia="lv-LV"/>
        </w:rPr>
      </w:pPr>
    </w:p>
    <w:p w14:paraId="466C3641" w14:textId="38C362CE" w:rsidR="00873C71" w:rsidRDefault="00873C71" w:rsidP="003C5374">
      <w:pPr>
        <w:widowControl w:val="0"/>
        <w:adjustRightInd w:val="0"/>
        <w:spacing w:before="120" w:after="0" w:line="240" w:lineRule="auto"/>
        <w:ind w:firstLine="720"/>
        <w:jc w:val="center"/>
        <w:textAlignment w:val="baseline"/>
        <w:rPr>
          <w:rFonts w:cs="Times New Roman"/>
          <w:b/>
          <w:sz w:val="24"/>
          <w:szCs w:val="24"/>
        </w:rPr>
      </w:pPr>
      <w:r w:rsidRPr="00CA19CE">
        <w:rPr>
          <w:rFonts w:cs="Times New Roman"/>
          <w:b/>
          <w:bCs/>
          <w:sz w:val="24"/>
          <w:szCs w:val="24"/>
        </w:rPr>
        <w:t xml:space="preserve">Eiropas infrastruktūras savienošanas instrumenta </w:t>
      </w:r>
      <w:r w:rsidR="00C56F85">
        <w:rPr>
          <w:rFonts w:cs="Times New Roman"/>
          <w:b/>
          <w:bCs/>
          <w:sz w:val="24"/>
          <w:szCs w:val="24"/>
        </w:rPr>
        <w:t xml:space="preserve">astotais </w:t>
      </w:r>
      <w:r w:rsidRPr="00CA19CE">
        <w:rPr>
          <w:rFonts w:cs="Times New Roman"/>
          <w:b/>
          <w:bCs/>
          <w:sz w:val="24"/>
          <w:szCs w:val="24"/>
        </w:rPr>
        <w:t>uzsaukum</w:t>
      </w:r>
      <w:r>
        <w:rPr>
          <w:rFonts w:cs="Times New Roman"/>
          <w:b/>
          <w:bCs/>
          <w:sz w:val="24"/>
          <w:szCs w:val="24"/>
        </w:rPr>
        <w:t>s</w:t>
      </w:r>
    </w:p>
    <w:p w14:paraId="271744EA" w14:textId="6346D047" w:rsidR="00CF5FFB" w:rsidRDefault="00CF5FFB" w:rsidP="00CF5FFB">
      <w:pPr>
        <w:pStyle w:val="Sarakstarindkopa"/>
        <w:ind w:left="0" w:firstLine="567"/>
        <w:rPr>
          <w:szCs w:val="24"/>
        </w:rPr>
      </w:pPr>
      <w:r>
        <w:rPr>
          <w:szCs w:val="24"/>
        </w:rPr>
        <w:t xml:space="preserve">Iesniegumu konkursa rezultātā tiek parakstīts CEF8 finansēšanas līgums, kurā Rail Baltica projekts saņem </w:t>
      </w:r>
      <w:r w:rsidR="00594620">
        <w:rPr>
          <w:szCs w:val="24"/>
        </w:rPr>
        <w:t>422 629</w:t>
      </w:r>
      <w:r w:rsidR="00E44245">
        <w:rPr>
          <w:szCs w:val="24"/>
        </w:rPr>
        <w:t> </w:t>
      </w:r>
      <w:r w:rsidR="00594620">
        <w:rPr>
          <w:szCs w:val="24"/>
        </w:rPr>
        <w:t>844</w:t>
      </w:r>
      <w:r w:rsidR="00E44245">
        <w:rPr>
          <w:szCs w:val="24"/>
        </w:rPr>
        <w:t> </w:t>
      </w:r>
      <w:r w:rsidRPr="003C078F">
        <w:rPr>
          <w:i/>
          <w:iCs/>
          <w:szCs w:val="24"/>
        </w:rPr>
        <w:t>euro</w:t>
      </w:r>
      <w:r>
        <w:rPr>
          <w:i/>
          <w:iCs/>
          <w:szCs w:val="24"/>
        </w:rPr>
        <w:t xml:space="preserve"> </w:t>
      </w:r>
      <w:r>
        <w:rPr>
          <w:szCs w:val="24"/>
        </w:rPr>
        <w:t xml:space="preserve">finansējumu, ko veido </w:t>
      </w:r>
      <w:r w:rsidR="00B54858">
        <w:rPr>
          <w:szCs w:val="24"/>
        </w:rPr>
        <w:t> </w:t>
      </w:r>
      <w:r w:rsidR="00FD17C7">
        <w:rPr>
          <w:szCs w:val="24"/>
        </w:rPr>
        <w:t>353</w:t>
      </w:r>
      <w:r w:rsidR="004A2C59">
        <w:rPr>
          <w:szCs w:val="24"/>
        </w:rPr>
        <w:t> 879</w:t>
      </w:r>
      <w:r w:rsidR="00E44245">
        <w:rPr>
          <w:szCs w:val="24"/>
        </w:rPr>
        <w:t> </w:t>
      </w:r>
      <w:r w:rsidR="004A2C59">
        <w:rPr>
          <w:szCs w:val="24"/>
        </w:rPr>
        <w:t>159</w:t>
      </w:r>
      <w:r w:rsidR="00E44245">
        <w:rPr>
          <w:szCs w:val="24"/>
        </w:rPr>
        <w:t> </w:t>
      </w:r>
      <w:r w:rsidRPr="003C078F">
        <w:rPr>
          <w:i/>
          <w:iCs/>
          <w:szCs w:val="24"/>
        </w:rPr>
        <w:t>euro</w:t>
      </w:r>
      <w:r>
        <w:rPr>
          <w:i/>
          <w:iCs/>
          <w:szCs w:val="24"/>
        </w:rPr>
        <w:t xml:space="preserve"> </w:t>
      </w:r>
      <w:r>
        <w:rPr>
          <w:szCs w:val="24"/>
        </w:rPr>
        <w:t xml:space="preserve">EISI finansējums un Baltijas valstu līdzfinansējums </w:t>
      </w:r>
      <w:r w:rsidR="00F152B9">
        <w:rPr>
          <w:szCs w:val="24"/>
        </w:rPr>
        <w:t>68 750</w:t>
      </w:r>
      <w:r w:rsidR="00E44245">
        <w:rPr>
          <w:szCs w:val="24"/>
        </w:rPr>
        <w:t> </w:t>
      </w:r>
      <w:r w:rsidR="00F152B9">
        <w:rPr>
          <w:szCs w:val="24"/>
        </w:rPr>
        <w:t>685</w:t>
      </w:r>
      <w:r w:rsidR="00E44245">
        <w:rPr>
          <w:szCs w:val="24"/>
        </w:rPr>
        <w:t> </w:t>
      </w:r>
      <w:r w:rsidRPr="003C078F">
        <w:rPr>
          <w:i/>
          <w:iCs/>
          <w:szCs w:val="24"/>
        </w:rPr>
        <w:t>euro</w:t>
      </w:r>
      <w:r>
        <w:rPr>
          <w:i/>
          <w:iCs/>
          <w:szCs w:val="24"/>
        </w:rPr>
        <w:t xml:space="preserve"> </w:t>
      </w:r>
      <w:r>
        <w:rPr>
          <w:szCs w:val="24"/>
        </w:rPr>
        <w:t>apmērā, ta</w:t>
      </w:r>
      <w:r w:rsidR="00680A5D">
        <w:rPr>
          <w:szCs w:val="24"/>
        </w:rPr>
        <w:t>jā</w:t>
      </w:r>
      <w:r>
        <w:rPr>
          <w:szCs w:val="24"/>
        </w:rPr>
        <w:t xml:space="preserve"> skaitā Latvija saņem</w:t>
      </w:r>
      <w:r w:rsidR="00895631">
        <w:rPr>
          <w:szCs w:val="24"/>
        </w:rPr>
        <w:t xml:space="preserve"> </w:t>
      </w:r>
      <w:r w:rsidR="00764718">
        <w:rPr>
          <w:szCs w:val="24"/>
        </w:rPr>
        <w:t>145 998</w:t>
      </w:r>
      <w:r w:rsidR="00E44245">
        <w:rPr>
          <w:szCs w:val="24"/>
        </w:rPr>
        <w:t> </w:t>
      </w:r>
      <w:r w:rsidR="00764718">
        <w:rPr>
          <w:szCs w:val="24"/>
        </w:rPr>
        <w:t>048</w:t>
      </w:r>
      <w:r w:rsidR="00E44245">
        <w:rPr>
          <w:szCs w:val="24"/>
        </w:rPr>
        <w:t> </w:t>
      </w:r>
      <w:r w:rsidRPr="003C078F">
        <w:rPr>
          <w:i/>
          <w:iCs/>
          <w:szCs w:val="24"/>
        </w:rPr>
        <w:t>euro</w:t>
      </w:r>
      <w:r>
        <w:rPr>
          <w:i/>
          <w:iCs/>
          <w:szCs w:val="24"/>
        </w:rPr>
        <w:t xml:space="preserve"> </w:t>
      </w:r>
      <w:r>
        <w:rPr>
          <w:szCs w:val="24"/>
        </w:rPr>
        <w:t xml:space="preserve">finansējumu, kur </w:t>
      </w:r>
      <w:r w:rsidR="00893AE9">
        <w:rPr>
          <w:szCs w:val="24"/>
        </w:rPr>
        <w:t xml:space="preserve">124 098 341 </w:t>
      </w:r>
      <w:r w:rsidRPr="003C078F">
        <w:rPr>
          <w:i/>
          <w:iCs/>
          <w:szCs w:val="24"/>
        </w:rPr>
        <w:t>euro</w:t>
      </w:r>
      <w:r>
        <w:rPr>
          <w:i/>
          <w:iCs/>
          <w:szCs w:val="24"/>
        </w:rPr>
        <w:t xml:space="preserve"> </w:t>
      </w:r>
      <w:r>
        <w:rPr>
          <w:szCs w:val="24"/>
        </w:rPr>
        <w:t xml:space="preserve">ir ārvalstu finanšu palīdzība un </w:t>
      </w:r>
      <w:r w:rsidR="00893AE9">
        <w:rPr>
          <w:szCs w:val="24"/>
        </w:rPr>
        <w:t>21 899</w:t>
      </w:r>
      <w:r w:rsidR="00E44245">
        <w:rPr>
          <w:szCs w:val="24"/>
        </w:rPr>
        <w:t> </w:t>
      </w:r>
      <w:r w:rsidR="00893AE9">
        <w:rPr>
          <w:szCs w:val="24"/>
        </w:rPr>
        <w:t>707</w:t>
      </w:r>
      <w:r w:rsidR="00E44245">
        <w:rPr>
          <w:szCs w:val="24"/>
        </w:rPr>
        <w:t> </w:t>
      </w:r>
      <w:r w:rsidRPr="003C078F">
        <w:rPr>
          <w:i/>
          <w:iCs/>
          <w:szCs w:val="24"/>
        </w:rPr>
        <w:t>euro</w:t>
      </w:r>
      <w:r>
        <w:rPr>
          <w:i/>
          <w:iCs/>
          <w:szCs w:val="24"/>
        </w:rPr>
        <w:t xml:space="preserve"> </w:t>
      </w:r>
      <w:r>
        <w:rPr>
          <w:szCs w:val="24"/>
        </w:rPr>
        <w:t>ir Latvijas valsts budžeta līdzfinansējums</w:t>
      </w:r>
      <w:r w:rsidR="00F66F8B">
        <w:rPr>
          <w:szCs w:val="24"/>
        </w:rPr>
        <w:t>, kā arī 27 574</w:t>
      </w:r>
      <w:r w:rsidR="00E44245">
        <w:rPr>
          <w:szCs w:val="24"/>
        </w:rPr>
        <w:t> </w:t>
      </w:r>
      <w:r w:rsidR="00F66F8B">
        <w:rPr>
          <w:szCs w:val="24"/>
        </w:rPr>
        <w:t>731</w:t>
      </w:r>
      <w:r w:rsidR="00E44245">
        <w:rPr>
          <w:szCs w:val="24"/>
        </w:rPr>
        <w:t> </w:t>
      </w:r>
      <w:r w:rsidR="00F66F8B" w:rsidRPr="003C078F">
        <w:rPr>
          <w:i/>
          <w:iCs/>
          <w:szCs w:val="24"/>
        </w:rPr>
        <w:t>euro</w:t>
      </w:r>
      <w:r w:rsidR="00F66F8B">
        <w:rPr>
          <w:i/>
          <w:iCs/>
          <w:szCs w:val="24"/>
        </w:rPr>
        <w:t xml:space="preserve"> </w:t>
      </w:r>
      <w:r w:rsidR="00F66F8B">
        <w:rPr>
          <w:szCs w:val="24"/>
        </w:rPr>
        <w:t>valsts budžeta finansējums PVN kompensēšanai</w:t>
      </w:r>
      <w:r>
        <w:rPr>
          <w:szCs w:val="24"/>
        </w:rPr>
        <w:t xml:space="preserve">. Papildus, Latvijai jānodrošina </w:t>
      </w:r>
      <w:r w:rsidR="00FE4DAF">
        <w:rPr>
          <w:szCs w:val="24"/>
        </w:rPr>
        <w:t>735</w:t>
      </w:r>
      <w:r w:rsidR="00E44245">
        <w:rPr>
          <w:szCs w:val="24"/>
        </w:rPr>
        <w:t> </w:t>
      </w:r>
      <w:r w:rsidR="00FE4DAF">
        <w:rPr>
          <w:szCs w:val="24"/>
        </w:rPr>
        <w:t>553</w:t>
      </w:r>
      <w:r w:rsidR="00E44245">
        <w:rPr>
          <w:szCs w:val="24"/>
        </w:rPr>
        <w:t> </w:t>
      </w:r>
      <w:r w:rsidRPr="003C078F">
        <w:rPr>
          <w:i/>
          <w:iCs/>
          <w:szCs w:val="24"/>
        </w:rPr>
        <w:t>euro</w:t>
      </w:r>
      <w:r>
        <w:rPr>
          <w:i/>
          <w:iCs/>
          <w:szCs w:val="24"/>
        </w:rPr>
        <w:t xml:space="preserve"> </w:t>
      </w:r>
      <w:r>
        <w:rPr>
          <w:szCs w:val="24"/>
        </w:rPr>
        <w:t>līdz</w:t>
      </w:r>
      <w:r w:rsidR="00C91BCD">
        <w:rPr>
          <w:szCs w:val="24"/>
        </w:rPr>
        <w:t>f</w:t>
      </w:r>
      <w:r>
        <w:rPr>
          <w:szCs w:val="24"/>
        </w:rPr>
        <w:t xml:space="preserve">inansējums RBR horizontālajām aktivitātēm un </w:t>
      </w:r>
      <w:r w:rsidR="00FE4DAF" w:rsidRPr="00B154DB">
        <w:rPr>
          <w:rFonts w:cs="Times New Roman"/>
          <w:szCs w:val="24"/>
        </w:rPr>
        <w:t>2</w:t>
      </w:r>
      <w:r w:rsidR="00FE4DAF">
        <w:rPr>
          <w:rFonts w:cs="Times New Roman"/>
          <w:szCs w:val="24"/>
        </w:rPr>
        <w:t> 631</w:t>
      </w:r>
      <w:r w:rsidR="00E44245">
        <w:rPr>
          <w:rFonts w:cs="Times New Roman"/>
          <w:szCs w:val="24"/>
        </w:rPr>
        <w:t> </w:t>
      </w:r>
      <w:r w:rsidR="00FE4DAF">
        <w:rPr>
          <w:rFonts w:cs="Times New Roman"/>
          <w:szCs w:val="24"/>
        </w:rPr>
        <w:t>307</w:t>
      </w:r>
      <w:r w:rsidR="00E44245">
        <w:rPr>
          <w:rFonts w:cs="Times New Roman"/>
          <w:szCs w:val="24"/>
        </w:rPr>
        <w:t> </w:t>
      </w:r>
      <w:r w:rsidRPr="003C078F">
        <w:rPr>
          <w:i/>
          <w:iCs/>
          <w:szCs w:val="24"/>
        </w:rPr>
        <w:t>euro</w:t>
      </w:r>
      <w:r>
        <w:rPr>
          <w:i/>
          <w:iCs/>
          <w:szCs w:val="24"/>
        </w:rPr>
        <w:t xml:space="preserve"> </w:t>
      </w:r>
      <w:r>
        <w:rPr>
          <w:szCs w:val="24"/>
        </w:rPr>
        <w:t>finansējums PVN priekšfinansēšanai, kas PVN maksājumu veidā tiks atgriezti valsts budžetā.</w:t>
      </w:r>
      <w:r w:rsidR="00BC70F9">
        <w:rPr>
          <w:szCs w:val="24"/>
        </w:rPr>
        <w:t xml:space="preserve"> CEF8 </w:t>
      </w:r>
      <w:r w:rsidR="00C00DC0">
        <w:rPr>
          <w:szCs w:val="24"/>
        </w:rPr>
        <w:t xml:space="preserve">finansējuma plānu skatīt </w:t>
      </w:r>
      <w:r w:rsidR="00713AE2">
        <w:rPr>
          <w:szCs w:val="24"/>
        </w:rPr>
        <w:t>3</w:t>
      </w:r>
      <w:r w:rsidR="00C00DC0">
        <w:rPr>
          <w:szCs w:val="24"/>
        </w:rPr>
        <w:t>.</w:t>
      </w:r>
      <w:r w:rsidR="00C81286">
        <w:rPr>
          <w:szCs w:val="24"/>
        </w:rPr>
        <w:t> </w:t>
      </w:r>
      <w:r w:rsidR="00C00DC0">
        <w:rPr>
          <w:szCs w:val="24"/>
        </w:rPr>
        <w:t>tabulā.</w:t>
      </w:r>
    </w:p>
    <w:p w14:paraId="0BA4A81E" w14:textId="1231F6F8" w:rsidR="00873C71" w:rsidRPr="00916413" w:rsidRDefault="00713AE2" w:rsidP="00873C71">
      <w:pPr>
        <w:tabs>
          <w:tab w:val="left" w:pos="993"/>
        </w:tabs>
        <w:spacing w:after="120" w:line="240" w:lineRule="auto"/>
        <w:contextualSpacing/>
        <w:jc w:val="right"/>
        <w:rPr>
          <w:rFonts w:cs="Times New Roman"/>
          <w:sz w:val="20"/>
          <w:szCs w:val="20"/>
        </w:rPr>
      </w:pPr>
      <w:r>
        <w:rPr>
          <w:rFonts w:cs="Times New Roman"/>
          <w:sz w:val="20"/>
          <w:szCs w:val="20"/>
        </w:rPr>
        <w:t>3</w:t>
      </w:r>
      <w:r w:rsidR="00873C71" w:rsidRPr="00916413">
        <w:rPr>
          <w:rFonts w:cs="Times New Roman"/>
          <w:sz w:val="20"/>
          <w:szCs w:val="20"/>
        </w:rPr>
        <w:t>. tabula</w:t>
      </w:r>
    </w:p>
    <w:p w14:paraId="46D2483C" w14:textId="6DBD8A3D" w:rsidR="00873C71" w:rsidRPr="00916413" w:rsidRDefault="00873C71" w:rsidP="00873C71">
      <w:pPr>
        <w:tabs>
          <w:tab w:val="left" w:pos="993"/>
        </w:tabs>
        <w:spacing w:after="120" w:line="240" w:lineRule="auto"/>
        <w:contextualSpacing/>
        <w:jc w:val="right"/>
        <w:rPr>
          <w:rFonts w:cs="Times New Roman"/>
          <w:i/>
          <w:iCs/>
          <w:sz w:val="20"/>
          <w:szCs w:val="20"/>
        </w:rPr>
      </w:pPr>
      <w:r w:rsidRPr="00916413">
        <w:rPr>
          <w:rFonts w:cs="Times New Roman"/>
          <w:sz w:val="20"/>
          <w:szCs w:val="20"/>
        </w:rPr>
        <w:t>CEF</w:t>
      </w:r>
      <w:r w:rsidR="00916413">
        <w:rPr>
          <w:rFonts w:cs="Times New Roman"/>
          <w:sz w:val="20"/>
          <w:szCs w:val="20"/>
        </w:rPr>
        <w:t>8</w:t>
      </w:r>
      <w:r w:rsidRPr="00916413">
        <w:rPr>
          <w:rFonts w:cs="Times New Roman"/>
          <w:sz w:val="20"/>
          <w:szCs w:val="20"/>
        </w:rPr>
        <w:t xml:space="preserve">, Latvijas aktivitātes </w:t>
      </w:r>
      <w:r w:rsidRPr="00916413">
        <w:rPr>
          <w:rFonts w:cs="Times New Roman"/>
          <w:i/>
          <w:iCs/>
          <w:sz w:val="20"/>
          <w:szCs w:val="20"/>
        </w:rPr>
        <w:t>euro</w:t>
      </w:r>
    </w:p>
    <w:tbl>
      <w:tblPr>
        <w:tblW w:w="8779" w:type="dxa"/>
        <w:tblLook w:val="04A0" w:firstRow="1" w:lastRow="0" w:firstColumn="1" w:lastColumn="0" w:noHBand="0" w:noVBand="1"/>
      </w:tblPr>
      <w:tblGrid>
        <w:gridCol w:w="1539"/>
        <w:gridCol w:w="1417"/>
        <w:gridCol w:w="993"/>
        <w:gridCol w:w="1076"/>
        <w:gridCol w:w="1275"/>
        <w:gridCol w:w="1203"/>
        <w:gridCol w:w="1276"/>
      </w:tblGrid>
      <w:tr w:rsidR="00D7605A" w:rsidRPr="00916413" w14:paraId="57868E0E" w14:textId="77777777" w:rsidTr="002F336E">
        <w:trPr>
          <w:trHeight w:val="447"/>
        </w:trPr>
        <w:tc>
          <w:tcPr>
            <w:tcW w:w="1539" w:type="dxa"/>
            <w:tcBorders>
              <w:top w:val="single" w:sz="8" w:space="0" w:color="auto"/>
              <w:left w:val="single" w:sz="8" w:space="0" w:color="auto"/>
              <w:bottom w:val="nil"/>
              <w:right w:val="single" w:sz="8" w:space="0" w:color="auto"/>
            </w:tcBorders>
            <w:vAlign w:val="center"/>
            <w:hideMark/>
          </w:tcPr>
          <w:p w14:paraId="0C2A0EA0" w14:textId="77777777" w:rsidR="00221DAB" w:rsidRPr="00916413" w:rsidRDefault="00221DAB">
            <w:pPr>
              <w:spacing w:after="0" w:line="240" w:lineRule="auto"/>
              <w:rPr>
                <w:rFonts w:eastAsia="Times New Roman" w:cs="Times New Roman"/>
                <w:b/>
                <w:bCs/>
                <w:color w:val="000000"/>
                <w:sz w:val="20"/>
                <w:szCs w:val="20"/>
                <w:lang w:eastAsia="en-GB"/>
              </w:rPr>
            </w:pPr>
            <w:r w:rsidRPr="00916413">
              <w:rPr>
                <w:rFonts w:eastAsia="Times New Roman" w:cs="Times New Roman"/>
                <w:b/>
                <w:bCs/>
                <w:color w:val="000000"/>
                <w:sz w:val="20"/>
                <w:szCs w:val="20"/>
                <w:lang w:eastAsia="en-GB"/>
              </w:rPr>
              <w:t xml:space="preserve">Pasākums </w:t>
            </w:r>
          </w:p>
        </w:tc>
        <w:tc>
          <w:tcPr>
            <w:tcW w:w="1417" w:type="dxa"/>
            <w:tcBorders>
              <w:top w:val="single" w:sz="8" w:space="0" w:color="auto"/>
              <w:left w:val="nil"/>
              <w:bottom w:val="nil"/>
              <w:right w:val="single" w:sz="8" w:space="0" w:color="auto"/>
            </w:tcBorders>
            <w:shd w:val="clear" w:color="000000" w:fill="FFFFFF"/>
            <w:vAlign w:val="center"/>
            <w:hideMark/>
          </w:tcPr>
          <w:p w14:paraId="447FC806" w14:textId="77777777" w:rsidR="00221DAB" w:rsidRPr="00916413" w:rsidRDefault="00221DAB">
            <w:pPr>
              <w:spacing w:after="0" w:line="240" w:lineRule="auto"/>
              <w:jc w:val="center"/>
              <w:rPr>
                <w:rFonts w:eastAsia="Times New Roman" w:cs="Times New Roman"/>
                <w:b/>
                <w:bCs/>
                <w:color w:val="000000"/>
                <w:sz w:val="20"/>
                <w:szCs w:val="20"/>
                <w:lang w:eastAsia="en-GB"/>
              </w:rPr>
            </w:pPr>
            <w:r w:rsidRPr="00916413">
              <w:rPr>
                <w:rFonts w:eastAsia="Times New Roman" w:cs="Times New Roman"/>
                <w:b/>
                <w:bCs/>
                <w:color w:val="000000"/>
                <w:sz w:val="20"/>
                <w:szCs w:val="20"/>
                <w:lang w:eastAsia="en-GB"/>
              </w:rPr>
              <w:t>Kopā</w:t>
            </w:r>
          </w:p>
        </w:tc>
        <w:tc>
          <w:tcPr>
            <w:tcW w:w="993" w:type="dxa"/>
            <w:tcBorders>
              <w:top w:val="single" w:sz="8" w:space="0" w:color="auto"/>
              <w:left w:val="nil"/>
              <w:bottom w:val="nil"/>
              <w:right w:val="single" w:sz="8" w:space="0" w:color="auto"/>
            </w:tcBorders>
            <w:vAlign w:val="center"/>
            <w:hideMark/>
          </w:tcPr>
          <w:p w14:paraId="5ECA0295" w14:textId="42BE899F" w:rsidR="00221DAB" w:rsidRPr="00916413" w:rsidRDefault="00221DAB">
            <w:pPr>
              <w:spacing w:after="0" w:line="240" w:lineRule="auto"/>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2022</w:t>
            </w:r>
          </w:p>
        </w:tc>
        <w:tc>
          <w:tcPr>
            <w:tcW w:w="1076" w:type="dxa"/>
            <w:tcBorders>
              <w:top w:val="single" w:sz="8" w:space="0" w:color="auto"/>
              <w:left w:val="nil"/>
              <w:bottom w:val="nil"/>
              <w:right w:val="single" w:sz="8" w:space="0" w:color="auto"/>
            </w:tcBorders>
            <w:vAlign w:val="center"/>
          </w:tcPr>
          <w:p w14:paraId="752954FC" w14:textId="466B83B9" w:rsidR="00221DAB" w:rsidRPr="00916413" w:rsidRDefault="00221DAB">
            <w:pPr>
              <w:spacing w:after="0" w:line="240" w:lineRule="auto"/>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2023</w:t>
            </w:r>
          </w:p>
        </w:tc>
        <w:tc>
          <w:tcPr>
            <w:tcW w:w="1275" w:type="dxa"/>
            <w:tcBorders>
              <w:top w:val="single" w:sz="8" w:space="0" w:color="auto"/>
              <w:left w:val="nil"/>
              <w:bottom w:val="nil"/>
              <w:right w:val="single" w:sz="8" w:space="0" w:color="auto"/>
            </w:tcBorders>
            <w:vAlign w:val="center"/>
            <w:hideMark/>
          </w:tcPr>
          <w:p w14:paraId="5B850861" w14:textId="0AEED72A" w:rsidR="00221DAB" w:rsidRPr="00916413" w:rsidRDefault="00221DAB">
            <w:pPr>
              <w:spacing w:after="0" w:line="240" w:lineRule="auto"/>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2024</w:t>
            </w:r>
          </w:p>
        </w:tc>
        <w:tc>
          <w:tcPr>
            <w:tcW w:w="1203" w:type="dxa"/>
            <w:tcBorders>
              <w:top w:val="single" w:sz="8" w:space="0" w:color="auto"/>
              <w:left w:val="nil"/>
              <w:bottom w:val="nil"/>
              <w:right w:val="single" w:sz="8" w:space="0" w:color="auto"/>
            </w:tcBorders>
            <w:vAlign w:val="center"/>
          </w:tcPr>
          <w:p w14:paraId="4DAE3A56" w14:textId="5FC1C2D3" w:rsidR="00221DAB" w:rsidRPr="00916413" w:rsidRDefault="00221DAB">
            <w:pPr>
              <w:spacing w:after="0" w:line="240" w:lineRule="auto"/>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2025</w:t>
            </w:r>
          </w:p>
        </w:tc>
        <w:tc>
          <w:tcPr>
            <w:tcW w:w="1276" w:type="dxa"/>
            <w:tcBorders>
              <w:top w:val="single" w:sz="8" w:space="0" w:color="auto"/>
              <w:left w:val="nil"/>
              <w:bottom w:val="nil"/>
              <w:right w:val="single" w:sz="8" w:space="0" w:color="auto"/>
            </w:tcBorders>
            <w:vAlign w:val="center"/>
            <w:hideMark/>
          </w:tcPr>
          <w:p w14:paraId="3000D993" w14:textId="2430F5E8" w:rsidR="00221DAB" w:rsidRPr="00916413" w:rsidRDefault="00221DAB">
            <w:pPr>
              <w:spacing w:after="0" w:line="240" w:lineRule="auto"/>
              <w:jc w:val="center"/>
              <w:rPr>
                <w:rFonts w:eastAsia="Times New Roman" w:cs="Times New Roman"/>
                <w:b/>
                <w:bCs/>
                <w:color w:val="000000"/>
                <w:sz w:val="20"/>
                <w:szCs w:val="20"/>
                <w:lang w:eastAsia="en-GB"/>
              </w:rPr>
            </w:pPr>
            <w:r>
              <w:rPr>
                <w:rFonts w:eastAsia="Times New Roman" w:cs="Times New Roman"/>
                <w:b/>
                <w:bCs/>
                <w:color w:val="000000"/>
                <w:sz w:val="20"/>
                <w:szCs w:val="20"/>
                <w:lang w:eastAsia="en-GB"/>
              </w:rPr>
              <w:t>2026</w:t>
            </w:r>
          </w:p>
        </w:tc>
      </w:tr>
      <w:tr w:rsidR="00D7605A" w:rsidRPr="00916413" w14:paraId="1852BC91" w14:textId="77777777" w:rsidTr="002F336E">
        <w:trPr>
          <w:trHeight w:val="260"/>
        </w:trPr>
        <w:tc>
          <w:tcPr>
            <w:tcW w:w="1539" w:type="dxa"/>
            <w:tcBorders>
              <w:top w:val="single" w:sz="4" w:space="0" w:color="auto"/>
              <w:left w:val="single" w:sz="4" w:space="0" w:color="auto"/>
              <w:bottom w:val="single" w:sz="4" w:space="0" w:color="auto"/>
              <w:right w:val="single" w:sz="4" w:space="0" w:color="auto"/>
            </w:tcBorders>
            <w:vAlign w:val="center"/>
            <w:hideMark/>
          </w:tcPr>
          <w:p w14:paraId="60048B65" w14:textId="11B945A7" w:rsidR="00B648E0" w:rsidRPr="00916413" w:rsidRDefault="00B648E0" w:rsidP="00B648E0">
            <w:pPr>
              <w:spacing w:after="0" w:line="240" w:lineRule="auto"/>
              <w:rPr>
                <w:rFonts w:eastAsia="Times New Roman" w:cs="Times New Roman"/>
                <w:b/>
                <w:bCs/>
                <w:color w:val="000000"/>
                <w:sz w:val="20"/>
                <w:szCs w:val="20"/>
                <w:lang w:eastAsia="en-GB"/>
              </w:rPr>
            </w:pPr>
            <w:r>
              <w:rPr>
                <w:rFonts w:eastAsia="Times New Roman" w:cs="Times New Roman"/>
                <w:b/>
                <w:bCs/>
                <w:color w:val="000000"/>
                <w:sz w:val="20"/>
                <w:szCs w:val="20"/>
                <w:lang w:eastAsia="en-GB"/>
              </w:rPr>
              <w:t>Skultes infrastruktūras apkopes vietas modifikācija</w:t>
            </w:r>
          </w:p>
        </w:tc>
        <w:tc>
          <w:tcPr>
            <w:tcW w:w="1417" w:type="dxa"/>
            <w:tcBorders>
              <w:top w:val="single" w:sz="4" w:space="0" w:color="auto"/>
              <w:left w:val="nil"/>
              <w:bottom w:val="single" w:sz="4" w:space="0" w:color="auto"/>
              <w:right w:val="single" w:sz="4" w:space="0" w:color="auto"/>
            </w:tcBorders>
            <w:shd w:val="clear" w:color="000000" w:fill="FFFFFF"/>
            <w:noWrap/>
          </w:tcPr>
          <w:p w14:paraId="29649981" w14:textId="6B8A49C2"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533 000</w:t>
            </w:r>
          </w:p>
        </w:tc>
        <w:tc>
          <w:tcPr>
            <w:tcW w:w="993" w:type="dxa"/>
            <w:tcBorders>
              <w:top w:val="single" w:sz="4" w:space="0" w:color="auto"/>
              <w:left w:val="nil"/>
              <w:bottom w:val="single" w:sz="4" w:space="0" w:color="auto"/>
              <w:right w:val="single" w:sz="4" w:space="0" w:color="auto"/>
            </w:tcBorders>
            <w:noWrap/>
          </w:tcPr>
          <w:p w14:paraId="034DB839" w14:textId="34F012D7"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265 000</w:t>
            </w:r>
          </w:p>
        </w:tc>
        <w:tc>
          <w:tcPr>
            <w:tcW w:w="1076" w:type="dxa"/>
            <w:tcBorders>
              <w:top w:val="single" w:sz="4" w:space="0" w:color="auto"/>
              <w:left w:val="nil"/>
              <w:bottom w:val="single" w:sz="4" w:space="0" w:color="auto"/>
              <w:right w:val="single" w:sz="4" w:space="0" w:color="auto"/>
            </w:tcBorders>
          </w:tcPr>
          <w:p w14:paraId="1361AE5A" w14:textId="6606CE49"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265 000</w:t>
            </w:r>
          </w:p>
        </w:tc>
        <w:tc>
          <w:tcPr>
            <w:tcW w:w="1275" w:type="dxa"/>
            <w:tcBorders>
              <w:top w:val="single" w:sz="4" w:space="0" w:color="auto"/>
              <w:left w:val="nil"/>
              <w:bottom w:val="single" w:sz="4" w:space="0" w:color="auto"/>
              <w:right w:val="single" w:sz="4" w:space="0" w:color="auto"/>
            </w:tcBorders>
            <w:noWrap/>
          </w:tcPr>
          <w:p w14:paraId="2B5C52AD" w14:textId="4E6DB7FD"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3 000</w:t>
            </w:r>
          </w:p>
        </w:tc>
        <w:tc>
          <w:tcPr>
            <w:tcW w:w="1203" w:type="dxa"/>
            <w:tcBorders>
              <w:top w:val="single" w:sz="4" w:space="0" w:color="auto"/>
              <w:left w:val="nil"/>
              <w:bottom w:val="single" w:sz="4" w:space="0" w:color="auto"/>
              <w:right w:val="single" w:sz="4" w:space="0" w:color="auto"/>
            </w:tcBorders>
          </w:tcPr>
          <w:p w14:paraId="256A66EC" w14:textId="73CA1A35" w:rsidR="00B648E0" w:rsidRPr="00A34FDF" w:rsidRDefault="00B648E0" w:rsidP="00C429F0">
            <w:pPr>
              <w:spacing w:after="0" w:line="240" w:lineRule="auto"/>
              <w:jc w:val="right"/>
              <w:rPr>
                <w:rFonts w:eastAsia="Times New Roman" w:cs="Times New Roman"/>
                <w:color w:val="000000"/>
                <w:sz w:val="18"/>
                <w:szCs w:val="18"/>
                <w:lang w:eastAsia="en-GB"/>
              </w:rPr>
            </w:pPr>
          </w:p>
        </w:tc>
        <w:tc>
          <w:tcPr>
            <w:tcW w:w="1276" w:type="dxa"/>
            <w:tcBorders>
              <w:top w:val="single" w:sz="4" w:space="0" w:color="auto"/>
              <w:left w:val="nil"/>
              <w:bottom w:val="single" w:sz="4" w:space="0" w:color="auto"/>
              <w:right w:val="single" w:sz="4" w:space="0" w:color="auto"/>
            </w:tcBorders>
            <w:noWrap/>
          </w:tcPr>
          <w:p w14:paraId="7DFB365C" w14:textId="378D152D" w:rsidR="00B648E0" w:rsidRPr="00A34FDF" w:rsidRDefault="00B648E0" w:rsidP="00C429F0">
            <w:pPr>
              <w:spacing w:after="0" w:line="240" w:lineRule="auto"/>
              <w:jc w:val="right"/>
              <w:rPr>
                <w:rFonts w:eastAsia="Times New Roman" w:cs="Times New Roman"/>
                <w:color w:val="000000"/>
                <w:sz w:val="18"/>
                <w:szCs w:val="18"/>
                <w:lang w:eastAsia="en-GB"/>
              </w:rPr>
            </w:pPr>
          </w:p>
        </w:tc>
      </w:tr>
      <w:tr w:rsidR="0084307E" w:rsidRPr="00916413" w14:paraId="25741DDF" w14:textId="77777777" w:rsidTr="002F336E">
        <w:trPr>
          <w:trHeight w:val="260"/>
        </w:trPr>
        <w:tc>
          <w:tcPr>
            <w:tcW w:w="1539" w:type="dxa"/>
            <w:tcBorders>
              <w:top w:val="nil"/>
              <w:left w:val="single" w:sz="4" w:space="0" w:color="auto"/>
              <w:bottom w:val="single" w:sz="4" w:space="0" w:color="auto"/>
              <w:right w:val="single" w:sz="4" w:space="0" w:color="auto"/>
            </w:tcBorders>
            <w:vAlign w:val="center"/>
            <w:hideMark/>
          </w:tcPr>
          <w:p w14:paraId="3918B62E" w14:textId="77777777" w:rsidR="00B648E0" w:rsidRPr="00916413" w:rsidRDefault="00B648E0" w:rsidP="00B648E0">
            <w:pPr>
              <w:spacing w:after="0" w:line="240" w:lineRule="auto"/>
              <w:rPr>
                <w:rFonts w:eastAsia="Times New Roman" w:cs="Times New Roman"/>
                <w:color w:val="000000"/>
                <w:sz w:val="20"/>
                <w:szCs w:val="20"/>
                <w:lang w:eastAsia="en-GB"/>
              </w:rPr>
            </w:pPr>
            <w:r w:rsidRPr="00916413">
              <w:rPr>
                <w:rFonts w:eastAsia="Times New Roman" w:cs="Times New Roman"/>
                <w:color w:val="000000"/>
                <w:sz w:val="20"/>
                <w:szCs w:val="20"/>
                <w:lang w:eastAsia="en-GB"/>
              </w:rPr>
              <w:t>EISI</w:t>
            </w:r>
          </w:p>
        </w:tc>
        <w:tc>
          <w:tcPr>
            <w:tcW w:w="1417" w:type="dxa"/>
            <w:tcBorders>
              <w:top w:val="nil"/>
              <w:left w:val="nil"/>
              <w:bottom w:val="single" w:sz="4" w:space="0" w:color="auto"/>
              <w:right w:val="single" w:sz="4" w:space="0" w:color="auto"/>
            </w:tcBorders>
            <w:shd w:val="clear" w:color="000000" w:fill="FFFFFF"/>
            <w:noWrap/>
          </w:tcPr>
          <w:p w14:paraId="0411E2B3" w14:textId="62384E7B"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453 050</w:t>
            </w:r>
          </w:p>
        </w:tc>
        <w:tc>
          <w:tcPr>
            <w:tcW w:w="993" w:type="dxa"/>
            <w:tcBorders>
              <w:top w:val="nil"/>
              <w:left w:val="nil"/>
              <w:bottom w:val="single" w:sz="4" w:space="0" w:color="auto"/>
              <w:right w:val="single" w:sz="4" w:space="0" w:color="auto"/>
            </w:tcBorders>
            <w:shd w:val="clear" w:color="000000" w:fill="FFFFFF"/>
            <w:noWrap/>
          </w:tcPr>
          <w:p w14:paraId="5FB4349D" w14:textId="01546EAB"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225 250</w:t>
            </w:r>
          </w:p>
        </w:tc>
        <w:tc>
          <w:tcPr>
            <w:tcW w:w="1076" w:type="dxa"/>
            <w:tcBorders>
              <w:top w:val="nil"/>
              <w:left w:val="nil"/>
              <w:bottom w:val="single" w:sz="4" w:space="0" w:color="auto"/>
              <w:right w:val="single" w:sz="4" w:space="0" w:color="auto"/>
            </w:tcBorders>
            <w:shd w:val="clear" w:color="000000" w:fill="FFFFFF"/>
          </w:tcPr>
          <w:p w14:paraId="3D32944A" w14:textId="196F74F1"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225 250</w:t>
            </w:r>
          </w:p>
        </w:tc>
        <w:tc>
          <w:tcPr>
            <w:tcW w:w="1275" w:type="dxa"/>
            <w:tcBorders>
              <w:top w:val="nil"/>
              <w:left w:val="nil"/>
              <w:bottom w:val="single" w:sz="4" w:space="0" w:color="auto"/>
              <w:right w:val="single" w:sz="4" w:space="0" w:color="auto"/>
            </w:tcBorders>
            <w:shd w:val="clear" w:color="000000" w:fill="FFFFFF"/>
            <w:noWrap/>
          </w:tcPr>
          <w:p w14:paraId="5F83A34A" w14:textId="08CC0595"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2 550</w:t>
            </w:r>
          </w:p>
        </w:tc>
        <w:tc>
          <w:tcPr>
            <w:tcW w:w="1203" w:type="dxa"/>
            <w:tcBorders>
              <w:top w:val="nil"/>
              <w:left w:val="nil"/>
              <w:bottom w:val="single" w:sz="4" w:space="0" w:color="auto"/>
              <w:right w:val="single" w:sz="4" w:space="0" w:color="auto"/>
            </w:tcBorders>
            <w:shd w:val="clear" w:color="000000" w:fill="FFFFFF"/>
          </w:tcPr>
          <w:p w14:paraId="586FBB9D" w14:textId="6F9443C7"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0</w:t>
            </w:r>
          </w:p>
        </w:tc>
        <w:tc>
          <w:tcPr>
            <w:tcW w:w="1276" w:type="dxa"/>
            <w:tcBorders>
              <w:top w:val="nil"/>
              <w:left w:val="nil"/>
              <w:bottom w:val="single" w:sz="4" w:space="0" w:color="auto"/>
              <w:right w:val="single" w:sz="4" w:space="0" w:color="auto"/>
            </w:tcBorders>
            <w:shd w:val="clear" w:color="000000" w:fill="FFFFFF"/>
            <w:noWrap/>
          </w:tcPr>
          <w:p w14:paraId="517D62FB" w14:textId="5E5B9144"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0</w:t>
            </w:r>
          </w:p>
        </w:tc>
      </w:tr>
      <w:tr w:rsidR="0084307E" w:rsidRPr="00916413" w14:paraId="5B8DB104" w14:textId="77777777" w:rsidTr="002F336E">
        <w:trPr>
          <w:trHeight w:val="260"/>
        </w:trPr>
        <w:tc>
          <w:tcPr>
            <w:tcW w:w="1539" w:type="dxa"/>
            <w:tcBorders>
              <w:top w:val="nil"/>
              <w:left w:val="single" w:sz="4" w:space="0" w:color="auto"/>
              <w:bottom w:val="single" w:sz="4" w:space="0" w:color="auto"/>
              <w:right w:val="single" w:sz="4" w:space="0" w:color="auto"/>
            </w:tcBorders>
            <w:vAlign w:val="center"/>
            <w:hideMark/>
          </w:tcPr>
          <w:p w14:paraId="72AAAEAE" w14:textId="77777777" w:rsidR="00B648E0" w:rsidRPr="00916413" w:rsidRDefault="00B648E0" w:rsidP="00B648E0">
            <w:pPr>
              <w:spacing w:after="0" w:line="240" w:lineRule="auto"/>
              <w:rPr>
                <w:rFonts w:eastAsia="Times New Roman" w:cs="Times New Roman"/>
                <w:color w:val="000000"/>
                <w:sz w:val="20"/>
                <w:szCs w:val="20"/>
                <w:lang w:eastAsia="en-GB"/>
              </w:rPr>
            </w:pPr>
            <w:r w:rsidRPr="00916413">
              <w:rPr>
                <w:rFonts w:eastAsia="Times New Roman" w:cs="Times New Roman"/>
                <w:color w:val="000000"/>
                <w:sz w:val="20"/>
                <w:szCs w:val="20"/>
                <w:lang w:eastAsia="en-GB"/>
              </w:rPr>
              <w:t>Valsts</w:t>
            </w:r>
          </w:p>
        </w:tc>
        <w:tc>
          <w:tcPr>
            <w:tcW w:w="1417" w:type="dxa"/>
            <w:tcBorders>
              <w:top w:val="nil"/>
              <w:left w:val="nil"/>
              <w:bottom w:val="single" w:sz="4" w:space="0" w:color="auto"/>
              <w:right w:val="single" w:sz="4" w:space="0" w:color="auto"/>
            </w:tcBorders>
            <w:shd w:val="clear" w:color="000000" w:fill="FFFFFF"/>
            <w:noWrap/>
          </w:tcPr>
          <w:p w14:paraId="18FC2BAB" w14:textId="79E0BCDC"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79 950</w:t>
            </w:r>
          </w:p>
        </w:tc>
        <w:tc>
          <w:tcPr>
            <w:tcW w:w="993" w:type="dxa"/>
            <w:tcBorders>
              <w:top w:val="nil"/>
              <w:left w:val="nil"/>
              <w:bottom w:val="single" w:sz="4" w:space="0" w:color="auto"/>
              <w:right w:val="single" w:sz="4" w:space="0" w:color="auto"/>
            </w:tcBorders>
            <w:shd w:val="clear" w:color="000000" w:fill="FFFFFF"/>
            <w:noWrap/>
          </w:tcPr>
          <w:p w14:paraId="2C455819" w14:textId="2C02A653"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39 750</w:t>
            </w:r>
          </w:p>
        </w:tc>
        <w:tc>
          <w:tcPr>
            <w:tcW w:w="1076" w:type="dxa"/>
            <w:tcBorders>
              <w:top w:val="nil"/>
              <w:left w:val="nil"/>
              <w:bottom w:val="single" w:sz="4" w:space="0" w:color="auto"/>
              <w:right w:val="single" w:sz="4" w:space="0" w:color="auto"/>
            </w:tcBorders>
            <w:shd w:val="clear" w:color="000000" w:fill="FFFFFF"/>
          </w:tcPr>
          <w:p w14:paraId="1D240CAD" w14:textId="0E653945"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39 750</w:t>
            </w:r>
          </w:p>
        </w:tc>
        <w:tc>
          <w:tcPr>
            <w:tcW w:w="1275" w:type="dxa"/>
            <w:tcBorders>
              <w:top w:val="nil"/>
              <w:left w:val="nil"/>
              <w:bottom w:val="single" w:sz="4" w:space="0" w:color="auto"/>
              <w:right w:val="single" w:sz="4" w:space="0" w:color="auto"/>
            </w:tcBorders>
            <w:shd w:val="clear" w:color="000000" w:fill="FFFFFF"/>
            <w:noWrap/>
          </w:tcPr>
          <w:p w14:paraId="624B1B0B" w14:textId="7081E706"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450</w:t>
            </w:r>
          </w:p>
        </w:tc>
        <w:tc>
          <w:tcPr>
            <w:tcW w:w="1203" w:type="dxa"/>
            <w:tcBorders>
              <w:top w:val="nil"/>
              <w:left w:val="nil"/>
              <w:bottom w:val="single" w:sz="4" w:space="0" w:color="auto"/>
              <w:right w:val="single" w:sz="4" w:space="0" w:color="auto"/>
            </w:tcBorders>
            <w:shd w:val="clear" w:color="000000" w:fill="FFFFFF"/>
          </w:tcPr>
          <w:p w14:paraId="0B06FC41" w14:textId="13B346EC"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0</w:t>
            </w:r>
          </w:p>
        </w:tc>
        <w:tc>
          <w:tcPr>
            <w:tcW w:w="1276" w:type="dxa"/>
            <w:tcBorders>
              <w:top w:val="nil"/>
              <w:left w:val="nil"/>
              <w:bottom w:val="single" w:sz="4" w:space="0" w:color="auto"/>
              <w:right w:val="single" w:sz="4" w:space="0" w:color="auto"/>
            </w:tcBorders>
            <w:shd w:val="clear" w:color="000000" w:fill="FFFFFF"/>
            <w:noWrap/>
          </w:tcPr>
          <w:p w14:paraId="2607EDF5" w14:textId="2DD6C5E1"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0</w:t>
            </w:r>
          </w:p>
        </w:tc>
      </w:tr>
      <w:tr w:rsidR="00D7605A" w:rsidRPr="00916413" w14:paraId="031838F4" w14:textId="77777777" w:rsidTr="002F336E">
        <w:trPr>
          <w:trHeight w:val="260"/>
        </w:trPr>
        <w:tc>
          <w:tcPr>
            <w:tcW w:w="1539" w:type="dxa"/>
            <w:tcBorders>
              <w:top w:val="nil"/>
              <w:left w:val="single" w:sz="4" w:space="0" w:color="auto"/>
              <w:bottom w:val="single" w:sz="4" w:space="0" w:color="auto"/>
              <w:right w:val="single" w:sz="4" w:space="0" w:color="auto"/>
            </w:tcBorders>
            <w:vAlign w:val="center"/>
            <w:hideMark/>
          </w:tcPr>
          <w:p w14:paraId="65CCDC17" w14:textId="0933A2B9" w:rsidR="00B648E0" w:rsidRPr="00916413" w:rsidRDefault="00B648E0" w:rsidP="00B648E0">
            <w:pPr>
              <w:spacing w:after="0" w:line="240" w:lineRule="auto"/>
              <w:rPr>
                <w:rFonts w:eastAsia="Times New Roman" w:cs="Times New Roman"/>
                <w:b/>
                <w:bCs/>
                <w:color w:val="000000"/>
                <w:sz w:val="20"/>
                <w:szCs w:val="20"/>
                <w:lang w:eastAsia="en-GB"/>
              </w:rPr>
            </w:pPr>
            <w:r>
              <w:rPr>
                <w:rFonts w:eastAsia="Times New Roman" w:cs="Times New Roman"/>
                <w:b/>
                <w:bCs/>
                <w:color w:val="000000"/>
                <w:sz w:val="20"/>
                <w:szCs w:val="20"/>
                <w:lang w:eastAsia="en-GB"/>
              </w:rPr>
              <w:t>Posma Misa – LT robeža būvniecības 1.fāze</w:t>
            </w:r>
          </w:p>
        </w:tc>
        <w:tc>
          <w:tcPr>
            <w:tcW w:w="1417" w:type="dxa"/>
            <w:tcBorders>
              <w:top w:val="nil"/>
              <w:left w:val="nil"/>
              <w:bottom w:val="single" w:sz="4" w:space="0" w:color="auto"/>
              <w:right w:val="single" w:sz="4" w:space="0" w:color="auto"/>
            </w:tcBorders>
            <w:shd w:val="clear" w:color="000000" w:fill="FFFFFF"/>
            <w:noWrap/>
          </w:tcPr>
          <w:p w14:paraId="7F243EEF" w14:textId="237225CD"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127 645 000</w:t>
            </w:r>
          </w:p>
        </w:tc>
        <w:tc>
          <w:tcPr>
            <w:tcW w:w="993" w:type="dxa"/>
            <w:tcBorders>
              <w:top w:val="nil"/>
              <w:left w:val="nil"/>
              <w:bottom w:val="single" w:sz="4" w:space="0" w:color="auto"/>
              <w:right w:val="single" w:sz="4" w:space="0" w:color="auto"/>
            </w:tcBorders>
            <w:noWrap/>
          </w:tcPr>
          <w:p w14:paraId="7497B5DA" w14:textId="2438C061"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127 000</w:t>
            </w:r>
          </w:p>
        </w:tc>
        <w:tc>
          <w:tcPr>
            <w:tcW w:w="1076" w:type="dxa"/>
            <w:tcBorders>
              <w:top w:val="nil"/>
              <w:left w:val="nil"/>
              <w:bottom w:val="single" w:sz="4" w:space="0" w:color="auto"/>
              <w:right w:val="single" w:sz="4" w:space="0" w:color="auto"/>
            </w:tcBorders>
          </w:tcPr>
          <w:p w14:paraId="2C8F5C33" w14:textId="15F04265"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12 433 000</w:t>
            </w:r>
          </w:p>
        </w:tc>
        <w:tc>
          <w:tcPr>
            <w:tcW w:w="1275" w:type="dxa"/>
            <w:tcBorders>
              <w:top w:val="nil"/>
              <w:left w:val="nil"/>
              <w:bottom w:val="single" w:sz="4" w:space="0" w:color="auto"/>
              <w:right w:val="single" w:sz="4" w:space="0" w:color="auto"/>
            </w:tcBorders>
            <w:noWrap/>
          </w:tcPr>
          <w:p w14:paraId="30623D62" w14:textId="7170EF56"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36 519 000</w:t>
            </w:r>
          </w:p>
        </w:tc>
        <w:tc>
          <w:tcPr>
            <w:tcW w:w="1203" w:type="dxa"/>
            <w:tcBorders>
              <w:top w:val="nil"/>
              <w:left w:val="nil"/>
              <w:bottom w:val="single" w:sz="4" w:space="0" w:color="auto"/>
              <w:right w:val="single" w:sz="4" w:space="0" w:color="auto"/>
            </w:tcBorders>
          </w:tcPr>
          <w:p w14:paraId="12D0D04B" w14:textId="0F0DFCE3"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47 532 000</w:t>
            </w:r>
          </w:p>
        </w:tc>
        <w:tc>
          <w:tcPr>
            <w:tcW w:w="1276" w:type="dxa"/>
            <w:tcBorders>
              <w:top w:val="nil"/>
              <w:left w:val="nil"/>
              <w:bottom w:val="single" w:sz="4" w:space="0" w:color="auto"/>
              <w:right w:val="single" w:sz="4" w:space="0" w:color="auto"/>
            </w:tcBorders>
            <w:noWrap/>
          </w:tcPr>
          <w:p w14:paraId="6FD396D3" w14:textId="150C52B3"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31 034 000</w:t>
            </w:r>
          </w:p>
        </w:tc>
      </w:tr>
      <w:tr w:rsidR="0084307E" w:rsidRPr="00916413" w14:paraId="30BF9A76" w14:textId="77777777" w:rsidTr="002F336E">
        <w:trPr>
          <w:trHeight w:val="260"/>
        </w:trPr>
        <w:tc>
          <w:tcPr>
            <w:tcW w:w="1539" w:type="dxa"/>
            <w:tcBorders>
              <w:top w:val="nil"/>
              <w:left w:val="single" w:sz="4" w:space="0" w:color="auto"/>
              <w:bottom w:val="single" w:sz="4" w:space="0" w:color="auto"/>
              <w:right w:val="single" w:sz="4" w:space="0" w:color="auto"/>
            </w:tcBorders>
            <w:vAlign w:val="center"/>
            <w:hideMark/>
          </w:tcPr>
          <w:p w14:paraId="534D92E6" w14:textId="77777777" w:rsidR="00B648E0" w:rsidRPr="00916413" w:rsidRDefault="00B648E0" w:rsidP="00B648E0">
            <w:pPr>
              <w:spacing w:after="0" w:line="240" w:lineRule="auto"/>
              <w:rPr>
                <w:rFonts w:eastAsia="Times New Roman" w:cs="Times New Roman"/>
                <w:color w:val="000000"/>
                <w:sz w:val="20"/>
                <w:szCs w:val="20"/>
                <w:lang w:eastAsia="en-GB"/>
              </w:rPr>
            </w:pPr>
            <w:r w:rsidRPr="00916413">
              <w:rPr>
                <w:rFonts w:eastAsia="Times New Roman" w:cs="Times New Roman"/>
                <w:color w:val="000000"/>
                <w:sz w:val="20"/>
                <w:szCs w:val="20"/>
                <w:lang w:eastAsia="en-GB"/>
              </w:rPr>
              <w:t>EISI</w:t>
            </w:r>
          </w:p>
        </w:tc>
        <w:tc>
          <w:tcPr>
            <w:tcW w:w="1417" w:type="dxa"/>
            <w:tcBorders>
              <w:top w:val="nil"/>
              <w:left w:val="nil"/>
              <w:bottom w:val="single" w:sz="4" w:space="0" w:color="auto"/>
              <w:right w:val="single" w:sz="4" w:space="0" w:color="auto"/>
            </w:tcBorders>
            <w:shd w:val="clear" w:color="000000" w:fill="FFFFFF"/>
            <w:noWrap/>
          </w:tcPr>
          <w:p w14:paraId="62096C7A" w14:textId="14CD4797"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108 498 250</w:t>
            </w:r>
          </w:p>
        </w:tc>
        <w:tc>
          <w:tcPr>
            <w:tcW w:w="993" w:type="dxa"/>
            <w:tcBorders>
              <w:top w:val="nil"/>
              <w:left w:val="nil"/>
              <w:bottom w:val="single" w:sz="4" w:space="0" w:color="auto"/>
              <w:right w:val="single" w:sz="4" w:space="0" w:color="auto"/>
            </w:tcBorders>
            <w:shd w:val="clear" w:color="000000" w:fill="FFFFFF"/>
            <w:noWrap/>
          </w:tcPr>
          <w:p w14:paraId="40A61811" w14:textId="11FBC62C"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107 950</w:t>
            </w:r>
          </w:p>
        </w:tc>
        <w:tc>
          <w:tcPr>
            <w:tcW w:w="1076" w:type="dxa"/>
            <w:tcBorders>
              <w:top w:val="nil"/>
              <w:left w:val="nil"/>
              <w:bottom w:val="single" w:sz="4" w:space="0" w:color="auto"/>
              <w:right w:val="single" w:sz="4" w:space="0" w:color="auto"/>
            </w:tcBorders>
            <w:shd w:val="clear" w:color="000000" w:fill="FFFFFF"/>
          </w:tcPr>
          <w:p w14:paraId="1E937CE2" w14:textId="0B32D21B"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10 568 050</w:t>
            </w:r>
          </w:p>
        </w:tc>
        <w:tc>
          <w:tcPr>
            <w:tcW w:w="1275" w:type="dxa"/>
            <w:tcBorders>
              <w:top w:val="nil"/>
              <w:left w:val="nil"/>
              <w:bottom w:val="single" w:sz="4" w:space="0" w:color="auto"/>
              <w:right w:val="single" w:sz="4" w:space="0" w:color="auto"/>
            </w:tcBorders>
            <w:shd w:val="clear" w:color="000000" w:fill="FFFFFF"/>
            <w:noWrap/>
          </w:tcPr>
          <w:p w14:paraId="4937F222" w14:textId="6DA87974"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31 041 150</w:t>
            </w:r>
          </w:p>
        </w:tc>
        <w:tc>
          <w:tcPr>
            <w:tcW w:w="1203" w:type="dxa"/>
            <w:tcBorders>
              <w:top w:val="nil"/>
              <w:left w:val="nil"/>
              <w:bottom w:val="single" w:sz="4" w:space="0" w:color="auto"/>
              <w:right w:val="single" w:sz="4" w:space="0" w:color="auto"/>
            </w:tcBorders>
            <w:shd w:val="clear" w:color="000000" w:fill="FFFFFF"/>
          </w:tcPr>
          <w:p w14:paraId="1B2AA78C" w14:textId="386886DC"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40 402 200</w:t>
            </w:r>
          </w:p>
        </w:tc>
        <w:tc>
          <w:tcPr>
            <w:tcW w:w="1276" w:type="dxa"/>
            <w:tcBorders>
              <w:top w:val="nil"/>
              <w:left w:val="nil"/>
              <w:bottom w:val="single" w:sz="4" w:space="0" w:color="auto"/>
              <w:right w:val="single" w:sz="4" w:space="0" w:color="auto"/>
            </w:tcBorders>
            <w:shd w:val="clear" w:color="000000" w:fill="FFFFFF"/>
            <w:noWrap/>
          </w:tcPr>
          <w:p w14:paraId="4E6A573D" w14:textId="33D1D02C"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26 378 900</w:t>
            </w:r>
          </w:p>
        </w:tc>
      </w:tr>
      <w:tr w:rsidR="0084307E" w:rsidRPr="00916413" w14:paraId="2E3EA65C" w14:textId="77777777" w:rsidTr="000D7213">
        <w:trPr>
          <w:trHeight w:val="260"/>
        </w:trPr>
        <w:tc>
          <w:tcPr>
            <w:tcW w:w="1539" w:type="dxa"/>
            <w:tcBorders>
              <w:top w:val="nil"/>
              <w:left w:val="single" w:sz="4" w:space="0" w:color="auto"/>
              <w:bottom w:val="single" w:sz="4" w:space="0" w:color="auto"/>
              <w:right w:val="single" w:sz="4" w:space="0" w:color="auto"/>
            </w:tcBorders>
            <w:vAlign w:val="center"/>
            <w:hideMark/>
          </w:tcPr>
          <w:p w14:paraId="4195649A" w14:textId="77777777" w:rsidR="00B648E0" w:rsidRPr="00916413" w:rsidRDefault="00B648E0" w:rsidP="00B648E0">
            <w:pPr>
              <w:spacing w:after="0" w:line="240" w:lineRule="auto"/>
              <w:rPr>
                <w:rFonts w:eastAsia="Times New Roman" w:cs="Times New Roman"/>
                <w:color w:val="000000"/>
                <w:sz w:val="20"/>
                <w:szCs w:val="20"/>
                <w:lang w:eastAsia="en-GB"/>
              </w:rPr>
            </w:pPr>
            <w:r w:rsidRPr="00916413">
              <w:rPr>
                <w:rFonts w:eastAsia="Times New Roman" w:cs="Times New Roman"/>
                <w:color w:val="000000"/>
                <w:sz w:val="20"/>
                <w:szCs w:val="20"/>
                <w:lang w:eastAsia="en-GB"/>
              </w:rPr>
              <w:t>Valsts</w:t>
            </w:r>
          </w:p>
        </w:tc>
        <w:tc>
          <w:tcPr>
            <w:tcW w:w="1417" w:type="dxa"/>
            <w:tcBorders>
              <w:top w:val="nil"/>
              <w:left w:val="nil"/>
              <w:bottom w:val="single" w:sz="4" w:space="0" w:color="auto"/>
              <w:right w:val="single" w:sz="4" w:space="0" w:color="auto"/>
            </w:tcBorders>
            <w:shd w:val="clear" w:color="000000" w:fill="FFFFFF"/>
            <w:noWrap/>
          </w:tcPr>
          <w:p w14:paraId="1B414994" w14:textId="132BF949"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19 146 750</w:t>
            </w:r>
          </w:p>
        </w:tc>
        <w:tc>
          <w:tcPr>
            <w:tcW w:w="993" w:type="dxa"/>
            <w:tcBorders>
              <w:top w:val="nil"/>
              <w:left w:val="nil"/>
              <w:bottom w:val="single" w:sz="4" w:space="0" w:color="auto"/>
              <w:right w:val="single" w:sz="4" w:space="0" w:color="auto"/>
            </w:tcBorders>
            <w:shd w:val="clear" w:color="000000" w:fill="FFFFFF"/>
            <w:noWrap/>
          </w:tcPr>
          <w:p w14:paraId="2F7922D2" w14:textId="40CC9B02"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19 050</w:t>
            </w:r>
          </w:p>
        </w:tc>
        <w:tc>
          <w:tcPr>
            <w:tcW w:w="1076" w:type="dxa"/>
            <w:tcBorders>
              <w:top w:val="nil"/>
              <w:left w:val="nil"/>
              <w:bottom w:val="single" w:sz="4" w:space="0" w:color="auto"/>
              <w:right w:val="single" w:sz="4" w:space="0" w:color="auto"/>
            </w:tcBorders>
            <w:shd w:val="clear" w:color="000000" w:fill="FFFFFF"/>
          </w:tcPr>
          <w:p w14:paraId="32B0803E" w14:textId="743DC8E4"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1 864 950</w:t>
            </w:r>
          </w:p>
        </w:tc>
        <w:tc>
          <w:tcPr>
            <w:tcW w:w="1275" w:type="dxa"/>
            <w:tcBorders>
              <w:top w:val="nil"/>
              <w:left w:val="nil"/>
              <w:bottom w:val="single" w:sz="4" w:space="0" w:color="auto"/>
              <w:right w:val="single" w:sz="4" w:space="0" w:color="auto"/>
            </w:tcBorders>
            <w:shd w:val="clear" w:color="000000" w:fill="FFFFFF"/>
            <w:noWrap/>
          </w:tcPr>
          <w:p w14:paraId="4A6547BA" w14:textId="13FC143F"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5 477 850</w:t>
            </w:r>
          </w:p>
        </w:tc>
        <w:tc>
          <w:tcPr>
            <w:tcW w:w="1203" w:type="dxa"/>
            <w:tcBorders>
              <w:top w:val="nil"/>
              <w:left w:val="nil"/>
              <w:bottom w:val="single" w:sz="4" w:space="0" w:color="auto"/>
              <w:right w:val="single" w:sz="4" w:space="0" w:color="auto"/>
            </w:tcBorders>
            <w:shd w:val="clear" w:color="000000" w:fill="FFFFFF"/>
          </w:tcPr>
          <w:p w14:paraId="38349D52" w14:textId="743EA8AB"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7 129 800</w:t>
            </w:r>
          </w:p>
        </w:tc>
        <w:tc>
          <w:tcPr>
            <w:tcW w:w="1276" w:type="dxa"/>
            <w:tcBorders>
              <w:top w:val="nil"/>
              <w:left w:val="nil"/>
              <w:bottom w:val="single" w:sz="4" w:space="0" w:color="auto"/>
              <w:right w:val="single" w:sz="4" w:space="0" w:color="auto"/>
            </w:tcBorders>
            <w:shd w:val="clear" w:color="000000" w:fill="FFFFFF"/>
            <w:noWrap/>
          </w:tcPr>
          <w:p w14:paraId="5584219D" w14:textId="140F9ED6"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4 655 100</w:t>
            </w:r>
          </w:p>
        </w:tc>
      </w:tr>
      <w:tr w:rsidR="00D7605A" w:rsidRPr="00916413" w14:paraId="0F9C4D68" w14:textId="77777777" w:rsidTr="000D7213">
        <w:trPr>
          <w:trHeight w:val="260"/>
        </w:trPr>
        <w:tc>
          <w:tcPr>
            <w:tcW w:w="1539" w:type="dxa"/>
            <w:tcBorders>
              <w:top w:val="single" w:sz="4" w:space="0" w:color="auto"/>
              <w:left w:val="single" w:sz="4" w:space="0" w:color="auto"/>
              <w:bottom w:val="single" w:sz="4" w:space="0" w:color="auto"/>
              <w:right w:val="single" w:sz="4" w:space="0" w:color="auto"/>
            </w:tcBorders>
            <w:vAlign w:val="center"/>
            <w:hideMark/>
          </w:tcPr>
          <w:p w14:paraId="3480D4F0" w14:textId="4B888269" w:rsidR="00B648E0" w:rsidRPr="00916413" w:rsidRDefault="00B648E0" w:rsidP="00B648E0">
            <w:pPr>
              <w:spacing w:after="0" w:line="240" w:lineRule="auto"/>
              <w:rPr>
                <w:rFonts w:eastAsia="Times New Roman" w:cs="Times New Roman"/>
                <w:b/>
                <w:bCs/>
                <w:color w:val="000000"/>
                <w:sz w:val="20"/>
                <w:szCs w:val="20"/>
                <w:lang w:eastAsia="en-GB"/>
              </w:rPr>
            </w:pPr>
            <w:r>
              <w:rPr>
                <w:rFonts w:eastAsia="Times New Roman" w:cs="Times New Roman"/>
                <w:b/>
                <w:bCs/>
                <w:color w:val="000000"/>
                <w:sz w:val="20"/>
                <w:szCs w:val="20"/>
                <w:lang w:eastAsia="en-GB"/>
              </w:rPr>
              <w:t>Zemju atsavināšana 4.fāze</w:t>
            </w:r>
          </w:p>
        </w:tc>
        <w:tc>
          <w:tcPr>
            <w:tcW w:w="1417" w:type="dxa"/>
            <w:tcBorders>
              <w:top w:val="single" w:sz="4" w:space="0" w:color="auto"/>
              <w:left w:val="nil"/>
              <w:bottom w:val="single" w:sz="4" w:space="0" w:color="auto"/>
              <w:right w:val="single" w:sz="4" w:space="0" w:color="auto"/>
            </w:tcBorders>
            <w:shd w:val="clear" w:color="000000" w:fill="FFFFFF"/>
            <w:noWrap/>
          </w:tcPr>
          <w:p w14:paraId="4D75D9E5" w14:textId="364D25C0"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11 885 850</w:t>
            </w:r>
          </w:p>
        </w:tc>
        <w:tc>
          <w:tcPr>
            <w:tcW w:w="993" w:type="dxa"/>
            <w:tcBorders>
              <w:top w:val="single" w:sz="4" w:space="0" w:color="auto"/>
              <w:left w:val="nil"/>
              <w:bottom w:val="single" w:sz="4" w:space="0" w:color="auto"/>
              <w:right w:val="single" w:sz="4" w:space="0" w:color="auto"/>
            </w:tcBorders>
            <w:noWrap/>
          </w:tcPr>
          <w:p w14:paraId="4EA2B937" w14:textId="5607A1D3"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0</w:t>
            </w:r>
          </w:p>
        </w:tc>
        <w:tc>
          <w:tcPr>
            <w:tcW w:w="1076" w:type="dxa"/>
            <w:tcBorders>
              <w:top w:val="single" w:sz="4" w:space="0" w:color="auto"/>
              <w:left w:val="nil"/>
              <w:bottom w:val="single" w:sz="4" w:space="0" w:color="auto"/>
              <w:right w:val="single" w:sz="4" w:space="0" w:color="auto"/>
            </w:tcBorders>
          </w:tcPr>
          <w:p w14:paraId="3D3516CF" w14:textId="60DAB57A"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875 350</w:t>
            </w:r>
          </w:p>
        </w:tc>
        <w:tc>
          <w:tcPr>
            <w:tcW w:w="1275" w:type="dxa"/>
            <w:tcBorders>
              <w:top w:val="single" w:sz="4" w:space="0" w:color="auto"/>
              <w:left w:val="nil"/>
              <w:bottom w:val="single" w:sz="4" w:space="0" w:color="auto"/>
              <w:right w:val="single" w:sz="4" w:space="0" w:color="auto"/>
            </w:tcBorders>
            <w:noWrap/>
          </w:tcPr>
          <w:p w14:paraId="2E92F43E" w14:textId="27ACB52F"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5 505 250</w:t>
            </w:r>
          </w:p>
        </w:tc>
        <w:tc>
          <w:tcPr>
            <w:tcW w:w="1203" w:type="dxa"/>
            <w:tcBorders>
              <w:top w:val="single" w:sz="4" w:space="0" w:color="auto"/>
              <w:left w:val="nil"/>
              <w:bottom w:val="single" w:sz="4" w:space="0" w:color="auto"/>
              <w:right w:val="single" w:sz="4" w:space="0" w:color="auto"/>
            </w:tcBorders>
          </w:tcPr>
          <w:p w14:paraId="38B8DD44" w14:textId="139D4BCF"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5 505 250</w:t>
            </w:r>
          </w:p>
        </w:tc>
        <w:tc>
          <w:tcPr>
            <w:tcW w:w="1276" w:type="dxa"/>
            <w:tcBorders>
              <w:top w:val="single" w:sz="4" w:space="0" w:color="auto"/>
              <w:left w:val="nil"/>
              <w:bottom w:val="single" w:sz="4" w:space="0" w:color="auto"/>
              <w:right w:val="single" w:sz="4" w:space="0" w:color="auto"/>
            </w:tcBorders>
            <w:noWrap/>
          </w:tcPr>
          <w:p w14:paraId="270D39EB" w14:textId="76B8512B"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0</w:t>
            </w:r>
          </w:p>
        </w:tc>
      </w:tr>
      <w:tr w:rsidR="0084307E" w:rsidRPr="00916413" w14:paraId="7A715453" w14:textId="77777777" w:rsidTr="000D7213">
        <w:trPr>
          <w:trHeight w:val="260"/>
        </w:trPr>
        <w:tc>
          <w:tcPr>
            <w:tcW w:w="1539" w:type="dxa"/>
            <w:tcBorders>
              <w:top w:val="single" w:sz="4" w:space="0" w:color="auto"/>
              <w:left w:val="single" w:sz="4" w:space="0" w:color="auto"/>
              <w:bottom w:val="single" w:sz="4" w:space="0" w:color="auto"/>
              <w:right w:val="single" w:sz="4" w:space="0" w:color="auto"/>
            </w:tcBorders>
            <w:vAlign w:val="center"/>
            <w:hideMark/>
          </w:tcPr>
          <w:p w14:paraId="7A524FF7" w14:textId="77777777" w:rsidR="00B648E0" w:rsidRPr="00916413" w:rsidRDefault="00B648E0" w:rsidP="00B648E0">
            <w:pPr>
              <w:spacing w:after="0" w:line="240" w:lineRule="auto"/>
              <w:rPr>
                <w:rFonts w:eastAsia="Times New Roman" w:cs="Times New Roman"/>
                <w:color w:val="000000"/>
                <w:sz w:val="20"/>
                <w:szCs w:val="20"/>
                <w:lang w:eastAsia="en-GB"/>
              </w:rPr>
            </w:pPr>
            <w:r w:rsidRPr="00916413">
              <w:rPr>
                <w:rFonts w:eastAsia="Times New Roman" w:cs="Times New Roman"/>
                <w:color w:val="000000"/>
                <w:sz w:val="20"/>
                <w:szCs w:val="20"/>
                <w:lang w:eastAsia="en-GB"/>
              </w:rPr>
              <w:t>EISI</w:t>
            </w:r>
          </w:p>
        </w:tc>
        <w:tc>
          <w:tcPr>
            <w:tcW w:w="1417" w:type="dxa"/>
            <w:tcBorders>
              <w:top w:val="single" w:sz="4" w:space="0" w:color="auto"/>
              <w:left w:val="nil"/>
              <w:bottom w:val="single" w:sz="4" w:space="0" w:color="auto"/>
              <w:right w:val="single" w:sz="4" w:space="0" w:color="auto"/>
            </w:tcBorders>
            <w:shd w:val="clear" w:color="000000" w:fill="FFFFFF"/>
            <w:noWrap/>
          </w:tcPr>
          <w:p w14:paraId="42D2B7FB" w14:textId="180ECA98"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10 102 972</w:t>
            </w:r>
          </w:p>
        </w:tc>
        <w:tc>
          <w:tcPr>
            <w:tcW w:w="993" w:type="dxa"/>
            <w:tcBorders>
              <w:top w:val="single" w:sz="4" w:space="0" w:color="auto"/>
              <w:left w:val="nil"/>
              <w:bottom w:val="single" w:sz="4" w:space="0" w:color="auto"/>
              <w:right w:val="single" w:sz="4" w:space="0" w:color="auto"/>
            </w:tcBorders>
            <w:shd w:val="clear" w:color="000000" w:fill="FFFFFF"/>
            <w:noWrap/>
          </w:tcPr>
          <w:p w14:paraId="06DE8A72" w14:textId="442F78EF"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0</w:t>
            </w:r>
          </w:p>
        </w:tc>
        <w:tc>
          <w:tcPr>
            <w:tcW w:w="1076" w:type="dxa"/>
            <w:tcBorders>
              <w:top w:val="single" w:sz="4" w:space="0" w:color="auto"/>
              <w:left w:val="nil"/>
              <w:bottom w:val="single" w:sz="4" w:space="0" w:color="auto"/>
              <w:right w:val="single" w:sz="4" w:space="0" w:color="auto"/>
            </w:tcBorders>
            <w:shd w:val="clear" w:color="000000" w:fill="FFFFFF"/>
          </w:tcPr>
          <w:p w14:paraId="28E8FEC3" w14:textId="51A84888"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744 047</w:t>
            </w:r>
          </w:p>
        </w:tc>
        <w:tc>
          <w:tcPr>
            <w:tcW w:w="1275" w:type="dxa"/>
            <w:tcBorders>
              <w:top w:val="single" w:sz="4" w:space="0" w:color="auto"/>
              <w:left w:val="nil"/>
              <w:bottom w:val="single" w:sz="4" w:space="0" w:color="auto"/>
              <w:right w:val="single" w:sz="4" w:space="0" w:color="auto"/>
            </w:tcBorders>
            <w:shd w:val="clear" w:color="000000" w:fill="FFFFFF"/>
            <w:noWrap/>
          </w:tcPr>
          <w:p w14:paraId="2EAB40A8" w14:textId="7A7A93CB"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4 679 463</w:t>
            </w:r>
          </w:p>
        </w:tc>
        <w:tc>
          <w:tcPr>
            <w:tcW w:w="1203" w:type="dxa"/>
            <w:tcBorders>
              <w:top w:val="single" w:sz="4" w:space="0" w:color="auto"/>
              <w:left w:val="nil"/>
              <w:bottom w:val="single" w:sz="4" w:space="0" w:color="auto"/>
              <w:right w:val="single" w:sz="4" w:space="0" w:color="auto"/>
            </w:tcBorders>
            <w:shd w:val="clear" w:color="000000" w:fill="FFFFFF"/>
          </w:tcPr>
          <w:p w14:paraId="0D824BDF" w14:textId="3F6FDF1D"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4 679 462</w:t>
            </w:r>
          </w:p>
        </w:tc>
        <w:tc>
          <w:tcPr>
            <w:tcW w:w="1276" w:type="dxa"/>
            <w:tcBorders>
              <w:top w:val="single" w:sz="4" w:space="0" w:color="auto"/>
              <w:left w:val="nil"/>
              <w:bottom w:val="single" w:sz="4" w:space="0" w:color="auto"/>
              <w:right w:val="single" w:sz="4" w:space="0" w:color="auto"/>
            </w:tcBorders>
            <w:shd w:val="clear" w:color="000000" w:fill="FFFFFF"/>
            <w:noWrap/>
          </w:tcPr>
          <w:p w14:paraId="5AA552FF" w14:textId="454DD4E6"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0</w:t>
            </w:r>
          </w:p>
        </w:tc>
      </w:tr>
      <w:tr w:rsidR="0084307E" w:rsidRPr="00916413" w14:paraId="7B4A6026" w14:textId="77777777" w:rsidTr="00B55C84">
        <w:trPr>
          <w:trHeight w:val="260"/>
        </w:trPr>
        <w:tc>
          <w:tcPr>
            <w:tcW w:w="1539" w:type="dxa"/>
            <w:tcBorders>
              <w:top w:val="nil"/>
              <w:left w:val="single" w:sz="4" w:space="0" w:color="auto"/>
              <w:bottom w:val="single" w:sz="4" w:space="0" w:color="auto"/>
              <w:right w:val="single" w:sz="4" w:space="0" w:color="auto"/>
            </w:tcBorders>
            <w:vAlign w:val="center"/>
            <w:hideMark/>
          </w:tcPr>
          <w:p w14:paraId="68BCDAA7" w14:textId="77777777" w:rsidR="00B648E0" w:rsidRPr="00916413" w:rsidRDefault="00B648E0" w:rsidP="00B648E0">
            <w:pPr>
              <w:spacing w:after="0" w:line="240" w:lineRule="auto"/>
              <w:rPr>
                <w:rFonts w:eastAsia="Times New Roman" w:cs="Times New Roman"/>
                <w:color w:val="000000"/>
                <w:sz w:val="20"/>
                <w:szCs w:val="20"/>
                <w:lang w:eastAsia="en-GB"/>
              </w:rPr>
            </w:pPr>
            <w:r w:rsidRPr="00916413">
              <w:rPr>
                <w:rFonts w:eastAsia="Times New Roman" w:cs="Times New Roman"/>
                <w:color w:val="000000"/>
                <w:sz w:val="20"/>
                <w:szCs w:val="20"/>
                <w:lang w:eastAsia="en-GB"/>
              </w:rPr>
              <w:t>Valsts</w:t>
            </w:r>
          </w:p>
        </w:tc>
        <w:tc>
          <w:tcPr>
            <w:tcW w:w="1417" w:type="dxa"/>
            <w:tcBorders>
              <w:top w:val="nil"/>
              <w:left w:val="nil"/>
              <w:bottom w:val="single" w:sz="4" w:space="0" w:color="auto"/>
              <w:right w:val="single" w:sz="4" w:space="0" w:color="auto"/>
            </w:tcBorders>
            <w:shd w:val="clear" w:color="000000" w:fill="FFFFFF"/>
            <w:noWrap/>
          </w:tcPr>
          <w:p w14:paraId="301D2517" w14:textId="55ED66B3"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1 782 878</w:t>
            </w:r>
          </w:p>
        </w:tc>
        <w:tc>
          <w:tcPr>
            <w:tcW w:w="993" w:type="dxa"/>
            <w:tcBorders>
              <w:top w:val="nil"/>
              <w:left w:val="nil"/>
              <w:bottom w:val="single" w:sz="4" w:space="0" w:color="auto"/>
              <w:right w:val="single" w:sz="4" w:space="0" w:color="auto"/>
            </w:tcBorders>
            <w:shd w:val="clear" w:color="000000" w:fill="FFFFFF"/>
            <w:noWrap/>
          </w:tcPr>
          <w:p w14:paraId="3CA50F69" w14:textId="361CB6EB"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0</w:t>
            </w:r>
          </w:p>
        </w:tc>
        <w:tc>
          <w:tcPr>
            <w:tcW w:w="1076" w:type="dxa"/>
            <w:tcBorders>
              <w:top w:val="nil"/>
              <w:left w:val="nil"/>
              <w:bottom w:val="single" w:sz="4" w:space="0" w:color="auto"/>
              <w:right w:val="single" w:sz="4" w:space="0" w:color="auto"/>
            </w:tcBorders>
            <w:shd w:val="clear" w:color="000000" w:fill="FFFFFF"/>
          </w:tcPr>
          <w:p w14:paraId="6924B6D3" w14:textId="16B4FF65"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131 303</w:t>
            </w:r>
          </w:p>
        </w:tc>
        <w:tc>
          <w:tcPr>
            <w:tcW w:w="1275" w:type="dxa"/>
            <w:tcBorders>
              <w:top w:val="nil"/>
              <w:left w:val="nil"/>
              <w:bottom w:val="single" w:sz="4" w:space="0" w:color="auto"/>
              <w:right w:val="single" w:sz="4" w:space="0" w:color="auto"/>
            </w:tcBorders>
            <w:shd w:val="clear" w:color="000000" w:fill="FFFFFF"/>
            <w:noWrap/>
          </w:tcPr>
          <w:p w14:paraId="3B20360F" w14:textId="4E94D2CA"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825 787</w:t>
            </w:r>
          </w:p>
        </w:tc>
        <w:tc>
          <w:tcPr>
            <w:tcW w:w="1203" w:type="dxa"/>
            <w:tcBorders>
              <w:top w:val="nil"/>
              <w:left w:val="nil"/>
              <w:bottom w:val="single" w:sz="4" w:space="0" w:color="auto"/>
              <w:right w:val="single" w:sz="4" w:space="0" w:color="auto"/>
            </w:tcBorders>
            <w:shd w:val="clear" w:color="000000" w:fill="FFFFFF"/>
          </w:tcPr>
          <w:p w14:paraId="4086A3D4" w14:textId="1F4B0C3F"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825 788</w:t>
            </w:r>
          </w:p>
        </w:tc>
        <w:tc>
          <w:tcPr>
            <w:tcW w:w="1276" w:type="dxa"/>
            <w:tcBorders>
              <w:top w:val="nil"/>
              <w:left w:val="nil"/>
              <w:bottom w:val="single" w:sz="4" w:space="0" w:color="auto"/>
              <w:right w:val="single" w:sz="4" w:space="0" w:color="auto"/>
            </w:tcBorders>
            <w:shd w:val="clear" w:color="000000" w:fill="FFFFFF"/>
            <w:noWrap/>
          </w:tcPr>
          <w:p w14:paraId="0847DA6E" w14:textId="295780AF"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0</w:t>
            </w:r>
          </w:p>
        </w:tc>
      </w:tr>
      <w:tr w:rsidR="00D7605A" w:rsidRPr="00916413" w14:paraId="4128BC34" w14:textId="77777777" w:rsidTr="00B55C84">
        <w:trPr>
          <w:trHeight w:val="260"/>
        </w:trPr>
        <w:tc>
          <w:tcPr>
            <w:tcW w:w="1539" w:type="dxa"/>
            <w:tcBorders>
              <w:top w:val="single" w:sz="4" w:space="0" w:color="auto"/>
              <w:left w:val="single" w:sz="4" w:space="0" w:color="auto"/>
              <w:bottom w:val="single" w:sz="4" w:space="0" w:color="auto"/>
              <w:right w:val="single" w:sz="4" w:space="0" w:color="auto"/>
            </w:tcBorders>
            <w:vAlign w:val="center"/>
            <w:hideMark/>
          </w:tcPr>
          <w:p w14:paraId="78803B68" w14:textId="77777777" w:rsidR="00B648E0" w:rsidRPr="00916413" w:rsidRDefault="00B648E0" w:rsidP="00B648E0">
            <w:pPr>
              <w:spacing w:after="0" w:line="240" w:lineRule="auto"/>
              <w:rPr>
                <w:rFonts w:eastAsia="Times New Roman" w:cs="Times New Roman"/>
                <w:b/>
                <w:bCs/>
                <w:color w:val="000000"/>
                <w:sz w:val="20"/>
                <w:szCs w:val="20"/>
                <w:lang w:eastAsia="en-GB"/>
              </w:rPr>
            </w:pPr>
            <w:r w:rsidRPr="00916413">
              <w:rPr>
                <w:rFonts w:eastAsia="Times New Roman" w:cs="Times New Roman"/>
                <w:b/>
                <w:bCs/>
                <w:color w:val="000000"/>
                <w:sz w:val="20"/>
                <w:szCs w:val="20"/>
                <w:lang w:eastAsia="en-GB"/>
              </w:rPr>
              <w:t>Projekta atbalsta pasākumi</w:t>
            </w:r>
          </w:p>
        </w:tc>
        <w:tc>
          <w:tcPr>
            <w:tcW w:w="1417" w:type="dxa"/>
            <w:tcBorders>
              <w:top w:val="single" w:sz="4" w:space="0" w:color="auto"/>
              <w:left w:val="nil"/>
              <w:bottom w:val="single" w:sz="4" w:space="0" w:color="auto"/>
              <w:right w:val="single" w:sz="4" w:space="0" w:color="auto"/>
            </w:tcBorders>
            <w:shd w:val="clear" w:color="000000" w:fill="FFFFFF"/>
            <w:noWrap/>
          </w:tcPr>
          <w:p w14:paraId="6A73F8C5" w14:textId="1CF07A3D"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5 934 198</w:t>
            </w:r>
          </w:p>
        </w:tc>
        <w:tc>
          <w:tcPr>
            <w:tcW w:w="993" w:type="dxa"/>
            <w:tcBorders>
              <w:top w:val="single" w:sz="4" w:space="0" w:color="auto"/>
              <w:left w:val="nil"/>
              <w:bottom w:val="single" w:sz="4" w:space="0" w:color="auto"/>
              <w:right w:val="single" w:sz="4" w:space="0" w:color="auto"/>
            </w:tcBorders>
            <w:noWrap/>
          </w:tcPr>
          <w:p w14:paraId="50FF6450" w14:textId="7D3891D6"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0</w:t>
            </w:r>
          </w:p>
        </w:tc>
        <w:tc>
          <w:tcPr>
            <w:tcW w:w="1076" w:type="dxa"/>
            <w:tcBorders>
              <w:top w:val="single" w:sz="4" w:space="0" w:color="auto"/>
              <w:left w:val="nil"/>
              <w:bottom w:val="single" w:sz="4" w:space="0" w:color="auto"/>
              <w:right w:val="single" w:sz="4" w:space="0" w:color="auto"/>
            </w:tcBorders>
          </w:tcPr>
          <w:p w14:paraId="7E1B7E4C" w14:textId="6B31A241"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1 238 202</w:t>
            </w:r>
          </w:p>
        </w:tc>
        <w:tc>
          <w:tcPr>
            <w:tcW w:w="1275" w:type="dxa"/>
            <w:tcBorders>
              <w:top w:val="single" w:sz="4" w:space="0" w:color="auto"/>
              <w:left w:val="nil"/>
              <w:bottom w:val="single" w:sz="4" w:space="0" w:color="auto"/>
              <w:right w:val="single" w:sz="4" w:space="0" w:color="auto"/>
            </w:tcBorders>
            <w:noWrap/>
          </w:tcPr>
          <w:p w14:paraId="24035E0F" w14:textId="79F039A4"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1 844 453</w:t>
            </w:r>
          </w:p>
        </w:tc>
        <w:tc>
          <w:tcPr>
            <w:tcW w:w="1203" w:type="dxa"/>
            <w:tcBorders>
              <w:top w:val="single" w:sz="4" w:space="0" w:color="auto"/>
              <w:left w:val="nil"/>
              <w:bottom w:val="single" w:sz="4" w:space="0" w:color="auto"/>
              <w:right w:val="single" w:sz="4" w:space="0" w:color="auto"/>
            </w:tcBorders>
          </w:tcPr>
          <w:p w14:paraId="7FC9168D" w14:textId="2B380843"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1 903 963</w:t>
            </w:r>
          </w:p>
        </w:tc>
        <w:tc>
          <w:tcPr>
            <w:tcW w:w="1276" w:type="dxa"/>
            <w:tcBorders>
              <w:top w:val="single" w:sz="4" w:space="0" w:color="auto"/>
              <w:left w:val="nil"/>
              <w:bottom w:val="single" w:sz="4" w:space="0" w:color="auto"/>
              <w:right w:val="single" w:sz="4" w:space="0" w:color="auto"/>
            </w:tcBorders>
            <w:noWrap/>
          </w:tcPr>
          <w:p w14:paraId="6073239F" w14:textId="1C5C7B4F"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947 580</w:t>
            </w:r>
          </w:p>
        </w:tc>
      </w:tr>
      <w:tr w:rsidR="0084307E" w:rsidRPr="00916413" w14:paraId="004F01C2" w14:textId="77777777" w:rsidTr="002F336E">
        <w:trPr>
          <w:trHeight w:val="260"/>
        </w:trPr>
        <w:tc>
          <w:tcPr>
            <w:tcW w:w="1539" w:type="dxa"/>
            <w:tcBorders>
              <w:top w:val="nil"/>
              <w:left w:val="single" w:sz="4" w:space="0" w:color="auto"/>
              <w:bottom w:val="single" w:sz="4" w:space="0" w:color="auto"/>
              <w:right w:val="single" w:sz="4" w:space="0" w:color="auto"/>
            </w:tcBorders>
            <w:vAlign w:val="center"/>
            <w:hideMark/>
          </w:tcPr>
          <w:p w14:paraId="52C8F5F9" w14:textId="77777777" w:rsidR="00B648E0" w:rsidRPr="00916413" w:rsidRDefault="00B648E0" w:rsidP="00B648E0">
            <w:pPr>
              <w:spacing w:after="0" w:line="240" w:lineRule="auto"/>
              <w:rPr>
                <w:rFonts w:eastAsia="Times New Roman" w:cs="Times New Roman"/>
                <w:color w:val="000000"/>
                <w:sz w:val="20"/>
                <w:szCs w:val="20"/>
                <w:lang w:eastAsia="en-GB"/>
              </w:rPr>
            </w:pPr>
            <w:r w:rsidRPr="00916413">
              <w:rPr>
                <w:rFonts w:eastAsia="Times New Roman" w:cs="Times New Roman"/>
                <w:color w:val="000000"/>
                <w:sz w:val="20"/>
                <w:szCs w:val="20"/>
                <w:lang w:eastAsia="en-GB"/>
              </w:rPr>
              <w:t>EISI</w:t>
            </w:r>
          </w:p>
        </w:tc>
        <w:tc>
          <w:tcPr>
            <w:tcW w:w="1417" w:type="dxa"/>
            <w:tcBorders>
              <w:top w:val="nil"/>
              <w:left w:val="nil"/>
              <w:bottom w:val="single" w:sz="4" w:space="0" w:color="auto"/>
              <w:right w:val="single" w:sz="4" w:space="0" w:color="auto"/>
            </w:tcBorders>
            <w:shd w:val="clear" w:color="000000" w:fill="FFFFFF"/>
            <w:noWrap/>
          </w:tcPr>
          <w:p w14:paraId="02913E8F" w14:textId="22F3488A"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5 044 069</w:t>
            </w:r>
          </w:p>
        </w:tc>
        <w:tc>
          <w:tcPr>
            <w:tcW w:w="993" w:type="dxa"/>
            <w:tcBorders>
              <w:top w:val="nil"/>
              <w:left w:val="nil"/>
              <w:bottom w:val="single" w:sz="4" w:space="0" w:color="auto"/>
              <w:right w:val="single" w:sz="4" w:space="0" w:color="auto"/>
            </w:tcBorders>
            <w:shd w:val="clear" w:color="000000" w:fill="FFFFFF"/>
            <w:noWrap/>
          </w:tcPr>
          <w:p w14:paraId="4E27E6D5" w14:textId="2FF875CB"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0</w:t>
            </w:r>
          </w:p>
        </w:tc>
        <w:tc>
          <w:tcPr>
            <w:tcW w:w="1076" w:type="dxa"/>
            <w:tcBorders>
              <w:top w:val="nil"/>
              <w:left w:val="nil"/>
              <w:bottom w:val="single" w:sz="4" w:space="0" w:color="auto"/>
              <w:right w:val="single" w:sz="4" w:space="0" w:color="auto"/>
            </w:tcBorders>
            <w:shd w:val="clear" w:color="000000" w:fill="FFFFFF"/>
          </w:tcPr>
          <w:p w14:paraId="1919930C" w14:textId="47D38E14"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1 052 472</w:t>
            </w:r>
          </w:p>
        </w:tc>
        <w:tc>
          <w:tcPr>
            <w:tcW w:w="1275" w:type="dxa"/>
            <w:tcBorders>
              <w:top w:val="nil"/>
              <w:left w:val="nil"/>
              <w:bottom w:val="single" w:sz="4" w:space="0" w:color="auto"/>
              <w:right w:val="single" w:sz="4" w:space="0" w:color="auto"/>
            </w:tcBorders>
            <w:shd w:val="clear" w:color="000000" w:fill="FFFFFF"/>
            <w:noWrap/>
          </w:tcPr>
          <w:p w14:paraId="5BF0FE52" w14:textId="54070D4E"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1 567 785</w:t>
            </w:r>
          </w:p>
        </w:tc>
        <w:tc>
          <w:tcPr>
            <w:tcW w:w="1203" w:type="dxa"/>
            <w:tcBorders>
              <w:top w:val="nil"/>
              <w:left w:val="nil"/>
              <w:bottom w:val="single" w:sz="4" w:space="0" w:color="auto"/>
              <w:right w:val="single" w:sz="4" w:space="0" w:color="auto"/>
            </w:tcBorders>
            <w:shd w:val="clear" w:color="000000" w:fill="FFFFFF"/>
          </w:tcPr>
          <w:p w14:paraId="052AF574" w14:textId="7748B647"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1 618 369</w:t>
            </w:r>
          </w:p>
        </w:tc>
        <w:tc>
          <w:tcPr>
            <w:tcW w:w="1276" w:type="dxa"/>
            <w:tcBorders>
              <w:top w:val="nil"/>
              <w:left w:val="nil"/>
              <w:bottom w:val="single" w:sz="4" w:space="0" w:color="auto"/>
              <w:right w:val="single" w:sz="4" w:space="0" w:color="auto"/>
            </w:tcBorders>
            <w:shd w:val="clear" w:color="000000" w:fill="FFFFFF"/>
            <w:noWrap/>
          </w:tcPr>
          <w:p w14:paraId="5C170F32" w14:textId="1381BBA1"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805 443</w:t>
            </w:r>
          </w:p>
        </w:tc>
      </w:tr>
      <w:tr w:rsidR="0084307E" w:rsidRPr="00916413" w14:paraId="7A79DE01" w14:textId="77777777" w:rsidTr="002F336E">
        <w:trPr>
          <w:trHeight w:val="260"/>
        </w:trPr>
        <w:tc>
          <w:tcPr>
            <w:tcW w:w="1539" w:type="dxa"/>
            <w:tcBorders>
              <w:top w:val="nil"/>
              <w:left w:val="single" w:sz="4" w:space="0" w:color="auto"/>
              <w:bottom w:val="single" w:sz="4" w:space="0" w:color="auto"/>
              <w:right w:val="single" w:sz="4" w:space="0" w:color="auto"/>
            </w:tcBorders>
            <w:vAlign w:val="center"/>
            <w:hideMark/>
          </w:tcPr>
          <w:p w14:paraId="720318C2" w14:textId="77777777" w:rsidR="00B648E0" w:rsidRPr="00916413" w:rsidRDefault="00B648E0" w:rsidP="00B648E0">
            <w:pPr>
              <w:spacing w:after="0" w:line="240" w:lineRule="auto"/>
              <w:rPr>
                <w:rFonts w:eastAsia="Times New Roman" w:cs="Times New Roman"/>
                <w:color w:val="000000"/>
                <w:sz w:val="20"/>
                <w:szCs w:val="20"/>
                <w:lang w:eastAsia="en-GB"/>
              </w:rPr>
            </w:pPr>
            <w:r w:rsidRPr="00916413">
              <w:rPr>
                <w:rFonts w:eastAsia="Times New Roman" w:cs="Times New Roman"/>
                <w:color w:val="000000"/>
                <w:sz w:val="20"/>
                <w:szCs w:val="20"/>
                <w:lang w:eastAsia="en-GB"/>
              </w:rPr>
              <w:t>Valsts</w:t>
            </w:r>
          </w:p>
        </w:tc>
        <w:tc>
          <w:tcPr>
            <w:tcW w:w="1417" w:type="dxa"/>
            <w:tcBorders>
              <w:top w:val="nil"/>
              <w:left w:val="nil"/>
              <w:bottom w:val="single" w:sz="4" w:space="0" w:color="auto"/>
              <w:right w:val="single" w:sz="4" w:space="0" w:color="auto"/>
            </w:tcBorders>
            <w:shd w:val="clear" w:color="000000" w:fill="FFFFFF"/>
            <w:noWrap/>
          </w:tcPr>
          <w:p w14:paraId="7BD9CDE6" w14:textId="7307DBC3"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890 129</w:t>
            </w:r>
          </w:p>
        </w:tc>
        <w:tc>
          <w:tcPr>
            <w:tcW w:w="993" w:type="dxa"/>
            <w:tcBorders>
              <w:top w:val="nil"/>
              <w:left w:val="nil"/>
              <w:bottom w:val="single" w:sz="4" w:space="0" w:color="auto"/>
              <w:right w:val="single" w:sz="4" w:space="0" w:color="auto"/>
            </w:tcBorders>
            <w:shd w:val="clear" w:color="000000" w:fill="FFFFFF"/>
            <w:noWrap/>
          </w:tcPr>
          <w:p w14:paraId="2048DB21" w14:textId="4030E5B1"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0</w:t>
            </w:r>
          </w:p>
        </w:tc>
        <w:tc>
          <w:tcPr>
            <w:tcW w:w="1076" w:type="dxa"/>
            <w:tcBorders>
              <w:top w:val="nil"/>
              <w:left w:val="nil"/>
              <w:bottom w:val="single" w:sz="4" w:space="0" w:color="auto"/>
              <w:right w:val="single" w:sz="4" w:space="0" w:color="auto"/>
            </w:tcBorders>
            <w:shd w:val="clear" w:color="000000" w:fill="FFFFFF"/>
          </w:tcPr>
          <w:p w14:paraId="6DBCEFB5" w14:textId="2BB8BC61"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185 730</w:t>
            </w:r>
          </w:p>
        </w:tc>
        <w:tc>
          <w:tcPr>
            <w:tcW w:w="1275" w:type="dxa"/>
            <w:tcBorders>
              <w:top w:val="nil"/>
              <w:left w:val="nil"/>
              <w:bottom w:val="single" w:sz="4" w:space="0" w:color="auto"/>
              <w:right w:val="single" w:sz="4" w:space="0" w:color="auto"/>
            </w:tcBorders>
            <w:shd w:val="clear" w:color="000000" w:fill="FFFFFF"/>
            <w:noWrap/>
          </w:tcPr>
          <w:p w14:paraId="6E6BD2F8" w14:textId="7EC60CDC"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276 668</w:t>
            </w:r>
          </w:p>
        </w:tc>
        <w:tc>
          <w:tcPr>
            <w:tcW w:w="1203" w:type="dxa"/>
            <w:tcBorders>
              <w:top w:val="nil"/>
              <w:left w:val="nil"/>
              <w:bottom w:val="single" w:sz="4" w:space="0" w:color="auto"/>
              <w:right w:val="single" w:sz="4" w:space="0" w:color="auto"/>
            </w:tcBorders>
            <w:shd w:val="clear" w:color="000000" w:fill="FFFFFF"/>
          </w:tcPr>
          <w:p w14:paraId="0444D60A" w14:textId="7E7DA8FF"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285 594</w:t>
            </w:r>
          </w:p>
        </w:tc>
        <w:tc>
          <w:tcPr>
            <w:tcW w:w="1276" w:type="dxa"/>
            <w:tcBorders>
              <w:top w:val="nil"/>
              <w:left w:val="nil"/>
              <w:bottom w:val="single" w:sz="4" w:space="0" w:color="auto"/>
              <w:right w:val="single" w:sz="4" w:space="0" w:color="auto"/>
            </w:tcBorders>
            <w:shd w:val="clear" w:color="000000" w:fill="FFFFFF"/>
            <w:noWrap/>
          </w:tcPr>
          <w:p w14:paraId="5FD3E4AB" w14:textId="044BB221"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142 137</w:t>
            </w:r>
          </w:p>
        </w:tc>
      </w:tr>
      <w:tr w:rsidR="0084307E" w:rsidRPr="00916413" w14:paraId="0D3D9E40" w14:textId="77777777" w:rsidTr="002F336E">
        <w:trPr>
          <w:trHeight w:val="260"/>
        </w:trPr>
        <w:tc>
          <w:tcPr>
            <w:tcW w:w="1539" w:type="dxa"/>
            <w:tcBorders>
              <w:top w:val="nil"/>
              <w:left w:val="single" w:sz="4" w:space="0" w:color="auto"/>
              <w:bottom w:val="single" w:sz="4" w:space="0" w:color="auto"/>
              <w:right w:val="single" w:sz="4" w:space="0" w:color="auto"/>
            </w:tcBorders>
            <w:vAlign w:val="center"/>
            <w:hideMark/>
          </w:tcPr>
          <w:p w14:paraId="3046CF7D" w14:textId="77777777" w:rsidR="00B648E0" w:rsidRPr="00916413" w:rsidRDefault="00B648E0" w:rsidP="00B648E0">
            <w:pPr>
              <w:spacing w:after="0" w:line="240" w:lineRule="auto"/>
              <w:rPr>
                <w:rFonts w:eastAsia="Times New Roman" w:cs="Times New Roman"/>
                <w:b/>
                <w:bCs/>
                <w:color w:val="000000"/>
                <w:sz w:val="20"/>
                <w:szCs w:val="20"/>
                <w:lang w:eastAsia="en-GB"/>
              </w:rPr>
            </w:pPr>
            <w:r w:rsidRPr="00916413">
              <w:rPr>
                <w:rFonts w:eastAsia="Times New Roman" w:cs="Times New Roman"/>
                <w:b/>
                <w:bCs/>
                <w:color w:val="000000"/>
                <w:sz w:val="20"/>
                <w:szCs w:val="20"/>
                <w:lang w:eastAsia="en-GB"/>
              </w:rPr>
              <w:t>Kopā</w:t>
            </w:r>
          </w:p>
        </w:tc>
        <w:tc>
          <w:tcPr>
            <w:tcW w:w="1417" w:type="dxa"/>
            <w:tcBorders>
              <w:top w:val="nil"/>
              <w:left w:val="nil"/>
              <w:bottom w:val="single" w:sz="4" w:space="0" w:color="auto"/>
              <w:right w:val="single" w:sz="4" w:space="0" w:color="auto"/>
            </w:tcBorders>
            <w:shd w:val="clear" w:color="000000" w:fill="FFFFFF"/>
            <w:noWrap/>
          </w:tcPr>
          <w:p w14:paraId="2792C375" w14:textId="66FD5648" w:rsidR="00B648E0" w:rsidRPr="008E5514" w:rsidRDefault="00B648E0" w:rsidP="00C429F0">
            <w:pPr>
              <w:spacing w:after="0" w:line="240" w:lineRule="auto"/>
              <w:jc w:val="right"/>
              <w:rPr>
                <w:rFonts w:eastAsia="Times New Roman" w:cs="Times New Roman"/>
                <w:b/>
                <w:bCs/>
                <w:color w:val="000000"/>
                <w:sz w:val="18"/>
                <w:szCs w:val="18"/>
                <w:lang w:eastAsia="en-GB"/>
              </w:rPr>
            </w:pPr>
            <w:r w:rsidRPr="008E5514">
              <w:rPr>
                <w:rFonts w:cs="Times New Roman"/>
                <w:b/>
                <w:bCs/>
                <w:sz w:val="18"/>
                <w:szCs w:val="18"/>
              </w:rPr>
              <w:t>145 998 048</w:t>
            </w:r>
          </w:p>
        </w:tc>
        <w:tc>
          <w:tcPr>
            <w:tcW w:w="993" w:type="dxa"/>
            <w:tcBorders>
              <w:top w:val="nil"/>
              <w:left w:val="nil"/>
              <w:bottom w:val="single" w:sz="4" w:space="0" w:color="auto"/>
              <w:right w:val="single" w:sz="4" w:space="0" w:color="auto"/>
            </w:tcBorders>
            <w:shd w:val="clear" w:color="000000" w:fill="FFFFFF"/>
            <w:noWrap/>
          </w:tcPr>
          <w:p w14:paraId="4CE0A91A" w14:textId="0633705D" w:rsidR="00B648E0" w:rsidRPr="008E5514" w:rsidRDefault="00B648E0" w:rsidP="00C429F0">
            <w:pPr>
              <w:spacing w:after="0" w:line="240" w:lineRule="auto"/>
              <w:jc w:val="right"/>
              <w:rPr>
                <w:rFonts w:eastAsia="Times New Roman" w:cs="Times New Roman"/>
                <w:b/>
                <w:bCs/>
                <w:color w:val="000000"/>
                <w:sz w:val="18"/>
                <w:szCs w:val="18"/>
                <w:lang w:eastAsia="en-GB"/>
              </w:rPr>
            </w:pPr>
            <w:r w:rsidRPr="008E5514">
              <w:rPr>
                <w:rFonts w:cs="Times New Roman"/>
                <w:b/>
                <w:bCs/>
                <w:sz w:val="18"/>
                <w:szCs w:val="18"/>
              </w:rPr>
              <w:t>392 000</w:t>
            </w:r>
          </w:p>
        </w:tc>
        <w:tc>
          <w:tcPr>
            <w:tcW w:w="1076" w:type="dxa"/>
            <w:tcBorders>
              <w:top w:val="nil"/>
              <w:left w:val="nil"/>
              <w:bottom w:val="single" w:sz="4" w:space="0" w:color="auto"/>
              <w:right w:val="single" w:sz="4" w:space="0" w:color="auto"/>
            </w:tcBorders>
            <w:shd w:val="clear" w:color="000000" w:fill="FFFFFF"/>
          </w:tcPr>
          <w:p w14:paraId="44611933" w14:textId="4DA79E6E" w:rsidR="00B648E0" w:rsidRPr="008E5514" w:rsidRDefault="00B648E0" w:rsidP="00C429F0">
            <w:pPr>
              <w:spacing w:after="0" w:line="240" w:lineRule="auto"/>
              <w:jc w:val="right"/>
              <w:rPr>
                <w:rFonts w:eastAsia="Times New Roman" w:cs="Times New Roman"/>
                <w:b/>
                <w:bCs/>
                <w:color w:val="000000"/>
                <w:sz w:val="18"/>
                <w:szCs w:val="18"/>
                <w:lang w:eastAsia="en-GB"/>
              </w:rPr>
            </w:pPr>
            <w:r w:rsidRPr="008E5514">
              <w:rPr>
                <w:rFonts w:cs="Times New Roman"/>
                <w:b/>
                <w:bCs/>
                <w:sz w:val="18"/>
                <w:szCs w:val="18"/>
              </w:rPr>
              <w:t>14 811 552</w:t>
            </w:r>
          </w:p>
        </w:tc>
        <w:tc>
          <w:tcPr>
            <w:tcW w:w="1275" w:type="dxa"/>
            <w:tcBorders>
              <w:top w:val="nil"/>
              <w:left w:val="nil"/>
              <w:bottom w:val="single" w:sz="4" w:space="0" w:color="auto"/>
              <w:right w:val="single" w:sz="4" w:space="0" w:color="auto"/>
            </w:tcBorders>
            <w:shd w:val="clear" w:color="000000" w:fill="FFFFFF"/>
            <w:noWrap/>
          </w:tcPr>
          <w:p w14:paraId="5667C28C" w14:textId="685988A9" w:rsidR="00B648E0" w:rsidRPr="008E5514" w:rsidRDefault="00B648E0" w:rsidP="00C429F0">
            <w:pPr>
              <w:spacing w:after="0" w:line="240" w:lineRule="auto"/>
              <w:jc w:val="right"/>
              <w:rPr>
                <w:rFonts w:eastAsia="Times New Roman" w:cs="Times New Roman"/>
                <w:b/>
                <w:bCs/>
                <w:color w:val="000000"/>
                <w:sz w:val="18"/>
                <w:szCs w:val="18"/>
                <w:lang w:eastAsia="en-GB"/>
              </w:rPr>
            </w:pPr>
            <w:r w:rsidRPr="008E5514">
              <w:rPr>
                <w:rFonts w:cs="Times New Roman"/>
                <w:b/>
                <w:bCs/>
                <w:sz w:val="18"/>
                <w:szCs w:val="18"/>
              </w:rPr>
              <w:t>43 871 703</w:t>
            </w:r>
          </w:p>
        </w:tc>
        <w:tc>
          <w:tcPr>
            <w:tcW w:w="1203" w:type="dxa"/>
            <w:tcBorders>
              <w:top w:val="nil"/>
              <w:left w:val="nil"/>
              <w:bottom w:val="single" w:sz="4" w:space="0" w:color="auto"/>
              <w:right w:val="single" w:sz="4" w:space="0" w:color="auto"/>
            </w:tcBorders>
            <w:shd w:val="clear" w:color="000000" w:fill="FFFFFF"/>
          </w:tcPr>
          <w:p w14:paraId="5C108E1F" w14:textId="27637646" w:rsidR="00B648E0" w:rsidRPr="008E5514" w:rsidRDefault="00B648E0" w:rsidP="00C429F0">
            <w:pPr>
              <w:spacing w:after="0" w:line="240" w:lineRule="auto"/>
              <w:jc w:val="right"/>
              <w:rPr>
                <w:rFonts w:eastAsia="Times New Roman" w:cs="Times New Roman"/>
                <w:b/>
                <w:bCs/>
                <w:color w:val="000000"/>
                <w:sz w:val="18"/>
                <w:szCs w:val="18"/>
                <w:lang w:eastAsia="en-GB"/>
              </w:rPr>
            </w:pPr>
            <w:r w:rsidRPr="008E5514">
              <w:rPr>
                <w:rFonts w:cs="Times New Roman"/>
                <w:b/>
                <w:bCs/>
                <w:sz w:val="18"/>
                <w:szCs w:val="18"/>
              </w:rPr>
              <w:t>54 941 213</w:t>
            </w:r>
          </w:p>
        </w:tc>
        <w:tc>
          <w:tcPr>
            <w:tcW w:w="1276" w:type="dxa"/>
            <w:tcBorders>
              <w:top w:val="nil"/>
              <w:left w:val="nil"/>
              <w:bottom w:val="single" w:sz="4" w:space="0" w:color="auto"/>
              <w:right w:val="single" w:sz="4" w:space="0" w:color="auto"/>
            </w:tcBorders>
            <w:shd w:val="clear" w:color="000000" w:fill="FFFFFF"/>
            <w:noWrap/>
          </w:tcPr>
          <w:p w14:paraId="022917E1" w14:textId="4CAC0104" w:rsidR="00B648E0" w:rsidRPr="008E5514" w:rsidRDefault="00B648E0" w:rsidP="00C429F0">
            <w:pPr>
              <w:spacing w:after="0" w:line="240" w:lineRule="auto"/>
              <w:jc w:val="right"/>
              <w:rPr>
                <w:rFonts w:eastAsia="Times New Roman" w:cs="Times New Roman"/>
                <w:b/>
                <w:bCs/>
                <w:color w:val="000000"/>
                <w:sz w:val="18"/>
                <w:szCs w:val="18"/>
                <w:lang w:eastAsia="en-GB"/>
              </w:rPr>
            </w:pPr>
            <w:r w:rsidRPr="008E5514">
              <w:rPr>
                <w:rFonts w:cs="Times New Roman"/>
                <w:b/>
                <w:bCs/>
                <w:sz w:val="18"/>
                <w:szCs w:val="18"/>
              </w:rPr>
              <w:t>31 981 580</w:t>
            </w:r>
          </w:p>
        </w:tc>
      </w:tr>
      <w:tr w:rsidR="00D7605A" w:rsidRPr="00916413" w14:paraId="6A0ECF88" w14:textId="77777777" w:rsidTr="002F336E">
        <w:trPr>
          <w:trHeight w:val="260"/>
        </w:trPr>
        <w:tc>
          <w:tcPr>
            <w:tcW w:w="1539" w:type="dxa"/>
            <w:tcBorders>
              <w:top w:val="nil"/>
              <w:left w:val="single" w:sz="4" w:space="0" w:color="auto"/>
              <w:bottom w:val="single" w:sz="4" w:space="0" w:color="auto"/>
              <w:right w:val="single" w:sz="4" w:space="0" w:color="auto"/>
            </w:tcBorders>
            <w:vAlign w:val="center"/>
            <w:hideMark/>
          </w:tcPr>
          <w:p w14:paraId="0FECA3B1" w14:textId="77777777" w:rsidR="00B648E0" w:rsidRPr="00916413" w:rsidRDefault="00B648E0" w:rsidP="00B648E0">
            <w:pPr>
              <w:spacing w:after="0" w:line="240" w:lineRule="auto"/>
              <w:rPr>
                <w:rFonts w:eastAsia="Times New Roman" w:cs="Times New Roman"/>
                <w:color w:val="000000"/>
                <w:sz w:val="20"/>
                <w:szCs w:val="20"/>
                <w:lang w:eastAsia="en-GB"/>
              </w:rPr>
            </w:pPr>
            <w:r w:rsidRPr="00916413">
              <w:rPr>
                <w:rFonts w:eastAsia="Times New Roman" w:cs="Times New Roman"/>
                <w:color w:val="000000"/>
                <w:sz w:val="20"/>
                <w:szCs w:val="20"/>
                <w:lang w:eastAsia="en-GB"/>
              </w:rPr>
              <w:t>EISI</w:t>
            </w:r>
          </w:p>
        </w:tc>
        <w:tc>
          <w:tcPr>
            <w:tcW w:w="1417" w:type="dxa"/>
            <w:tcBorders>
              <w:top w:val="nil"/>
              <w:left w:val="nil"/>
              <w:bottom w:val="single" w:sz="4" w:space="0" w:color="auto"/>
              <w:right w:val="single" w:sz="4" w:space="0" w:color="auto"/>
            </w:tcBorders>
            <w:shd w:val="clear" w:color="000000" w:fill="FFFFFF"/>
            <w:noWrap/>
          </w:tcPr>
          <w:p w14:paraId="045077C0" w14:textId="7DAFDCBA"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124 098 341</w:t>
            </w:r>
          </w:p>
        </w:tc>
        <w:tc>
          <w:tcPr>
            <w:tcW w:w="993" w:type="dxa"/>
            <w:tcBorders>
              <w:top w:val="nil"/>
              <w:left w:val="nil"/>
              <w:bottom w:val="single" w:sz="4" w:space="0" w:color="auto"/>
              <w:right w:val="single" w:sz="4" w:space="0" w:color="auto"/>
            </w:tcBorders>
            <w:noWrap/>
          </w:tcPr>
          <w:p w14:paraId="12BFF475" w14:textId="3244209D"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333 200</w:t>
            </w:r>
          </w:p>
        </w:tc>
        <w:tc>
          <w:tcPr>
            <w:tcW w:w="1076" w:type="dxa"/>
            <w:tcBorders>
              <w:top w:val="nil"/>
              <w:left w:val="nil"/>
              <w:bottom w:val="single" w:sz="4" w:space="0" w:color="auto"/>
              <w:right w:val="single" w:sz="4" w:space="0" w:color="auto"/>
            </w:tcBorders>
          </w:tcPr>
          <w:p w14:paraId="1E0EA7F1" w14:textId="7CD7302E"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12 589 819</w:t>
            </w:r>
          </w:p>
        </w:tc>
        <w:tc>
          <w:tcPr>
            <w:tcW w:w="1275" w:type="dxa"/>
            <w:tcBorders>
              <w:top w:val="nil"/>
              <w:left w:val="nil"/>
              <w:bottom w:val="single" w:sz="4" w:space="0" w:color="auto"/>
              <w:right w:val="single" w:sz="4" w:space="0" w:color="auto"/>
            </w:tcBorders>
            <w:noWrap/>
          </w:tcPr>
          <w:p w14:paraId="045DBC06" w14:textId="15A9C928"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37 290 948</w:t>
            </w:r>
          </w:p>
        </w:tc>
        <w:tc>
          <w:tcPr>
            <w:tcW w:w="1203" w:type="dxa"/>
            <w:tcBorders>
              <w:top w:val="nil"/>
              <w:left w:val="nil"/>
              <w:bottom w:val="single" w:sz="4" w:space="0" w:color="auto"/>
              <w:right w:val="single" w:sz="4" w:space="0" w:color="auto"/>
            </w:tcBorders>
          </w:tcPr>
          <w:p w14:paraId="334D7BF4" w14:textId="0E3EC821"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46 700 031</w:t>
            </w:r>
          </w:p>
        </w:tc>
        <w:tc>
          <w:tcPr>
            <w:tcW w:w="1276" w:type="dxa"/>
            <w:tcBorders>
              <w:top w:val="nil"/>
              <w:left w:val="nil"/>
              <w:bottom w:val="single" w:sz="4" w:space="0" w:color="auto"/>
              <w:right w:val="single" w:sz="4" w:space="0" w:color="auto"/>
            </w:tcBorders>
            <w:noWrap/>
          </w:tcPr>
          <w:p w14:paraId="3E990A58" w14:textId="5051BBE4"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27 184 343</w:t>
            </w:r>
          </w:p>
        </w:tc>
      </w:tr>
      <w:tr w:rsidR="00D7605A" w:rsidRPr="00916413" w14:paraId="721A75C6" w14:textId="77777777" w:rsidTr="00A34FDF">
        <w:trPr>
          <w:trHeight w:val="260"/>
        </w:trPr>
        <w:tc>
          <w:tcPr>
            <w:tcW w:w="1539" w:type="dxa"/>
            <w:tcBorders>
              <w:top w:val="nil"/>
              <w:left w:val="single" w:sz="4" w:space="0" w:color="auto"/>
              <w:bottom w:val="single" w:sz="4" w:space="0" w:color="auto"/>
              <w:right w:val="single" w:sz="4" w:space="0" w:color="auto"/>
            </w:tcBorders>
            <w:vAlign w:val="center"/>
            <w:hideMark/>
          </w:tcPr>
          <w:p w14:paraId="553C8A0B" w14:textId="77777777" w:rsidR="00B648E0" w:rsidRPr="00916413" w:rsidRDefault="00B648E0" w:rsidP="00B648E0">
            <w:pPr>
              <w:spacing w:after="0" w:line="240" w:lineRule="auto"/>
              <w:rPr>
                <w:rFonts w:eastAsia="Times New Roman" w:cs="Times New Roman"/>
                <w:color w:val="000000"/>
                <w:sz w:val="20"/>
                <w:szCs w:val="20"/>
                <w:lang w:eastAsia="en-GB"/>
              </w:rPr>
            </w:pPr>
            <w:r w:rsidRPr="00916413">
              <w:rPr>
                <w:rFonts w:eastAsia="Times New Roman" w:cs="Times New Roman"/>
                <w:color w:val="000000"/>
                <w:sz w:val="20"/>
                <w:szCs w:val="20"/>
                <w:lang w:eastAsia="en-GB"/>
              </w:rPr>
              <w:t>Valsts</w:t>
            </w:r>
          </w:p>
        </w:tc>
        <w:tc>
          <w:tcPr>
            <w:tcW w:w="1417" w:type="dxa"/>
            <w:tcBorders>
              <w:top w:val="nil"/>
              <w:left w:val="nil"/>
              <w:bottom w:val="single" w:sz="4" w:space="0" w:color="auto"/>
              <w:right w:val="single" w:sz="4" w:space="0" w:color="auto"/>
            </w:tcBorders>
            <w:shd w:val="clear" w:color="000000" w:fill="FFFFFF"/>
            <w:noWrap/>
          </w:tcPr>
          <w:p w14:paraId="0E88A895" w14:textId="6AA20CEA"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21 899 707</w:t>
            </w:r>
          </w:p>
        </w:tc>
        <w:tc>
          <w:tcPr>
            <w:tcW w:w="993" w:type="dxa"/>
            <w:tcBorders>
              <w:top w:val="nil"/>
              <w:left w:val="nil"/>
              <w:bottom w:val="single" w:sz="4" w:space="0" w:color="auto"/>
              <w:right w:val="single" w:sz="4" w:space="0" w:color="auto"/>
            </w:tcBorders>
            <w:noWrap/>
          </w:tcPr>
          <w:p w14:paraId="0FADA3DA" w14:textId="6E288249"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58 800</w:t>
            </w:r>
          </w:p>
        </w:tc>
        <w:tc>
          <w:tcPr>
            <w:tcW w:w="1076" w:type="dxa"/>
            <w:tcBorders>
              <w:top w:val="nil"/>
              <w:left w:val="nil"/>
              <w:bottom w:val="single" w:sz="4" w:space="0" w:color="auto"/>
              <w:right w:val="single" w:sz="4" w:space="0" w:color="auto"/>
            </w:tcBorders>
          </w:tcPr>
          <w:p w14:paraId="2BB814C7" w14:textId="64318DBA"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2 221 733</w:t>
            </w:r>
          </w:p>
        </w:tc>
        <w:tc>
          <w:tcPr>
            <w:tcW w:w="1275" w:type="dxa"/>
            <w:tcBorders>
              <w:top w:val="nil"/>
              <w:left w:val="nil"/>
              <w:bottom w:val="single" w:sz="4" w:space="0" w:color="auto"/>
              <w:right w:val="single" w:sz="4" w:space="0" w:color="auto"/>
            </w:tcBorders>
            <w:noWrap/>
          </w:tcPr>
          <w:p w14:paraId="0367B19A" w14:textId="7C0D21E2"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6 580 755</w:t>
            </w:r>
          </w:p>
        </w:tc>
        <w:tc>
          <w:tcPr>
            <w:tcW w:w="1203" w:type="dxa"/>
            <w:tcBorders>
              <w:top w:val="nil"/>
              <w:left w:val="nil"/>
              <w:bottom w:val="single" w:sz="4" w:space="0" w:color="auto"/>
              <w:right w:val="single" w:sz="4" w:space="0" w:color="auto"/>
            </w:tcBorders>
          </w:tcPr>
          <w:p w14:paraId="5001D60E" w14:textId="27DBA45B"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8 241 182</w:t>
            </w:r>
          </w:p>
        </w:tc>
        <w:tc>
          <w:tcPr>
            <w:tcW w:w="1276" w:type="dxa"/>
            <w:tcBorders>
              <w:top w:val="nil"/>
              <w:left w:val="nil"/>
              <w:bottom w:val="single" w:sz="4" w:space="0" w:color="auto"/>
              <w:right w:val="single" w:sz="4" w:space="0" w:color="auto"/>
            </w:tcBorders>
            <w:noWrap/>
          </w:tcPr>
          <w:p w14:paraId="717DC707" w14:textId="301D4BFB" w:rsidR="00B648E0" w:rsidRPr="00A34FDF" w:rsidRDefault="00B648E0" w:rsidP="00C429F0">
            <w:pPr>
              <w:spacing w:after="0" w:line="240" w:lineRule="auto"/>
              <w:jc w:val="right"/>
              <w:rPr>
                <w:rFonts w:eastAsia="Times New Roman" w:cs="Times New Roman"/>
                <w:color w:val="000000"/>
                <w:sz w:val="18"/>
                <w:szCs w:val="18"/>
                <w:lang w:eastAsia="en-GB"/>
              </w:rPr>
            </w:pPr>
            <w:r w:rsidRPr="00A34FDF">
              <w:rPr>
                <w:rFonts w:cs="Times New Roman"/>
                <w:sz w:val="18"/>
                <w:szCs w:val="18"/>
              </w:rPr>
              <w:t>4 797 237</w:t>
            </w:r>
          </w:p>
        </w:tc>
      </w:tr>
      <w:tr w:rsidR="002F336E" w:rsidRPr="00916413" w14:paraId="281A59E1" w14:textId="77777777" w:rsidTr="00A34FDF">
        <w:trPr>
          <w:trHeight w:val="260"/>
        </w:trPr>
        <w:tc>
          <w:tcPr>
            <w:tcW w:w="1539" w:type="dxa"/>
            <w:tcBorders>
              <w:top w:val="single" w:sz="4" w:space="0" w:color="auto"/>
              <w:left w:val="single" w:sz="4" w:space="0" w:color="auto"/>
              <w:bottom w:val="single" w:sz="4" w:space="0" w:color="auto"/>
              <w:right w:val="single" w:sz="4" w:space="0" w:color="auto"/>
            </w:tcBorders>
            <w:vAlign w:val="center"/>
          </w:tcPr>
          <w:p w14:paraId="41994202" w14:textId="6E662044" w:rsidR="002F336E" w:rsidRPr="00916413" w:rsidRDefault="002F336E" w:rsidP="002F336E">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PVN apliekamā summa</w:t>
            </w:r>
          </w:p>
        </w:tc>
        <w:tc>
          <w:tcPr>
            <w:tcW w:w="1417" w:type="dxa"/>
            <w:tcBorders>
              <w:top w:val="single" w:sz="4" w:space="0" w:color="auto"/>
              <w:left w:val="nil"/>
              <w:bottom w:val="single" w:sz="4" w:space="0" w:color="auto"/>
              <w:right w:val="single" w:sz="4" w:space="0" w:color="auto"/>
            </w:tcBorders>
            <w:shd w:val="clear" w:color="000000" w:fill="FFFFFF"/>
            <w:noWrap/>
          </w:tcPr>
          <w:p w14:paraId="2F86206B" w14:textId="183E02C3" w:rsidR="002F336E" w:rsidRPr="00A34FDF" w:rsidRDefault="002F336E" w:rsidP="00C429F0">
            <w:pPr>
              <w:spacing w:after="0" w:line="240" w:lineRule="auto"/>
              <w:jc w:val="right"/>
              <w:rPr>
                <w:rFonts w:cs="Times New Roman"/>
                <w:sz w:val="18"/>
                <w:szCs w:val="18"/>
              </w:rPr>
            </w:pPr>
            <w:r w:rsidRPr="00A34FDF">
              <w:rPr>
                <w:rFonts w:cs="Times New Roman"/>
                <w:sz w:val="18"/>
                <w:szCs w:val="18"/>
              </w:rPr>
              <w:t>131 398 243</w:t>
            </w:r>
          </w:p>
        </w:tc>
        <w:tc>
          <w:tcPr>
            <w:tcW w:w="993" w:type="dxa"/>
            <w:tcBorders>
              <w:top w:val="single" w:sz="4" w:space="0" w:color="auto"/>
              <w:left w:val="nil"/>
              <w:bottom w:val="single" w:sz="4" w:space="0" w:color="auto"/>
              <w:right w:val="single" w:sz="4" w:space="0" w:color="auto"/>
            </w:tcBorders>
            <w:noWrap/>
            <w:vAlign w:val="bottom"/>
          </w:tcPr>
          <w:p w14:paraId="47966C9B" w14:textId="4BB197B4" w:rsidR="002F336E" w:rsidRPr="00820160" w:rsidRDefault="002F336E" w:rsidP="00C429F0">
            <w:pPr>
              <w:spacing w:after="0" w:line="240" w:lineRule="auto"/>
              <w:jc w:val="right"/>
              <w:rPr>
                <w:rFonts w:cs="Times New Roman"/>
                <w:sz w:val="18"/>
                <w:szCs w:val="18"/>
              </w:rPr>
            </w:pPr>
            <w:r w:rsidRPr="00820160">
              <w:rPr>
                <w:rFonts w:cs="Times New Roman"/>
                <w:color w:val="000000"/>
                <w:sz w:val="18"/>
                <w:szCs w:val="18"/>
              </w:rPr>
              <w:t>352 800</w:t>
            </w:r>
          </w:p>
        </w:tc>
        <w:tc>
          <w:tcPr>
            <w:tcW w:w="1076" w:type="dxa"/>
            <w:tcBorders>
              <w:top w:val="single" w:sz="4" w:space="0" w:color="auto"/>
              <w:left w:val="nil"/>
              <w:bottom w:val="single" w:sz="4" w:space="0" w:color="auto"/>
              <w:right w:val="single" w:sz="4" w:space="0" w:color="auto"/>
            </w:tcBorders>
            <w:vAlign w:val="bottom"/>
          </w:tcPr>
          <w:p w14:paraId="70D157F0" w14:textId="7715A8AF" w:rsidR="002F336E" w:rsidRPr="00266A78" w:rsidRDefault="002F336E" w:rsidP="00C429F0">
            <w:pPr>
              <w:spacing w:after="0" w:line="240" w:lineRule="auto"/>
              <w:jc w:val="right"/>
              <w:rPr>
                <w:rFonts w:cs="Times New Roman"/>
                <w:sz w:val="18"/>
                <w:szCs w:val="18"/>
              </w:rPr>
            </w:pPr>
            <w:r w:rsidRPr="008E5514">
              <w:rPr>
                <w:rFonts w:cs="Times New Roman"/>
                <w:color w:val="000000"/>
                <w:sz w:val="18"/>
                <w:szCs w:val="18"/>
              </w:rPr>
              <w:t>13 330 397</w:t>
            </w:r>
          </w:p>
        </w:tc>
        <w:tc>
          <w:tcPr>
            <w:tcW w:w="1275" w:type="dxa"/>
            <w:tcBorders>
              <w:top w:val="single" w:sz="4" w:space="0" w:color="auto"/>
              <w:left w:val="nil"/>
              <w:bottom w:val="single" w:sz="4" w:space="0" w:color="auto"/>
              <w:right w:val="single" w:sz="4" w:space="0" w:color="auto"/>
            </w:tcBorders>
            <w:noWrap/>
            <w:vAlign w:val="bottom"/>
          </w:tcPr>
          <w:p w14:paraId="2A278607" w14:textId="14F528AE" w:rsidR="002F336E" w:rsidRPr="00266A78" w:rsidRDefault="002F336E" w:rsidP="00C429F0">
            <w:pPr>
              <w:spacing w:after="0" w:line="240" w:lineRule="auto"/>
              <w:jc w:val="right"/>
              <w:rPr>
                <w:rFonts w:cs="Times New Roman"/>
                <w:sz w:val="18"/>
                <w:szCs w:val="18"/>
              </w:rPr>
            </w:pPr>
            <w:r w:rsidRPr="008E5514">
              <w:rPr>
                <w:rFonts w:cs="Times New Roman"/>
                <w:color w:val="000000"/>
                <w:sz w:val="18"/>
                <w:szCs w:val="18"/>
              </w:rPr>
              <w:t>39 484 533</w:t>
            </w:r>
          </w:p>
        </w:tc>
        <w:tc>
          <w:tcPr>
            <w:tcW w:w="1203" w:type="dxa"/>
            <w:tcBorders>
              <w:top w:val="single" w:sz="4" w:space="0" w:color="auto"/>
              <w:left w:val="nil"/>
              <w:bottom w:val="single" w:sz="4" w:space="0" w:color="auto"/>
              <w:right w:val="single" w:sz="4" w:space="0" w:color="auto"/>
            </w:tcBorders>
            <w:vAlign w:val="bottom"/>
          </w:tcPr>
          <w:p w14:paraId="494D8D7D" w14:textId="1C264C4B" w:rsidR="002F336E" w:rsidRPr="00266A78" w:rsidRDefault="002F336E" w:rsidP="00C429F0">
            <w:pPr>
              <w:spacing w:after="0" w:line="240" w:lineRule="auto"/>
              <w:jc w:val="right"/>
              <w:rPr>
                <w:rFonts w:cs="Times New Roman"/>
                <w:sz w:val="18"/>
                <w:szCs w:val="18"/>
              </w:rPr>
            </w:pPr>
            <w:r w:rsidRPr="008E5514">
              <w:rPr>
                <w:rFonts w:cs="Times New Roman"/>
                <w:color w:val="000000"/>
                <w:sz w:val="18"/>
                <w:szCs w:val="18"/>
              </w:rPr>
              <w:t>49 447 092</w:t>
            </w:r>
          </w:p>
        </w:tc>
        <w:tc>
          <w:tcPr>
            <w:tcW w:w="1276" w:type="dxa"/>
            <w:tcBorders>
              <w:top w:val="single" w:sz="4" w:space="0" w:color="auto"/>
              <w:left w:val="nil"/>
              <w:bottom w:val="single" w:sz="4" w:space="0" w:color="auto"/>
              <w:right w:val="single" w:sz="4" w:space="0" w:color="auto"/>
            </w:tcBorders>
            <w:noWrap/>
            <w:vAlign w:val="bottom"/>
          </w:tcPr>
          <w:p w14:paraId="3F39D12C" w14:textId="4B480605" w:rsidR="002F336E" w:rsidRPr="00266A78" w:rsidRDefault="002F336E" w:rsidP="00C429F0">
            <w:pPr>
              <w:spacing w:after="0" w:line="240" w:lineRule="auto"/>
              <w:jc w:val="right"/>
              <w:rPr>
                <w:rFonts w:cs="Times New Roman"/>
                <w:sz w:val="18"/>
                <w:szCs w:val="18"/>
              </w:rPr>
            </w:pPr>
            <w:r w:rsidRPr="008E5514">
              <w:rPr>
                <w:rFonts w:cs="Times New Roman"/>
                <w:color w:val="000000"/>
                <w:sz w:val="18"/>
                <w:szCs w:val="18"/>
              </w:rPr>
              <w:t>28 783 42</w:t>
            </w:r>
            <w:r w:rsidR="0052530E" w:rsidRPr="008E5514">
              <w:rPr>
                <w:rFonts w:cs="Times New Roman"/>
                <w:color w:val="000000"/>
                <w:sz w:val="18"/>
                <w:szCs w:val="18"/>
              </w:rPr>
              <w:t>1</w:t>
            </w:r>
          </w:p>
        </w:tc>
      </w:tr>
      <w:tr w:rsidR="002F336E" w:rsidRPr="00916413" w14:paraId="6C603EC2" w14:textId="77777777" w:rsidTr="00A34FDF">
        <w:trPr>
          <w:trHeight w:val="260"/>
        </w:trPr>
        <w:tc>
          <w:tcPr>
            <w:tcW w:w="1539" w:type="dxa"/>
            <w:tcBorders>
              <w:top w:val="single" w:sz="4" w:space="0" w:color="auto"/>
              <w:left w:val="single" w:sz="4" w:space="0" w:color="auto"/>
              <w:bottom w:val="single" w:sz="4" w:space="0" w:color="auto"/>
              <w:right w:val="single" w:sz="4" w:space="0" w:color="auto"/>
            </w:tcBorders>
            <w:vAlign w:val="center"/>
          </w:tcPr>
          <w:p w14:paraId="05F656CD" w14:textId="3885F441" w:rsidR="002F336E" w:rsidRDefault="002F336E" w:rsidP="002F336E">
            <w:pPr>
              <w:spacing w:after="0" w:line="240" w:lineRule="auto"/>
              <w:rPr>
                <w:rFonts w:eastAsia="Times New Roman" w:cs="Times New Roman"/>
                <w:color w:val="000000"/>
                <w:sz w:val="20"/>
                <w:szCs w:val="20"/>
                <w:lang w:eastAsia="en-GB"/>
              </w:rPr>
            </w:pPr>
            <w:r>
              <w:rPr>
                <w:rFonts w:eastAsia="Times New Roman" w:cs="Times New Roman"/>
                <w:color w:val="000000"/>
                <w:sz w:val="20"/>
                <w:szCs w:val="20"/>
                <w:lang w:eastAsia="en-GB"/>
              </w:rPr>
              <w:t>PVN</w:t>
            </w:r>
          </w:p>
        </w:tc>
        <w:tc>
          <w:tcPr>
            <w:tcW w:w="1417" w:type="dxa"/>
            <w:tcBorders>
              <w:top w:val="single" w:sz="4" w:space="0" w:color="auto"/>
              <w:left w:val="nil"/>
              <w:bottom w:val="single" w:sz="4" w:space="0" w:color="auto"/>
              <w:right w:val="single" w:sz="4" w:space="0" w:color="auto"/>
            </w:tcBorders>
            <w:shd w:val="clear" w:color="000000" w:fill="FFFFFF"/>
            <w:noWrap/>
          </w:tcPr>
          <w:p w14:paraId="566C9784" w14:textId="22C2276D" w:rsidR="002F336E" w:rsidRPr="00A34FDF" w:rsidRDefault="002F336E" w:rsidP="00C429F0">
            <w:pPr>
              <w:spacing w:after="0" w:line="240" w:lineRule="auto"/>
              <w:jc w:val="right"/>
              <w:rPr>
                <w:rFonts w:cs="Times New Roman"/>
                <w:sz w:val="18"/>
                <w:szCs w:val="18"/>
              </w:rPr>
            </w:pPr>
            <w:r w:rsidRPr="00A34FDF">
              <w:rPr>
                <w:rFonts w:cs="Times New Roman"/>
                <w:sz w:val="18"/>
                <w:szCs w:val="18"/>
              </w:rPr>
              <w:t>27 593 631</w:t>
            </w:r>
          </w:p>
        </w:tc>
        <w:tc>
          <w:tcPr>
            <w:tcW w:w="993" w:type="dxa"/>
            <w:tcBorders>
              <w:top w:val="single" w:sz="4" w:space="0" w:color="auto"/>
              <w:left w:val="nil"/>
              <w:bottom w:val="single" w:sz="4" w:space="0" w:color="auto"/>
              <w:right w:val="single" w:sz="4" w:space="0" w:color="auto"/>
            </w:tcBorders>
            <w:noWrap/>
            <w:vAlign w:val="bottom"/>
          </w:tcPr>
          <w:p w14:paraId="1EFD80C4" w14:textId="14830890" w:rsidR="002F336E" w:rsidRPr="00266A78" w:rsidRDefault="002F336E" w:rsidP="00C429F0">
            <w:pPr>
              <w:spacing w:after="0" w:line="240" w:lineRule="auto"/>
              <w:jc w:val="right"/>
              <w:rPr>
                <w:rFonts w:cs="Times New Roman"/>
                <w:sz w:val="18"/>
                <w:szCs w:val="18"/>
              </w:rPr>
            </w:pPr>
            <w:r w:rsidRPr="008E5514">
              <w:rPr>
                <w:rFonts w:cs="Times New Roman"/>
                <w:color w:val="000000"/>
                <w:sz w:val="18"/>
                <w:szCs w:val="18"/>
              </w:rPr>
              <w:t>74 088</w:t>
            </w:r>
          </w:p>
        </w:tc>
        <w:tc>
          <w:tcPr>
            <w:tcW w:w="1076" w:type="dxa"/>
            <w:tcBorders>
              <w:top w:val="single" w:sz="4" w:space="0" w:color="auto"/>
              <w:left w:val="nil"/>
              <w:bottom w:val="single" w:sz="4" w:space="0" w:color="auto"/>
              <w:right w:val="single" w:sz="4" w:space="0" w:color="auto"/>
            </w:tcBorders>
            <w:vAlign w:val="bottom"/>
          </w:tcPr>
          <w:p w14:paraId="7E41A28F" w14:textId="01EC3E8E" w:rsidR="002F336E" w:rsidRPr="00266A78" w:rsidRDefault="002F336E" w:rsidP="00C429F0">
            <w:pPr>
              <w:spacing w:after="0" w:line="240" w:lineRule="auto"/>
              <w:jc w:val="right"/>
              <w:rPr>
                <w:rFonts w:cs="Times New Roman"/>
                <w:sz w:val="18"/>
                <w:szCs w:val="18"/>
              </w:rPr>
            </w:pPr>
            <w:r w:rsidRPr="008E5514">
              <w:rPr>
                <w:rFonts w:cs="Times New Roman"/>
                <w:color w:val="000000"/>
                <w:sz w:val="18"/>
                <w:szCs w:val="18"/>
              </w:rPr>
              <w:t>2 799 383</w:t>
            </w:r>
          </w:p>
        </w:tc>
        <w:tc>
          <w:tcPr>
            <w:tcW w:w="1275" w:type="dxa"/>
            <w:tcBorders>
              <w:top w:val="single" w:sz="4" w:space="0" w:color="auto"/>
              <w:left w:val="nil"/>
              <w:bottom w:val="single" w:sz="4" w:space="0" w:color="auto"/>
              <w:right w:val="single" w:sz="4" w:space="0" w:color="auto"/>
            </w:tcBorders>
            <w:noWrap/>
            <w:vAlign w:val="bottom"/>
          </w:tcPr>
          <w:p w14:paraId="37065377" w14:textId="2D73B0F1" w:rsidR="002F336E" w:rsidRPr="00266A78" w:rsidRDefault="002F336E" w:rsidP="00C429F0">
            <w:pPr>
              <w:spacing w:after="0" w:line="240" w:lineRule="auto"/>
              <w:jc w:val="right"/>
              <w:rPr>
                <w:rFonts w:cs="Times New Roman"/>
                <w:sz w:val="18"/>
                <w:szCs w:val="18"/>
              </w:rPr>
            </w:pPr>
            <w:r w:rsidRPr="008E5514">
              <w:rPr>
                <w:rFonts w:cs="Times New Roman"/>
                <w:color w:val="000000"/>
                <w:sz w:val="18"/>
                <w:szCs w:val="18"/>
              </w:rPr>
              <w:t>8 291 752</w:t>
            </w:r>
          </w:p>
        </w:tc>
        <w:tc>
          <w:tcPr>
            <w:tcW w:w="1203" w:type="dxa"/>
            <w:tcBorders>
              <w:top w:val="single" w:sz="4" w:space="0" w:color="auto"/>
              <w:left w:val="nil"/>
              <w:bottom w:val="single" w:sz="4" w:space="0" w:color="auto"/>
              <w:right w:val="single" w:sz="4" w:space="0" w:color="auto"/>
            </w:tcBorders>
            <w:vAlign w:val="bottom"/>
          </w:tcPr>
          <w:p w14:paraId="08BCDE77" w14:textId="4A57C97E" w:rsidR="002F336E" w:rsidRPr="00266A78" w:rsidRDefault="002F336E" w:rsidP="00C429F0">
            <w:pPr>
              <w:spacing w:after="0" w:line="240" w:lineRule="auto"/>
              <w:jc w:val="right"/>
              <w:rPr>
                <w:rFonts w:cs="Times New Roman"/>
                <w:sz w:val="18"/>
                <w:szCs w:val="18"/>
              </w:rPr>
            </w:pPr>
            <w:r w:rsidRPr="008E5514">
              <w:rPr>
                <w:rFonts w:cs="Times New Roman"/>
                <w:color w:val="000000"/>
                <w:sz w:val="18"/>
                <w:szCs w:val="18"/>
              </w:rPr>
              <w:t>10 383 889</w:t>
            </w:r>
          </w:p>
        </w:tc>
        <w:tc>
          <w:tcPr>
            <w:tcW w:w="1276" w:type="dxa"/>
            <w:tcBorders>
              <w:top w:val="single" w:sz="4" w:space="0" w:color="auto"/>
              <w:left w:val="nil"/>
              <w:bottom w:val="single" w:sz="4" w:space="0" w:color="auto"/>
              <w:right w:val="single" w:sz="4" w:space="0" w:color="auto"/>
            </w:tcBorders>
            <w:noWrap/>
            <w:vAlign w:val="bottom"/>
          </w:tcPr>
          <w:p w14:paraId="50AF33BA" w14:textId="24D9CC9A" w:rsidR="002F336E" w:rsidRPr="00266A78" w:rsidRDefault="002F336E" w:rsidP="00C429F0">
            <w:pPr>
              <w:spacing w:after="0" w:line="240" w:lineRule="auto"/>
              <w:jc w:val="right"/>
              <w:rPr>
                <w:rFonts w:cs="Times New Roman"/>
                <w:sz w:val="18"/>
                <w:szCs w:val="18"/>
              </w:rPr>
            </w:pPr>
            <w:r w:rsidRPr="008E5514">
              <w:rPr>
                <w:rFonts w:cs="Times New Roman"/>
                <w:color w:val="000000"/>
                <w:sz w:val="18"/>
                <w:szCs w:val="18"/>
              </w:rPr>
              <w:t>6 044 519</w:t>
            </w:r>
          </w:p>
        </w:tc>
      </w:tr>
    </w:tbl>
    <w:p w14:paraId="2F822761" w14:textId="77777777" w:rsidR="00E46A4E" w:rsidRDefault="00873C71" w:rsidP="00873C71">
      <w:pPr>
        <w:tabs>
          <w:tab w:val="left" w:pos="0"/>
        </w:tabs>
        <w:spacing w:after="0" w:line="240" w:lineRule="auto"/>
        <w:jc w:val="both"/>
        <w:rPr>
          <w:rFonts w:cs="Times New Roman"/>
          <w:bCs/>
          <w:sz w:val="24"/>
          <w:szCs w:val="24"/>
        </w:rPr>
      </w:pPr>
      <w:r>
        <w:rPr>
          <w:rFonts w:cs="Times New Roman"/>
          <w:bCs/>
          <w:sz w:val="24"/>
          <w:szCs w:val="24"/>
        </w:rPr>
        <w:tab/>
      </w:r>
    </w:p>
    <w:p w14:paraId="35D1E830" w14:textId="3A811428" w:rsidR="00915FF2" w:rsidRDefault="001927CE" w:rsidP="003C5374">
      <w:pPr>
        <w:tabs>
          <w:tab w:val="left" w:pos="0"/>
        </w:tabs>
        <w:spacing w:after="0" w:line="240" w:lineRule="auto"/>
        <w:ind w:firstLine="709"/>
        <w:jc w:val="both"/>
        <w:rPr>
          <w:rFonts w:cs="Times New Roman"/>
          <w:bCs/>
          <w:sz w:val="24"/>
          <w:szCs w:val="24"/>
        </w:rPr>
      </w:pPr>
      <w:r>
        <w:rPr>
          <w:rFonts w:cs="Times New Roman"/>
          <w:bCs/>
          <w:sz w:val="24"/>
          <w:szCs w:val="24"/>
        </w:rPr>
        <w:tab/>
      </w:r>
      <w:r w:rsidR="00873C71" w:rsidRPr="00CA19CE">
        <w:rPr>
          <w:rFonts w:cs="Times New Roman"/>
          <w:bCs/>
          <w:sz w:val="24"/>
          <w:szCs w:val="24"/>
        </w:rPr>
        <w:t xml:space="preserve">Informatīvajā ziņojumā minētās Latvijas aktivitātes ir </w:t>
      </w:r>
      <w:r w:rsidR="00873C71">
        <w:rPr>
          <w:rFonts w:cs="Times New Roman"/>
          <w:bCs/>
          <w:sz w:val="24"/>
          <w:szCs w:val="24"/>
        </w:rPr>
        <w:t>atzītas</w:t>
      </w:r>
      <w:r w:rsidR="00873C71" w:rsidRPr="00CA19CE">
        <w:rPr>
          <w:rFonts w:cs="Times New Roman"/>
          <w:bCs/>
          <w:sz w:val="24"/>
          <w:szCs w:val="24"/>
        </w:rPr>
        <w:t xml:space="preserve"> kā Latvijas prioritātes </w:t>
      </w:r>
      <w:r w:rsidR="00873C71">
        <w:rPr>
          <w:rFonts w:cs="Times New Roman"/>
          <w:bCs/>
          <w:sz w:val="24"/>
          <w:szCs w:val="24"/>
        </w:rPr>
        <w:t>Projekta</w:t>
      </w:r>
      <w:r w:rsidR="00873C71" w:rsidRPr="00CA19CE">
        <w:rPr>
          <w:rFonts w:cs="Times New Roman"/>
          <w:bCs/>
          <w:sz w:val="24"/>
          <w:szCs w:val="24"/>
        </w:rPr>
        <w:t xml:space="preserve"> turpmākai secīgai un savlaicīgai īstenošanai.</w:t>
      </w:r>
    </w:p>
    <w:p w14:paraId="4597105C" w14:textId="37A2A174" w:rsidR="00B55C84" w:rsidRPr="003C5374" w:rsidRDefault="00047DD7" w:rsidP="003C5374">
      <w:pPr>
        <w:tabs>
          <w:tab w:val="left" w:pos="993"/>
        </w:tabs>
        <w:spacing w:before="240" w:after="0" w:line="240" w:lineRule="auto"/>
        <w:jc w:val="center"/>
        <w:rPr>
          <w:rFonts w:cs="Times New Roman"/>
          <w:b/>
          <w:sz w:val="24"/>
          <w:szCs w:val="24"/>
        </w:rPr>
      </w:pPr>
      <w:r w:rsidRPr="00784A73">
        <w:rPr>
          <w:rFonts w:cs="Times New Roman"/>
          <w:b/>
          <w:sz w:val="24"/>
          <w:szCs w:val="24"/>
        </w:rPr>
        <w:t>RB</w:t>
      </w:r>
      <w:r w:rsidR="00943A6A">
        <w:rPr>
          <w:rFonts w:cs="Times New Roman"/>
          <w:b/>
          <w:sz w:val="24"/>
          <w:szCs w:val="24"/>
        </w:rPr>
        <w:t>R</w:t>
      </w:r>
      <w:r w:rsidRPr="00784A73">
        <w:rPr>
          <w:rFonts w:cs="Times New Roman"/>
          <w:b/>
          <w:sz w:val="24"/>
          <w:szCs w:val="24"/>
        </w:rPr>
        <w:t xml:space="preserve"> </w:t>
      </w:r>
      <w:r w:rsidR="0025711B">
        <w:rPr>
          <w:rFonts w:cs="Times New Roman"/>
          <w:b/>
          <w:sz w:val="24"/>
          <w:szCs w:val="24"/>
        </w:rPr>
        <w:t xml:space="preserve">pārziņā esošās </w:t>
      </w:r>
      <w:r w:rsidR="00943A6A">
        <w:rPr>
          <w:rFonts w:cs="Times New Roman"/>
          <w:b/>
          <w:sz w:val="24"/>
          <w:szCs w:val="24"/>
        </w:rPr>
        <w:t>P</w:t>
      </w:r>
      <w:r w:rsidR="0025711B">
        <w:rPr>
          <w:rFonts w:cs="Times New Roman"/>
          <w:b/>
          <w:sz w:val="24"/>
          <w:szCs w:val="24"/>
        </w:rPr>
        <w:t>rojekta aktivitātes</w:t>
      </w:r>
      <w:r w:rsidRPr="0097692A">
        <w:rPr>
          <w:rFonts w:cs="Times New Roman"/>
          <w:b/>
          <w:sz w:val="24"/>
          <w:szCs w:val="24"/>
        </w:rPr>
        <w:t xml:space="preserve"> </w:t>
      </w:r>
    </w:p>
    <w:p w14:paraId="75FC8A16" w14:textId="4F376E26" w:rsidR="009F606D" w:rsidRDefault="00047DD7" w:rsidP="009F606D">
      <w:pPr>
        <w:tabs>
          <w:tab w:val="left" w:pos="993"/>
        </w:tabs>
        <w:spacing w:after="0" w:line="240" w:lineRule="auto"/>
        <w:ind w:firstLine="709"/>
        <w:contextualSpacing/>
        <w:jc w:val="both"/>
        <w:rPr>
          <w:rFonts w:cs="Times New Roman"/>
          <w:bCs/>
          <w:sz w:val="24"/>
          <w:szCs w:val="24"/>
        </w:rPr>
      </w:pPr>
      <w:r w:rsidRPr="00784A73">
        <w:rPr>
          <w:rFonts w:cs="Times New Roman"/>
          <w:sz w:val="24"/>
          <w:szCs w:val="24"/>
        </w:rPr>
        <w:t>Ņemot vērā, ka 2016.</w:t>
      </w:r>
      <w:r w:rsidR="00185688">
        <w:rPr>
          <w:rFonts w:cs="Times New Roman"/>
          <w:sz w:val="24"/>
          <w:szCs w:val="24"/>
        </w:rPr>
        <w:t> </w:t>
      </w:r>
      <w:r w:rsidRPr="00784A73">
        <w:rPr>
          <w:rFonts w:cs="Times New Roman"/>
          <w:sz w:val="24"/>
          <w:szCs w:val="24"/>
        </w:rPr>
        <w:t xml:space="preserve">gada oktobrī tika parakstīts līgums par Rail Baltica finansēšanas un izpildes modeli, kas definē ieviesēju lomu iepirkumu procesos, papildus katras valsts aktivitātēm pieteikumā tiek noteiktas </w:t>
      </w:r>
      <w:r w:rsidR="00926188">
        <w:rPr>
          <w:rFonts w:cs="Times New Roman"/>
          <w:sz w:val="24"/>
          <w:szCs w:val="24"/>
        </w:rPr>
        <w:t>G</w:t>
      </w:r>
      <w:r w:rsidRPr="00784A73">
        <w:rPr>
          <w:rFonts w:cs="Times New Roman"/>
          <w:sz w:val="24"/>
          <w:szCs w:val="24"/>
        </w:rPr>
        <w:t xml:space="preserve">lobālā projekta aktivitātes, kuras </w:t>
      </w:r>
      <w:r w:rsidR="002A1874" w:rsidRPr="00784A73">
        <w:rPr>
          <w:rFonts w:cs="Times New Roman"/>
          <w:sz w:val="24"/>
          <w:szCs w:val="24"/>
        </w:rPr>
        <w:t xml:space="preserve">saskaņā ar līgumu </w:t>
      </w:r>
      <w:r w:rsidRPr="00784A73">
        <w:rPr>
          <w:rFonts w:cs="Times New Roman"/>
          <w:sz w:val="24"/>
          <w:szCs w:val="24"/>
        </w:rPr>
        <w:t>īsteno RBR</w:t>
      </w:r>
      <w:r w:rsidR="00E102DD">
        <w:rPr>
          <w:rFonts w:cs="Times New Roman"/>
          <w:sz w:val="24"/>
          <w:szCs w:val="24"/>
        </w:rPr>
        <w:t>.</w:t>
      </w:r>
      <w:r w:rsidR="00E102DD" w:rsidRPr="00E102DD">
        <w:rPr>
          <w:rFonts w:cs="Times New Roman"/>
          <w:bCs/>
          <w:sz w:val="24"/>
          <w:szCs w:val="24"/>
        </w:rPr>
        <w:t xml:space="preserve"> </w:t>
      </w:r>
      <w:r w:rsidR="00E102DD" w:rsidRPr="00784A73">
        <w:rPr>
          <w:rFonts w:cs="Times New Roman"/>
          <w:sz w:val="24"/>
          <w:szCs w:val="24"/>
        </w:rPr>
        <w:t xml:space="preserve">RBR </w:t>
      </w:r>
      <w:r w:rsidR="00E102DD">
        <w:rPr>
          <w:rFonts w:cs="Times New Roman"/>
          <w:bCs/>
          <w:sz w:val="24"/>
          <w:szCs w:val="24"/>
        </w:rPr>
        <w:t xml:space="preserve">pārziņā </w:t>
      </w:r>
      <w:r w:rsidR="0097692A">
        <w:rPr>
          <w:rFonts w:cs="Times New Roman"/>
          <w:bCs/>
          <w:sz w:val="24"/>
          <w:szCs w:val="24"/>
        </w:rPr>
        <w:t>esošās</w:t>
      </w:r>
      <w:r w:rsidR="00E102DD">
        <w:rPr>
          <w:rFonts w:cs="Times New Roman"/>
          <w:bCs/>
          <w:sz w:val="24"/>
          <w:szCs w:val="24"/>
        </w:rPr>
        <w:t xml:space="preserve"> horizontālās Projekta aktivitātes</w:t>
      </w:r>
      <w:r w:rsidR="0097692A">
        <w:rPr>
          <w:rFonts w:cs="Times New Roman"/>
          <w:bCs/>
          <w:sz w:val="24"/>
          <w:szCs w:val="24"/>
        </w:rPr>
        <w:t xml:space="preserve"> EK finansē </w:t>
      </w:r>
      <w:r w:rsidR="00E102DD">
        <w:rPr>
          <w:rFonts w:cs="Times New Roman"/>
          <w:bCs/>
          <w:sz w:val="24"/>
          <w:szCs w:val="24"/>
        </w:rPr>
        <w:t>85</w:t>
      </w:r>
      <w:r w:rsidR="00185688">
        <w:rPr>
          <w:rFonts w:cs="Times New Roman"/>
          <w:bCs/>
          <w:sz w:val="24"/>
          <w:szCs w:val="24"/>
        </w:rPr>
        <w:t> </w:t>
      </w:r>
      <w:r w:rsidR="00E102DD">
        <w:rPr>
          <w:rFonts w:cs="Times New Roman"/>
          <w:bCs/>
          <w:sz w:val="24"/>
          <w:szCs w:val="24"/>
        </w:rPr>
        <w:t>% apmērā</w:t>
      </w:r>
      <w:r w:rsidR="0097692A">
        <w:rPr>
          <w:rFonts w:cs="Times New Roman"/>
          <w:bCs/>
          <w:sz w:val="24"/>
          <w:szCs w:val="24"/>
        </w:rPr>
        <w:t>, bet līdzfinansējumu solidāri nodrošina Igaunija, Latvija un Lietuva -</w:t>
      </w:r>
      <w:r w:rsidR="00E102DD">
        <w:rPr>
          <w:rFonts w:cs="Times New Roman"/>
          <w:bCs/>
          <w:sz w:val="24"/>
          <w:szCs w:val="24"/>
        </w:rPr>
        <w:t xml:space="preserve"> katra 5</w:t>
      </w:r>
      <w:r w:rsidR="00185688">
        <w:rPr>
          <w:rFonts w:cs="Times New Roman"/>
          <w:bCs/>
          <w:sz w:val="24"/>
          <w:szCs w:val="24"/>
        </w:rPr>
        <w:t> </w:t>
      </w:r>
      <w:r w:rsidR="00E102DD">
        <w:rPr>
          <w:rFonts w:cs="Times New Roman"/>
          <w:bCs/>
          <w:sz w:val="24"/>
          <w:szCs w:val="24"/>
        </w:rPr>
        <w:t>% apmērā</w:t>
      </w:r>
      <w:r w:rsidR="009E6547">
        <w:rPr>
          <w:rFonts w:cs="Times New Roman"/>
          <w:bCs/>
          <w:sz w:val="24"/>
          <w:szCs w:val="24"/>
        </w:rPr>
        <w:t>, ja ieviestā aktivitāte tiek administrēt</w:t>
      </w:r>
      <w:r w:rsidR="0031487F">
        <w:rPr>
          <w:rFonts w:cs="Times New Roman"/>
          <w:bCs/>
          <w:sz w:val="24"/>
          <w:szCs w:val="24"/>
        </w:rPr>
        <w:t>a</w:t>
      </w:r>
      <w:r w:rsidR="009E6547">
        <w:rPr>
          <w:rFonts w:cs="Times New Roman"/>
          <w:bCs/>
          <w:sz w:val="24"/>
          <w:szCs w:val="24"/>
        </w:rPr>
        <w:t xml:space="preserve"> trijās Baltijas valstīs. Attiecīgi, ja aktivitāte tiek administrēta divās valstīs, tad līdzfinansējumu jānodrošina 7,5</w:t>
      </w:r>
      <w:r w:rsidR="00185688">
        <w:rPr>
          <w:rFonts w:cs="Times New Roman"/>
          <w:bCs/>
          <w:sz w:val="24"/>
          <w:szCs w:val="24"/>
        </w:rPr>
        <w:t> </w:t>
      </w:r>
      <w:r w:rsidR="009E6547">
        <w:rPr>
          <w:rFonts w:cs="Times New Roman"/>
          <w:bCs/>
          <w:sz w:val="24"/>
          <w:szCs w:val="24"/>
        </w:rPr>
        <w:t>% apmērā katra</w:t>
      </w:r>
      <w:r w:rsidR="00F55634">
        <w:rPr>
          <w:rFonts w:cs="Times New Roman"/>
          <w:bCs/>
          <w:sz w:val="24"/>
          <w:szCs w:val="24"/>
        </w:rPr>
        <w:t>i</w:t>
      </w:r>
      <w:r w:rsidR="009E6547">
        <w:rPr>
          <w:rFonts w:cs="Times New Roman"/>
          <w:bCs/>
          <w:sz w:val="24"/>
          <w:szCs w:val="24"/>
        </w:rPr>
        <w:t xml:space="preserve"> no valstīm, kurās tiek īstenota aktivitāte. </w:t>
      </w:r>
      <w:r w:rsidR="00CD467E">
        <w:rPr>
          <w:rFonts w:cs="Times New Roman"/>
          <w:bCs/>
          <w:sz w:val="24"/>
          <w:szCs w:val="24"/>
        </w:rPr>
        <w:t>Ja aktivitāte tiek īstenota tikai vienā no valstīm, un to administrē RBR, tad līdzfinansējumu jānodrošina 15</w:t>
      </w:r>
      <w:r w:rsidR="00185688">
        <w:rPr>
          <w:rFonts w:cs="Times New Roman"/>
          <w:bCs/>
          <w:sz w:val="24"/>
          <w:szCs w:val="24"/>
        </w:rPr>
        <w:t> </w:t>
      </w:r>
      <w:r w:rsidR="00CD467E">
        <w:rPr>
          <w:rFonts w:cs="Times New Roman"/>
          <w:bCs/>
          <w:sz w:val="24"/>
          <w:szCs w:val="24"/>
        </w:rPr>
        <w:t>% apmērā.</w:t>
      </w:r>
    </w:p>
    <w:p w14:paraId="58AD339F" w14:textId="572EFD90" w:rsidR="00DD4758" w:rsidRPr="009F606D" w:rsidRDefault="00653EFE" w:rsidP="009F606D">
      <w:pPr>
        <w:tabs>
          <w:tab w:val="left" w:pos="993"/>
        </w:tabs>
        <w:spacing w:after="0" w:line="240" w:lineRule="auto"/>
        <w:ind w:firstLine="709"/>
        <w:contextualSpacing/>
        <w:jc w:val="both"/>
        <w:rPr>
          <w:rFonts w:cs="Times New Roman"/>
          <w:bCs/>
          <w:sz w:val="24"/>
          <w:szCs w:val="24"/>
        </w:rPr>
      </w:pPr>
      <w:r w:rsidRPr="00784A73">
        <w:rPr>
          <w:rFonts w:cs="Times New Roman"/>
          <w:sz w:val="24"/>
          <w:szCs w:val="24"/>
        </w:rPr>
        <w:t xml:space="preserve">Globālā projekta aktivitātes aptver </w:t>
      </w:r>
      <w:r w:rsidR="00AB6B50">
        <w:rPr>
          <w:rFonts w:cs="Times New Roman"/>
          <w:sz w:val="24"/>
          <w:szCs w:val="24"/>
        </w:rPr>
        <w:t>darbības</w:t>
      </w:r>
      <w:r w:rsidRPr="00784A73">
        <w:rPr>
          <w:rFonts w:cs="Times New Roman"/>
          <w:sz w:val="24"/>
          <w:szCs w:val="24"/>
        </w:rPr>
        <w:t>, k</w:t>
      </w:r>
      <w:r w:rsidR="00633A2C">
        <w:rPr>
          <w:rFonts w:cs="Times New Roman"/>
          <w:sz w:val="24"/>
          <w:szCs w:val="24"/>
        </w:rPr>
        <w:t xml:space="preserve">as </w:t>
      </w:r>
      <w:r w:rsidRPr="00784A73">
        <w:rPr>
          <w:rFonts w:cs="Times New Roman"/>
          <w:sz w:val="24"/>
          <w:szCs w:val="24"/>
        </w:rPr>
        <w:t>nepieciešamas sekmīgai un efektīvai projektēšanas un būvniecības proces</w:t>
      </w:r>
      <w:r w:rsidR="00633A2C">
        <w:rPr>
          <w:rFonts w:cs="Times New Roman"/>
          <w:sz w:val="24"/>
          <w:szCs w:val="24"/>
        </w:rPr>
        <w:t>u</w:t>
      </w:r>
      <w:r w:rsidRPr="00784A73">
        <w:rPr>
          <w:rFonts w:cs="Times New Roman"/>
          <w:sz w:val="24"/>
          <w:szCs w:val="24"/>
        </w:rPr>
        <w:t xml:space="preserve"> </w:t>
      </w:r>
      <w:r w:rsidR="00B73524">
        <w:rPr>
          <w:rFonts w:cs="Times New Roman"/>
          <w:sz w:val="24"/>
          <w:szCs w:val="24"/>
        </w:rPr>
        <w:t>vadībai,</w:t>
      </w:r>
      <w:r w:rsidR="00E27E6D">
        <w:rPr>
          <w:rFonts w:cs="Times New Roman"/>
          <w:sz w:val="24"/>
          <w:szCs w:val="24"/>
        </w:rPr>
        <w:t xml:space="preserve"> </w:t>
      </w:r>
      <w:r w:rsidRPr="00784A73">
        <w:rPr>
          <w:rFonts w:cs="Times New Roman"/>
          <w:sz w:val="24"/>
          <w:szCs w:val="24"/>
        </w:rPr>
        <w:t>norisei</w:t>
      </w:r>
      <w:r w:rsidR="00926188">
        <w:rPr>
          <w:rFonts w:cs="Times New Roman"/>
          <w:sz w:val="24"/>
          <w:szCs w:val="24"/>
        </w:rPr>
        <w:t xml:space="preserve"> un </w:t>
      </w:r>
      <w:r w:rsidR="000C3163">
        <w:rPr>
          <w:rFonts w:cs="Times New Roman"/>
          <w:sz w:val="24"/>
          <w:szCs w:val="24"/>
        </w:rPr>
        <w:t xml:space="preserve">uzraudzībai. </w:t>
      </w:r>
      <w:r w:rsidR="00344F7B">
        <w:rPr>
          <w:rFonts w:cs="Times New Roman"/>
          <w:sz w:val="24"/>
          <w:szCs w:val="24"/>
        </w:rPr>
        <w:t>CEF</w:t>
      </w:r>
      <w:r w:rsidR="000C3163">
        <w:rPr>
          <w:rFonts w:cs="Times New Roman"/>
          <w:sz w:val="24"/>
          <w:szCs w:val="24"/>
        </w:rPr>
        <w:t>8</w:t>
      </w:r>
      <w:r w:rsidR="00344F7B">
        <w:rPr>
          <w:rFonts w:cs="Times New Roman"/>
          <w:sz w:val="24"/>
          <w:szCs w:val="24"/>
        </w:rPr>
        <w:t xml:space="preserve"> </w:t>
      </w:r>
      <w:r w:rsidR="004D5398">
        <w:rPr>
          <w:rFonts w:cs="Times New Roman"/>
          <w:sz w:val="24"/>
          <w:szCs w:val="24"/>
        </w:rPr>
        <w:t xml:space="preserve">pieteiktās </w:t>
      </w:r>
      <w:r w:rsidR="00C47C79">
        <w:rPr>
          <w:rFonts w:cs="Times New Roman"/>
          <w:sz w:val="24"/>
          <w:szCs w:val="24"/>
        </w:rPr>
        <w:t xml:space="preserve">aktivitātes ir </w:t>
      </w:r>
      <w:r w:rsidR="00247E0B">
        <w:rPr>
          <w:rFonts w:cs="Times New Roman"/>
          <w:sz w:val="24"/>
          <w:szCs w:val="24"/>
        </w:rPr>
        <w:t xml:space="preserve">Elektroniskā dokumentu </w:t>
      </w:r>
      <w:r w:rsidR="00486159">
        <w:rPr>
          <w:rFonts w:cs="Times New Roman"/>
          <w:sz w:val="24"/>
          <w:szCs w:val="24"/>
        </w:rPr>
        <w:t xml:space="preserve">vadības sistēma, </w:t>
      </w:r>
      <w:r w:rsidR="00841F3C">
        <w:rPr>
          <w:rFonts w:cs="Times New Roman"/>
          <w:sz w:val="24"/>
          <w:szCs w:val="24"/>
        </w:rPr>
        <w:t xml:space="preserve">Pārrobežu posmu </w:t>
      </w:r>
      <w:r w:rsidR="00293263">
        <w:rPr>
          <w:rFonts w:cs="Times New Roman"/>
          <w:sz w:val="24"/>
          <w:szCs w:val="24"/>
        </w:rPr>
        <w:t>būvniecības līgumu juridiskā izpēte</w:t>
      </w:r>
      <w:r w:rsidR="003117A7">
        <w:rPr>
          <w:rFonts w:cs="Times New Roman"/>
          <w:sz w:val="24"/>
          <w:szCs w:val="24"/>
        </w:rPr>
        <w:t xml:space="preserve">, Vides </w:t>
      </w:r>
      <w:r w:rsidR="004D7FCA">
        <w:rPr>
          <w:rFonts w:cs="Times New Roman"/>
          <w:sz w:val="24"/>
          <w:szCs w:val="24"/>
        </w:rPr>
        <w:t xml:space="preserve">atbilstības metodoloģijas izstrāde un būvniecības </w:t>
      </w:r>
      <w:r w:rsidR="000245ED">
        <w:rPr>
          <w:rFonts w:cs="Times New Roman"/>
          <w:sz w:val="24"/>
          <w:szCs w:val="24"/>
        </w:rPr>
        <w:t>darbu uzraudzība.</w:t>
      </w:r>
    </w:p>
    <w:p w14:paraId="43AFFA13" w14:textId="578CC5FC" w:rsidR="00BC0037" w:rsidRPr="00AA31B6" w:rsidRDefault="00D871C4" w:rsidP="00915FF2">
      <w:pPr>
        <w:spacing w:after="0" w:line="240" w:lineRule="auto"/>
        <w:ind w:firstLine="720"/>
        <w:jc w:val="both"/>
        <w:rPr>
          <w:rFonts w:cs="Times New Roman"/>
          <w:sz w:val="24"/>
          <w:szCs w:val="24"/>
        </w:rPr>
      </w:pPr>
      <w:r w:rsidRPr="00D871C4">
        <w:rPr>
          <w:rFonts w:cs="Times New Roman"/>
          <w:sz w:val="24"/>
          <w:szCs w:val="24"/>
        </w:rPr>
        <w:t>RB</w:t>
      </w:r>
      <w:r w:rsidR="00117B42">
        <w:rPr>
          <w:rFonts w:cs="Times New Roman"/>
          <w:sz w:val="24"/>
          <w:szCs w:val="24"/>
        </w:rPr>
        <w:t>R</w:t>
      </w:r>
      <w:r w:rsidRPr="00D871C4">
        <w:rPr>
          <w:rFonts w:cs="Times New Roman"/>
          <w:sz w:val="24"/>
          <w:szCs w:val="24"/>
        </w:rPr>
        <w:t xml:space="preserve"> aktivitātēm pieejamais finansējums CEF</w:t>
      </w:r>
      <w:r w:rsidR="00F150CB">
        <w:rPr>
          <w:rFonts w:cs="Times New Roman"/>
          <w:sz w:val="24"/>
          <w:szCs w:val="24"/>
        </w:rPr>
        <w:t>8</w:t>
      </w:r>
      <w:r w:rsidRPr="00D871C4">
        <w:rPr>
          <w:rFonts w:cs="Times New Roman"/>
          <w:sz w:val="24"/>
          <w:szCs w:val="24"/>
        </w:rPr>
        <w:t xml:space="preserve"> </w:t>
      </w:r>
      <w:r w:rsidR="004712AE">
        <w:rPr>
          <w:rFonts w:cs="Times New Roman"/>
          <w:sz w:val="24"/>
          <w:szCs w:val="24"/>
        </w:rPr>
        <w:t>f</w:t>
      </w:r>
      <w:r w:rsidRPr="007E6464">
        <w:rPr>
          <w:rFonts w:cs="Times New Roman"/>
          <w:sz w:val="24"/>
          <w:szCs w:val="24"/>
        </w:rPr>
        <w:t>inansēšanas līgum</w:t>
      </w:r>
      <w:r w:rsidR="004B2421">
        <w:rPr>
          <w:rFonts w:cs="Times New Roman"/>
          <w:sz w:val="24"/>
          <w:szCs w:val="24"/>
        </w:rPr>
        <w:t>a</w:t>
      </w:r>
      <w:r w:rsidRPr="007E6464">
        <w:rPr>
          <w:rFonts w:cs="Times New Roman"/>
          <w:sz w:val="24"/>
          <w:szCs w:val="24"/>
        </w:rPr>
        <w:t xml:space="preserve"> ietvarā ir </w:t>
      </w:r>
      <w:r w:rsidR="0014724E">
        <w:rPr>
          <w:rFonts w:cs="Times New Roman"/>
          <w:sz w:val="24"/>
          <w:szCs w:val="24"/>
        </w:rPr>
        <w:t>15</w:t>
      </w:r>
      <w:r w:rsidR="0084482E">
        <w:rPr>
          <w:rFonts w:cs="Times New Roman"/>
          <w:sz w:val="24"/>
          <w:szCs w:val="24"/>
        </w:rPr>
        <w:t> </w:t>
      </w:r>
      <w:r w:rsidR="0014724E">
        <w:rPr>
          <w:rFonts w:cs="Times New Roman"/>
          <w:sz w:val="24"/>
          <w:szCs w:val="24"/>
        </w:rPr>
        <w:t>469</w:t>
      </w:r>
      <w:r w:rsidR="0084482E">
        <w:rPr>
          <w:rFonts w:cs="Times New Roman"/>
          <w:sz w:val="24"/>
          <w:szCs w:val="24"/>
        </w:rPr>
        <w:t xml:space="preserve"> 179 </w:t>
      </w:r>
      <w:r w:rsidRPr="00334BAE">
        <w:rPr>
          <w:rFonts w:cs="Times New Roman"/>
          <w:i/>
          <w:iCs/>
          <w:sz w:val="24"/>
          <w:szCs w:val="24"/>
        </w:rPr>
        <w:t>e</w:t>
      </w:r>
      <w:r w:rsidR="009C4053">
        <w:rPr>
          <w:rFonts w:cs="Times New Roman"/>
          <w:i/>
          <w:iCs/>
          <w:sz w:val="24"/>
          <w:szCs w:val="24"/>
        </w:rPr>
        <w:t>u</w:t>
      </w:r>
      <w:r w:rsidRPr="00334BAE">
        <w:rPr>
          <w:rFonts w:cs="Times New Roman"/>
          <w:i/>
          <w:iCs/>
          <w:sz w:val="24"/>
          <w:szCs w:val="24"/>
        </w:rPr>
        <w:t>ro</w:t>
      </w:r>
      <w:r w:rsidRPr="007E6464">
        <w:rPr>
          <w:rFonts w:cs="Times New Roman"/>
          <w:sz w:val="24"/>
          <w:szCs w:val="24"/>
        </w:rPr>
        <w:t xml:space="preserve">, </w:t>
      </w:r>
      <w:r w:rsidR="00917556">
        <w:rPr>
          <w:rFonts w:cs="Times New Roman"/>
          <w:sz w:val="24"/>
          <w:szCs w:val="24"/>
        </w:rPr>
        <w:t xml:space="preserve">kur EISI finansējums ir </w:t>
      </w:r>
      <w:r w:rsidR="0084482E">
        <w:rPr>
          <w:rFonts w:cs="Times New Roman"/>
          <w:sz w:val="24"/>
          <w:szCs w:val="24"/>
        </w:rPr>
        <w:t>13 148</w:t>
      </w:r>
      <w:r w:rsidR="00E44245">
        <w:rPr>
          <w:rFonts w:cs="Times New Roman"/>
          <w:sz w:val="24"/>
          <w:szCs w:val="24"/>
        </w:rPr>
        <w:t> </w:t>
      </w:r>
      <w:r w:rsidR="0084482E">
        <w:rPr>
          <w:rFonts w:cs="Times New Roman"/>
          <w:sz w:val="24"/>
          <w:szCs w:val="24"/>
        </w:rPr>
        <w:t>802</w:t>
      </w:r>
      <w:r w:rsidR="00E44245">
        <w:rPr>
          <w:rFonts w:cs="Times New Roman"/>
          <w:sz w:val="24"/>
          <w:szCs w:val="24"/>
        </w:rPr>
        <w:t> </w:t>
      </w:r>
      <w:r w:rsidR="00917556">
        <w:rPr>
          <w:rFonts w:cs="Times New Roman"/>
          <w:i/>
          <w:iCs/>
          <w:sz w:val="24"/>
          <w:szCs w:val="24"/>
        </w:rPr>
        <w:t>euro</w:t>
      </w:r>
      <w:r w:rsidR="00A94A94">
        <w:rPr>
          <w:rFonts w:cs="Times New Roman"/>
          <w:i/>
          <w:iCs/>
          <w:sz w:val="24"/>
          <w:szCs w:val="24"/>
        </w:rPr>
        <w:t>,</w:t>
      </w:r>
      <w:r w:rsidR="00917556">
        <w:rPr>
          <w:rFonts w:cs="Times New Roman"/>
          <w:sz w:val="24"/>
          <w:szCs w:val="24"/>
        </w:rPr>
        <w:t xml:space="preserve"> </w:t>
      </w:r>
      <w:r w:rsidR="008C1A8F">
        <w:rPr>
          <w:rFonts w:cs="Times New Roman"/>
          <w:sz w:val="24"/>
          <w:szCs w:val="24"/>
        </w:rPr>
        <w:t>savukārt</w:t>
      </w:r>
      <w:r w:rsidR="00917556">
        <w:rPr>
          <w:rFonts w:cs="Times New Roman"/>
          <w:sz w:val="24"/>
          <w:szCs w:val="24"/>
        </w:rPr>
        <w:t xml:space="preserve"> </w:t>
      </w:r>
      <w:r w:rsidRPr="007E6464">
        <w:rPr>
          <w:rFonts w:cs="Times New Roman"/>
          <w:sz w:val="24"/>
          <w:szCs w:val="24"/>
        </w:rPr>
        <w:t>Igaunija</w:t>
      </w:r>
      <w:r w:rsidR="00917556">
        <w:rPr>
          <w:rFonts w:cs="Times New Roman"/>
          <w:sz w:val="24"/>
          <w:szCs w:val="24"/>
        </w:rPr>
        <w:t>s</w:t>
      </w:r>
      <w:r w:rsidRPr="007E6464">
        <w:rPr>
          <w:rFonts w:cs="Times New Roman"/>
          <w:sz w:val="24"/>
          <w:szCs w:val="24"/>
        </w:rPr>
        <w:t>, Lietuva</w:t>
      </w:r>
      <w:r w:rsidR="00917556">
        <w:rPr>
          <w:rFonts w:cs="Times New Roman"/>
          <w:sz w:val="24"/>
          <w:szCs w:val="24"/>
        </w:rPr>
        <w:t>s</w:t>
      </w:r>
      <w:r w:rsidRPr="007E6464">
        <w:rPr>
          <w:rFonts w:cs="Times New Roman"/>
          <w:sz w:val="24"/>
          <w:szCs w:val="24"/>
        </w:rPr>
        <w:t xml:space="preserve"> un Latvija</w:t>
      </w:r>
      <w:r w:rsidR="00917556">
        <w:rPr>
          <w:rFonts w:cs="Times New Roman"/>
          <w:sz w:val="24"/>
          <w:szCs w:val="24"/>
        </w:rPr>
        <w:t>s</w:t>
      </w:r>
      <w:r w:rsidRPr="007E6464">
        <w:rPr>
          <w:rFonts w:cs="Times New Roman"/>
          <w:sz w:val="24"/>
          <w:szCs w:val="24"/>
        </w:rPr>
        <w:t xml:space="preserve"> kop</w:t>
      </w:r>
      <w:r w:rsidR="00917556">
        <w:rPr>
          <w:rFonts w:cs="Times New Roman"/>
          <w:sz w:val="24"/>
          <w:szCs w:val="24"/>
        </w:rPr>
        <w:t>ējais</w:t>
      </w:r>
      <w:r w:rsidRPr="007E6464">
        <w:rPr>
          <w:rFonts w:cs="Times New Roman"/>
          <w:sz w:val="24"/>
          <w:szCs w:val="24"/>
        </w:rPr>
        <w:t xml:space="preserve"> </w:t>
      </w:r>
      <w:r w:rsidR="00917556">
        <w:rPr>
          <w:rFonts w:cs="Times New Roman"/>
          <w:sz w:val="24"/>
          <w:szCs w:val="24"/>
        </w:rPr>
        <w:t>līdzfinansējums ir</w:t>
      </w:r>
      <w:r w:rsidRPr="007E6464">
        <w:rPr>
          <w:rFonts w:cs="Times New Roman"/>
          <w:sz w:val="24"/>
          <w:szCs w:val="24"/>
        </w:rPr>
        <w:t xml:space="preserve"> </w:t>
      </w:r>
      <w:r w:rsidR="00963B03">
        <w:rPr>
          <w:rFonts w:cs="Times New Roman"/>
          <w:sz w:val="24"/>
          <w:szCs w:val="24"/>
        </w:rPr>
        <w:t>2 320</w:t>
      </w:r>
      <w:r w:rsidR="00E44245">
        <w:rPr>
          <w:rFonts w:cs="Times New Roman"/>
          <w:sz w:val="24"/>
          <w:szCs w:val="24"/>
        </w:rPr>
        <w:t> </w:t>
      </w:r>
      <w:r w:rsidR="00963B03">
        <w:rPr>
          <w:rFonts w:cs="Times New Roman"/>
          <w:sz w:val="24"/>
          <w:szCs w:val="24"/>
        </w:rPr>
        <w:t>377</w:t>
      </w:r>
      <w:r w:rsidR="00E44245">
        <w:rPr>
          <w:rFonts w:cs="Times New Roman"/>
          <w:sz w:val="24"/>
          <w:szCs w:val="24"/>
        </w:rPr>
        <w:t> </w:t>
      </w:r>
      <w:r w:rsidRPr="00334BAE">
        <w:rPr>
          <w:rFonts w:cs="Times New Roman"/>
          <w:i/>
          <w:iCs/>
          <w:sz w:val="24"/>
          <w:szCs w:val="24"/>
        </w:rPr>
        <w:t>e</w:t>
      </w:r>
      <w:r w:rsidR="009C4053">
        <w:rPr>
          <w:rFonts w:cs="Times New Roman"/>
          <w:i/>
          <w:iCs/>
          <w:sz w:val="24"/>
          <w:szCs w:val="24"/>
        </w:rPr>
        <w:t>u</w:t>
      </w:r>
      <w:r w:rsidRPr="00334BAE">
        <w:rPr>
          <w:rFonts w:cs="Times New Roman"/>
          <w:i/>
          <w:iCs/>
          <w:sz w:val="24"/>
          <w:szCs w:val="24"/>
        </w:rPr>
        <w:t>ro</w:t>
      </w:r>
      <w:r w:rsidRPr="007E6464">
        <w:rPr>
          <w:rFonts w:cs="Times New Roman"/>
          <w:sz w:val="24"/>
          <w:szCs w:val="24"/>
        </w:rPr>
        <w:t xml:space="preserve">, tajā skaitā </w:t>
      </w:r>
      <w:r w:rsidRPr="00C10027">
        <w:rPr>
          <w:rFonts w:cs="Times New Roman"/>
          <w:b/>
          <w:bCs/>
          <w:sz w:val="24"/>
          <w:szCs w:val="24"/>
        </w:rPr>
        <w:t>Latvija</w:t>
      </w:r>
      <w:r w:rsidR="00917556">
        <w:rPr>
          <w:rFonts w:cs="Times New Roman"/>
          <w:b/>
          <w:bCs/>
          <w:sz w:val="24"/>
          <w:szCs w:val="24"/>
        </w:rPr>
        <w:t>s daļa</w:t>
      </w:r>
      <w:r w:rsidRPr="00C10027">
        <w:rPr>
          <w:rFonts w:cs="Times New Roman"/>
          <w:b/>
          <w:bCs/>
          <w:sz w:val="24"/>
          <w:szCs w:val="24"/>
        </w:rPr>
        <w:t xml:space="preserve"> </w:t>
      </w:r>
      <w:r w:rsidR="00994C35">
        <w:rPr>
          <w:rFonts w:cs="Times New Roman"/>
          <w:b/>
          <w:bCs/>
          <w:sz w:val="24"/>
          <w:szCs w:val="24"/>
        </w:rPr>
        <w:t>735</w:t>
      </w:r>
      <w:r w:rsidR="00E44245">
        <w:rPr>
          <w:rFonts w:cs="Times New Roman"/>
          <w:b/>
          <w:bCs/>
          <w:sz w:val="24"/>
          <w:szCs w:val="24"/>
        </w:rPr>
        <w:t> </w:t>
      </w:r>
      <w:r w:rsidR="003D6C4C">
        <w:rPr>
          <w:rFonts w:cs="Times New Roman"/>
          <w:b/>
          <w:bCs/>
          <w:sz w:val="24"/>
          <w:szCs w:val="24"/>
        </w:rPr>
        <w:t>553</w:t>
      </w:r>
      <w:r w:rsidR="00E44245">
        <w:rPr>
          <w:rFonts w:cs="Times New Roman"/>
          <w:b/>
          <w:bCs/>
          <w:sz w:val="24"/>
          <w:szCs w:val="24"/>
        </w:rPr>
        <w:t> </w:t>
      </w:r>
      <w:r w:rsidRPr="00334BAE">
        <w:rPr>
          <w:rFonts w:cs="Times New Roman"/>
          <w:b/>
          <w:bCs/>
          <w:i/>
          <w:iCs/>
          <w:sz w:val="24"/>
          <w:szCs w:val="24"/>
        </w:rPr>
        <w:t>e</w:t>
      </w:r>
      <w:r w:rsidR="009C4053">
        <w:rPr>
          <w:rFonts w:cs="Times New Roman"/>
          <w:b/>
          <w:bCs/>
          <w:i/>
          <w:iCs/>
          <w:sz w:val="24"/>
          <w:szCs w:val="24"/>
        </w:rPr>
        <w:t>u</w:t>
      </w:r>
      <w:r w:rsidRPr="00334BAE">
        <w:rPr>
          <w:rFonts w:cs="Times New Roman"/>
          <w:b/>
          <w:bCs/>
          <w:i/>
          <w:iCs/>
          <w:sz w:val="24"/>
          <w:szCs w:val="24"/>
        </w:rPr>
        <w:t>ro</w:t>
      </w:r>
      <w:r w:rsidRPr="00C10027">
        <w:rPr>
          <w:rFonts w:cs="Times New Roman"/>
          <w:b/>
          <w:bCs/>
          <w:sz w:val="24"/>
          <w:szCs w:val="24"/>
        </w:rPr>
        <w:t>.</w:t>
      </w:r>
    </w:p>
    <w:p w14:paraId="2B193CE4" w14:textId="40A5971E" w:rsidR="000C1CD8" w:rsidRDefault="00856D67" w:rsidP="00915FF2">
      <w:pPr>
        <w:spacing w:after="0" w:line="240" w:lineRule="auto"/>
        <w:ind w:firstLine="720"/>
        <w:jc w:val="both"/>
        <w:rPr>
          <w:rFonts w:cs="Times New Roman"/>
          <w:sz w:val="24"/>
          <w:szCs w:val="24"/>
        </w:rPr>
      </w:pPr>
      <w:bookmarkStart w:id="7" w:name="_Hlk50988023"/>
      <w:r w:rsidRPr="00140B2D">
        <w:rPr>
          <w:rFonts w:eastAsia="Times New Roman" w:cs="Times New Roman"/>
          <w:sz w:val="24"/>
          <w:szCs w:val="24"/>
          <w:lang w:val="cs-CZ"/>
        </w:rPr>
        <w:t>Tā kā ar 2019.</w:t>
      </w:r>
      <w:r w:rsidR="00185688">
        <w:rPr>
          <w:rFonts w:eastAsia="Times New Roman" w:cs="Times New Roman"/>
          <w:sz w:val="24"/>
          <w:szCs w:val="24"/>
          <w:lang w:val="cs-CZ"/>
        </w:rPr>
        <w:t> </w:t>
      </w:r>
      <w:r w:rsidRPr="00140B2D">
        <w:rPr>
          <w:rFonts w:eastAsia="Times New Roman" w:cs="Times New Roman"/>
          <w:sz w:val="24"/>
          <w:szCs w:val="24"/>
          <w:lang w:val="cs-CZ"/>
        </w:rPr>
        <w:t>gadu PVN maksājumi Projekta ietvaros ir neattiecināmās izmaksas,</w:t>
      </w:r>
      <w:r>
        <w:rPr>
          <w:rFonts w:eastAsia="Times New Roman" w:cs="Times New Roman"/>
          <w:sz w:val="24"/>
          <w:szCs w:val="24"/>
          <w:lang w:val="cs-CZ"/>
        </w:rPr>
        <w:t xml:space="preserve"> </w:t>
      </w:r>
      <w:r w:rsidR="00F66702" w:rsidRPr="00F66702">
        <w:rPr>
          <w:rFonts w:cs="Times New Roman"/>
          <w:sz w:val="24"/>
          <w:szCs w:val="24"/>
        </w:rPr>
        <w:t>CEF</w:t>
      </w:r>
      <w:r w:rsidR="00087E44">
        <w:rPr>
          <w:rFonts w:cs="Times New Roman"/>
          <w:sz w:val="24"/>
          <w:szCs w:val="24"/>
        </w:rPr>
        <w:t>8</w:t>
      </w:r>
      <w:r w:rsidR="00F66702" w:rsidRPr="00F66702">
        <w:rPr>
          <w:rFonts w:cs="Times New Roman"/>
          <w:sz w:val="24"/>
          <w:szCs w:val="24"/>
        </w:rPr>
        <w:t xml:space="preserve"> finansēšanas līgum</w:t>
      </w:r>
      <w:r w:rsidR="00B767F9">
        <w:rPr>
          <w:rFonts w:cs="Times New Roman"/>
          <w:sz w:val="24"/>
          <w:szCs w:val="24"/>
        </w:rPr>
        <w:t>a</w:t>
      </w:r>
      <w:r w:rsidR="00F66702" w:rsidRPr="00F66702">
        <w:rPr>
          <w:rFonts w:cs="Times New Roman"/>
          <w:sz w:val="24"/>
          <w:szCs w:val="24"/>
        </w:rPr>
        <w:t xml:space="preserve"> ietvarā Latvijas un RBR aktivitāšu īstenošanai būs nepieciešams</w:t>
      </w:r>
      <w:r w:rsidR="00B154DB">
        <w:rPr>
          <w:rFonts w:cs="Times New Roman"/>
          <w:sz w:val="24"/>
          <w:szCs w:val="24"/>
        </w:rPr>
        <w:t xml:space="preserve"> </w:t>
      </w:r>
      <w:r w:rsidR="008656B7" w:rsidRPr="003F0C16">
        <w:rPr>
          <w:rFonts w:cs="Times New Roman"/>
          <w:b/>
          <w:bCs/>
          <w:sz w:val="24"/>
          <w:szCs w:val="24"/>
        </w:rPr>
        <w:t>30</w:t>
      </w:r>
      <w:r w:rsidR="00A94A94" w:rsidRPr="003F0C16">
        <w:rPr>
          <w:rFonts w:cs="Times New Roman"/>
          <w:b/>
          <w:bCs/>
          <w:sz w:val="24"/>
          <w:szCs w:val="24"/>
        </w:rPr>
        <w:t> </w:t>
      </w:r>
      <w:r w:rsidR="008656B7" w:rsidRPr="003F0C16">
        <w:rPr>
          <w:rFonts w:cs="Times New Roman"/>
          <w:b/>
          <w:bCs/>
          <w:sz w:val="24"/>
          <w:szCs w:val="24"/>
        </w:rPr>
        <w:t>224</w:t>
      </w:r>
      <w:r w:rsidR="00E44245">
        <w:rPr>
          <w:rFonts w:cs="Times New Roman"/>
          <w:b/>
          <w:bCs/>
          <w:sz w:val="24"/>
          <w:szCs w:val="24"/>
        </w:rPr>
        <w:t> </w:t>
      </w:r>
      <w:r w:rsidR="008656B7" w:rsidRPr="003F0C16">
        <w:rPr>
          <w:rFonts w:cs="Times New Roman"/>
          <w:b/>
          <w:bCs/>
          <w:sz w:val="24"/>
          <w:szCs w:val="24"/>
        </w:rPr>
        <w:t>938</w:t>
      </w:r>
      <w:r w:rsidR="00E44245">
        <w:rPr>
          <w:rFonts w:cs="Times New Roman"/>
          <w:b/>
          <w:bCs/>
          <w:sz w:val="24"/>
          <w:szCs w:val="24"/>
        </w:rPr>
        <w:t> </w:t>
      </w:r>
      <w:r w:rsidR="00F66702" w:rsidRPr="00334BAE">
        <w:rPr>
          <w:rFonts w:cs="Times New Roman"/>
          <w:b/>
          <w:bCs/>
          <w:i/>
          <w:iCs/>
          <w:sz w:val="24"/>
          <w:szCs w:val="24"/>
        </w:rPr>
        <w:t>e</w:t>
      </w:r>
      <w:r w:rsidR="00117B42" w:rsidRPr="00334BAE">
        <w:rPr>
          <w:rFonts w:cs="Times New Roman"/>
          <w:b/>
          <w:bCs/>
          <w:i/>
          <w:iCs/>
          <w:sz w:val="24"/>
          <w:szCs w:val="24"/>
        </w:rPr>
        <w:t>u</w:t>
      </w:r>
      <w:r w:rsidR="00F66702" w:rsidRPr="00334BAE">
        <w:rPr>
          <w:rFonts w:cs="Times New Roman"/>
          <w:b/>
          <w:bCs/>
          <w:i/>
          <w:iCs/>
          <w:sz w:val="24"/>
          <w:szCs w:val="24"/>
        </w:rPr>
        <w:t>ro</w:t>
      </w:r>
      <w:r w:rsidR="00F66702" w:rsidRPr="006650BF">
        <w:rPr>
          <w:rFonts w:cs="Times New Roman"/>
          <w:b/>
          <w:bCs/>
          <w:sz w:val="24"/>
          <w:szCs w:val="24"/>
        </w:rPr>
        <w:t xml:space="preserve"> PVN finansē</w:t>
      </w:r>
      <w:r w:rsidR="00117B42">
        <w:rPr>
          <w:rFonts w:cs="Times New Roman"/>
          <w:b/>
          <w:bCs/>
          <w:sz w:val="24"/>
          <w:szCs w:val="24"/>
        </w:rPr>
        <w:t>šanai</w:t>
      </w:r>
      <w:r w:rsidR="00F66702" w:rsidRPr="00F66702">
        <w:rPr>
          <w:rFonts w:cs="Times New Roman"/>
          <w:sz w:val="24"/>
          <w:szCs w:val="24"/>
        </w:rPr>
        <w:t xml:space="preserve">, </w:t>
      </w:r>
      <w:r w:rsidR="00F66702" w:rsidRPr="00BE36A0">
        <w:rPr>
          <w:rFonts w:cs="Times New Roman"/>
          <w:sz w:val="24"/>
          <w:szCs w:val="24"/>
        </w:rPr>
        <w:t xml:space="preserve">kur </w:t>
      </w:r>
      <w:r w:rsidR="00B154DB" w:rsidRPr="00B154DB">
        <w:rPr>
          <w:rFonts w:cs="Times New Roman"/>
          <w:sz w:val="24"/>
          <w:szCs w:val="24"/>
        </w:rPr>
        <w:t>27</w:t>
      </w:r>
      <w:r w:rsidR="00A94A94">
        <w:rPr>
          <w:rFonts w:cs="Times New Roman"/>
          <w:sz w:val="24"/>
          <w:szCs w:val="24"/>
        </w:rPr>
        <w:t> </w:t>
      </w:r>
      <w:r w:rsidR="00B154DB" w:rsidRPr="00B154DB">
        <w:rPr>
          <w:rFonts w:cs="Times New Roman"/>
          <w:sz w:val="24"/>
          <w:szCs w:val="24"/>
        </w:rPr>
        <w:t>593</w:t>
      </w:r>
      <w:r w:rsidR="00E44245">
        <w:rPr>
          <w:rFonts w:cs="Times New Roman"/>
          <w:sz w:val="24"/>
          <w:szCs w:val="24"/>
        </w:rPr>
        <w:t> </w:t>
      </w:r>
      <w:r w:rsidR="00B154DB" w:rsidRPr="00B154DB">
        <w:rPr>
          <w:rFonts w:cs="Times New Roman"/>
          <w:sz w:val="24"/>
          <w:szCs w:val="24"/>
        </w:rPr>
        <w:t>631</w:t>
      </w:r>
      <w:r w:rsidR="00E44245">
        <w:rPr>
          <w:rFonts w:cs="Times New Roman"/>
          <w:sz w:val="24"/>
          <w:szCs w:val="24"/>
        </w:rPr>
        <w:t> </w:t>
      </w:r>
      <w:r w:rsidR="00F66702" w:rsidRPr="00334BAE">
        <w:rPr>
          <w:rFonts w:cs="Times New Roman"/>
          <w:i/>
          <w:iCs/>
          <w:sz w:val="24"/>
          <w:szCs w:val="24"/>
        </w:rPr>
        <w:t>e</w:t>
      </w:r>
      <w:r w:rsidR="00117B42" w:rsidRPr="00334BAE">
        <w:rPr>
          <w:rFonts w:cs="Times New Roman"/>
          <w:i/>
          <w:iCs/>
          <w:sz w:val="24"/>
          <w:szCs w:val="24"/>
        </w:rPr>
        <w:t>u</w:t>
      </w:r>
      <w:r w:rsidR="00F66702" w:rsidRPr="00334BAE">
        <w:rPr>
          <w:rFonts w:cs="Times New Roman"/>
          <w:i/>
          <w:iCs/>
          <w:sz w:val="24"/>
          <w:szCs w:val="24"/>
        </w:rPr>
        <w:t>ro</w:t>
      </w:r>
      <w:r w:rsidR="00F66702" w:rsidRPr="00F66702">
        <w:rPr>
          <w:rFonts w:cs="Times New Roman"/>
          <w:sz w:val="24"/>
          <w:szCs w:val="24"/>
        </w:rPr>
        <w:t xml:space="preserve"> attiec</w:t>
      </w:r>
      <w:r w:rsidR="00117B42">
        <w:rPr>
          <w:rFonts w:cs="Times New Roman"/>
          <w:sz w:val="24"/>
          <w:szCs w:val="24"/>
        </w:rPr>
        <w:t>a</w:t>
      </w:r>
      <w:r w:rsidR="00F66702" w:rsidRPr="00F66702">
        <w:rPr>
          <w:rFonts w:cs="Times New Roman"/>
          <w:sz w:val="24"/>
          <w:szCs w:val="24"/>
        </w:rPr>
        <w:t xml:space="preserve">s uz Latvijas aktivitātēm kā PVN priekšfinansējums </w:t>
      </w:r>
      <w:r w:rsidR="00F66702" w:rsidRPr="00BB79FB">
        <w:rPr>
          <w:rFonts w:cs="Times New Roman"/>
          <w:sz w:val="24"/>
          <w:szCs w:val="24"/>
        </w:rPr>
        <w:t xml:space="preserve">un </w:t>
      </w:r>
      <w:bookmarkStart w:id="8" w:name="_Hlk50976175"/>
      <w:r w:rsidR="00B154DB" w:rsidRPr="00B154DB">
        <w:rPr>
          <w:rFonts w:cs="Times New Roman"/>
          <w:sz w:val="24"/>
          <w:szCs w:val="24"/>
        </w:rPr>
        <w:t>2</w:t>
      </w:r>
      <w:r w:rsidR="00B44B61">
        <w:rPr>
          <w:rFonts w:cs="Times New Roman"/>
          <w:sz w:val="24"/>
          <w:szCs w:val="24"/>
        </w:rPr>
        <w:t> 631</w:t>
      </w:r>
      <w:r w:rsidR="00E44245">
        <w:rPr>
          <w:rFonts w:cs="Times New Roman"/>
          <w:sz w:val="24"/>
          <w:szCs w:val="24"/>
        </w:rPr>
        <w:t> </w:t>
      </w:r>
      <w:r w:rsidR="00B44B61">
        <w:rPr>
          <w:rFonts w:cs="Times New Roman"/>
          <w:sz w:val="24"/>
          <w:szCs w:val="24"/>
        </w:rPr>
        <w:t>307</w:t>
      </w:r>
      <w:r w:rsidR="00E44245">
        <w:rPr>
          <w:rFonts w:cs="Times New Roman"/>
          <w:sz w:val="24"/>
          <w:szCs w:val="24"/>
        </w:rPr>
        <w:t> </w:t>
      </w:r>
      <w:r w:rsidR="00F66702" w:rsidRPr="00334BAE">
        <w:rPr>
          <w:rFonts w:cs="Times New Roman"/>
          <w:i/>
          <w:iCs/>
          <w:sz w:val="24"/>
          <w:szCs w:val="24"/>
        </w:rPr>
        <w:t>e</w:t>
      </w:r>
      <w:r w:rsidR="00117B42" w:rsidRPr="00334BAE">
        <w:rPr>
          <w:rFonts w:cs="Times New Roman"/>
          <w:i/>
          <w:iCs/>
          <w:sz w:val="24"/>
          <w:szCs w:val="24"/>
        </w:rPr>
        <w:t>u</w:t>
      </w:r>
      <w:r w:rsidR="00F66702" w:rsidRPr="00334BAE">
        <w:rPr>
          <w:rFonts w:cs="Times New Roman"/>
          <w:i/>
          <w:iCs/>
          <w:sz w:val="24"/>
          <w:szCs w:val="24"/>
        </w:rPr>
        <w:t>ro</w:t>
      </w:r>
      <w:r w:rsidR="00F66702" w:rsidRPr="00F66702">
        <w:rPr>
          <w:rFonts w:cs="Times New Roman"/>
          <w:sz w:val="24"/>
          <w:szCs w:val="24"/>
        </w:rPr>
        <w:t xml:space="preserve"> </w:t>
      </w:r>
      <w:bookmarkEnd w:id="8"/>
      <w:r w:rsidR="00117B42">
        <w:rPr>
          <w:rFonts w:cs="Times New Roman"/>
          <w:sz w:val="24"/>
          <w:szCs w:val="24"/>
        </w:rPr>
        <w:t xml:space="preserve">ir </w:t>
      </w:r>
      <w:r w:rsidR="00F66702" w:rsidRPr="00F66702">
        <w:rPr>
          <w:rFonts w:cs="Times New Roman"/>
          <w:sz w:val="24"/>
          <w:szCs w:val="24"/>
        </w:rPr>
        <w:t>par RBR faktiski samaksāto PVN summu par veiktajiem darījumiem</w:t>
      </w:r>
      <w:r w:rsidR="00F66702">
        <w:rPr>
          <w:rFonts w:cs="Times New Roman"/>
          <w:sz w:val="24"/>
          <w:szCs w:val="24"/>
        </w:rPr>
        <w:t xml:space="preserve"> </w:t>
      </w:r>
      <w:r w:rsidR="00117B42">
        <w:rPr>
          <w:rFonts w:cs="Times New Roman"/>
          <w:sz w:val="24"/>
          <w:szCs w:val="24"/>
        </w:rPr>
        <w:t xml:space="preserve">ar </w:t>
      </w:r>
      <w:r w:rsidR="00117B42" w:rsidRPr="00117B42">
        <w:rPr>
          <w:rFonts w:cs="Times New Roman"/>
          <w:sz w:val="24"/>
          <w:szCs w:val="24"/>
        </w:rPr>
        <w:t>Valsts ieņēmumu dienesta PVN maksātāju reģistrā reģistrētiem nodokļa maksātājiem</w:t>
      </w:r>
      <w:r w:rsidR="00F66702" w:rsidRPr="00F66702">
        <w:rPr>
          <w:rFonts w:cs="Times New Roman"/>
          <w:sz w:val="24"/>
          <w:szCs w:val="24"/>
        </w:rPr>
        <w:t>, kas nav atgūstama kā priekšnodoklis.</w:t>
      </w:r>
      <w:r w:rsidR="00280DA6">
        <w:rPr>
          <w:rFonts w:cs="Times New Roman"/>
          <w:sz w:val="24"/>
          <w:szCs w:val="24"/>
        </w:rPr>
        <w:t xml:space="preserve"> </w:t>
      </w:r>
      <w:r w:rsidR="00CB4190">
        <w:rPr>
          <w:rFonts w:cs="Times New Roman"/>
          <w:sz w:val="24"/>
          <w:szCs w:val="24"/>
        </w:rPr>
        <w:t xml:space="preserve">Latvijas aktivitāšu provizoriskais PVN tiek rēķināts, atskaitot </w:t>
      </w:r>
      <w:r w:rsidR="00186F5A">
        <w:rPr>
          <w:rFonts w:cs="Times New Roman"/>
          <w:sz w:val="24"/>
          <w:szCs w:val="24"/>
        </w:rPr>
        <w:t xml:space="preserve">no kopējā finansējuma </w:t>
      </w:r>
      <w:r w:rsidR="00CB4190">
        <w:rPr>
          <w:rFonts w:cs="Times New Roman"/>
          <w:sz w:val="24"/>
          <w:szCs w:val="24"/>
        </w:rPr>
        <w:t>personāla atalgojumu</w:t>
      </w:r>
      <w:r w:rsidR="00186F5A">
        <w:rPr>
          <w:rFonts w:cs="Times New Roman"/>
          <w:sz w:val="24"/>
          <w:szCs w:val="24"/>
        </w:rPr>
        <w:t>, kas netiek aplikts ar PVN</w:t>
      </w:r>
      <w:r w:rsidR="00CB4190">
        <w:rPr>
          <w:rFonts w:cs="Times New Roman"/>
          <w:sz w:val="24"/>
          <w:szCs w:val="24"/>
        </w:rPr>
        <w:t xml:space="preserve">. </w:t>
      </w:r>
      <w:r w:rsidR="00280DA6" w:rsidRPr="00280DA6">
        <w:rPr>
          <w:rFonts w:cs="Times New Roman"/>
          <w:sz w:val="24"/>
          <w:szCs w:val="24"/>
        </w:rPr>
        <w:t xml:space="preserve">Tā kā RBR ir Latvijā reģistrēts komercuzņēmums, </w:t>
      </w:r>
      <w:r w:rsidR="00280DA6" w:rsidRPr="00424136">
        <w:rPr>
          <w:rFonts w:cs="Times New Roman"/>
          <w:sz w:val="24"/>
          <w:szCs w:val="24"/>
        </w:rPr>
        <w:t>90</w:t>
      </w:r>
      <w:r w:rsidR="00185688" w:rsidRPr="00424136">
        <w:rPr>
          <w:rFonts w:cs="Times New Roman"/>
          <w:sz w:val="24"/>
          <w:szCs w:val="24"/>
        </w:rPr>
        <w:t> </w:t>
      </w:r>
      <w:r w:rsidR="00280DA6" w:rsidRPr="00424136">
        <w:rPr>
          <w:rFonts w:cs="Times New Roman"/>
          <w:sz w:val="24"/>
          <w:szCs w:val="24"/>
        </w:rPr>
        <w:t>% tā iepirkumu tiek veikti Latvijas teritorijā, kamēr Igaunijā un Lietuvā katrā tiek veikti aptuveni 5</w:t>
      </w:r>
      <w:r w:rsidR="00185688" w:rsidRPr="00424136">
        <w:rPr>
          <w:rFonts w:cs="Times New Roman"/>
          <w:sz w:val="24"/>
          <w:szCs w:val="24"/>
        </w:rPr>
        <w:t> </w:t>
      </w:r>
      <w:r w:rsidR="00280DA6" w:rsidRPr="00424136">
        <w:rPr>
          <w:rFonts w:cs="Times New Roman"/>
          <w:sz w:val="24"/>
          <w:szCs w:val="24"/>
        </w:rPr>
        <w:t>% iepirkumu.</w:t>
      </w:r>
      <w:r w:rsidR="00280DA6">
        <w:rPr>
          <w:rFonts w:cs="Times New Roman"/>
          <w:sz w:val="24"/>
          <w:szCs w:val="24"/>
        </w:rPr>
        <w:t xml:space="preserve"> </w:t>
      </w:r>
      <w:r w:rsidR="00280DA6" w:rsidRPr="0039413C">
        <w:rPr>
          <w:rFonts w:cs="Times New Roman"/>
          <w:sz w:val="24"/>
          <w:szCs w:val="24"/>
        </w:rPr>
        <w:t>Līdz ar to provizoriskais RBR kompensējamais PVN CEF</w:t>
      </w:r>
      <w:r w:rsidR="00C373E4">
        <w:rPr>
          <w:rFonts w:cs="Times New Roman"/>
          <w:sz w:val="24"/>
          <w:szCs w:val="24"/>
        </w:rPr>
        <w:t>8</w:t>
      </w:r>
      <w:r w:rsidR="00280DA6" w:rsidRPr="0039413C">
        <w:rPr>
          <w:rFonts w:cs="Times New Roman"/>
          <w:sz w:val="24"/>
          <w:szCs w:val="24"/>
        </w:rPr>
        <w:t xml:space="preserve"> ietvarā tiek rēķināts</w:t>
      </w:r>
      <w:r w:rsidR="00425AF2">
        <w:rPr>
          <w:rFonts w:cs="Times New Roman"/>
          <w:sz w:val="24"/>
          <w:szCs w:val="24"/>
        </w:rPr>
        <w:t xml:space="preserve">, atskaitot personāla atalgojuma izmaksas un </w:t>
      </w:r>
      <w:r w:rsidR="003D6062">
        <w:rPr>
          <w:rFonts w:cs="Times New Roman"/>
          <w:sz w:val="24"/>
          <w:szCs w:val="24"/>
        </w:rPr>
        <w:t>iep</w:t>
      </w:r>
      <w:r w:rsidR="00425AF2">
        <w:rPr>
          <w:rFonts w:cs="Times New Roman"/>
          <w:sz w:val="24"/>
          <w:szCs w:val="24"/>
        </w:rPr>
        <w:t>irkumu izmaksas ārvalstīs</w:t>
      </w:r>
      <w:r w:rsidR="00A04247" w:rsidRPr="0039413C">
        <w:rPr>
          <w:rFonts w:cs="Times New Roman"/>
          <w:sz w:val="24"/>
          <w:szCs w:val="24"/>
        </w:rPr>
        <w:t xml:space="preserve"> </w:t>
      </w:r>
      <w:r w:rsidR="00280DA6" w:rsidRPr="0039413C">
        <w:rPr>
          <w:rFonts w:cs="Times New Roman"/>
          <w:sz w:val="24"/>
          <w:szCs w:val="24"/>
        </w:rPr>
        <w:t>no</w:t>
      </w:r>
      <w:r w:rsidR="00492DF0" w:rsidRPr="0039413C">
        <w:rPr>
          <w:rFonts w:cs="Times New Roman"/>
          <w:sz w:val="24"/>
          <w:szCs w:val="24"/>
        </w:rPr>
        <w:t xml:space="preserve"> </w:t>
      </w:r>
      <w:r w:rsidR="00A04247" w:rsidRPr="0039413C">
        <w:rPr>
          <w:rFonts w:cs="Times New Roman"/>
          <w:sz w:val="24"/>
          <w:szCs w:val="24"/>
        </w:rPr>
        <w:t xml:space="preserve">plānotā </w:t>
      </w:r>
      <w:r w:rsidR="00003BE7">
        <w:rPr>
          <w:rFonts w:cs="Times New Roman"/>
          <w:sz w:val="24"/>
          <w:szCs w:val="24"/>
        </w:rPr>
        <w:t>15</w:t>
      </w:r>
      <w:r w:rsidR="00B471A0">
        <w:rPr>
          <w:rFonts w:cs="Times New Roman"/>
          <w:sz w:val="24"/>
          <w:szCs w:val="24"/>
        </w:rPr>
        <w:t> </w:t>
      </w:r>
      <w:r w:rsidR="00003BE7">
        <w:rPr>
          <w:rFonts w:cs="Times New Roman"/>
          <w:sz w:val="24"/>
          <w:szCs w:val="24"/>
        </w:rPr>
        <w:t>469</w:t>
      </w:r>
      <w:r w:rsidR="00E44245">
        <w:rPr>
          <w:rFonts w:cs="Times New Roman"/>
          <w:sz w:val="24"/>
          <w:szCs w:val="24"/>
        </w:rPr>
        <w:t> </w:t>
      </w:r>
      <w:r w:rsidR="0085017C">
        <w:rPr>
          <w:rFonts w:cs="Times New Roman"/>
          <w:sz w:val="24"/>
          <w:szCs w:val="24"/>
        </w:rPr>
        <w:t>179</w:t>
      </w:r>
      <w:r w:rsidR="00E44245">
        <w:rPr>
          <w:rFonts w:cs="Times New Roman"/>
          <w:sz w:val="24"/>
          <w:szCs w:val="24"/>
        </w:rPr>
        <w:t> </w:t>
      </w:r>
      <w:r w:rsidR="0001251D" w:rsidRPr="0039413C">
        <w:rPr>
          <w:rFonts w:cs="Times New Roman"/>
          <w:i/>
          <w:iCs/>
          <w:sz w:val="24"/>
          <w:szCs w:val="24"/>
        </w:rPr>
        <w:t>euro</w:t>
      </w:r>
      <w:r w:rsidR="0001251D" w:rsidRPr="0039413C">
        <w:rPr>
          <w:rFonts w:cs="Times New Roman"/>
          <w:sz w:val="24"/>
          <w:szCs w:val="24"/>
        </w:rPr>
        <w:t xml:space="preserve"> </w:t>
      </w:r>
      <w:r w:rsidR="00A04247" w:rsidRPr="0039413C">
        <w:rPr>
          <w:rFonts w:cs="Times New Roman"/>
          <w:sz w:val="24"/>
          <w:szCs w:val="24"/>
        </w:rPr>
        <w:t>RBR pieejamā finansējuma CEF</w:t>
      </w:r>
      <w:r w:rsidR="001A4E19">
        <w:rPr>
          <w:rFonts w:cs="Times New Roman"/>
          <w:sz w:val="24"/>
          <w:szCs w:val="24"/>
        </w:rPr>
        <w:t>8</w:t>
      </w:r>
      <w:r w:rsidR="00A04247" w:rsidRPr="0039413C">
        <w:rPr>
          <w:rFonts w:cs="Times New Roman"/>
          <w:sz w:val="24"/>
          <w:szCs w:val="24"/>
        </w:rPr>
        <w:t xml:space="preserve"> finansēšanas līgum</w:t>
      </w:r>
      <w:r w:rsidR="00A20E0E">
        <w:rPr>
          <w:rFonts w:cs="Times New Roman"/>
          <w:sz w:val="24"/>
          <w:szCs w:val="24"/>
        </w:rPr>
        <w:t>ā</w:t>
      </w:r>
      <w:r w:rsidR="00A04247" w:rsidRPr="0039413C">
        <w:rPr>
          <w:rFonts w:cs="Times New Roman"/>
          <w:sz w:val="24"/>
          <w:szCs w:val="24"/>
        </w:rPr>
        <w:t>, kas veido</w:t>
      </w:r>
      <w:r w:rsidR="00425AF2">
        <w:rPr>
          <w:rFonts w:cs="Times New Roman"/>
          <w:sz w:val="24"/>
          <w:szCs w:val="24"/>
        </w:rPr>
        <w:t xml:space="preserve"> </w:t>
      </w:r>
      <w:r w:rsidR="00443FB4">
        <w:rPr>
          <w:rFonts w:cs="Times New Roman"/>
          <w:sz w:val="24"/>
          <w:szCs w:val="24"/>
        </w:rPr>
        <w:t>12</w:t>
      </w:r>
      <w:r w:rsidR="00B471A0">
        <w:rPr>
          <w:rFonts w:cs="Times New Roman"/>
          <w:sz w:val="24"/>
          <w:szCs w:val="24"/>
        </w:rPr>
        <w:t> </w:t>
      </w:r>
      <w:r w:rsidR="00443FB4">
        <w:rPr>
          <w:rFonts w:cs="Times New Roman"/>
          <w:sz w:val="24"/>
          <w:szCs w:val="24"/>
        </w:rPr>
        <w:t>530</w:t>
      </w:r>
      <w:r w:rsidR="00E44245">
        <w:rPr>
          <w:rFonts w:cs="Times New Roman"/>
          <w:sz w:val="24"/>
          <w:szCs w:val="24"/>
        </w:rPr>
        <w:t> </w:t>
      </w:r>
      <w:r w:rsidR="00443FB4">
        <w:rPr>
          <w:rFonts w:cs="Times New Roman"/>
          <w:sz w:val="24"/>
          <w:szCs w:val="24"/>
        </w:rPr>
        <w:t>035</w:t>
      </w:r>
      <w:r w:rsidR="00E44245">
        <w:rPr>
          <w:rFonts w:cs="Times New Roman"/>
          <w:sz w:val="24"/>
          <w:szCs w:val="24"/>
        </w:rPr>
        <w:t> </w:t>
      </w:r>
      <w:r w:rsidR="006070DB" w:rsidRPr="0039413C">
        <w:rPr>
          <w:rFonts w:cs="Times New Roman"/>
          <w:i/>
          <w:iCs/>
          <w:sz w:val="24"/>
          <w:szCs w:val="24"/>
        </w:rPr>
        <w:t>euro</w:t>
      </w:r>
      <w:r w:rsidR="00394776">
        <w:rPr>
          <w:rFonts w:cs="Times New Roman"/>
          <w:i/>
          <w:iCs/>
          <w:sz w:val="24"/>
          <w:szCs w:val="24"/>
        </w:rPr>
        <w:t xml:space="preserve"> </w:t>
      </w:r>
      <w:r w:rsidR="00394776" w:rsidRPr="00BB79FB">
        <w:rPr>
          <w:rFonts w:cs="Times New Roman"/>
          <w:sz w:val="24"/>
          <w:szCs w:val="24"/>
        </w:rPr>
        <w:t>ar PVN</w:t>
      </w:r>
      <w:r w:rsidR="00394776" w:rsidRPr="00BB79FB">
        <w:rPr>
          <w:rFonts w:cs="Times New Roman"/>
          <w:i/>
          <w:iCs/>
          <w:sz w:val="24"/>
          <w:szCs w:val="24"/>
        </w:rPr>
        <w:t xml:space="preserve"> </w:t>
      </w:r>
      <w:r w:rsidR="00394776" w:rsidRPr="00BB79FB">
        <w:rPr>
          <w:rFonts w:cs="Times New Roman"/>
          <w:sz w:val="24"/>
          <w:szCs w:val="24"/>
        </w:rPr>
        <w:t>apliekamās izmaksas</w:t>
      </w:r>
      <w:r w:rsidR="00A04247" w:rsidRPr="00BB79FB">
        <w:rPr>
          <w:rFonts w:cs="Times New Roman"/>
          <w:sz w:val="24"/>
          <w:szCs w:val="24"/>
        </w:rPr>
        <w:t xml:space="preserve">. </w:t>
      </w:r>
      <w:r w:rsidR="00451CBE" w:rsidRPr="00BB79FB">
        <w:rPr>
          <w:rFonts w:cs="Times New Roman"/>
          <w:sz w:val="24"/>
          <w:szCs w:val="24"/>
        </w:rPr>
        <w:t xml:space="preserve">Attiecīgo PVN maksājumu kopsavilkums ir norādīts </w:t>
      </w:r>
      <w:r w:rsidR="00713AE2">
        <w:rPr>
          <w:rFonts w:cs="Times New Roman"/>
          <w:sz w:val="24"/>
          <w:szCs w:val="24"/>
        </w:rPr>
        <w:t>4</w:t>
      </w:r>
      <w:r w:rsidR="00451CBE" w:rsidRPr="00BB79FB">
        <w:rPr>
          <w:rFonts w:cs="Times New Roman"/>
          <w:sz w:val="24"/>
          <w:szCs w:val="24"/>
        </w:rPr>
        <w:t>.</w:t>
      </w:r>
      <w:r w:rsidR="00185688">
        <w:rPr>
          <w:rFonts w:cs="Times New Roman"/>
          <w:sz w:val="24"/>
          <w:szCs w:val="24"/>
        </w:rPr>
        <w:t> </w:t>
      </w:r>
      <w:r w:rsidR="00451CBE" w:rsidRPr="00BB79FB">
        <w:rPr>
          <w:rFonts w:cs="Times New Roman"/>
          <w:sz w:val="24"/>
          <w:szCs w:val="24"/>
        </w:rPr>
        <w:t>tabulā.</w:t>
      </w:r>
      <w:r w:rsidR="00CB4190">
        <w:rPr>
          <w:rFonts w:cs="Times New Roman"/>
          <w:sz w:val="24"/>
          <w:szCs w:val="24"/>
        </w:rPr>
        <w:t xml:space="preserve"> </w:t>
      </w:r>
    </w:p>
    <w:p w14:paraId="47B552B0" w14:textId="059F371E" w:rsidR="003C5374" w:rsidRDefault="003C5374" w:rsidP="009D0222">
      <w:pPr>
        <w:spacing w:after="0" w:line="240" w:lineRule="auto"/>
        <w:jc w:val="both"/>
        <w:rPr>
          <w:rFonts w:cs="Times New Roman"/>
          <w:sz w:val="24"/>
          <w:szCs w:val="24"/>
        </w:rPr>
      </w:pPr>
    </w:p>
    <w:p w14:paraId="4812376A" w14:textId="77777777" w:rsidR="009D0222" w:rsidRDefault="009D0222" w:rsidP="009D0222">
      <w:pPr>
        <w:spacing w:after="0" w:line="240" w:lineRule="auto"/>
        <w:jc w:val="both"/>
        <w:rPr>
          <w:rFonts w:cs="Times New Roman"/>
          <w:sz w:val="24"/>
          <w:szCs w:val="24"/>
        </w:rPr>
      </w:pPr>
    </w:p>
    <w:p w14:paraId="55B50123" w14:textId="478B5C00" w:rsidR="00451CBE" w:rsidRPr="00261EE9" w:rsidRDefault="00713AE2" w:rsidP="00AA31B6">
      <w:pPr>
        <w:spacing w:after="120" w:line="240" w:lineRule="auto"/>
        <w:ind w:firstLine="720"/>
        <w:jc w:val="right"/>
        <w:rPr>
          <w:rFonts w:cs="Times New Roman"/>
          <w:sz w:val="20"/>
          <w:szCs w:val="20"/>
        </w:rPr>
      </w:pPr>
      <w:r>
        <w:rPr>
          <w:rFonts w:cs="Times New Roman"/>
          <w:sz w:val="20"/>
          <w:szCs w:val="20"/>
        </w:rPr>
        <w:t>4</w:t>
      </w:r>
      <w:r w:rsidR="00280DA6" w:rsidRPr="00261EE9">
        <w:rPr>
          <w:rFonts w:cs="Times New Roman"/>
          <w:sz w:val="20"/>
          <w:szCs w:val="20"/>
        </w:rPr>
        <w:t>.</w:t>
      </w:r>
      <w:r w:rsidR="00185688" w:rsidRPr="00261EE9">
        <w:rPr>
          <w:rFonts w:cs="Times New Roman"/>
          <w:sz w:val="20"/>
          <w:szCs w:val="20"/>
        </w:rPr>
        <w:t> </w:t>
      </w:r>
      <w:r w:rsidR="00280DA6" w:rsidRPr="00261EE9">
        <w:rPr>
          <w:rFonts w:cs="Times New Roman"/>
          <w:sz w:val="20"/>
          <w:szCs w:val="20"/>
        </w:rPr>
        <w:t>tabula. Kompensējamā PVN summa CEF</w:t>
      </w:r>
      <w:r w:rsidR="00261EE9">
        <w:rPr>
          <w:rFonts w:cs="Times New Roman"/>
          <w:sz w:val="20"/>
          <w:szCs w:val="20"/>
        </w:rPr>
        <w:t>8</w:t>
      </w:r>
      <w:r w:rsidR="00280DA6" w:rsidRPr="00261EE9">
        <w:rPr>
          <w:rFonts w:cs="Times New Roman"/>
          <w:sz w:val="20"/>
          <w:szCs w:val="20"/>
        </w:rPr>
        <w:t xml:space="preserve"> finansēšanas līgumu ietvarā (provizoriski), </w:t>
      </w:r>
      <w:r w:rsidR="00280DA6" w:rsidRPr="00261EE9">
        <w:rPr>
          <w:rFonts w:cs="Times New Roman"/>
          <w:i/>
          <w:iCs/>
          <w:sz w:val="20"/>
          <w:szCs w:val="20"/>
        </w:rPr>
        <w:t>euro</w:t>
      </w:r>
    </w:p>
    <w:tbl>
      <w:tblPr>
        <w:tblStyle w:val="Reatabula"/>
        <w:tblW w:w="8789" w:type="dxa"/>
        <w:tblInd w:w="-5" w:type="dxa"/>
        <w:tblLook w:val="04A0" w:firstRow="1" w:lastRow="0" w:firstColumn="1" w:lastColumn="0" w:noHBand="0" w:noVBand="1"/>
      </w:tblPr>
      <w:tblGrid>
        <w:gridCol w:w="4321"/>
        <w:gridCol w:w="2195"/>
        <w:gridCol w:w="2273"/>
      </w:tblGrid>
      <w:tr w:rsidR="00FA3E4C" w:rsidRPr="00B01FAC" w14:paraId="24E43D24" w14:textId="77777777" w:rsidTr="00B235BB">
        <w:tc>
          <w:tcPr>
            <w:tcW w:w="4321" w:type="dxa"/>
          </w:tcPr>
          <w:p w14:paraId="3FA38F75" w14:textId="77777777" w:rsidR="00FA3E4C" w:rsidRPr="00B01FAC" w:rsidRDefault="00FA3E4C" w:rsidP="00B40D1D">
            <w:pPr>
              <w:spacing w:after="120"/>
              <w:jc w:val="both"/>
              <w:rPr>
                <w:rFonts w:cs="Times New Roman"/>
                <w:sz w:val="20"/>
                <w:szCs w:val="20"/>
              </w:rPr>
            </w:pPr>
          </w:p>
        </w:tc>
        <w:tc>
          <w:tcPr>
            <w:tcW w:w="2195" w:type="dxa"/>
          </w:tcPr>
          <w:p w14:paraId="00C3598B" w14:textId="4D2D73C5" w:rsidR="00FA3E4C" w:rsidRPr="00B01FAC" w:rsidRDefault="00FA3E4C" w:rsidP="00B40D1D">
            <w:pPr>
              <w:spacing w:after="120"/>
              <w:jc w:val="both"/>
              <w:rPr>
                <w:rFonts w:cs="Times New Roman"/>
                <w:sz w:val="20"/>
                <w:szCs w:val="20"/>
              </w:rPr>
            </w:pPr>
            <w:r w:rsidRPr="00B01FAC">
              <w:rPr>
                <w:rFonts w:cs="Times New Roman"/>
                <w:sz w:val="20"/>
                <w:szCs w:val="20"/>
              </w:rPr>
              <w:t>Summa, no kuras rēķināts PVN</w:t>
            </w:r>
          </w:p>
        </w:tc>
        <w:tc>
          <w:tcPr>
            <w:tcW w:w="2273" w:type="dxa"/>
          </w:tcPr>
          <w:p w14:paraId="614EDB66" w14:textId="66D8AB2B" w:rsidR="00FA3E4C" w:rsidRPr="00B01FAC" w:rsidRDefault="00FA3E4C" w:rsidP="00B40D1D">
            <w:pPr>
              <w:spacing w:after="120"/>
              <w:jc w:val="both"/>
              <w:rPr>
                <w:rFonts w:cs="Times New Roman"/>
                <w:sz w:val="20"/>
                <w:szCs w:val="20"/>
              </w:rPr>
            </w:pPr>
            <w:r w:rsidRPr="00B01FAC">
              <w:rPr>
                <w:rFonts w:cs="Times New Roman"/>
                <w:sz w:val="20"/>
                <w:szCs w:val="20"/>
              </w:rPr>
              <w:t>Kompensējamais PVN</w:t>
            </w:r>
          </w:p>
        </w:tc>
      </w:tr>
      <w:tr w:rsidR="00662237" w:rsidRPr="00BB79FB" w14:paraId="25EDF222" w14:textId="77777777" w:rsidTr="00B235BB">
        <w:tc>
          <w:tcPr>
            <w:tcW w:w="4321" w:type="dxa"/>
          </w:tcPr>
          <w:p w14:paraId="630A4C6B" w14:textId="1C23C2AA" w:rsidR="00662237" w:rsidRPr="00BB79FB" w:rsidRDefault="00662237" w:rsidP="00662237">
            <w:pPr>
              <w:spacing w:after="120"/>
              <w:jc w:val="both"/>
              <w:rPr>
                <w:rFonts w:cs="Times New Roman"/>
                <w:sz w:val="20"/>
                <w:szCs w:val="20"/>
              </w:rPr>
            </w:pPr>
            <w:r w:rsidRPr="00BB79FB">
              <w:rPr>
                <w:rFonts w:cs="Times New Roman"/>
                <w:sz w:val="20"/>
                <w:szCs w:val="20"/>
              </w:rPr>
              <w:t>Ar PVN apliekamās Latvijas aktivitātes</w:t>
            </w:r>
          </w:p>
        </w:tc>
        <w:tc>
          <w:tcPr>
            <w:tcW w:w="2195" w:type="dxa"/>
            <w:vAlign w:val="center"/>
          </w:tcPr>
          <w:p w14:paraId="1D228382" w14:textId="32B8987C" w:rsidR="00662237" w:rsidRPr="00BB79FB" w:rsidRDefault="00DB7D4E" w:rsidP="00C429F0">
            <w:pPr>
              <w:spacing w:after="120"/>
              <w:jc w:val="right"/>
              <w:rPr>
                <w:rFonts w:cs="Times New Roman"/>
                <w:sz w:val="20"/>
                <w:szCs w:val="20"/>
              </w:rPr>
            </w:pPr>
            <w:r>
              <w:rPr>
                <w:rFonts w:cs="Times New Roman"/>
                <w:sz w:val="20"/>
                <w:szCs w:val="20"/>
              </w:rPr>
              <w:t>131</w:t>
            </w:r>
            <w:r w:rsidR="00015787">
              <w:rPr>
                <w:rFonts w:cs="Times New Roman"/>
                <w:sz w:val="20"/>
                <w:szCs w:val="20"/>
              </w:rPr>
              <w:t> </w:t>
            </w:r>
            <w:r>
              <w:rPr>
                <w:rFonts w:cs="Times New Roman"/>
                <w:sz w:val="20"/>
                <w:szCs w:val="20"/>
              </w:rPr>
              <w:t>398</w:t>
            </w:r>
            <w:r w:rsidR="00015787">
              <w:rPr>
                <w:rFonts w:cs="Times New Roman"/>
                <w:sz w:val="20"/>
                <w:szCs w:val="20"/>
              </w:rPr>
              <w:t xml:space="preserve"> </w:t>
            </w:r>
            <w:r>
              <w:rPr>
                <w:rFonts w:cs="Times New Roman"/>
                <w:sz w:val="20"/>
                <w:szCs w:val="20"/>
              </w:rPr>
              <w:t>243</w:t>
            </w:r>
          </w:p>
        </w:tc>
        <w:tc>
          <w:tcPr>
            <w:tcW w:w="2273" w:type="dxa"/>
            <w:vAlign w:val="center"/>
          </w:tcPr>
          <w:p w14:paraId="501BD583" w14:textId="638291CE" w:rsidR="00662237" w:rsidRPr="00BB79FB" w:rsidRDefault="00DB7D4E" w:rsidP="00C429F0">
            <w:pPr>
              <w:spacing w:after="120"/>
              <w:jc w:val="right"/>
              <w:rPr>
                <w:sz w:val="20"/>
                <w:szCs w:val="20"/>
              </w:rPr>
            </w:pPr>
            <w:r>
              <w:rPr>
                <w:sz w:val="20"/>
                <w:szCs w:val="20"/>
              </w:rPr>
              <w:t>27</w:t>
            </w:r>
            <w:r w:rsidR="00015787">
              <w:rPr>
                <w:sz w:val="20"/>
                <w:szCs w:val="20"/>
              </w:rPr>
              <w:t> </w:t>
            </w:r>
            <w:r w:rsidR="00A1313B">
              <w:rPr>
                <w:sz w:val="20"/>
                <w:szCs w:val="20"/>
              </w:rPr>
              <w:t>593</w:t>
            </w:r>
            <w:r w:rsidR="00015787">
              <w:rPr>
                <w:sz w:val="20"/>
                <w:szCs w:val="20"/>
              </w:rPr>
              <w:t xml:space="preserve"> </w:t>
            </w:r>
            <w:r w:rsidR="00A1313B">
              <w:rPr>
                <w:sz w:val="20"/>
                <w:szCs w:val="20"/>
              </w:rPr>
              <w:t>631</w:t>
            </w:r>
          </w:p>
        </w:tc>
      </w:tr>
      <w:tr w:rsidR="00662237" w:rsidRPr="00BB79FB" w14:paraId="0A2577F3" w14:textId="77777777" w:rsidTr="00B235BB">
        <w:tc>
          <w:tcPr>
            <w:tcW w:w="4321" w:type="dxa"/>
          </w:tcPr>
          <w:p w14:paraId="346ED2E7" w14:textId="06A95C6F" w:rsidR="00662237" w:rsidRPr="00BB79FB" w:rsidRDefault="00662237" w:rsidP="00662237">
            <w:pPr>
              <w:spacing w:after="120"/>
              <w:jc w:val="both"/>
              <w:rPr>
                <w:rFonts w:cs="Times New Roman"/>
                <w:sz w:val="20"/>
                <w:szCs w:val="20"/>
              </w:rPr>
            </w:pPr>
            <w:r w:rsidRPr="00BB79FB">
              <w:rPr>
                <w:rFonts w:cs="Times New Roman"/>
                <w:sz w:val="20"/>
                <w:szCs w:val="20"/>
              </w:rPr>
              <w:t xml:space="preserve">Ar PVN apliekamās RBR aktivitātes </w:t>
            </w:r>
            <w:r>
              <w:rPr>
                <w:rFonts w:cs="Times New Roman"/>
                <w:sz w:val="20"/>
                <w:szCs w:val="20"/>
              </w:rPr>
              <w:t>(90% no aktivitāšu summas maksāti Latvijā)</w:t>
            </w:r>
          </w:p>
        </w:tc>
        <w:tc>
          <w:tcPr>
            <w:tcW w:w="2195" w:type="dxa"/>
            <w:vAlign w:val="center"/>
          </w:tcPr>
          <w:p w14:paraId="1A9DA583" w14:textId="6D34C4E9" w:rsidR="00662237" w:rsidRPr="00BB79FB" w:rsidRDefault="00443FB4" w:rsidP="00C429F0">
            <w:pPr>
              <w:spacing w:after="120"/>
              <w:jc w:val="right"/>
              <w:rPr>
                <w:sz w:val="20"/>
                <w:szCs w:val="20"/>
              </w:rPr>
            </w:pPr>
            <w:r>
              <w:rPr>
                <w:sz w:val="20"/>
                <w:szCs w:val="20"/>
              </w:rPr>
              <w:t>12 530 035</w:t>
            </w:r>
          </w:p>
        </w:tc>
        <w:tc>
          <w:tcPr>
            <w:tcW w:w="2273" w:type="dxa"/>
            <w:vAlign w:val="center"/>
          </w:tcPr>
          <w:p w14:paraId="2CE351E8" w14:textId="4BD54416" w:rsidR="00662237" w:rsidRPr="00BB79FB" w:rsidRDefault="00015787" w:rsidP="00C429F0">
            <w:pPr>
              <w:spacing w:after="120"/>
              <w:jc w:val="right"/>
              <w:rPr>
                <w:sz w:val="20"/>
                <w:szCs w:val="20"/>
              </w:rPr>
            </w:pPr>
            <w:r>
              <w:rPr>
                <w:sz w:val="20"/>
                <w:szCs w:val="20"/>
              </w:rPr>
              <w:t>2 631 307</w:t>
            </w:r>
          </w:p>
        </w:tc>
      </w:tr>
      <w:tr w:rsidR="00ED72D9" w:rsidRPr="00BB79FB" w14:paraId="67612797" w14:textId="77777777" w:rsidTr="00B235BB">
        <w:tc>
          <w:tcPr>
            <w:tcW w:w="6516" w:type="dxa"/>
            <w:gridSpan w:val="2"/>
          </w:tcPr>
          <w:p w14:paraId="06AD9F58" w14:textId="5955BE46" w:rsidR="00ED72D9" w:rsidRPr="00BE0181" w:rsidRDefault="00ED72D9" w:rsidP="00BE0181">
            <w:pPr>
              <w:spacing w:after="120"/>
              <w:rPr>
                <w:rFonts w:cs="Times New Roman"/>
                <w:b/>
                <w:bCs/>
                <w:sz w:val="20"/>
                <w:szCs w:val="20"/>
              </w:rPr>
            </w:pPr>
            <w:r w:rsidRPr="00BE0181">
              <w:rPr>
                <w:rFonts w:cs="Times New Roman"/>
                <w:b/>
                <w:bCs/>
                <w:sz w:val="20"/>
                <w:szCs w:val="20"/>
              </w:rPr>
              <w:t>K</w:t>
            </w:r>
            <w:r w:rsidR="00BE0181" w:rsidRPr="00BE0181">
              <w:rPr>
                <w:rFonts w:cs="Times New Roman"/>
                <w:b/>
                <w:bCs/>
                <w:sz w:val="20"/>
                <w:szCs w:val="20"/>
              </w:rPr>
              <w:t>opā</w:t>
            </w:r>
          </w:p>
        </w:tc>
        <w:tc>
          <w:tcPr>
            <w:tcW w:w="2273" w:type="dxa"/>
          </w:tcPr>
          <w:p w14:paraId="4DC697E8" w14:textId="04378467" w:rsidR="00ED72D9" w:rsidRPr="00DA2F07" w:rsidRDefault="004925AE" w:rsidP="00C429F0">
            <w:pPr>
              <w:jc w:val="right"/>
              <w:rPr>
                <w:b/>
                <w:bCs/>
                <w:color w:val="000000"/>
                <w:sz w:val="20"/>
                <w:szCs w:val="20"/>
              </w:rPr>
            </w:pPr>
            <w:r>
              <w:rPr>
                <w:b/>
                <w:bCs/>
                <w:color w:val="000000"/>
                <w:sz w:val="20"/>
                <w:szCs w:val="20"/>
              </w:rPr>
              <w:t>30 224 938</w:t>
            </w:r>
          </w:p>
        </w:tc>
      </w:tr>
      <w:bookmarkEnd w:id="7"/>
    </w:tbl>
    <w:p w14:paraId="69D9AFD2" w14:textId="77777777" w:rsidR="00296C46" w:rsidRDefault="00296C46" w:rsidP="003C5374">
      <w:pPr>
        <w:spacing w:before="120" w:after="0" w:line="240" w:lineRule="auto"/>
        <w:ind w:firstLine="709"/>
        <w:jc w:val="center"/>
        <w:rPr>
          <w:rFonts w:cs="Times New Roman"/>
          <w:b/>
          <w:bCs/>
          <w:sz w:val="24"/>
          <w:szCs w:val="24"/>
        </w:rPr>
      </w:pPr>
    </w:p>
    <w:p w14:paraId="77545C7C" w14:textId="77777777" w:rsidR="00296C46" w:rsidRDefault="00296C46" w:rsidP="003C5374">
      <w:pPr>
        <w:spacing w:before="120" w:after="0" w:line="240" w:lineRule="auto"/>
        <w:ind w:firstLine="709"/>
        <w:jc w:val="center"/>
        <w:rPr>
          <w:rFonts w:cs="Times New Roman"/>
          <w:b/>
          <w:bCs/>
          <w:sz w:val="24"/>
          <w:szCs w:val="24"/>
        </w:rPr>
      </w:pPr>
    </w:p>
    <w:p w14:paraId="4085A0A3" w14:textId="77777777" w:rsidR="00296C46" w:rsidRDefault="00296C46" w:rsidP="003C5374">
      <w:pPr>
        <w:spacing w:before="120" w:after="0" w:line="240" w:lineRule="auto"/>
        <w:ind w:firstLine="709"/>
        <w:jc w:val="center"/>
        <w:rPr>
          <w:rFonts w:cs="Times New Roman"/>
          <w:b/>
          <w:bCs/>
          <w:sz w:val="24"/>
          <w:szCs w:val="24"/>
        </w:rPr>
      </w:pPr>
    </w:p>
    <w:p w14:paraId="1865CCA2" w14:textId="61707297" w:rsidR="00362DF5" w:rsidRDefault="00362DF5" w:rsidP="00296C46">
      <w:pPr>
        <w:spacing w:after="0" w:line="240" w:lineRule="auto"/>
        <w:ind w:firstLine="709"/>
        <w:jc w:val="center"/>
        <w:rPr>
          <w:rFonts w:cs="Times New Roman"/>
          <w:b/>
          <w:bCs/>
          <w:sz w:val="24"/>
          <w:szCs w:val="24"/>
        </w:rPr>
      </w:pPr>
      <w:r w:rsidRPr="00362DF5">
        <w:rPr>
          <w:rFonts w:cs="Times New Roman"/>
          <w:b/>
          <w:bCs/>
          <w:sz w:val="24"/>
          <w:szCs w:val="24"/>
        </w:rPr>
        <w:t>Kopsavilkums</w:t>
      </w:r>
    </w:p>
    <w:p w14:paraId="31E901D8" w14:textId="77777777" w:rsidR="00296C46" w:rsidRPr="00362DF5" w:rsidRDefault="00296C46" w:rsidP="00296C46">
      <w:pPr>
        <w:spacing w:after="0" w:line="240" w:lineRule="auto"/>
        <w:ind w:firstLine="709"/>
        <w:jc w:val="center"/>
        <w:rPr>
          <w:rFonts w:cs="Times New Roman"/>
          <w:b/>
          <w:bCs/>
          <w:sz w:val="24"/>
          <w:szCs w:val="24"/>
        </w:rPr>
      </w:pPr>
    </w:p>
    <w:p w14:paraId="005320A3" w14:textId="1F4510FE" w:rsidR="004925AE" w:rsidRDefault="00CC77DD" w:rsidP="00296C46">
      <w:pPr>
        <w:spacing w:after="0" w:line="240" w:lineRule="auto"/>
        <w:ind w:firstLine="709"/>
        <w:jc w:val="both"/>
        <w:rPr>
          <w:rFonts w:cs="Times New Roman"/>
          <w:sz w:val="24"/>
          <w:szCs w:val="24"/>
        </w:rPr>
      </w:pPr>
      <w:r w:rsidRPr="00BB79FB">
        <w:rPr>
          <w:rFonts w:cs="Times New Roman"/>
          <w:sz w:val="24"/>
          <w:szCs w:val="24"/>
        </w:rPr>
        <w:t>Ziņojumā minētās kopējās Latvijas valsts budžeta saistības</w:t>
      </w:r>
      <w:r w:rsidR="00A508EF" w:rsidRPr="00BB79FB">
        <w:rPr>
          <w:rFonts w:cs="Times New Roman"/>
          <w:sz w:val="24"/>
          <w:szCs w:val="24"/>
        </w:rPr>
        <w:t xml:space="preserve">, ņemot vērā </w:t>
      </w:r>
      <w:r w:rsidR="00595E5C">
        <w:rPr>
          <w:rFonts w:cs="Times New Roman"/>
          <w:sz w:val="24"/>
          <w:szCs w:val="24"/>
        </w:rPr>
        <w:t xml:space="preserve">MM1 finansēšanas līgumu, </w:t>
      </w:r>
      <w:r w:rsidR="00745F17">
        <w:rPr>
          <w:rFonts w:cs="Times New Roman"/>
          <w:sz w:val="24"/>
          <w:szCs w:val="24"/>
        </w:rPr>
        <w:t>CEF8 finansēšanas līgumu,</w:t>
      </w:r>
      <w:r w:rsidR="005363CB">
        <w:rPr>
          <w:rFonts w:cs="Times New Roman"/>
          <w:sz w:val="24"/>
          <w:szCs w:val="24"/>
        </w:rPr>
        <w:t xml:space="preserve"> </w:t>
      </w:r>
      <w:r w:rsidR="00A508EF" w:rsidRPr="00BB79FB">
        <w:rPr>
          <w:rFonts w:cs="Times New Roman"/>
          <w:sz w:val="24"/>
          <w:szCs w:val="24"/>
        </w:rPr>
        <w:t>RBR aktivitāšu līdzfinansēšanu un PVN kompensēšanu</w:t>
      </w:r>
      <w:r w:rsidR="00AA61F8">
        <w:rPr>
          <w:rFonts w:cs="Times New Roman"/>
          <w:sz w:val="24"/>
          <w:szCs w:val="24"/>
        </w:rPr>
        <w:t xml:space="preserve"> </w:t>
      </w:r>
      <w:r w:rsidRPr="00BB79FB">
        <w:rPr>
          <w:rFonts w:cs="Times New Roman"/>
          <w:sz w:val="24"/>
          <w:szCs w:val="24"/>
        </w:rPr>
        <w:t xml:space="preserve">ir apkopotas </w:t>
      </w:r>
      <w:r w:rsidR="00713AE2">
        <w:rPr>
          <w:rFonts w:cs="Times New Roman"/>
          <w:sz w:val="24"/>
          <w:szCs w:val="24"/>
        </w:rPr>
        <w:t>5</w:t>
      </w:r>
      <w:r w:rsidRPr="00BB79FB">
        <w:rPr>
          <w:rFonts w:cs="Times New Roman"/>
          <w:sz w:val="24"/>
          <w:szCs w:val="24"/>
        </w:rPr>
        <w:t>.</w:t>
      </w:r>
      <w:r w:rsidR="00AD1E2B">
        <w:rPr>
          <w:rFonts w:cs="Times New Roman"/>
          <w:sz w:val="24"/>
          <w:szCs w:val="24"/>
        </w:rPr>
        <w:t> </w:t>
      </w:r>
      <w:r w:rsidRPr="00BB79FB">
        <w:rPr>
          <w:rFonts w:cs="Times New Roman"/>
          <w:sz w:val="24"/>
          <w:szCs w:val="24"/>
        </w:rPr>
        <w:t>tabulā.</w:t>
      </w:r>
    </w:p>
    <w:p w14:paraId="21860BD9" w14:textId="50C7D5D1" w:rsidR="00CC77DD" w:rsidRPr="000A1BAD" w:rsidRDefault="00713AE2" w:rsidP="00B01FAC">
      <w:pPr>
        <w:tabs>
          <w:tab w:val="left" w:pos="0"/>
        </w:tabs>
        <w:spacing w:after="120" w:line="240" w:lineRule="auto"/>
        <w:jc w:val="right"/>
        <w:rPr>
          <w:rFonts w:cs="Times New Roman"/>
          <w:bCs/>
          <w:sz w:val="20"/>
          <w:szCs w:val="20"/>
        </w:rPr>
      </w:pPr>
      <w:r>
        <w:rPr>
          <w:rFonts w:cs="Times New Roman"/>
          <w:bCs/>
          <w:sz w:val="20"/>
          <w:szCs w:val="20"/>
        </w:rPr>
        <w:t>5</w:t>
      </w:r>
      <w:r w:rsidR="00CC77DD" w:rsidRPr="000A1BAD">
        <w:rPr>
          <w:rFonts w:cs="Times New Roman"/>
          <w:bCs/>
          <w:sz w:val="20"/>
          <w:szCs w:val="20"/>
        </w:rPr>
        <w:t>.</w:t>
      </w:r>
      <w:r w:rsidR="00185688" w:rsidRPr="000A1BAD">
        <w:rPr>
          <w:rFonts w:cs="Times New Roman"/>
          <w:bCs/>
          <w:sz w:val="20"/>
          <w:szCs w:val="20"/>
        </w:rPr>
        <w:t> </w:t>
      </w:r>
      <w:r w:rsidR="00CC77DD" w:rsidRPr="000A1BAD">
        <w:rPr>
          <w:rFonts w:cs="Times New Roman"/>
          <w:bCs/>
          <w:sz w:val="20"/>
          <w:szCs w:val="20"/>
        </w:rPr>
        <w:t xml:space="preserve">tabula. </w:t>
      </w:r>
      <w:r w:rsidR="006E1C0D">
        <w:rPr>
          <w:rFonts w:cs="Times New Roman"/>
          <w:bCs/>
          <w:sz w:val="20"/>
          <w:szCs w:val="20"/>
        </w:rPr>
        <w:t>V</w:t>
      </w:r>
      <w:r w:rsidR="00CC77DD" w:rsidRPr="000A1BAD">
        <w:rPr>
          <w:rFonts w:cs="Times New Roman"/>
          <w:bCs/>
          <w:sz w:val="20"/>
          <w:szCs w:val="20"/>
        </w:rPr>
        <w:t xml:space="preserve">alsts budžeta saistību kopsavilkums, </w:t>
      </w:r>
      <w:r w:rsidR="00CC77DD" w:rsidRPr="000A1BAD">
        <w:rPr>
          <w:rFonts w:cs="Times New Roman"/>
          <w:bCs/>
          <w:i/>
          <w:iCs/>
          <w:sz w:val="20"/>
          <w:szCs w:val="20"/>
        </w:rPr>
        <w:t>euro</w:t>
      </w:r>
    </w:p>
    <w:tbl>
      <w:tblPr>
        <w:tblStyle w:val="Reatabula"/>
        <w:tblW w:w="8784" w:type="dxa"/>
        <w:tblLayout w:type="fixed"/>
        <w:tblLook w:val="04A0" w:firstRow="1" w:lastRow="0" w:firstColumn="1" w:lastColumn="0" w:noHBand="0" w:noVBand="1"/>
      </w:tblPr>
      <w:tblGrid>
        <w:gridCol w:w="1129"/>
        <w:gridCol w:w="1276"/>
        <w:gridCol w:w="992"/>
        <w:gridCol w:w="1560"/>
        <w:gridCol w:w="1275"/>
        <w:gridCol w:w="1560"/>
        <w:gridCol w:w="992"/>
      </w:tblGrid>
      <w:tr w:rsidR="0067106E" w:rsidRPr="00BB79FB" w14:paraId="7FFE649F" w14:textId="05814587" w:rsidTr="005520F6">
        <w:tc>
          <w:tcPr>
            <w:tcW w:w="1129" w:type="dxa"/>
          </w:tcPr>
          <w:p w14:paraId="4EDF839F" w14:textId="77777777" w:rsidR="0067106E" w:rsidRPr="00BB79FB" w:rsidRDefault="0067106E" w:rsidP="00334BAE">
            <w:pPr>
              <w:spacing w:after="120"/>
              <w:jc w:val="both"/>
              <w:rPr>
                <w:rFonts w:cs="Times New Roman"/>
                <w:sz w:val="20"/>
                <w:szCs w:val="20"/>
              </w:rPr>
            </w:pPr>
          </w:p>
        </w:tc>
        <w:tc>
          <w:tcPr>
            <w:tcW w:w="1276" w:type="dxa"/>
          </w:tcPr>
          <w:p w14:paraId="29C2FDE4" w14:textId="4B0A4959" w:rsidR="0067106E" w:rsidRPr="00BB79FB" w:rsidRDefault="009355B6" w:rsidP="00CD155C">
            <w:pPr>
              <w:spacing w:after="120"/>
              <w:jc w:val="center"/>
              <w:rPr>
                <w:rFonts w:cs="Times New Roman"/>
                <w:sz w:val="20"/>
                <w:szCs w:val="20"/>
              </w:rPr>
            </w:pPr>
            <w:r>
              <w:rPr>
                <w:rFonts w:cs="Times New Roman"/>
                <w:sz w:val="20"/>
                <w:szCs w:val="20"/>
              </w:rPr>
              <w:t xml:space="preserve">Latvijas </w:t>
            </w:r>
            <w:r w:rsidR="003C354E">
              <w:rPr>
                <w:rFonts w:cs="Times New Roman"/>
                <w:sz w:val="20"/>
                <w:szCs w:val="20"/>
              </w:rPr>
              <w:t>līdz</w:t>
            </w:r>
            <w:r w:rsidR="00AB3789">
              <w:rPr>
                <w:rFonts w:cs="Times New Roman"/>
                <w:sz w:val="20"/>
                <w:szCs w:val="20"/>
              </w:rPr>
              <w:t>-</w:t>
            </w:r>
            <w:r w:rsidR="003C354E">
              <w:rPr>
                <w:rFonts w:cs="Times New Roman"/>
                <w:sz w:val="20"/>
                <w:szCs w:val="20"/>
              </w:rPr>
              <w:t>finansējums</w:t>
            </w:r>
          </w:p>
        </w:tc>
        <w:tc>
          <w:tcPr>
            <w:tcW w:w="992" w:type="dxa"/>
          </w:tcPr>
          <w:p w14:paraId="6FC95A2D" w14:textId="5C9A626E" w:rsidR="0067106E" w:rsidRPr="0081158A" w:rsidRDefault="006520C0" w:rsidP="00CD155C">
            <w:pPr>
              <w:spacing w:after="120"/>
              <w:jc w:val="center"/>
              <w:rPr>
                <w:rFonts w:cs="Times New Roman"/>
                <w:sz w:val="20"/>
                <w:szCs w:val="20"/>
                <w:highlight w:val="yellow"/>
              </w:rPr>
            </w:pPr>
            <w:r w:rsidRPr="00424136">
              <w:rPr>
                <w:rFonts w:cs="Times New Roman"/>
                <w:sz w:val="20"/>
                <w:szCs w:val="20"/>
              </w:rPr>
              <w:t>Latvijas uzņemtās saistības</w:t>
            </w:r>
            <w:r w:rsidR="00C968B2" w:rsidRPr="00424136">
              <w:rPr>
                <w:rFonts w:cs="Times New Roman"/>
                <w:sz w:val="20"/>
                <w:szCs w:val="20"/>
              </w:rPr>
              <w:t xml:space="preserve"> </w:t>
            </w:r>
            <w:r w:rsidR="00C968B2" w:rsidRPr="00424136">
              <w:rPr>
                <w:rFonts w:cs="Times New Roman"/>
                <w:sz w:val="16"/>
                <w:szCs w:val="16"/>
              </w:rPr>
              <w:t>(</w:t>
            </w:r>
            <w:r w:rsidR="00FE4DAF" w:rsidRPr="00424136">
              <w:rPr>
                <w:rFonts w:cs="Times New Roman"/>
                <w:sz w:val="16"/>
                <w:szCs w:val="16"/>
              </w:rPr>
              <w:t xml:space="preserve">no </w:t>
            </w:r>
            <w:r w:rsidR="00FE4DAF" w:rsidRPr="00A34FDF">
              <w:rPr>
                <w:rFonts w:cs="Times New Roman"/>
                <w:bCs/>
                <w:sz w:val="16"/>
                <w:szCs w:val="16"/>
              </w:rPr>
              <w:t>23.06.00 apakšprogrammas)</w:t>
            </w:r>
          </w:p>
        </w:tc>
        <w:tc>
          <w:tcPr>
            <w:tcW w:w="1560" w:type="dxa"/>
          </w:tcPr>
          <w:p w14:paraId="1A957460" w14:textId="3CB3425B" w:rsidR="0067106E" w:rsidRPr="00BB79FB" w:rsidRDefault="0067106E" w:rsidP="00CD155C">
            <w:pPr>
              <w:spacing w:after="120"/>
              <w:jc w:val="center"/>
              <w:rPr>
                <w:rFonts w:cs="Times New Roman"/>
                <w:sz w:val="20"/>
                <w:szCs w:val="20"/>
              </w:rPr>
            </w:pPr>
            <w:r w:rsidRPr="00BB79FB">
              <w:rPr>
                <w:rFonts w:cs="Times New Roman"/>
                <w:sz w:val="20"/>
                <w:szCs w:val="20"/>
              </w:rPr>
              <w:t xml:space="preserve">RBR aktivitāšu </w:t>
            </w:r>
            <w:r>
              <w:rPr>
                <w:rFonts w:cs="Times New Roman"/>
                <w:sz w:val="20"/>
                <w:szCs w:val="20"/>
              </w:rPr>
              <w:t>Latvijas</w:t>
            </w:r>
            <w:r w:rsidRPr="00BB79FB">
              <w:rPr>
                <w:rFonts w:cs="Times New Roman"/>
                <w:sz w:val="20"/>
                <w:szCs w:val="20"/>
              </w:rPr>
              <w:t xml:space="preserve"> līdzfinansējums</w:t>
            </w:r>
          </w:p>
        </w:tc>
        <w:tc>
          <w:tcPr>
            <w:tcW w:w="1275" w:type="dxa"/>
          </w:tcPr>
          <w:p w14:paraId="729E3C72" w14:textId="71030441" w:rsidR="0067106E" w:rsidRPr="00BB79FB" w:rsidRDefault="0067106E" w:rsidP="00CD155C">
            <w:pPr>
              <w:spacing w:after="120"/>
              <w:jc w:val="center"/>
              <w:rPr>
                <w:rFonts w:cs="Times New Roman"/>
                <w:sz w:val="20"/>
                <w:szCs w:val="20"/>
              </w:rPr>
            </w:pPr>
            <w:r w:rsidRPr="00BB79FB">
              <w:rPr>
                <w:rFonts w:cs="Times New Roman"/>
                <w:sz w:val="20"/>
                <w:szCs w:val="20"/>
              </w:rPr>
              <w:t>Latvijas aktivitāšu PVN maksājumu kompensēšana</w:t>
            </w:r>
          </w:p>
        </w:tc>
        <w:tc>
          <w:tcPr>
            <w:tcW w:w="1560" w:type="dxa"/>
          </w:tcPr>
          <w:p w14:paraId="3B81DCBF" w14:textId="4580F7C8" w:rsidR="0067106E" w:rsidRPr="00BB79FB" w:rsidRDefault="0067106E" w:rsidP="00CD155C">
            <w:pPr>
              <w:spacing w:after="120"/>
              <w:jc w:val="center"/>
              <w:rPr>
                <w:rFonts w:cs="Times New Roman"/>
                <w:sz w:val="20"/>
                <w:szCs w:val="20"/>
              </w:rPr>
            </w:pPr>
            <w:r w:rsidRPr="00BB79FB">
              <w:rPr>
                <w:rFonts w:cs="Times New Roman"/>
                <w:sz w:val="20"/>
                <w:szCs w:val="20"/>
              </w:rPr>
              <w:t>RBR aktivitāšu PVN maksājumu kompensēšana</w:t>
            </w:r>
          </w:p>
        </w:tc>
        <w:tc>
          <w:tcPr>
            <w:tcW w:w="992" w:type="dxa"/>
          </w:tcPr>
          <w:p w14:paraId="4B54F0FB" w14:textId="347A1C59" w:rsidR="0067106E" w:rsidRPr="00BB79FB" w:rsidRDefault="0067106E" w:rsidP="00CD155C">
            <w:pPr>
              <w:spacing w:after="120"/>
              <w:jc w:val="center"/>
              <w:rPr>
                <w:rFonts w:cs="Times New Roman"/>
                <w:b/>
                <w:bCs/>
                <w:sz w:val="20"/>
                <w:szCs w:val="20"/>
              </w:rPr>
            </w:pPr>
            <w:r w:rsidRPr="00BB79FB">
              <w:rPr>
                <w:rFonts w:cs="Times New Roman"/>
                <w:b/>
                <w:bCs/>
                <w:sz w:val="20"/>
                <w:szCs w:val="20"/>
              </w:rPr>
              <w:t>KOPĀ</w:t>
            </w:r>
          </w:p>
        </w:tc>
      </w:tr>
      <w:tr w:rsidR="003627AC" w:rsidRPr="00FE4DAF" w14:paraId="61A7B869" w14:textId="14ADBC15" w:rsidTr="005520F6">
        <w:tc>
          <w:tcPr>
            <w:tcW w:w="1129" w:type="dxa"/>
          </w:tcPr>
          <w:p w14:paraId="5D6734C6" w14:textId="0C3B0808" w:rsidR="003627AC" w:rsidRPr="00A34FDF" w:rsidRDefault="003627AC" w:rsidP="003627AC">
            <w:pPr>
              <w:spacing w:after="120"/>
              <w:jc w:val="both"/>
              <w:rPr>
                <w:rFonts w:cs="Times New Roman"/>
                <w:sz w:val="18"/>
                <w:szCs w:val="18"/>
              </w:rPr>
            </w:pPr>
            <w:r w:rsidRPr="00A34FDF">
              <w:rPr>
                <w:rFonts w:cs="Times New Roman"/>
                <w:sz w:val="18"/>
                <w:szCs w:val="18"/>
              </w:rPr>
              <w:t>MM1 finansēšanas līguma saistības</w:t>
            </w:r>
          </w:p>
        </w:tc>
        <w:tc>
          <w:tcPr>
            <w:tcW w:w="1276" w:type="dxa"/>
            <w:vAlign w:val="center"/>
          </w:tcPr>
          <w:p w14:paraId="522CCDB8" w14:textId="58237809" w:rsidR="003627AC" w:rsidRPr="00CD155C" w:rsidRDefault="003627AC" w:rsidP="00C429F0">
            <w:pPr>
              <w:spacing w:after="120"/>
              <w:jc w:val="right"/>
              <w:rPr>
                <w:rFonts w:cs="Times New Roman"/>
                <w:sz w:val="16"/>
                <w:szCs w:val="16"/>
              </w:rPr>
            </w:pPr>
            <w:r w:rsidRPr="00CD155C">
              <w:rPr>
                <w:rFonts w:cs="Times New Roman"/>
                <w:sz w:val="16"/>
                <w:szCs w:val="16"/>
              </w:rPr>
              <w:t>4 922 567</w:t>
            </w:r>
          </w:p>
        </w:tc>
        <w:tc>
          <w:tcPr>
            <w:tcW w:w="992" w:type="dxa"/>
            <w:vAlign w:val="center"/>
          </w:tcPr>
          <w:p w14:paraId="5B608A70" w14:textId="1D62A62B" w:rsidR="003627AC" w:rsidRPr="00CD155C" w:rsidRDefault="003627AC" w:rsidP="00C429F0">
            <w:pPr>
              <w:spacing w:after="120"/>
              <w:jc w:val="right"/>
              <w:rPr>
                <w:rFonts w:cs="Times New Roman"/>
                <w:sz w:val="16"/>
                <w:szCs w:val="16"/>
                <w:highlight w:val="yellow"/>
              </w:rPr>
            </w:pPr>
            <w:r w:rsidRPr="00CD155C">
              <w:rPr>
                <w:rStyle w:val="cf01"/>
                <w:rFonts w:ascii="Times New Roman" w:hAnsi="Times New Roman" w:cs="Times New Roman"/>
                <w:sz w:val="16"/>
                <w:szCs w:val="16"/>
              </w:rPr>
              <w:t>2 441 083</w:t>
            </w:r>
          </w:p>
        </w:tc>
        <w:tc>
          <w:tcPr>
            <w:tcW w:w="1560" w:type="dxa"/>
            <w:vAlign w:val="center"/>
          </w:tcPr>
          <w:p w14:paraId="21ABC3DB" w14:textId="43EFE78F" w:rsidR="003627AC" w:rsidRPr="00CD155C" w:rsidRDefault="003627AC" w:rsidP="00C429F0">
            <w:pPr>
              <w:spacing w:after="120"/>
              <w:jc w:val="right"/>
              <w:rPr>
                <w:rFonts w:cs="Times New Roman"/>
                <w:sz w:val="16"/>
                <w:szCs w:val="16"/>
                <w:highlight w:val="yellow"/>
              </w:rPr>
            </w:pPr>
            <w:r w:rsidRPr="00CD155C">
              <w:rPr>
                <w:rFonts w:cs="Times New Roman"/>
                <w:sz w:val="16"/>
                <w:szCs w:val="16"/>
              </w:rPr>
              <w:t>0</w:t>
            </w:r>
          </w:p>
        </w:tc>
        <w:tc>
          <w:tcPr>
            <w:tcW w:w="1275" w:type="dxa"/>
            <w:vAlign w:val="center"/>
          </w:tcPr>
          <w:p w14:paraId="5A64D85A" w14:textId="67C0E2C4" w:rsidR="003627AC" w:rsidRPr="00CD155C" w:rsidRDefault="003627AC" w:rsidP="00C429F0">
            <w:pPr>
              <w:jc w:val="right"/>
              <w:rPr>
                <w:rFonts w:cs="Times New Roman"/>
                <w:color w:val="000000"/>
                <w:sz w:val="16"/>
                <w:szCs w:val="16"/>
              </w:rPr>
            </w:pPr>
            <w:r w:rsidRPr="00CD155C">
              <w:rPr>
                <w:rFonts w:cs="Times New Roman"/>
                <w:color w:val="000000"/>
                <w:sz w:val="16"/>
                <w:szCs w:val="16"/>
              </w:rPr>
              <w:t>2 001 244</w:t>
            </w:r>
          </w:p>
          <w:p w14:paraId="558561E1" w14:textId="6C8D8108" w:rsidR="003627AC" w:rsidRPr="00CD155C" w:rsidRDefault="003627AC" w:rsidP="00C429F0">
            <w:pPr>
              <w:spacing w:after="120"/>
              <w:jc w:val="right"/>
              <w:rPr>
                <w:rFonts w:cs="Times New Roman"/>
                <w:sz w:val="16"/>
                <w:szCs w:val="16"/>
              </w:rPr>
            </w:pPr>
          </w:p>
        </w:tc>
        <w:tc>
          <w:tcPr>
            <w:tcW w:w="1560" w:type="dxa"/>
            <w:vAlign w:val="center"/>
          </w:tcPr>
          <w:p w14:paraId="7908CCDA" w14:textId="0B9BFFB4" w:rsidR="003627AC" w:rsidRPr="00CD155C" w:rsidRDefault="003627AC" w:rsidP="00C429F0">
            <w:pPr>
              <w:spacing w:after="120"/>
              <w:jc w:val="right"/>
              <w:rPr>
                <w:rFonts w:cs="Times New Roman"/>
                <w:sz w:val="16"/>
                <w:szCs w:val="16"/>
              </w:rPr>
            </w:pPr>
            <w:r w:rsidRPr="00CD155C">
              <w:rPr>
                <w:rFonts w:cs="Times New Roman"/>
                <w:sz w:val="16"/>
                <w:szCs w:val="16"/>
              </w:rPr>
              <w:t xml:space="preserve">0 </w:t>
            </w:r>
          </w:p>
        </w:tc>
        <w:tc>
          <w:tcPr>
            <w:tcW w:w="992" w:type="dxa"/>
            <w:vAlign w:val="center"/>
          </w:tcPr>
          <w:p w14:paraId="68151E82" w14:textId="7AAD502A" w:rsidR="003627AC" w:rsidRPr="00CD155C" w:rsidRDefault="003627AC" w:rsidP="00C429F0">
            <w:pPr>
              <w:spacing w:after="120"/>
              <w:jc w:val="right"/>
              <w:rPr>
                <w:rFonts w:cs="Times New Roman"/>
                <w:b/>
                <w:bCs/>
                <w:sz w:val="16"/>
                <w:szCs w:val="16"/>
                <w:highlight w:val="yellow"/>
              </w:rPr>
            </w:pPr>
            <w:r w:rsidRPr="00CD155C">
              <w:rPr>
                <w:rFonts w:cs="Times New Roman"/>
                <w:b/>
                <w:bCs/>
                <w:color w:val="000000"/>
                <w:sz w:val="16"/>
                <w:szCs w:val="16"/>
              </w:rPr>
              <w:t>9 364 894</w:t>
            </w:r>
          </w:p>
        </w:tc>
      </w:tr>
      <w:tr w:rsidR="003627AC" w:rsidRPr="00FE4DAF" w14:paraId="41C8F726" w14:textId="77777777" w:rsidTr="005520F6">
        <w:tc>
          <w:tcPr>
            <w:tcW w:w="1129" w:type="dxa"/>
          </w:tcPr>
          <w:p w14:paraId="17F9D7A0" w14:textId="09194DC4" w:rsidR="003627AC" w:rsidRPr="00A34FDF" w:rsidRDefault="003627AC" w:rsidP="003627AC">
            <w:pPr>
              <w:spacing w:after="120"/>
              <w:jc w:val="both"/>
              <w:rPr>
                <w:rFonts w:cs="Times New Roman"/>
                <w:sz w:val="18"/>
                <w:szCs w:val="18"/>
              </w:rPr>
            </w:pPr>
            <w:r w:rsidRPr="00A34FDF">
              <w:rPr>
                <w:rFonts w:cs="Times New Roman"/>
                <w:sz w:val="18"/>
                <w:szCs w:val="18"/>
              </w:rPr>
              <w:t>CEF8 finansēšanas līguma saistības</w:t>
            </w:r>
          </w:p>
        </w:tc>
        <w:tc>
          <w:tcPr>
            <w:tcW w:w="1276" w:type="dxa"/>
            <w:vAlign w:val="center"/>
          </w:tcPr>
          <w:p w14:paraId="7D7B742B" w14:textId="0EA13239" w:rsidR="003627AC" w:rsidRPr="00CD155C" w:rsidRDefault="003627AC" w:rsidP="00C429F0">
            <w:pPr>
              <w:spacing w:after="120"/>
              <w:jc w:val="right"/>
              <w:rPr>
                <w:rFonts w:cs="Times New Roman"/>
                <w:color w:val="000000"/>
                <w:sz w:val="16"/>
                <w:szCs w:val="16"/>
              </w:rPr>
            </w:pPr>
            <w:r w:rsidRPr="00CD155C">
              <w:rPr>
                <w:rFonts w:cs="Times New Roman"/>
                <w:color w:val="000000"/>
                <w:sz w:val="16"/>
                <w:szCs w:val="16"/>
              </w:rPr>
              <w:t>21 899 707</w:t>
            </w:r>
          </w:p>
        </w:tc>
        <w:tc>
          <w:tcPr>
            <w:tcW w:w="992" w:type="dxa"/>
            <w:vAlign w:val="center"/>
          </w:tcPr>
          <w:p w14:paraId="66D1E106" w14:textId="16E7AD67" w:rsidR="003627AC" w:rsidRPr="00CD155C" w:rsidRDefault="003627AC" w:rsidP="00C429F0">
            <w:pPr>
              <w:spacing w:after="120"/>
              <w:jc w:val="right"/>
              <w:rPr>
                <w:rFonts w:cs="Times New Roman"/>
                <w:color w:val="000000"/>
                <w:sz w:val="16"/>
                <w:szCs w:val="16"/>
                <w:highlight w:val="yellow"/>
              </w:rPr>
            </w:pPr>
          </w:p>
        </w:tc>
        <w:tc>
          <w:tcPr>
            <w:tcW w:w="1560" w:type="dxa"/>
            <w:vAlign w:val="center"/>
          </w:tcPr>
          <w:p w14:paraId="1CB2A376" w14:textId="2270AC2E" w:rsidR="003627AC" w:rsidRPr="00CD155C" w:rsidRDefault="003627AC" w:rsidP="00C429F0">
            <w:pPr>
              <w:spacing w:after="120"/>
              <w:jc w:val="right"/>
              <w:rPr>
                <w:rFonts w:cs="Times New Roman"/>
                <w:color w:val="000000"/>
                <w:sz w:val="16"/>
                <w:szCs w:val="16"/>
              </w:rPr>
            </w:pPr>
            <w:r w:rsidRPr="00CD155C">
              <w:rPr>
                <w:rFonts w:cs="Times New Roman"/>
                <w:color w:val="000000"/>
                <w:sz w:val="16"/>
                <w:szCs w:val="16"/>
              </w:rPr>
              <w:t>735 553</w:t>
            </w:r>
          </w:p>
        </w:tc>
        <w:tc>
          <w:tcPr>
            <w:tcW w:w="1275" w:type="dxa"/>
            <w:vAlign w:val="center"/>
          </w:tcPr>
          <w:p w14:paraId="0C359826" w14:textId="51CA8F9C" w:rsidR="003627AC" w:rsidRPr="00CD155C" w:rsidRDefault="003627AC" w:rsidP="00C429F0">
            <w:pPr>
              <w:spacing w:after="120"/>
              <w:jc w:val="right"/>
              <w:rPr>
                <w:rFonts w:cs="Times New Roman"/>
                <w:color w:val="000000"/>
                <w:sz w:val="16"/>
                <w:szCs w:val="16"/>
              </w:rPr>
            </w:pPr>
            <w:r w:rsidRPr="00CD155C">
              <w:rPr>
                <w:rFonts w:cs="Times New Roman"/>
                <w:color w:val="000000"/>
                <w:sz w:val="16"/>
                <w:szCs w:val="16"/>
              </w:rPr>
              <w:t>27 593 631</w:t>
            </w:r>
          </w:p>
        </w:tc>
        <w:tc>
          <w:tcPr>
            <w:tcW w:w="1560" w:type="dxa"/>
            <w:vAlign w:val="center"/>
          </w:tcPr>
          <w:p w14:paraId="7F1A98B5" w14:textId="76308806" w:rsidR="003627AC" w:rsidRPr="00CD155C" w:rsidRDefault="003627AC" w:rsidP="00C429F0">
            <w:pPr>
              <w:spacing w:after="120"/>
              <w:jc w:val="right"/>
              <w:rPr>
                <w:rFonts w:cs="Times New Roman"/>
                <w:color w:val="000000"/>
                <w:sz w:val="16"/>
                <w:szCs w:val="16"/>
              </w:rPr>
            </w:pPr>
            <w:r w:rsidRPr="00CD155C">
              <w:rPr>
                <w:rFonts w:cs="Times New Roman"/>
                <w:color w:val="000000"/>
                <w:sz w:val="16"/>
                <w:szCs w:val="16"/>
              </w:rPr>
              <w:t>2 631 307</w:t>
            </w:r>
          </w:p>
        </w:tc>
        <w:tc>
          <w:tcPr>
            <w:tcW w:w="992" w:type="dxa"/>
            <w:vAlign w:val="center"/>
          </w:tcPr>
          <w:p w14:paraId="3A614CB8" w14:textId="65E948CD" w:rsidR="003627AC" w:rsidRPr="00CD155C" w:rsidRDefault="003627AC" w:rsidP="00C429F0">
            <w:pPr>
              <w:spacing w:after="120"/>
              <w:jc w:val="right"/>
              <w:rPr>
                <w:rFonts w:cs="Times New Roman"/>
                <w:b/>
                <w:bCs/>
                <w:color w:val="000000"/>
                <w:sz w:val="16"/>
                <w:szCs w:val="16"/>
              </w:rPr>
            </w:pPr>
            <w:r w:rsidRPr="00CD155C">
              <w:rPr>
                <w:rFonts w:cs="Times New Roman"/>
                <w:b/>
                <w:bCs/>
                <w:color w:val="000000"/>
                <w:sz w:val="16"/>
                <w:szCs w:val="16"/>
              </w:rPr>
              <w:t>52 860 198</w:t>
            </w:r>
          </w:p>
        </w:tc>
      </w:tr>
    </w:tbl>
    <w:p w14:paraId="06CE2C44" w14:textId="77777777" w:rsidR="002A4BAD" w:rsidRDefault="002A4BAD" w:rsidP="00943E35">
      <w:pPr>
        <w:spacing w:after="0" w:line="240" w:lineRule="auto"/>
        <w:ind w:firstLine="709"/>
        <w:contextualSpacing/>
        <w:jc w:val="both"/>
        <w:rPr>
          <w:rFonts w:cs="Times New Roman"/>
          <w:sz w:val="24"/>
          <w:szCs w:val="24"/>
        </w:rPr>
      </w:pPr>
    </w:p>
    <w:p w14:paraId="4E07E850" w14:textId="4EFD135F" w:rsidR="009C4053" w:rsidRDefault="007E2F73" w:rsidP="00943E35">
      <w:pPr>
        <w:spacing w:after="0" w:line="240" w:lineRule="auto"/>
        <w:ind w:firstLine="709"/>
        <w:contextualSpacing/>
        <w:jc w:val="both"/>
        <w:rPr>
          <w:rFonts w:cs="Times New Roman"/>
          <w:sz w:val="24"/>
          <w:szCs w:val="24"/>
        </w:rPr>
      </w:pPr>
      <w:r w:rsidRPr="00D871C4">
        <w:rPr>
          <w:rFonts w:cs="Times New Roman"/>
          <w:sz w:val="24"/>
          <w:szCs w:val="24"/>
        </w:rPr>
        <w:t>Par Latvijas aktivitātēm</w:t>
      </w:r>
      <w:r>
        <w:rPr>
          <w:rFonts w:cs="Times New Roman"/>
          <w:sz w:val="24"/>
          <w:szCs w:val="24"/>
        </w:rPr>
        <w:t xml:space="preserve"> nepieciešamo līdzfinansējumu un RBR aktivitāšu līdzfinansēšanai nepieciešamo finansējumu Satiksmes m</w:t>
      </w:r>
      <w:r w:rsidRPr="00D871C4">
        <w:rPr>
          <w:rFonts w:cs="Times New Roman"/>
          <w:sz w:val="24"/>
          <w:szCs w:val="24"/>
        </w:rPr>
        <w:t>inistrija saskaņā ar Ministru kabineta</w:t>
      </w:r>
      <w:r w:rsidR="005E1C05">
        <w:rPr>
          <w:rFonts w:cs="Times New Roman"/>
          <w:sz w:val="24"/>
          <w:szCs w:val="24"/>
        </w:rPr>
        <w:t xml:space="preserve"> </w:t>
      </w:r>
      <w:r w:rsidR="005E1C05" w:rsidRPr="005E1C05">
        <w:rPr>
          <w:rFonts w:cs="Times New Roman"/>
          <w:sz w:val="24"/>
          <w:szCs w:val="24"/>
        </w:rPr>
        <w:t>2018.</w:t>
      </w:r>
      <w:r w:rsidR="00245A06">
        <w:rPr>
          <w:rFonts w:cs="Times New Roman"/>
          <w:sz w:val="24"/>
          <w:szCs w:val="24"/>
        </w:rPr>
        <w:t> </w:t>
      </w:r>
      <w:r w:rsidR="005E1C05" w:rsidRPr="005E1C05">
        <w:rPr>
          <w:rFonts w:cs="Times New Roman"/>
          <w:sz w:val="24"/>
          <w:szCs w:val="24"/>
        </w:rPr>
        <w:t>gada 17.</w:t>
      </w:r>
      <w:r w:rsidR="00245A06">
        <w:rPr>
          <w:rFonts w:cs="Times New Roman"/>
          <w:sz w:val="24"/>
          <w:szCs w:val="24"/>
        </w:rPr>
        <w:t> </w:t>
      </w:r>
      <w:r w:rsidR="005E1C05" w:rsidRPr="005E1C05">
        <w:rPr>
          <w:rFonts w:cs="Times New Roman"/>
          <w:sz w:val="24"/>
          <w:szCs w:val="24"/>
        </w:rPr>
        <w:t>jūlija</w:t>
      </w:r>
      <w:r w:rsidRPr="00D871C4">
        <w:rPr>
          <w:rFonts w:cs="Times New Roman"/>
          <w:sz w:val="24"/>
          <w:szCs w:val="24"/>
        </w:rPr>
        <w:t xml:space="preserve"> noteikumiem Nr.</w:t>
      </w:r>
      <w:r w:rsidR="00185688">
        <w:rPr>
          <w:rFonts w:cs="Times New Roman"/>
          <w:sz w:val="24"/>
          <w:szCs w:val="24"/>
        </w:rPr>
        <w:t> </w:t>
      </w:r>
      <w:r w:rsidRPr="00D871C4">
        <w:rPr>
          <w:rFonts w:cs="Times New Roman"/>
          <w:sz w:val="24"/>
          <w:szCs w:val="24"/>
        </w:rPr>
        <w:t>421</w:t>
      </w:r>
      <w:r w:rsidR="00BE0181">
        <w:rPr>
          <w:rFonts w:cs="Times New Roman"/>
          <w:sz w:val="24"/>
          <w:szCs w:val="24"/>
        </w:rPr>
        <w:t xml:space="preserve"> </w:t>
      </w:r>
      <w:r w:rsidR="005E1C05" w:rsidRPr="005E1C05">
        <w:rPr>
          <w:rFonts w:cs="Times New Roman"/>
          <w:sz w:val="24"/>
          <w:szCs w:val="24"/>
        </w:rPr>
        <w:t>“Kārtība, kādā veic gadskārtējā valsts budžeta likumā noteiktās apropriācijas izmaiņas”</w:t>
      </w:r>
      <w:r>
        <w:rPr>
          <w:rFonts w:cs="Times New Roman"/>
          <w:sz w:val="24"/>
          <w:szCs w:val="24"/>
        </w:rPr>
        <w:t xml:space="preserve"> </w:t>
      </w:r>
      <w:r w:rsidRPr="00D871C4">
        <w:rPr>
          <w:rFonts w:cs="Times New Roman"/>
          <w:sz w:val="24"/>
          <w:szCs w:val="24"/>
        </w:rPr>
        <w:t xml:space="preserve">Finanšu </w:t>
      </w:r>
      <w:r>
        <w:rPr>
          <w:rFonts w:cs="Times New Roman"/>
          <w:sz w:val="24"/>
          <w:szCs w:val="24"/>
        </w:rPr>
        <w:t>m</w:t>
      </w:r>
      <w:r w:rsidRPr="00D871C4">
        <w:rPr>
          <w:rFonts w:cs="Times New Roman"/>
          <w:sz w:val="24"/>
          <w:szCs w:val="24"/>
        </w:rPr>
        <w:t>inistrijā</w:t>
      </w:r>
      <w:r>
        <w:rPr>
          <w:rFonts w:cs="Times New Roman"/>
          <w:sz w:val="24"/>
          <w:szCs w:val="24"/>
        </w:rPr>
        <w:t xml:space="preserve"> iesniegs</w:t>
      </w:r>
      <w:r w:rsidRPr="00D871C4">
        <w:rPr>
          <w:rFonts w:cs="Times New Roman"/>
          <w:sz w:val="24"/>
          <w:szCs w:val="24"/>
        </w:rPr>
        <w:t xml:space="preserve"> apropriācijas izmaiņas</w:t>
      </w:r>
      <w:r>
        <w:rPr>
          <w:rFonts w:cs="Times New Roman"/>
          <w:sz w:val="24"/>
          <w:szCs w:val="24"/>
        </w:rPr>
        <w:t xml:space="preserve"> </w:t>
      </w:r>
      <w:r w:rsidRPr="00FB1998">
        <w:rPr>
          <w:rFonts w:cs="Times New Roman"/>
          <w:sz w:val="24"/>
          <w:szCs w:val="24"/>
        </w:rPr>
        <w:t>valsts budžeta līdzekļu pārdales pieprasījumu no 74.</w:t>
      </w:r>
      <w:r w:rsidR="00185688">
        <w:rPr>
          <w:rFonts w:cs="Times New Roman"/>
          <w:sz w:val="24"/>
          <w:szCs w:val="24"/>
        </w:rPr>
        <w:t> </w:t>
      </w:r>
      <w:r w:rsidRPr="00FB1998">
        <w:rPr>
          <w:rFonts w:cs="Times New Roman"/>
          <w:sz w:val="24"/>
          <w:szCs w:val="24"/>
        </w:rPr>
        <w:t xml:space="preserve">resora “Gadskārtējā valsts budžeta izpildes procesā pārdalāmais finansējums” budžeta programmas 80.00.00 “Nesadalītais finansējums ES politiku instrumentu un pārējās ārvalstu finanšu palīdzības līdzfinansēto projektu un pasākumu īstenošanai” uz Satiksmes ministrijas budžeta apakšprogrammu 60.07.00 “Eiropas transporta infrastruktūras projekti (Rail Baltica)” atbilstoši </w:t>
      </w:r>
      <w:r>
        <w:rPr>
          <w:rFonts w:cs="Times New Roman"/>
          <w:sz w:val="24"/>
          <w:szCs w:val="24"/>
        </w:rPr>
        <w:t>P</w:t>
      </w:r>
      <w:r w:rsidRPr="00FB1998">
        <w:rPr>
          <w:rFonts w:cs="Times New Roman"/>
          <w:sz w:val="24"/>
          <w:szCs w:val="24"/>
        </w:rPr>
        <w:t>rojekta ieviešanas gaitai</w:t>
      </w:r>
      <w:r w:rsidR="00BA47EF">
        <w:rPr>
          <w:rFonts w:cs="Times New Roman"/>
          <w:sz w:val="24"/>
          <w:szCs w:val="24"/>
        </w:rPr>
        <w:t xml:space="preserve">, pamatojoties uz </w:t>
      </w:r>
      <w:r w:rsidR="009D7758" w:rsidRPr="009D7758">
        <w:rPr>
          <w:rFonts w:cs="Times New Roman"/>
          <w:sz w:val="24"/>
          <w:szCs w:val="24"/>
        </w:rPr>
        <w:t>Ministru kabineta 2018.</w:t>
      </w:r>
      <w:r w:rsidR="009D0222">
        <w:rPr>
          <w:rFonts w:cs="Times New Roman"/>
          <w:sz w:val="24"/>
          <w:szCs w:val="24"/>
        </w:rPr>
        <w:t> </w:t>
      </w:r>
      <w:r w:rsidR="009D7758" w:rsidRPr="009D7758">
        <w:rPr>
          <w:rFonts w:cs="Times New Roman"/>
          <w:sz w:val="24"/>
          <w:szCs w:val="24"/>
        </w:rPr>
        <w:t>gada 3.</w:t>
      </w:r>
      <w:r w:rsidR="009D0222">
        <w:rPr>
          <w:rFonts w:cs="Times New Roman"/>
          <w:sz w:val="24"/>
          <w:szCs w:val="24"/>
        </w:rPr>
        <w:t> </w:t>
      </w:r>
      <w:r w:rsidR="009D7758" w:rsidRPr="009D7758">
        <w:rPr>
          <w:rFonts w:cs="Times New Roman"/>
          <w:sz w:val="24"/>
          <w:szCs w:val="24"/>
        </w:rPr>
        <w:t>jūlija noteikumiem Nr.</w:t>
      </w:r>
      <w:r w:rsidR="009D0222">
        <w:rPr>
          <w:rFonts w:cs="Times New Roman"/>
          <w:sz w:val="24"/>
          <w:szCs w:val="24"/>
        </w:rPr>
        <w:t> </w:t>
      </w:r>
      <w:r w:rsidR="009D7758" w:rsidRPr="009D7758">
        <w:rPr>
          <w:rFonts w:cs="Times New Roman"/>
          <w:sz w:val="24"/>
          <w:szCs w:val="24"/>
        </w:rPr>
        <w:t>395 "Eiropas infrastruktūras savienošanas instrumenta finansēto transporta un telekomunikāciju nozares projektu saskaņošanas un īstenošanas uzraudzības kārtība"</w:t>
      </w:r>
      <w:r>
        <w:rPr>
          <w:rFonts w:cs="Times New Roman"/>
          <w:sz w:val="24"/>
          <w:szCs w:val="24"/>
        </w:rPr>
        <w:t xml:space="preserve">. </w:t>
      </w:r>
    </w:p>
    <w:p w14:paraId="7EFF7307" w14:textId="40852BAF" w:rsidR="00486702" w:rsidRPr="003C5374" w:rsidRDefault="00F506A4" w:rsidP="003C5374">
      <w:pPr>
        <w:spacing w:after="0" w:line="240" w:lineRule="auto"/>
        <w:ind w:firstLine="709"/>
        <w:contextualSpacing/>
        <w:jc w:val="both"/>
        <w:rPr>
          <w:rFonts w:cs="Times New Roman"/>
          <w:sz w:val="24"/>
          <w:szCs w:val="24"/>
        </w:rPr>
      </w:pPr>
      <w:r w:rsidRPr="00F506A4">
        <w:rPr>
          <w:rFonts w:cs="Times New Roman"/>
          <w:sz w:val="24"/>
          <w:szCs w:val="24"/>
        </w:rPr>
        <w:t xml:space="preserve">Rail Baltica </w:t>
      </w:r>
      <w:r w:rsidR="00EB34CD">
        <w:rPr>
          <w:rFonts w:cs="Times New Roman"/>
          <w:sz w:val="24"/>
          <w:szCs w:val="24"/>
        </w:rPr>
        <w:t xml:space="preserve">projekta </w:t>
      </w:r>
      <w:r w:rsidRPr="00F506A4">
        <w:rPr>
          <w:rFonts w:cs="Times New Roman"/>
          <w:sz w:val="24"/>
          <w:szCs w:val="24"/>
        </w:rPr>
        <w:t xml:space="preserve">realizēšana notiek atbilstoši noslēgtajiem finansēšanas līgumiem starp </w:t>
      </w:r>
      <w:r w:rsidR="008E70A7" w:rsidRPr="00CC2FB6">
        <w:rPr>
          <w:rFonts w:eastAsia="PMingLiU" w:cs="Times New Roman"/>
          <w:sz w:val="24"/>
          <w:szCs w:val="24"/>
          <w:lang w:eastAsia="lv-LV"/>
        </w:rPr>
        <w:t xml:space="preserve">Eiropas </w:t>
      </w:r>
      <w:r w:rsidR="008E70A7">
        <w:rPr>
          <w:rFonts w:eastAsia="PMingLiU" w:cs="Times New Roman"/>
          <w:sz w:val="24"/>
          <w:szCs w:val="24"/>
          <w:lang w:eastAsia="lv-LV"/>
        </w:rPr>
        <w:t xml:space="preserve">Klimata, infrastruktūras un vides </w:t>
      </w:r>
      <w:r w:rsidR="008E70A7" w:rsidRPr="00CC2FB6">
        <w:rPr>
          <w:rFonts w:eastAsia="PMingLiU" w:cs="Times New Roman"/>
          <w:sz w:val="24"/>
          <w:szCs w:val="24"/>
          <w:lang w:eastAsia="lv-LV"/>
        </w:rPr>
        <w:t>izpildaģentūru</w:t>
      </w:r>
      <w:r w:rsidRPr="00F506A4">
        <w:rPr>
          <w:rFonts w:cs="Times New Roman"/>
          <w:sz w:val="24"/>
          <w:szCs w:val="24"/>
        </w:rPr>
        <w:t xml:space="preserve"> (</w:t>
      </w:r>
      <w:r w:rsidRPr="00BE0181">
        <w:rPr>
          <w:rFonts w:cs="Times New Roman"/>
          <w:i/>
          <w:iCs/>
          <w:sz w:val="24"/>
          <w:szCs w:val="24"/>
        </w:rPr>
        <w:t>Climate,</w:t>
      </w:r>
      <w:r w:rsidRPr="00F506A4">
        <w:rPr>
          <w:rFonts w:cs="Times New Roman"/>
          <w:sz w:val="24"/>
          <w:szCs w:val="24"/>
        </w:rPr>
        <w:t xml:space="preserve"> </w:t>
      </w:r>
      <w:r w:rsidRPr="00BE0181">
        <w:rPr>
          <w:rFonts w:cs="Times New Roman"/>
          <w:i/>
          <w:iCs/>
          <w:sz w:val="24"/>
          <w:szCs w:val="24"/>
        </w:rPr>
        <w:t>Innovation and Networks Executive Agency</w:t>
      </w:r>
      <w:r w:rsidR="00C26DC1">
        <w:rPr>
          <w:rFonts w:cs="Times New Roman"/>
          <w:sz w:val="24"/>
          <w:szCs w:val="24"/>
        </w:rPr>
        <w:t>)</w:t>
      </w:r>
      <w:r w:rsidR="00EB34CD">
        <w:rPr>
          <w:rFonts w:cs="Times New Roman"/>
          <w:sz w:val="24"/>
          <w:szCs w:val="24"/>
        </w:rPr>
        <w:t xml:space="preserve">, </w:t>
      </w:r>
      <w:r w:rsidR="00C26DC1">
        <w:rPr>
          <w:rFonts w:cs="Times New Roman"/>
          <w:sz w:val="24"/>
          <w:szCs w:val="24"/>
        </w:rPr>
        <w:t>(</w:t>
      </w:r>
      <w:r w:rsidR="007E0F6A">
        <w:rPr>
          <w:rFonts w:cs="Times New Roman"/>
          <w:sz w:val="24"/>
          <w:szCs w:val="24"/>
        </w:rPr>
        <w:t xml:space="preserve">turpmāk </w:t>
      </w:r>
      <w:r w:rsidR="00EB34CD">
        <w:rPr>
          <w:rFonts w:cs="Times New Roman"/>
          <w:sz w:val="24"/>
          <w:szCs w:val="24"/>
        </w:rPr>
        <w:t xml:space="preserve">- </w:t>
      </w:r>
      <w:r w:rsidR="007E0F6A">
        <w:rPr>
          <w:rFonts w:cs="Times New Roman"/>
          <w:sz w:val="24"/>
          <w:szCs w:val="24"/>
        </w:rPr>
        <w:t>CINEA)</w:t>
      </w:r>
      <w:r w:rsidRPr="00F506A4">
        <w:rPr>
          <w:rFonts w:cs="Times New Roman"/>
          <w:sz w:val="24"/>
          <w:szCs w:val="24"/>
        </w:rPr>
        <w:t>, kas ir E</w:t>
      </w:r>
      <w:r w:rsidR="00C26DC1">
        <w:rPr>
          <w:rFonts w:cs="Times New Roman"/>
          <w:sz w:val="24"/>
          <w:szCs w:val="24"/>
        </w:rPr>
        <w:t>K</w:t>
      </w:r>
      <w:r w:rsidRPr="00F506A4">
        <w:rPr>
          <w:rFonts w:cs="Times New Roman"/>
          <w:sz w:val="24"/>
          <w:szCs w:val="24"/>
        </w:rPr>
        <w:t xml:space="preserve"> infrastruktūras savienošanas instrumenta izpildaģentūra un </w:t>
      </w:r>
      <w:r w:rsidR="00554E5E">
        <w:rPr>
          <w:rFonts w:cs="Times New Roman"/>
          <w:sz w:val="24"/>
          <w:szCs w:val="24"/>
        </w:rPr>
        <w:t xml:space="preserve">Latviju MM finansēšanas </w:t>
      </w:r>
      <w:r w:rsidR="003A582F">
        <w:rPr>
          <w:rFonts w:cs="Times New Roman"/>
          <w:sz w:val="24"/>
          <w:szCs w:val="24"/>
        </w:rPr>
        <w:t xml:space="preserve">līgumu </w:t>
      </w:r>
      <w:r w:rsidR="007E0F6A">
        <w:rPr>
          <w:rFonts w:cs="Times New Roman"/>
          <w:sz w:val="24"/>
          <w:szCs w:val="24"/>
        </w:rPr>
        <w:t>gadījumā</w:t>
      </w:r>
      <w:r w:rsidR="00B76DE5">
        <w:rPr>
          <w:rFonts w:cs="Times New Roman"/>
          <w:sz w:val="24"/>
          <w:szCs w:val="24"/>
        </w:rPr>
        <w:t xml:space="preserve">, un </w:t>
      </w:r>
      <w:r w:rsidR="002914F3">
        <w:rPr>
          <w:rFonts w:cs="Times New Roman"/>
          <w:sz w:val="24"/>
          <w:szCs w:val="24"/>
        </w:rPr>
        <w:t xml:space="preserve">saskaņā ar </w:t>
      </w:r>
      <w:r w:rsidR="00D05880">
        <w:rPr>
          <w:rFonts w:cs="Times New Roman"/>
          <w:sz w:val="24"/>
          <w:szCs w:val="24"/>
        </w:rPr>
        <w:t xml:space="preserve">CINEA </w:t>
      </w:r>
      <w:r w:rsidR="002349D4">
        <w:rPr>
          <w:rFonts w:cs="Times New Roman"/>
          <w:sz w:val="24"/>
          <w:szCs w:val="24"/>
        </w:rPr>
        <w:t xml:space="preserve">noslēgtajiem finansēšanas līgumiem ar </w:t>
      </w:r>
      <w:r w:rsidRPr="00F506A4">
        <w:rPr>
          <w:rFonts w:cs="Times New Roman"/>
          <w:sz w:val="24"/>
          <w:szCs w:val="24"/>
        </w:rPr>
        <w:t>RB</w:t>
      </w:r>
      <w:r w:rsidR="001F79E8">
        <w:rPr>
          <w:rFonts w:cs="Times New Roman"/>
          <w:sz w:val="24"/>
          <w:szCs w:val="24"/>
        </w:rPr>
        <w:t>R</w:t>
      </w:r>
      <w:r w:rsidRPr="00F506A4">
        <w:rPr>
          <w:rFonts w:cs="Times New Roman"/>
          <w:sz w:val="24"/>
          <w:szCs w:val="24"/>
        </w:rPr>
        <w:t>, kas ir Igaunijas, Latvijas un Lietuvas kopuzņēmums, kuru Baltijas valstis, tostarp Latvijas vārdā Satiksmes ministrija</w:t>
      </w:r>
      <w:r w:rsidR="001F79E8">
        <w:rPr>
          <w:rFonts w:cs="Times New Roman"/>
          <w:sz w:val="24"/>
          <w:szCs w:val="24"/>
        </w:rPr>
        <w:t>,</w:t>
      </w:r>
      <w:r w:rsidRPr="00F506A4">
        <w:rPr>
          <w:rFonts w:cs="Times New Roman"/>
          <w:sz w:val="24"/>
          <w:szCs w:val="24"/>
        </w:rPr>
        <w:t xml:space="preserve"> pilnvaro parakstīt finansēšanas līgumus</w:t>
      </w:r>
      <w:r w:rsidR="00FB0014">
        <w:rPr>
          <w:rFonts w:cs="Times New Roman"/>
          <w:sz w:val="24"/>
          <w:szCs w:val="24"/>
        </w:rPr>
        <w:t xml:space="preserve"> EISI finansēšanas līgumu gadījumā</w:t>
      </w:r>
      <w:r w:rsidRPr="00F506A4">
        <w:rPr>
          <w:rFonts w:cs="Times New Roman"/>
          <w:sz w:val="24"/>
          <w:szCs w:val="24"/>
        </w:rPr>
        <w:t>.</w:t>
      </w:r>
    </w:p>
    <w:p w14:paraId="1E78EFAC" w14:textId="7A50BF0C" w:rsidR="00486702" w:rsidRDefault="00486702" w:rsidP="001D19AB">
      <w:pPr>
        <w:tabs>
          <w:tab w:val="left" w:pos="7088"/>
        </w:tabs>
        <w:spacing w:after="0" w:line="240" w:lineRule="auto"/>
        <w:ind w:left="851"/>
        <w:rPr>
          <w:rFonts w:eastAsia="Times New Roman" w:cs="Times New Roman"/>
          <w:sz w:val="24"/>
          <w:szCs w:val="24"/>
          <w:lang w:val="cs-CZ"/>
        </w:rPr>
      </w:pPr>
    </w:p>
    <w:p w14:paraId="06BE309D" w14:textId="77777777" w:rsidR="003E2476" w:rsidRDefault="003E2476" w:rsidP="001D19AB">
      <w:pPr>
        <w:tabs>
          <w:tab w:val="left" w:pos="7088"/>
        </w:tabs>
        <w:spacing w:after="0" w:line="240" w:lineRule="auto"/>
        <w:ind w:left="851"/>
        <w:rPr>
          <w:rFonts w:eastAsia="Times New Roman" w:cs="Times New Roman"/>
          <w:sz w:val="24"/>
          <w:szCs w:val="24"/>
          <w:lang w:val="cs-CZ"/>
        </w:rPr>
      </w:pPr>
    </w:p>
    <w:p w14:paraId="1F37B28A" w14:textId="7245B8BB" w:rsidR="001D19AB" w:rsidRDefault="001D19AB" w:rsidP="001D19AB">
      <w:pPr>
        <w:tabs>
          <w:tab w:val="left" w:pos="7088"/>
        </w:tabs>
        <w:spacing w:after="0" w:line="240" w:lineRule="auto"/>
        <w:ind w:left="851"/>
        <w:rPr>
          <w:rFonts w:eastAsia="Times New Roman" w:cs="Times New Roman"/>
          <w:sz w:val="24"/>
          <w:szCs w:val="24"/>
          <w:lang w:val="cs-CZ"/>
        </w:rPr>
      </w:pPr>
      <w:r w:rsidRPr="00A102E7">
        <w:rPr>
          <w:rFonts w:eastAsia="Times New Roman" w:cs="Times New Roman"/>
          <w:sz w:val="24"/>
          <w:szCs w:val="24"/>
          <w:lang w:val="cs-CZ"/>
        </w:rPr>
        <w:t>Satiksmes ministrs</w:t>
      </w:r>
      <w:r w:rsidRPr="00A102E7">
        <w:rPr>
          <w:rFonts w:eastAsia="Times New Roman" w:cs="Times New Roman"/>
          <w:sz w:val="24"/>
          <w:szCs w:val="24"/>
          <w:lang w:val="cs-CZ"/>
        </w:rPr>
        <w:tab/>
      </w:r>
      <w:r w:rsidR="005E5818">
        <w:rPr>
          <w:rFonts w:eastAsia="Times New Roman" w:cs="Times New Roman"/>
          <w:sz w:val="24"/>
          <w:szCs w:val="24"/>
          <w:lang w:val="cs-CZ"/>
        </w:rPr>
        <w:t>J. Vitenbergs</w:t>
      </w:r>
    </w:p>
    <w:p w14:paraId="58339729" w14:textId="77777777" w:rsidR="008D4931" w:rsidRDefault="008D4931" w:rsidP="001D19AB">
      <w:pPr>
        <w:tabs>
          <w:tab w:val="left" w:pos="7088"/>
        </w:tabs>
        <w:spacing w:after="0" w:line="240" w:lineRule="auto"/>
        <w:ind w:left="851"/>
        <w:rPr>
          <w:rFonts w:eastAsia="Times New Roman" w:cs="Times New Roman"/>
          <w:sz w:val="24"/>
          <w:szCs w:val="24"/>
          <w:lang w:val="cs-CZ"/>
        </w:rPr>
      </w:pPr>
    </w:p>
    <w:p w14:paraId="7AF0071A" w14:textId="035A2D0E" w:rsidR="001D19AB" w:rsidRPr="003C5374" w:rsidRDefault="001D19AB" w:rsidP="003C5374">
      <w:pPr>
        <w:spacing w:after="0" w:line="240" w:lineRule="auto"/>
        <w:rPr>
          <w:rFonts w:cs="Times New Roman"/>
          <w:bCs/>
          <w:sz w:val="20"/>
          <w:szCs w:val="20"/>
        </w:rPr>
      </w:pPr>
    </w:p>
    <w:sectPr w:rsidR="001D19AB" w:rsidRPr="003C5374" w:rsidSect="003C5374">
      <w:headerReference w:type="default" r:id="rId11"/>
      <w:footerReference w:type="default" r:id="rId12"/>
      <w:headerReference w:type="first" r:id="rId13"/>
      <w:footerReference w:type="first" r:id="rId14"/>
      <w:pgSz w:w="11906" w:h="16838"/>
      <w:pgMar w:top="1440" w:right="1558" w:bottom="993" w:left="1559" w:header="709" w:footer="47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62EAE" w14:textId="77777777" w:rsidR="00C41481" w:rsidRDefault="00C41481" w:rsidP="00B95B0A">
      <w:pPr>
        <w:spacing w:after="0" w:line="240" w:lineRule="auto"/>
      </w:pPr>
      <w:r>
        <w:separator/>
      </w:r>
    </w:p>
  </w:endnote>
  <w:endnote w:type="continuationSeparator" w:id="0">
    <w:p w14:paraId="6E0C5FEB" w14:textId="77777777" w:rsidR="00C41481" w:rsidRDefault="00C41481" w:rsidP="00B95B0A">
      <w:pPr>
        <w:spacing w:after="0" w:line="240" w:lineRule="auto"/>
      </w:pPr>
      <w:r>
        <w:continuationSeparator/>
      </w:r>
    </w:p>
  </w:endnote>
  <w:endnote w:type="continuationNotice" w:id="1">
    <w:p w14:paraId="0D3A7BB5" w14:textId="77777777" w:rsidR="00C41481" w:rsidRDefault="00C414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B824" w14:textId="77777777" w:rsidR="002B7607" w:rsidRDefault="002B7607" w:rsidP="002B7607">
    <w:pPr>
      <w:pStyle w:val="Galvene"/>
      <w:jc w:val="center"/>
      <w:rPr>
        <w:strike/>
        <w:sz w:val="24"/>
        <w:szCs w:val="20"/>
      </w:rPr>
    </w:pPr>
    <w:r w:rsidRPr="00CD2E20">
      <w:rPr>
        <w:strike/>
        <w:sz w:val="24"/>
        <w:szCs w:val="20"/>
      </w:rPr>
      <w:t>IEROBEŽOTA PIEEJAMĪBA</w:t>
    </w:r>
  </w:p>
  <w:p w14:paraId="682219EA" w14:textId="77777777" w:rsidR="002B7607" w:rsidRPr="00F20132" w:rsidRDefault="002B7607" w:rsidP="002B7607">
    <w:pPr>
      <w:pStyle w:val="Galvene"/>
      <w:jc w:val="center"/>
      <w:rPr>
        <w:sz w:val="24"/>
        <w:szCs w:val="24"/>
      </w:rPr>
    </w:pPr>
    <w:r>
      <w:rPr>
        <w:sz w:val="24"/>
        <w:szCs w:val="24"/>
      </w:rPr>
      <w:t>NAV KLASIFICĒTS</w:t>
    </w:r>
  </w:p>
  <w:sdt>
    <w:sdtPr>
      <w:id w:val="1580176447"/>
      <w:docPartObj>
        <w:docPartGallery w:val="Page Numbers (Bottom of Page)"/>
        <w:docPartUnique/>
      </w:docPartObj>
    </w:sdtPr>
    <w:sdtEndPr>
      <w:rPr>
        <w:noProof/>
        <w:sz w:val="24"/>
        <w:szCs w:val="20"/>
      </w:rPr>
    </w:sdtEndPr>
    <w:sdtContent>
      <w:p w14:paraId="72B4E17E" w14:textId="0C49A81C" w:rsidR="003C5374" w:rsidRPr="003C5374" w:rsidRDefault="003C5374" w:rsidP="003C5374">
        <w:pPr>
          <w:pStyle w:val="Kjene"/>
          <w:jc w:val="right"/>
          <w:rPr>
            <w:sz w:val="24"/>
            <w:szCs w:val="20"/>
          </w:rPr>
        </w:pPr>
        <w:r w:rsidRPr="00C10027">
          <w:rPr>
            <w:sz w:val="24"/>
            <w:szCs w:val="20"/>
          </w:rPr>
          <w:fldChar w:fldCharType="begin"/>
        </w:r>
        <w:r w:rsidRPr="00C10027">
          <w:rPr>
            <w:sz w:val="24"/>
            <w:szCs w:val="20"/>
          </w:rPr>
          <w:instrText xml:space="preserve"> PAGE   \* MERGEFORMAT </w:instrText>
        </w:r>
        <w:r w:rsidRPr="00C10027">
          <w:rPr>
            <w:sz w:val="24"/>
            <w:szCs w:val="20"/>
          </w:rPr>
          <w:fldChar w:fldCharType="separate"/>
        </w:r>
        <w:r>
          <w:rPr>
            <w:sz w:val="24"/>
            <w:szCs w:val="20"/>
          </w:rPr>
          <w:t>2</w:t>
        </w:r>
        <w:r w:rsidRPr="00C10027">
          <w:rPr>
            <w:noProof/>
            <w:sz w:val="24"/>
            <w:szCs w:val="20"/>
          </w:rPr>
          <w:fldChar w:fldCharType="end"/>
        </w:r>
        <w:r>
          <w:rPr>
            <w:noProof/>
            <w:sz w:val="24"/>
            <w:szCs w:val="20"/>
          </w:rPr>
          <w:t>-</w:t>
        </w:r>
        <w:r w:rsidR="00FC061B">
          <w:rPr>
            <w:noProof/>
            <w:sz w:val="24"/>
            <w:szCs w:val="20"/>
          </w:rPr>
          <w:t>6</w:t>
        </w:r>
      </w:p>
    </w:sdtContent>
  </w:sdt>
  <w:p w14:paraId="242D00CB" w14:textId="16135EA8" w:rsidR="00425AF2" w:rsidRPr="00943E35" w:rsidRDefault="00943E35" w:rsidP="00943E35">
    <w:pPr>
      <w:tabs>
        <w:tab w:val="center" w:pos="4153"/>
        <w:tab w:val="right" w:pos="8306"/>
      </w:tabs>
      <w:rPr>
        <w:rFonts w:eastAsia="Times New Roman" w:cs="Times New Roman"/>
        <w:sz w:val="20"/>
        <w:szCs w:val="20"/>
        <w:lang w:eastAsia="lv-LV"/>
      </w:rPr>
    </w:pPr>
    <w:r w:rsidRPr="002847DD">
      <w:rPr>
        <w:rFonts w:eastAsia="Times New Roman" w:cs="Times New Roman"/>
        <w:sz w:val="20"/>
        <w:szCs w:val="20"/>
        <w:lang w:eastAsia="lv-LV"/>
      </w:rPr>
      <w:fldChar w:fldCharType="begin"/>
    </w:r>
    <w:r w:rsidRPr="002847DD">
      <w:rPr>
        <w:rFonts w:eastAsia="Times New Roman" w:cs="Times New Roman"/>
        <w:sz w:val="20"/>
        <w:szCs w:val="20"/>
        <w:lang w:eastAsia="lv-LV"/>
      </w:rPr>
      <w:instrText xml:space="preserve"> FILENAME \* MERGEFORMAT </w:instrText>
    </w:r>
    <w:r w:rsidRPr="002847DD">
      <w:rPr>
        <w:rFonts w:eastAsia="Times New Roman" w:cs="Times New Roman"/>
        <w:sz w:val="20"/>
        <w:szCs w:val="20"/>
        <w:lang w:eastAsia="lv-LV"/>
      </w:rPr>
      <w:fldChar w:fldCharType="separate"/>
    </w:r>
    <w:r>
      <w:rPr>
        <w:rFonts w:eastAsia="Times New Roman" w:cs="Times New Roman"/>
        <w:noProof/>
        <w:sz w:val="20"/>
        <w:szCs w:val="20"/>
        <w:lang w:eastAsia="lv-LV"/>
      </w:rPr>
      <w:t>SMzin_</w:t>
    </w:r>
    <w:r w:rsidR="002E4255">
      <w:rPr>
        <w:rFonts w:eastAsia="Times New Roman" w:cs="Times New Roman"/>
        <w:noProof/>
        <w:sz w:val="20"/>
        <w:szCs w:val="20"/>
        <w:lang w:eastAsia="lv-LV"/>
      </w:rPr>
      <w:t>0112</w:t>
    </w:r>
    <w:r w:rsidR="00B04B0B">
      <w:rPr>
        <w:rFonts w:eastAsia="Times New Roman" w:cs="Times New Roman"/>
        <w:noProof/>
        <w:sz w:val="20"/>
        <w:szCs w:val="20"/>
        <w:lang w:eastAsia="lv-LV"/>
      </w:rPr>
      <w:t>22</w:t>
    </w:r>
    <w:r>
      <w:rPr>
        <w:rFonts w:eastAsia="Times New Roman" w:cs="Times New Roman"/>
        <w:noProof/>
        <w:sz w:val="20"/>
        <w:szCs w:val="20"/>
        <w:lang w:eastAsia="lv-LV"/>
      </w:rPr>
      <w:t>_CEF</w:t>
    </w:r>
    <w:r w:rsidRPr="002847DD">
      <w:rPr>
        <w:rFonts w:eastAsia="Times New Roman" w:cs="Times New Roman"/>
        <w:sz w:val="20"/>
        <w:szCs w:val="20"/>
        <w:lang w:eastAsia="lv-LV"/>
      </w:rPr>
      <w:fldChar w:fldCharType="end"/>
    </w:r>
    <w:r w:rsidR="00A42011">
      <w:rPr>
        <w:rFonts w:eastAsia="Times New Roman" w:cs="Times New Roman"/>
        <w:sz w:val="20"/>
        <w:szCs w:val="20"/>
        <w:lang w:eastAsia="lv-LV"/>
      </w:rPr>
      <w:t>8_MM1</w:t>
    </w:r>
    <w:r w:rsidRPr="002847DD">
      <w:rPr>
        <w:rFonts w:eastAsia="Times New Roman" w:cs="Times New Roman"/>
        <w:sz w:val="20"/>
        <w:szCs w:val="20"/>
        <w:lang w:eastAsia="lv-LV"/>
      </w:rPr>
      <w:fldChar w:fldCharType="begin"/>
    </w:r>
    <w:r w:rsidRPr="002847DD">
      <w:rPr>
        <w:rFonts w:eastAsia="Times New Roman" w:cs="Times New Roman"/>
        <w:sz w:val="20"/>
        <w:szCs w:val="20"/>
        <w:lang w:eastAsia="lv-LV"/>
      </w:rPr>
      <w:instrText xml:space="preserve"> FILENAME \* MERGEFORMAT </w:instrText>
    </w:r>
    <w:r w:rsidRPr="002847DD">
      <w:rPr>
        <w:rFonts w:eastAsia="Times New Roman" w:cs="Times New Roman"/>
        <w:sz w:val="20"/>
        <w:szCs w:val="20"/>
        <w:lang w:eastAsia="lv-LV"/>
      </w:rPr>
      <w:fldChar w:fldCharType="separate"/>
    </w:r>
    <w:r w:rsidRPr="002847DD">
      <w:rPr>
        <w:rFonts w:eastAsia="Times New Roman" w:cs="Times New Roman"/>
        <w:sz w:val="20"/>
        <w:szCs w:val="20"/>
        <w:lang w:eastAsia="lv-LV"/>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F307" w14:textId="360E7736" w:rsidR="00AF7074" w:rsidRPr="00AF7074" w:rsidRDefault="00AF7074" w:rsidP="00AF7074">
    <w:pPr>
      <w:widowControl w:val="0"/>
      <w:tabs>
        <w:tab w:val="center" w:pos="4320"/>
        <w:tab w:val="right" w:pos="8640"/>
      </w:tabs>
      <w:spacing w:after="0" w:line="240" w:lineRule="auto"/>
      <w:jc w:val="center"/>
      <w:rPr>
        <w:rFonts w:eastAsia="Calibri" w:cs="Times New Roman"/>
        <w:sz w:val="24"/>
        <w:szCs w:val="24"/>
        <w:lang w:eastAsia="lv-LV"/>
      </w:rPr>
    </w:pPr>
    <w:r w:rsidRPr="002E758F">
      <w:rPr>
        <w:rFonts w:eastAsia="Calibri" w:cs="Times New Roman"/>
        <w:sz w:val="24"/>
        <w:szCs w:val="24"/>
        <w:lang w:eastAsia="lv-LV"/>
      </w:rPr>
      <w:t>IEROBEŽOTA PIEEJAMĪBA</w:t>
    </w:r>
  </w:p>
  <w:p w14:paraId="478CEACC" w14:textId="2851BA3D" w:rsidR="001927CE" w:rsidRPr="00B04B0B" w:rsidRDefault="00B04B0B" w:rsidP="00B04B0B">
    <w:pPr>
      <w:tabs>
        <w:tab w:val="center" w:pos="4153"/>
        <w:tab w:val="right" w:pos="8306"/>
      </w:tabs>
      <w:rPr>
        <w:rFonts w:eastAsia="Times New Roman" w:cs="Times New Roman"/>
        <w:sz w:val="20"/>
        <w:szCs w:val="20"/>
        <w:lang w:eastAsia="lv-LV"/>
      </w:rPr>
    </w:pPr>
    <w:r w:rsidRPr="002847DD">
      <w:rPr>
        <w:rFonts w:eastAsia="Times New Roman" w:cs="Times New Roman"/>
        <w:sz w:val="20"/>
        <w:szCs w:val="20"/>
        <w:lang w:eastAsia="lv-LV"/>
      </w:rPr>
      <w:fldChar w:fldCharType="begin"/>
    </w:r>
    <w:r w:rsidRPr="002847DD">
      <w:rPr>
        <w:rFonts w:eastAsia="Times New Roman" w:cs="Times New Roman"/>
        <w:sz w:val="20"/>
        <w:szCs w:val="20"/>
        <w:lang w:eastAsia="lv-LV"/>
      </w:rPr>
      <w:instrText xml:space="preserve"> FILENAME \* MERGEFORMAT </w:instrText>
    </w:r>
    <w:r w:rsidRPr="002847DD">
      <w:rPr>
        <w:rFonts w:eastAsia="Times New Roman" w:cs="Times New Roman"/>
        <w:sz w:val="20"/>
        <w:szCs w:val="20"/>
        <w:lang w:eastAsia="lv-LV"/>
      </w:rPr>
      <w:fldChar w:fldCharType="separate"/>
    </w:r>
    <w:r w:rsidR="00BA47EF">
      <w:rPr>
        <w:rFonts w:eastAsia="Times New Roman" w:cs="Times New Roman"/>
        <w:noProof/>
        <w:sz w:val="20"/>
        <w:szCs w:val="20"/>
        <w:lang w:eastAsia="lv-LV"/>
      </w:rPr>
      <w:t>SMzin_201022_CEF8_MM1.docx</w:t>
    </w:r>
    <w:r w:rsidRPr="002847DD">
      <w:rPr>
        <w:rFonts w:eastAsia="Times New Roman" w:cs="Times New Roman"/>
        <w:sz w:val="20"/>
        <w:szCs w:val="20"/>
        <w:lang w:eastAsia="lv-LV"/>
      </w:rPr>
      <w:fldChar w:fldCharType="end"/>
    </w:r>
    <w:r>
      <w:rPr>
        <w:rFonts w:eastAsia="Times New Roman" w:cs="Times New Roman"/>
        <w:sz w:val="20"/>
        <w:szCs w:val="20"/>
        <w:lang w:eastAsia="lv-LV"/>
      </w:rPr>
      <w:t>8_MM1</w:t>
    </w:r>
    <w:r w:rsidRPr="002847DD">
      <w:rPr>
        <w:rFonts w:eastAsia="Times New Roman" w:cs="Times New Roman"/>
        <w:sz w:val="20"/>
        <w:szCs w:val="20"/>
        <w:lang w:eastAsia="lv-LV"/>
      </w:rPr>
      <w:fldChar w:fldCharType="begin"/>
    </w:r>
    <w:r w:rsidRPr="002847DD">
      <w:rPr>
        <w:rFonts w:eastAsia="Times New Roman" w:cs="Times New Roman"/>
        <w:sz w:val="20"/>
        <w:szCs w:val="20"/>
        <w:lang w:eastAsia="lv-LV"/>
      </w:rPr>
      <w:instrText xml:space="preserve"> FILENAME \* MERGEFORMAT </w:instrText>
    </w:r>
    <w:r w:rsidRPr="002847DD">
      <w:rPr>
        <w:rFonts w:eastAsia="Times New Roman" w:cs="Times New Roman"/>
        <w:sz w:val="20"/>
        <w:szCs w:val="20"/>
        <w:lang w:eastAsia="lv-LV"/>
      </w:rPr>
      <w:fldChar w:fldCharType="separate"/>
    </w:r>
    <w:r w:rsidR="00BA47EF">
      <w:rPr>
        <w:rFonts w:eastAsia="Times New Roman" w:cs="Times New Roman"/>
        <w:noProof/>
        <w:sz w:val="20"/>
        <w:szCs w:val="20"/>
        <w:lang w:eastAsia="lv-LV"/>
      </w:rPr>
      <w:t>SMzin_201022_CEF8_MM1.docx</w:t>
    </w:r>
    <w:r w:rsidRPr="002847DD">
      <w:rPr>
        <w:rFonts w:eastAsia="Times New Roman" w:cs="Times New Roman"/>
        <w:sz w:val="20"/>
        <w:szCs w:val="20"/>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6EDA2" w14:textId="77777777" w:rsidR="00C41481" w:rsidRDefault="00C41481" w:rsidP="00B95B0A">
      <w:pPr>
        <w:spacing w:after="0" w:line="240" w:lineRule="auto"/>
      </w:pPr>
      <w:r>
        <w:separator/>
      </w:r>
    </w:p>
  </w:footnote>
  <w:footnote w:type="continuationSeparator" w:id="0">
    <w:p w14:paraId="596742D4" w14:textId="77777777" w:rsidR="00C41481" w:rsidRDefault="00C41481" w:rsidP="00B95B0A">
      <w:pPr>
        <w:spacing w:after="0" w:line="240" w:lineRule="auto"/>
      </w:pPr>
      <w:r>
        <w:continuationSeparator/>
      </w:r>
    </w:p>
  </w:footnote>
  <w:footnote w:type="continuationNotice" w:id="1">
    <w:p w14:paraId="4675B1CA" w14:textId="77777777" w:rsidR="00C41481" w:rsidRDefault="00C41481">
      <w:pPr>
        <w:spacing w:after="0" w:line="240" w:lineRule="auto"/>
      </w:pPr>
    </w:p>
  </w:footnote>
  <w:footnote w:id="2">
    <w:p w14:paraId="7A63C670" w14:textId="113C1424" w:rsidR="00CA3A53" w:rsidRDefault="00CA3A53" w:rsidP="00CA3A53">
      <w:pPr>
        <w:pStyle w:val="Vresteksts"/>
      </w:pPr>
      <w:r>
        <w:rPr>
          <w:rStyle w:val="Vresatsauce"/>
        </w:rPr>
        <w:footnoteRef/>
      </w:r>
      <w:r>
        <w:t xml:space="preserve"> </w:t>
      </w:r>
      <w:r w:rsidRPr="002D43FC">
        <w:t>Ministru kabineta 2021.</w:t>
      </w:r>
      <w:r>
        <w:t> </w:t>
      </w:r>
      <w:r w:rsidRPr="002D43FC">
        <w:t>gada 10.</w:t>
      </w:r>
      <w:r>
        <w:t> </w:t>
      </w:r>
      <w:r w:rsidRPr="002D43FC">
        <w:t>augusta sēdes protokol</w:t>
      </w:r>
      <w:r>
        <w:t>lēmums</w:t>
      </w:r>
      <w:r w:rsidRPr="002D43FC">
        <w:t xml:space="preserve"> </w:t>
      </w:r>
      <w:r w:rsidR="00680A5D">
        <w:t xml:space="preserve">(prot. </w:t>
      </w:r>
      <w:r w:rsidRPr="002D43FC">
        <w:t>Nr.55</w:t>
      </w:r>
      <w:r w:rsidR="00680A5D">
        <w:t>,</w:t>
      </w:r>
      <w:r w:rsidRPr="002D43FC">
        <w:t xml:space="preserve"> 74.§</w:t>
      </w:r>
      <w:r w:rsidR="00680A5D">
        <w:t>)</w:t>
      </w:r>
      <w:r w:rsidR="00F17010">
        <w:t xml:space="preserve"> “</w:t>
      </w:r>
      <w:r w:rsidR="00F17010" w:rsidRPr="00F17010">
        <w:t xml:space="preserve">Informatīvais ziņojums </w:t>
      </w:r>
      <w:r w:rsidR="00F17010">
        <w:t>“</w:t>
      </w:r>
      <w:r w:rsidR="00F17010" w:rsidRPr="00F17010">
        <w:t>Par apvienoto tiltu pār Daugavu</w:t>
      </w:r>
      <w:r w:rsidR="00F17010">
        <w:t>”” (</w:t>
      </w:r>
      <w:r w:rsidRPr="002D43FC">
        <w:t>TA-1654</w:t>
      </w:r>
      <w:r w:rsidR="00F17010">
        <w:t>)</w:t>
      </w:r>
      <w:r w:rsidRPr="002D43FC">
        <w:rPr>
          <w:bCs/>
        </w:rPr>
        <w:t>.</w:t>
      </w:r>
    </w:p>
  </w:footnote>
  <w:footnote w:id="3">
    <w:p w14:paraId="4A468CF2" w14:textId="77777777" w:rsidR="006A37A9" w:rsidRDefault="006A37A9" w:rsidP="006A37A9">
      <w:pPr>
        <w:pStyle w:val="Vresteksts"/>
      </w:pPr>
      <w:r>
        <w:rPr>
          <w:rStyle w:val="Vresatsauce"/>
        </w:rPr>
        <w:footnoteRef/>
      </w:r>
      <w:r>
        <w:t xml:space="preserve"> </w:t>
      </w:r>
      <w:r w:rsidRPr="008A3C3B">
        <w:t>2015. gada 19. novembra Finansēšanas līgum</w:t>
      </w:r>
      <w:r>
        <w:t>s</w:t>
      </w:r>
      <w:r w:rsidRPr="008A3C3B">
        <w:t xml:space="preserve"> Nr. INEA/CEF/TRAN/M2014/1045990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3CAD" w14:textId="77777777" w:rsidR="002B7607" w:rsidRDefault="002B7607" w:rsidP="002B7607">
    <w:pPr>
      <w:pStyle w:val="Galvene"/>
      <w:jc w:val="center"/>
      <w:rPr>
        <w:strike/>
        <w:sz w:val="24"/>
        <w:szCs w:val="20"/>
      </w:rPr>
    </w:pPr>
    <w:r w:rsidRPr="00CD2E20">
      <w:rPr>
        <w:strike/>
        <w:sz w:val="24"/>
        <w:szCs w:val="20"/>
      </w:rPr>
      <w:t>IEROBEŽOTA PIEEJAMĪBA</w:t>
    </w:r>
  </w:p>
  <w:p w14:paraId="53DA8BF1" w14:textId="77777777" w:rsidR="002B7607" w:rsidRPr="00F20132" w:rsidRDefault="002B7607" w:rsidP="002B7607">
    <w:pPr>
      <w:pStyle w:val="Galvene"/>
      <w:jc w:val="center"/>
      <w:rPr>
        <w:sz w:val="24"/>
        <w:szCs w:val="24"/>
      </w:rPr>
    </w:pPr>
    <w:r>
      <w:rPr>
        <w:sz w:val="24"/>
        <w:szCs w:val="24"/>
      </w:rPr>
      <w:t>NAV KLASIFICĒTS</w:t>
    </w:r>
  </w:p>
  <w:p w14:paraId="47E5371F" w14:textId="77777777" w:rsidR="00425AF2" w:rsidRPr="008258DA" w:rsidRDefault="00425AF2">
    <w:pPr>
      <w:pStyle w:val="Galvene"/>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47BE" w14:textId="77777777" w:rsidR="00AF7074" w:rsidRPr="008258DA" w:rsidRDefault="00AF7074" w:rsidP="00AF7074">
    <w:pPr>
      <w:widowControl w:val="0"/>
      <w:tabs>
        <w:tab w:val="center" w:pos="4320"/>
        <w:tab w:val="right" w:pos="8640"/>
      </w:tabs>
      <w:spacing w:after="0" w:line="240" w:lineRule="auto"/>
      <w:jc w:val="center"/>
      <w:rPr>
        <w:rFonts w:eastAsia="Calibri" w:cs="Times New Roman"/>
        <w:sz w:val="24"/>
        <w:szCs w:val="24"/>
        <w:lang w:eastAsia="lv-LV"/>
      </w:rPr>
    </w:pPr>
    <w:r w:rsidRPr="002E758F">
      <w:rPr>
        <w:rFonts w:eastAsia="Calibri" w:cs="Times New Roman"/>
        <w:sz w:val="24"/>
        <w:szCs w:val="24"/>
        <w:lang w:eastAsia="lv-LV"/>
      </w:rPr>
      <w:t>IEROBEŽOTA PIEEJAMĪBA</w:t>
    </w:r>
  </w:p>
  <w:p w14:paraId="3F6373C9" w14:textId="77777777" w:rsidR="00AF7074" w:rsidRDefault="00AF707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521F5"/>
    <w:multiLevelType w:val="hybridMultilevel"/>
    <w:tmpl w:val="90E63F8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046B44"/>
    <w:multiLevelType w:val="hybridMultilevel"/>
    <w:tmpl w:val="D8B078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9F20E06"/>
    <w:multiLevelType w:val="hybridMultilevel"/>
    <w:tmpl w:val="274270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E1A02FD"/>
    <w:multiLevelType w:val="hybridMultilevel"/>
    <w:tmpl w:val="A222630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FB5D77"/>
    <w:multiLevelType w:val="hybridMultilevel"/>
    <w:tmpl w:val="D9E4A9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722EB0"/>
    <w:multiLevelType w:val="hybridMultilevel"/>
    <w:tmpl w:val="84ECDAE0"/>
    <w:lvl w:ilvl="0" w:tplc="B5E469EA">
      <w:start w:val="2011"/>
      <w:numFmt w:val="bullet"/>
      <w:lvlText w:val="-"/>
      <w:lvlJc w:val="left"/>
      <w:pPr>
        <w:ind w:left="36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667A40"/>
    <w:multiLevelType w:val="hybridMultilevel"/>
    <w:tmpl w:val="7248917A"/>
    <w:lvl w:ilvl="0" w:tplc="F30A4F1C">
      <w:start w:val="1"/>
      <w:numFmt w:val="decimal"/>
      <w:lvlText w:val="%1."/>
      <w:lvlJc w:val="left"/>
      <w:pPr>
        <w:ind w:left="720" w:hanging="360"/>
      </w:pPr>
      <w:rPr>
        <w:rFonts w:hint="default"/>
        <w:b/>
        <w:color w:val="00000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3E51615"/>
    <w:multiLevelType w:val="hybridMultilevel"/>
    <w:tmpl w:val="9072D7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4EE1563"/>
    <w:multiLevelType w:val="hybridMultilevel"/>
    <w:tmpl w:val="E736A6D0"/>
    <w:lvl w:ilvl="0" w:tplc="E2020C3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46DA644F"/>
    <w:multiLevelType w:val="hybridMultilevel"/>
    <w:tmpl w:val="5AA60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714223"/>
    <w:multiLevelType w:val="hybridMultilevel"/>
    <w:tmpl w:val="DE363C52"/>
    <w:lvl w:ilvl="0" w:tplc="ACC22182">
      <w:numFmt w:val="bullet"/>
      <w:lvlText w:val="-"/>
      <w:lvlJc w:val="left"/>
      <w:pPr>
        <w:ind w:left="72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45722CF"/>
    <w:multiLevelType w:val="hybridMultilevel"/>
    <w:tmpl w:val="E6CA796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6604069B"/>
    <w:multiLevelType w:val="hybridMultilevel"/>
    <w:tmpl w:val="31ECB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1C2649"/>
    <w:multiLevelType w:val="hybridMultilevel"/>
    <w:tmpl w:val="CA5CB88E"/>
    <w:lvl w:ilvl="0" w:tplc="2176F0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77A71FA4"/>
    <w:multiLevelType w:val="hybridMultilevel"/>
    <w:tmpl w:val="016250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CB7632"/>
    <w:multiLevelType w:val="hybridMultilevel"/>
    <w:tmpl w:val="79040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815150E"/>
    <w:multiLevelType w:val="hybridMultilevel"/>
    <w:tmpl w:val="BC0A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96588E"/>
    <w:multiLevelType w:val="hybridMultilevel"/>
    <w:tmpl w:val="6F102148"/>
    <w:lvl w:ilvl="0" w:tplc="36C69C4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7C371702"/>
    <w:multiLevelType w:val="hybridMultilevel"/>
    <w:tmpl w:val="137A6EC2"/>
    <w:lvl w:ilvl="0" w:tplc="9C16A57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16989828">
    <w:abstractNumId w:val="2"/>
  </w:num>
  <w:num w:numId="2" w16cid:durableId="1658878613">
    <w:abstractNumId w:val="17"/>
  </w:num>
  <w:num w:numId="3" w16cid:durableId="841580525">
    <w:abstractNumId w:val="13"/>
  </w:num>
  <w:num w:numId="4" w16cid:durableId="50426748">
    <w:abstractNumId w:val="15"/>
  </w:num>
  <w:num w:numId="5" w16cid:durableId="1354190947">
    <w:abstractNumId w:val="0"/>
  </w:num>
  <w:num w:numId="6" w16cid:durableId="680207671">
    <w:abstractNumId w:val="10"/>
  </w:num>
  <w:num w:numId="7" w16cid:durableId="780804534">
    <w:abstractNumId w:val="5"/>
  </w:num>
  <w:num w:numId="8" w16cid:durableId="1804107263">
    <w:abstractNumId w:val="18"/>
  </w:num>
  <w:num w:numId="9" w16cid:durableId="8875494">
    <w:abstractNumId w:val="11"/>
  </w:num>
  <w:num w:numId="10" w16cid:durableId="1560286021">
    <w:abstractNumId w:val="6"/>
  </w:num>
  <w:num w:numId="11" w16cid:durableId="1151755312">
    <w:abstractNumId w:val="16"/>
  </w:num>
  <w:num w:numId="12" w16cid:durableId="1497039646">
    <w:abstractNumId w:val="14"/>
  </w:num>
  <w:num w:numId="13" w16cid:durableId="1912882466">
    <w:abstractNumId w:val="3"/>
  </w:num>
  <w:num w:numId="14" w16cid:durableId="565795800">
    <w:abstractNumId w:val="4"/>
  </w:num>
  <w:num w:numId="15" w16cid:durableId="319190061">
    <w:abstractNumId w:val="7"/>
  </w:num>
  <w:num w:numId="16" w16cid:durableId="1815440681">
    <w:abstractNumId w:val="8"/>
  </w:num>
  <w:num w:numId="17" w16cid:durableId="72164532">
    <w:abstractNumId w:val="1"/>
  </w:num>
  <w:num w:numId="18" w16cid:durableId="1505241295">
    <w:abstractNumId w:val="12"/>
  </w:num>
  <w:num w:numId="19" w16cid:durableId="3752796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B0A"/>
    <w:rsid w:val="00000F14"/>
    <w:rsid w:val="00001A14"/>
    <w:rsid w:val="00003BE7"/>
    <w:rsid w:val="00003D16"/>
    <w:rsid w:val="00005BD6"/>
    <w:rsid w:val="000111D7"/>
    <w:rsid w:val="00011372"/>
    <w:rsid w:val="0001251D"/>
    <w:rsid w:val="00015787"/>
    <w:rsid w:val="00015A98"/>
    <w:rsid w:val="00017BAD"/>
    <w:rsid w:val="0002078C"/>
    <w:rsid w:val="0002086F"/>
    <w:rsid w:val="000245ED"/>
    <w:rsid w:val="00027A39"/>
    <w:rsid w:val="000306AE"/>
    <w:rsid w:val="00032047"/>
    <w:rsid w:val="00032F67"/>
    <w:rsid w:val="00032FD7"/>
    <w:rsid w:val="00035029"/>
    <w:rsid w:val="000406D9"/>
    <w:rsid w:val="00040C92"/>
    <w:rsid w:val="00041DCA"/>
    <w:rsid w:val="00041E0D"/>
    <w:rsid w:val="00044CF1"/>
    <w:rsid w:val="00046DEF"/>
    <w:rsid w:val="00047DD7"/>
    <w:rsid w:val="00052EA7"/>
    <w:rsid w:val="00053A03"/>
    <w:rsid w:val="0005476C"/>
    <w:rsid w:val="000548A0"/>
    <w:rsid w:val="00055059"/>
    <w:rsid w:val="00056B48"/>
    <w:rsid w:val="0006051E"/>
    <w:rsid w:val="000647EC"/>
    <w:rsid w:val="00064D8D"/>
    <w:rsid w:val="0006576D"/>
    <w:rsid w:val="00065E56"/>
    <w:rsid w:val="00071454"/>
    <w:rsid w:val="00073201"/>
    <w:rsid w:val="0007662A"/>
    <w:rsid w:val="0007749D"/>
    <w:rsid w:val="00081DD2"/>
    <w:rsid w:val="000830C1"/>
    <w:rsid w:val="00087E44"/>
    <w:rsid w:val="000940FA"/>
    <w:rsid w:val="000948A1"/>
    <w:rsid w:val="0009491C"/>
    <w:rsid w:val="00096EA5"/>
    <w:rsid w:val="00097C53"/>
    <w:rsid w:val="000A0183"/>
    <w:rsid w:val="000A0FAF"/>
    <w:rsid w:val="000A1BAD"/>
    <w:rsid w:val="000A5B0F"/>
    <w:rsid w:val="000A5BD9"/>
    <w:rsid w:val="000A7725"/>
    <w:rsid w:val="000B533F"/>
    <w:rsid w:val="000B55CF"/>
    <w:rsid w:val="000B5737"/>
    <w:rsid w:val="000B7BED"/>
    <w:rsid w:val="000B7C41"/>
    <w:rsid w:val="000C1B3C"/>
    <w:rsid w:val="000C1CD8"/>
    <w:rsid w:val="000C1E2F"/>
    <w:rsid w:val="000C2E80"/>
    <w:rsid w:val="000C3163"/>
    <w:rsid w:val="000C3BC6"/>
    <w:rsid w:val="000C496C"/>
    <w:rsid w:val="000C49AD"/>
    <w:rsid w:val="000C5FA2"/>
    <w:rsid w:val="000C6036"/>
    <w:rsid w:val="000C7FD8"/>
    <w:rsid w:val="000D0B29"/>
    <w:rsid w:val="000D1C60"/>
    <w:rsid w:val="000D2100"/>
    <w:rsid w:val="000D3E65"/>
    <w:rsid w:val="000D4B5F"/>
    <w:rsid w:val="000D647B"/>
    <w:rsid w:val="000D7213"/>
    <w:rsid w:val="000E135F"/>
    <w:rsid w:val="000E2AFB"/>
    <w:rsid w:val="000E342C"/>
    <w:rsid w:val="000F0206"/>
    <w:rsid w:val="000F21A7"/>
    <w:rsid w:val="000F43B9"/>
    <w:rsid w:val="000F45EF"/>
    <w:rsid w:val="000F5040"/>
    <w:rsid w:val="000F5344"/>
    <w:rsid w:val="000F74EE"/>
    <w:rsid w:val="00101554"/>
    <w:rsid w:val="00104557"/>
    <w:rsid w:val="00105C58"/>
    <w:rsid w:val="0010768C"/>
    <w:rsid w:val="00107AE5"/>
    <w:rsid w:val="00111DF3"/>
    <w:rsid w:val="00111F82"/>
    <w:rsid w:val="001140BB"/>
    <w:rsid w:val="0011410A"/>
    <w:rsid w:val="00114BBA"/>
    <w:rsid w:val="00115B5D"/>
    <w:rsid w:val="0011641B"/>
    <w:rsid w:val="001166E7"/>
    <w:rsid w:val="0011694B"/>
    <w:rsid w:val="00117B42"/>
    <w:rsid w:val="001201A0"/>
    <w:rsid w:val="001211BA"/>
    <w:rsid w:val="00122C14"/>
    <w:rsid w:val="00122D9E"/>
    <w:rsid w:val="00122F8B"/>
    <w:rsid w:val="00126A39"/>
    <w:rsid w:val="00130622"/>
    <w:rsid w:val="00130631"/>
    <w:rsid w:val="00131171"/>
    <w:rsid w:val="00135D30"/>
    <w:rsid w:val="00137EDB"/>
    <w:rsid w:val="00140B2D"/>
    <w:rsid w:val="001422C5"/>
    <w:rsid w:val="00145559"/>
    <w:rsid w:val="00147219"/>
    <w:rsid w:val="0014724E"/>
    <w:rsid w:val="001473CD"/>
    <w:rsid w:val="001512D6"/>
    <w:rsid w:val="001526EB"/>
    <w:rsid w:val="0015529B"/>
    <w:rsid w:val="001566C5"/>
    <w:rsid w:val="00157AC1"/>
    <w:rsid w:val="00162A81"/>
    <w:rsid w:val="00163217"/>
    <w:rsid w:val="00164968"/>
    <w:rsid w:val="00170522"/>
    <w:rsid w:val="00171CE0"/>
    <w:rsid w:val="001732F9"/>
    <w:rsid w:val="001768D7"/>
    <w:rsid w:val="0018174F"/>
    <w:rsid w:val="00183C5B"/>
    <w:rsid w:val="00183CFF"/>
    <w:rsid w:val="00184119"/>
    <w:rsid w:val="00185688"/>
    <w:rsid w:val="00186217"/>
    <w:rsid w:val="00186F5A"/>
    <w:rsid w:val="001924F3"/>
    <w:rsid w:val="001927CE"/>
    <w:rsid w:val="00193F94"/>
    <w:rsid w:val="001945BE"/>
    <w:rsid w:val="00195898"/>
    <w:rsid w:val="00196A70"/>
    <w:rsid w:val="0019725E"/>
    <w:rsid w:val="001A0892"/>
    <w:rsid w:val="001A145A"/>
    <w:rsid w:val="001A146D"/>
    <w:rsid w:val="001A3549"/>
    <w:rsid w:val="001A3630"/>
    <w:rsid w:val="001A4E19"/>
    <w:rsid w:val="001A6065"/>
    <w:rsid w:val="001A6278"/>
    <w:rsid w:val="001A6CB8"/>
    <w:rsid w:val="001B30C0"/>
    <w:rsid w:val="001B33BC"/>
    <w:rsid w:val="001B4141"/>
    <w:rsid w:val="001B417C"/>
    <w:rsid w:val="001B4E59"/>
    <w:rsid w:val="001B5B3C"/>
    <w:rsid w:val="001C1DEF"/>
    <w:rsid w:val="001C4337"/>
    <w:rsid w:val="001C4BEF"/>
    <w:rsid w:val="001C5B27"/>
    <w:rsid w:val="001D0045"/>
    <w:rsid w:val="001D19AB"/>
    <w:rsid w:val="001D258D"/>
    <w:rsid w:val="001D3BED"/>
    <w:rsid w:val="001D627B"/>
    <w:rsid w:val="001D70BC"/>
    <w:rsid w:val="001E116D"/>
    <w:rsid w:val="001E34F7"/>
    <w:rsid w:val="001E5136"/>
    <w:rsid w:val="001E5197"/>
    <w:rsid w:val="001E7840"/>
    <w:rsid w:val="001F16F6"/>
    <w:rsid w:val="001F1F38"/>
    <w:rsid w:val="001F6E7D"/>
    <w:rsid w:val="001F7117"/>
    <w:rsid w:val="001F79E8"/>
    <w:rsid w:val="00201CEE"/>
    <w:rsid w:val="00203617"/>
    <w:rsid w:val="0020361B"/>
    <w:rsid w:val="00207057"/>
    <w:rsid w:val="00210DD4"/>
    <w:rsid w:val="0021193F"/>
    <w:rsid w:val="00214005"/>
    <w:rsid w:val="0021578E"/>
    <w:rsid w:val="00215953"/>
    <w:rsid w:val="00216909"/>
    <w:rsid w:val="002169DF"/>
    <w:rsid w:val="00216D27"/>
    <w:rsid w:val="00217197"/>
    <w:rsid w:val="00220898"/>
    <w:rsid w:val="00221CAE"/>
    <w:rsid w:val="00221DAB"/>
    <w:rsid w:val="00222E84"/>
    <w:rsid w:val="002243AB"/>
    <w:rsid w:val="00225872"/>
    <w:rsid w:val="00230155"/>
    <w:rsid w:val="00232790"/>
    <w:rsid w:val="002339A4"/>
    <w:rsid w:val="002346FD"/>
    <w:rsid w:val="002349D4"/>
    <w:rsid w:val="00235AD4"/>
    <w:rsid w:val="00241208"/>
    <w:rsid w:val="00241EDC"/>
    <w:rsid w:val="00242F92"/>
    <w:rsid w:val="0024337E"/>
    <w:rsid w:val="00245A06"/>
    <w:rsid w:val="00247148"/>
    <w:rsid w:val="00247A98"/>
    <w:rsid w:val="00247E0B"/>
    <w:rsid w:val="00250161"/>
    <w:rsid w:val="0025042C"/>
    <w:rsid w:val="002518A1"/>
    <w:rsid w:val="00251CBD"/>
    <w:rsid w:val="0025207C"/>
    <w:rsid w:val="00253481"/>
    <w:rsid w:val="00253DB5"/>
    <w:rsid w:val="0025483B"/>
    <w:rsid w:val="0025619E"/>
    <w:rsid w:val="0025711B"/>
    <w:rsid w:val="002617E8"/>
    <w:rsid w:val="00261EE9"/>
    <w:rsid w:val="00263750"/>
    <w:rsid w:val="00263AB8"/>
    <w:rsid w:val="00266A41"/>
    <w:rsid w:val="00266A78"/>
    <w:rsid w:val="00267021"/>
    <w:rsid w:val="002670BE"/>
    <w:rsid w:val="00271CB7"/>
    <w:rsid w:val="002728FA"/>
    <w:rsid w:val="00272D51"/>
    <w:rsid w:val="00273182"/>
    <w:rsid w:val="0027478E"/>
    <w:rsid w:val="00274822"/>
    <w:rsid w:val="0027719D"/>
    <w:rsid w:val="00277721"/>
    <w:rsid w:val="00277EDC"/>
    <w:rsid w:val="002808EB"/>
    <w:rsid w:val="00280DA6"/>
    <w:rsid w:val="0028223E"/>
    <w:rsid w:val="002835DB"/>
    <w:rsid w:val="00283F75"/>
    <w:rsid w:val="00284593"/>
    <w:rsid w:val="00286467"/>
    <w:rsid w:val="00290C84"/>
    <w:rsid w:val="002914F3"/>
    <w:rsid w:val="00291EEE"/>
    <w:rsid w:val="00293263"/>
    <w:rsid w:val="00293B98"/>
    <w:rsid w:val="00294294"/>
    <w:rsid w:val="0029465E"/>
    <w:rsid w:val="002950D1"/>
    <w:rsid w:val="002958A5"/>
    <w:rsid w:val="00296357"/>
    <w:rsid w:val="00296BB7"/>
    <w:rsid w:val="00296C46"/>
    <w:rsid w:val="002976A9"/>
    <w:rsid w:val="002A0DB8"/>
    <w:rsid w:val="002A1874"/>
    <w:rsid w:val="002A2FB5"/>
    <w:rsid w:val="002A4AE2"/>
    <w:rsid w:val="002A4BAD"/>
    <w:rsid w:val="002A7D59"/>
    <w:rsid w:val="002B43BD"/>
    <w:rsid w:val="002B67DD"/>
    <w:rsid w:val="002B7607"/>
    <w:rsid w:val="002B7BD3"/>
    <w:rsid w:val="002B7CD0"/>
    <w:rsid w:val="002C030B"/>
    <w:rsid w:val="002C2253"/>
    <w:rsid w:val="002C34E3"/>
    <w:rsid w:val="002C3EBC"/>
    <w:rsid w:val="002C5C52"/>
    <w:rsid w:val="002D1CED"/>
    <w:rsid w:val="002D2C67"/>
    <w:rsid w:val="002D3D5F"/>
    <w:rsid w:val="002D43FC"/>
    <w:rsid w:val="002D4463"/>
    <w:rsid w:val="002D5AA6"/>
    <w:rsid w:val="002D6AD7"/>
    <w:rsid w:val="002D7C95"/>
    <w:rsid w:val="002E1008"/>
    <w:rsid w:val="002E177B"/>
    <w:rsid w:val="002E4255"/>
    <w:rsid w:val="002E758F"/>
    <w:rsid w:val="002F0227"/>
    <w:rsid w:val="002F0E9B"/>
    <w:rsid w:val="002F336E"/>
    <w:rsid w:val="002F4532"/>
    <w:rsid w:val="002F5295"/>
    <w:rsid w:val="002F55EC"/>
    <w:rsid w:val="002F57F8"/>
    <w:rsid w:val="002F5984"/>
    <w:rsid w:val="002F6A20"/>
    <w:rsid w:val="002F7864"/>
    <w:rsid w:val="003009CA"/>
    <w:rsid w:val="00301C68"/>
    <w:rsid w:val="003061F5"/>
    <w:rsid w:val="003075D3"/>
    <w:rsid w:val="00307A96"/>
    <w:rsid w:val="00310B62"/>
    <w:rsid w:val="003117A7"/>
    <w:rsid w:val="00312DD2"/>
    <w:rsid w:val="0031487F"/>
    <w:rsid w:val="0032033F"/>
    <w:rsid w:val="00323783"/>
    <w:rsid w:val="00324F1B"/>
    <w:rsid w:val="00325B2C"/>
    <w:rsid w:val="00326967"/>
    <w:rsid w:val="00326C08"/>
    <w:rsid w:val="00331476"/>
    <w:rsid w:val="00331D1E"/>
    <w:rsid w:val="00334BAE"/>
    <w:rsid w:val="003365FF"/>
    <w:rsid w:val="00336E41"/>
    <w:rsid w:val="00341D56"/>
    <w:rsid w:val="0034200A"/>
    <w:rsid w:val="00343650"/>
    <w:rsid w:val="003442F7"/>
    <w:rsid w:val="003446C6"/>
    <w:rsid w:val="00344F7B"/>
    <w:rsid w:val="00345D19"/>
    <w:rsid w:val="003467CA"/>
    <w:rsid w:val="00347062"/>
    <w:rsid w:val="00350D99"/>
    <w:rsid w:val="0035465E"/>
    <w:rsid w:val="00355158"/>
    <w:rsid w:val="00357DAD"/>
    <w:rsid w:val="0036132F"/>
    <w:rsid w:val="003627AC"/>
    <w:rsid w:val="00362DF5"/>
    <w:rsid w:val="00363A28"/>
    <w:rsid w:val="003654A0"/>
    <w:rsid w:val="0036632E"/>
    <w:rsid w:val="00366F16"/>
    <w:rsid w:val="00366F4C"/>
    <w:rsid w:val="00366FB4"/>
    <w:rsid w:val="003712D5"/>
    <w:rsid w:val="00371F15"/>
    <w:rsid w:val="00373FD6"/>
    <w:rsid w:val="00374325"/>
    <w:rsid w:val="00374C16"/>
    <w:rsid w:val="00375EF5"/>
    <w:rsid w:val="00376D45"/>
    <w:rsid w:val="003771B3"/>
    <w:rsid w:val="0038014F"/>
    <w:rsid w:val="00380A8A"/>
    <w:rsid w:val="00383A10"/>
    <w:rsid w:val="00387C70"/>
    <w:rsid w:val="00391904"/>
    <w:rsid w:val="00392D6F"/>
    <w:rsid w:val="0039413C"/>
    <w:rsid w:val="00394776"/>
    <w:rsid w:val="00397812"/>
    <w:rsid w:val="003A1363"/>
    <w:rsid w:val="003A171F"/>
    <w:rsid w:val="003A1E5F"/>
    <w:rsid w:val="003A2195"/>
    <w:rsid w:val="003A2794"/>
    <w:rsid w:val="003A399F"/>
    <w:rsid w:val="003A3EE1"/>
    <w:rsid w:val="003A582F"/>
    <w:rsid w:val="003A6DEE"/>
    <w:rsid w:val="003B07CC"/>
    <w:rsid w:val="003B41FB"/>
    <w:rsid w:val="003B44BF"/>
    <w:rsid w:val="003B4C33"/>
    <w:rsid w:val="003B6B58"/>
    <w:rsid w:val="003C1005"/>
    <w:rsid w:val="003C1057"/>
    <w:rsid w:val="003C2AFD"/>
    <w:rsid w:val="003C2C8F"/>
    <w:rsid w:val="003C354E"/>
    <w:rsid w:val="003C3A80"/>
    <w:rsid w:val="003C5374"/>
    <w:rsid w:val="003C6E0C"/>
    <w:rsid w:val="003D162A"/>
    <w:rsid w:val="003D1A21"/>
    <w:rsid w:val="003D2BDF"/>
    <w:rsid w:val="003D3303"/>
    <w:rsid w:val="003D3F5C"/>
    <w:rsid w:val="003D6062"/>
    <w:rsid w:val="003D6C4C"/>
    <w:rsid w:val="003D77AF"/>
    <w:rsid w:val="003E0E60"/>
    <w:rsid w:val="003E1239"/>
    <w:rsid w:val="003E2476"/>
    <w:rsid w:val="003E695F"/>
    <w:rsid w:val="003E6E23"/>
    <w:rsid w:val="003E79E1"/>
    <w:rsid w:val="003F0C14"/>
    <w:rsid w:val="003F0C16"/>
    <w:rsid w:val="003F44CB"/>
    <w:rsid w:val="003F466E"/>
    <w:rsid w:val="003F48EA"/>
    <w:rsid w:val="003F712F"/>
    <w:rsid w:val="003F7381"/>
    <w:rsid w:val="003F7BBA"/>
    <w:rsid w:val="004017CD"/>
    <w:rsid w:val="00403779"/>
    <w:rsid w:val="004039C0"/>
    <w:rsid w:val="00403DE2"/>
    <w:rsid w:val="00404F77"/>
    <w:rsid w:val="00404F81"/>
    <w:rsid w:val="00405158"/>
    <w:rsid w:val="004056D1"/>
    <w:rsid w:val="00405E36"/>
    <w:rsid w:val="00406239"/>
    <w:rsid w:val="0041037E"/>
    <w:rsid w:val="00413F91"/>
    <w:rsid w:val="00415688"/>
    <w:rsid w:val="004161BC"/>
    <w:rsid w:val="0042037E"/>
    <w:rsid w:val="004238AD"/>
    <w:rsid w:val="00424136"/>
    <w:rsid w:val="00425AF2"/>
    <w:rsid w:val="00426BF8"/>
    <w:rsid w:val="0043113A"/>
    <w:rsid w:val="00432091"/>
    <w:rsid w:val="0043253B"/>
    <w:rsid w:val="004330EE"/>
    <w:rsid w:val="00433EE4"/>
    <w:rsid w:val="00436147"/>
    <w:rsid w:val="00437231"/>
    <w:rsid w:val="004376F1"/>
    <w:rsid w:val="0044116B"/>
    <w:rsid w:val="00443389"/>
    <w:rsid w:val="00443FB4"/>
    <w:rsid w:val="00445AE7"/>
    <w:rsid w:val="00446CB0"/>
    <w:rsid w:val="004476CF"/>
    <w:rsid w:val="004503EF"/>
    <w:rsid w:val="00451CBE"/>
    <w:rsid w:val="004530B4"/>
    <w:rsid w:val="00453A1C"/>
    <w:rsid w:val="00453D31"/>
    <w:rsid w:val="0045623C"/>
    <w:rsid w:val="004566C7"/>
    <w:rsid w:val="004575B3"/>
    <w:rsid w:val="0046028F"/>
    <w:rsid w:val="00460ADD"/>
    <w:rsid w:val="0046110B"/>
    <w:rsid w:val="004617F8"/>
    <w:rsid w:val="00461E56"/>
    <w:rsid w:val="00462003"/>
    <w:rsid w:val="00462075"/>
    <w:rsid w:val="00462ADB"/>
    <w:rsid w:val="00463B60"/>
    <w:rsid w:val="0046438C"/>
    <w:rsid w:val="0046665A"/>
    <w:rsid w:val="0047067A"/>
    <w:rsid w:val="00470A6C"/>
    <w:rsid w:val="00470DB2"/>
    <w:rsid w:val="004712AE"/>
    <w:rsid w:val="00472EDB"/>
    <w:rsid w:val="0047357A"/>
    <w:rsid w:val="00474684"/>
    <w:rsid w:val="004804B4"/>
    <w:rsid w:val="004807EC"/>
    <w:rsid w:val="00480BA2"/>
    <w:rsid w:val="00482F9A"/>
    <w:rsid w:val="00484697"/>
    <w:rsid w:val="00484F9B"/>
    <w:rsid w:val="004854BA"/>
    <w:rsid w:val="00486159"/>
    <w:rsid w:val="00486702"/>
    <w:rsid w:val="00487A4B"/>
    <w:rsid w:val="0049139E"/>
    <w:rsid w:val="004925AE"/>
    <w:rsid w:val="00492B97"/>
    <w:rsid w:val="00492DF0"/>
    <w:rsid w:val="00494350"/>
    <w:rsid w:val="004959CE"/>
    <w:rsid w:val="004A27CB"/>
    <w:rsid w:val="004A2C59"/>
    <w:rsid w:val="004A2D0B"/>
    <w:rsid w:val="004A3576"/>
    <w:rsid w:val="004A764E"/>
    <w:rsid w:val="004B21D9"/>
    <w:rsid w:val="004B2421"/>
    <w:rsid w:val="004B2FA2"/>
    <w:rsid w:val="004B6F19"/>
    <w:rsid w:val="004B708A"/>
    <w:rsid w:val="004C0638"/>
    <w:rsid w:val="004C0DF8"/>
    <w:rsid w:val="004C2899"/>
    <w:rsid w:val="004C3C7A"/>
    <w:rsid w:val="004C5465"/>
    <w:rsid w:val="004C64DE"/>
    <w:rsid w:val="004C7A8C"/>
    <w:rsid w:val="004D02BB"/>
    <w:rsid w:val="004D0422"/>
    <w:rsid w:val="004D055B"/>
    <w:rsid w:val="004D42B9"/>
    <w:rsid w:val="004D45A4"/>
    <w:rsid w:val="004D5398"/>
    <w:rsid w:val="004D6BFE"/>
    <w:rsid w:val="004D7FCA"/>
    <w:rsid w:val="004E01D2"/>
    <w:rsid w:val="004E238C"/>
    <w:rsid w:val="004E4BE0"/>
    <w:rsid w:val="004E55B6"/>
    <w:rsid w:val="004E5BD9"/>
    <w:rsid w:val="004E6876"/>
    <w:rsid w:val="004F0904"/>
    <w:rsid w:val="004F5AC9"/>
    <w:rsid w:val="004F64C6"/>
    <w:rsid w:val="00502461"/>
    <w:rsid w:val="00503EB3"/>
    <w:rsid w:val="00504BF3"/>
    <w:rsid w:val="00506036"/>
    <w:rsid w:val="00507AFD"/>
    <w:rsid w:val="00510647"/>
    <w:rsid w:val="00512737"/>
    <w:rsid w:val="00513A20"/>
    <w:rsid w:val="00513F23"/>
    <w:rsid w:val="0051438C"/>
    <w:rsid w:val="005146DB"/>
    <w:rsid w:val="00516A6F"/>
    <w:rsid w:val="00517B5E"/>
    <w:rsid w:val="00517D61"/>
    <w:rsid w:val="00520ADE"/>
    <w:rsid w:val="0052212A"/>
    <w:rsid w:val="00524FF0"/>
    <w:rsid w:val="0052530E"/>
    <w:rsid w:val="00525FDA"/>
    <w:rsid w:val="00527818"/>
    <w:rsid w:val="005300D4"/>
    <w:rsid w:val="00531EED"/>
    <w:rsid w:val="005325BA"/>
    <w:rsid w:val="0053279B"/>
    <w:rsid w:val="00532B33"/>
    <w:rsid w:val="00533C2B"/>
    <w:rsid w:val="00534B96"/>
    <w:rsid w:val="005359C4"/>
    <w:rsid w:val="005363CB"/>
    <w:rsid w:val="00537B08"/>
    <w:rsid w:val="00537FBC"/>
    <w:rsid w:val="00540C28"/>
    <w:rsid w:val="0054511D"/>
    <w:rsid w:val="00545D44"/>
    <w:rsid w:val="005468B7"/>
    <w:rsid w:val="005471A6"/>
    <w:rsid w:val="0054772D"/>
    <w:rsid w:val="005505DC"/>
    <w:rsid w:val="0055156F"/>
    <w:rsid w:val="0055195C"/>
    <w:rsid w:val="005520F6"/>
    <w:rsid w:val="005525E8"/>
    <w:rsid w:val="00554E5E"/>
    <w:rsid w:val="00555108"/>
    <w:rsid w:val="00556D89"/>
    <w:rsid w:val="00557CE4"/>
    <w:rsid w:val="00560835"/>
    <w:rsid w:val="00560B14"/>
    <w:rsid w:val="0056232A"/>
    <w:rsid w:val="00563A50"/>
    <w:rsid w:val="00564E0E"/>
    <w:rsid w:val="0056625D"/>
    <w:rsid w:val="005675ED"/>
    <w:rsid w:val="0057179C"/>
    <w:rsid w:val="00571F37"/>
    <w:rsid w:val="00573141"/>
    <w:rsid w:val="00573451"/>
    <w:rsid w:val="00573855"/>
    <w:rsid w:val="0057437B"/>
    <w:rsid w:val="00577AF6"/>
    <w:rsid w:val="00580C4A"/>
    <w:rsid w:val="00583AB4"/>
    <w:rsid w:val="00585CDD"/>
    <w:rsid w:val="00586C53"/>
    <w:rsid w:val="005876AB"/>
    <w:rsid w:val="00587CF1"/>
    <w:rsid w:val="005901DE"/>
    <w:rsid w:val="005918B0"/>
    <w:rsid w:val="005921E6"/>
    <w:rsid w:val="005929BB"/>
    <w:rsid w:val="005934C2"/>
    <w:rsid w:val="00594620"/>
    <w:rsid w:val="00595E5C"/>
    <w:rsid w:val="005A0DB2"/>
    <w:rsid w:val="005A2D82"/>
    <w:rsid w:val="005A72C0"/>
    <w:rsid w:val="005B0AD9"/>
    <w:rsid w:val="005B1931"/>
    <w:rsid w:val="005B395E"/>
    <w:rsid w:val="005B46D1"/>
    <w:rsid w:val="005B51B6"/>
    <w:rsid w:val="005B5933"/>
    <w:rsid w:val="005B5D68"/>
    <w:rsid w:val="005B6878"/>
    <w:rsid w:val="005B746E"/>
    <w:rsid w:val="005C0D72"/>
    <w:rsid w:val="005C1BDF"/>
    <w:rsid w:val="005C23CD"/>
    <w:rsid w:val="005C4161"/>
    <w:rsid w:val="005C4933"/>
    <w:rsid w:val="005C54CA"/>
    <w:rsid w:val="005C6E33"/>
    <w:rsid w:val="005D08EA"/>
    <w:rsid w:val="005D0C0F"/>
    <w:rsid w:val="005D0FAA"/>
    <w:rsid w:val="005D1000"/>
    <w:rsid w:val="005D174F"/>
    <w:rsid w:val="005D2062"/>
    <w:rsid w:val="005D3952"/>
    <w:rsid w:val="005D5B36"/>
    <w:rsid w:val="005D65D7"/>
    <w:rsid w:val="005D6B7C"/>
    <w:rsid w:val="005D6C04"/>
    <w:rsid w:val="005D722B"/>
    <w:rsid w:val="005E1638"/>
    <w:rsid w:val="005E1C05"/>
    <w:rsid w:val="005E3FCD"/>
    <w:rsid w:val="005E524C"/>
    <w:rsid w:val="005E5818"/>
    <w:rsid w:val="005E62B3"/>
    <w:rsid w:val="005E782F"/>
    <w:rsid w:val="005F0FC0"/>
    <w:rsid w:val="005F1DB0"/>
    <w:rsid w:val="005F2738"/>
    <w:rsid w:val="005F5FE4"/>
    <w:rsid w:val="005F6863"/>
    <w:rsid w:val="005F6931"/>
    <w:rsid w:val="005F72D1"/>
    <w:rsid w:val="00601526"/>
    <w:rsid w:val="00601594"/>
    <w:rsid w:val="006015EE"/>
    <w:rsid w:val="006027B5"/>
    <w:rsid w:val="0060337E"/>
    <w:rsid w:val="00604AF6"/>
    <w:rsid w:val="00604C03"/>
    <w:rsid w:val="00604D7C"/>
    <w:rsid w:val="00604FB6"/>
    <w:rsid w:val="00605D00"/>
    <w:rsid w:val="00605F04"/>
    <w:rsid w:val="0060605B"/>
    <w:rsid w:val="006070DB"/>
    <w:rsid w:val="0061046A"/>
    <w:rsid w:val="00610755"/>
    <w:rsid w:val="0061170A"/>
    <w:rsid w:val="00611FD8"/>
    <w:rsid w:val="006131C2"/>
    <w:rsid w:val="00614AA1"/>
    <w:rsid w:val="006224CA"/>
    <w:rsid w:val="00626A2B"/>
    <w:rsid w:val="00632B13"/>
    <w:rsid w:val="00633A2C"/>
    <w:rsid w:val="00634071"/>
    <w:rsid w:val="00634A74"/>
    <w:rsid w:val="00637488"/>
    <w:rsid w:val="00637702"/>
    <w:rsid w:val="00641A20"/>
    <w:rsid w:val="0064243A"/>
    <w:rsid w:val="00642BDD"/>
    <w:rsid w:val="00642BED"/>
    <w:rsid w:val="00646A79"/>
    <w:rsid w:val="006507BD"/>
    <w:rsid w:val="006520C0"/>
    <w:rsid w:val="006527A1"/>
    <w:rsid w:val="00653A29"/>
    <w:rsid w:val="00653EFE"/>
    <w:rsid w:val="006553BB"/>
    <w:rsid w:val="0065796A"/>
    <w:rsid w:val="00660101"/>
    <w:rsid w:val="00662237"/>
    <w:rsid w:val="00663665"/>
    <w:rsid w:val="00664B06"/>
    <w:rsid w:val="006650BF"/>
    <w:rsid w:val="006677AA"/>
    <w:rsid w:val="00670742"/>
    <w:rsid w:val="0067106E"/>
    <w:rsid w:val="00671245"/>
    <w:rsid w:val="006762FE"/>
    <w:rsid w:val="006764E7"/>
    <w:rsid w:val="006770ED"/>
    <w:rsid w:val="00677E22"/>
    <w:rsid w:val="00680A5D"/>
    <w:rsid w:val="00680B6E"/>
    <w:rsid w:val="00680CBF"/>
    <w:rsid w:val="00681F28"/>
    <w:rsid w:val="006831DF"/>
    <w:rsid w:val="00683AA0"/>
    <w:rsid w:val="00686D20"/>
    <w:rsid w:val="00686D8D"/>
    <w:rsid w:val="0069060C"/>
    <w:rsid w:val="00690788"/>
    <w:rsid w:val="00691882"/>
    <w:rsid w:val="006925EF"/>
    <w:rsid w:val="00692D19"/>
    <w:rsid w:val="0069468C"/>
    <w:rsid w:val="006951E3"/>
    <w:rsid w:val="006964A5"/>
    <w:rsid w:val="006A37A9"/>
    <w:rsid w:val="006A599A"/>
    <w:rsid w:val="006B0A6D"/>
    <w:rsid w:val="006B0CB0"/>
    <w:rsid w:val="006B16C8"/>
    <w:rsid w:val="006B2366"/>
    <w:rsid w:val="006B428D"/>
    <w:rsid w:val="006B52A8"/>
    <w:rsid w:val="006B6CDF"/>
    <w:rsid w:val="006C124F"/>
    <w:rsid w:val="006C22F2"/>
    <w:rsid w:val="006C26EC"/>
    <w:rsid w:val="006C4592"/>
    <w:rsid w:val="006C4632"/>
    <w:rsid w:val="006C60CB"/>
    <w:rsid w:val="006C7576"/>
    <w:rsid w:val="006D19BE"/>
    <w:rsid w:val="006D1B8E"/>
    <w:rsid w:val="006D275D"/>
    <w:rsid w:val="006D2F65"/>
    <w:rsid w:val="006D381C"/>
    <w:rsid w:val="006D57BB"/>
    <w:rsid w:val="006D5D44"/>
    <w:rsid w:val="006D64F7"/>
    <w:rsid w:val="006E1C0D"/>
    <w:rsid w:val="006E23FF"/>
    <w:rsid w:val="006E268E"/>
    <w:rsid w:val="006E4A58"/>
    <w:rsid w:val="006E4A86"/>
    <w:rsid w:val="006E5454"/>
    <w:rsid w:val="006E65A3"/>
    <w:rsid w:val="006E76E6"/>
    <w:rsid w:val="006F1116"/>
    <w:rsid w:val="006F190B"/>
    <w:rsid w:val="006F200C"/>
    <w:rsid w:val="006F35C0"/>
    <w:rsid w:val="006F526B"/>
    <w:rsid w:val="006F61B5"/>
    <w:rsid w:val="006F7798"/>
    <w:rsid w:val="007014CD"/>
    <w:rsid w:val="007016E5"/>
    <w:rsid w:val="007017D2"/>
    <w:rsid w:val="00701899"/>
    <w:rsid w:val="00701C3D"/>
    <w:rsid w:val="00702399"/>
    <w:rsid w:val="00704F15"/>
    <w:rsid w:val="0070695C"/>
    <w:rsid w:val="00706A00"/>
    <w:rsid w:val="007100A4"/>
    <w:rsid w:val="00710233"/>
    <w:rsid w:val="00710E8E"/>
    <w:rsid w:val="007118CE"/>
    <w:rsid w:val="00713075"/>
    <w:rsid w:val="00713AE2"/>
    <w:rsid w:val="00714EB4"/>
    <w:rsid w:val="0071534A"/>
    <w:rsid w:val="00721521"/>
    <w:rsid w:val="00721879"/>
    <w:rsid w:val="007221B6"/>
    <w:rsid w:val="00722411"/>
    <w:rsid w:val="00724E10"/>
    <w:rsid w:val="00725E43"/>
    <w:rsid w:val="00726CC4"/>
    <w:rsid w:val="0073264C"/>
    <w:rsid w:val="0073268F"/>
    <w:rsid w:val="00732F18"/>
    <w:rsid w:val="00734658"/>
    <w:rsid w:val="00735490"/>
    <w:rsid w:val="00735E9A"/>
    <w:rsid w:val="00737558"/>
    <w:rsid w:val="00737793"/>
    <w:rsid w:val="00740760"/>
    <w:rsid w:val="007430B3"/>
    <w:rsid w:val="007437E5"/>
    <w:rsid w:val="00743F1F"/>
    <w:rsid w:val="00745F17"/>
    <w:rsid w:val="00746B68"/>
    <w:rsid w:val="0074736D"/>
    <w:rsid w:val="00747371"/>
    <w:rsid w:val="0074755A"/>
    <w:rsid w:val="00747741"/>
    <w:rsid w:val="00751CFC"/>
    <w:rsid w:val="007528A5"/>
    <w:rsid w:val="00752DA2"/>
    <w:rsid w:val="00752DB0"/>
    <w:rsid w:val="00755781"/>
    <w:rsid w:val="0075726B"/>
    <w:rsid w:val="00757295"/>
    <w:rsid w:val="00757640"/>
    <w:rsid w:val="00760F22"/>
    <w:rsid w:val="00761119"/>
    <w:rsid w:val="00761BEE"/>
    <w:rsid w:val="00762AB3"/>
    <w:rsid w:val="0076434C"/>
    <w:rsid w:val="00764718"/>
    <w:rsid w:val="00765192"/>
    <w:rsid w:val="007655F0"/>
    <w:rsid w:val="00765DAE"/>
    <w:rsid w:val="00771817"/>
    <w:rsid w:val="0077275B"/>
    <w:rsid w:val="0077393F"/>
    <w:rsid w:val="00773F59"/>
    <w:rsid w:val="00774AFB"/>
    <w:rsid w:val="00775235"/>
    <w:rsid w:val="007753AF"/>
    <w:rsid w:val="007753E6"/>
    <w:rsid w:val="00775AE0"/>
    <w:rsid w:val="00777649"/>
    <w:rsid w:val="0077770F"/>
    <w:rsid w:val="007808F5"/>
    <w:rsid w:val="00783B00"/>
    <w:rsid w:val="00784A73"/>
    <w:rsid w:val="0078601B"/>
    <w:rsid w:val="00786F3A"/>
    <w:rsid w:val="007902F8"/>
    <w:rsid w:val="00790580"/>
    <w:rsid w:val="00791DB8"/>
    <w:rsid w:val="0079275D"/>
    <w:rsid w:val="00792ECD"/>
    <w:rsid w:val="0079649D"/>
    <w:rsid w:val="007A2893"/>
    <w:rsid w:val="007A3273"/>
    <w:rsid w:val="007A4F0D"/>
    <w:rsid w:val="007A55BD"/>
    <w:rsid w:val="007A5FD5"/>
    <w:rsid w:val="007B417B"/>
    <w:rsid w:val="007B61A0"/>
    <w:rsid w:val="007B6C5E"/>
    <w:rsid w:val="007B6D74"/>
    <w:rsid w:val="007C01C8"/>
    <w:rsid w:val="007C033B"/>
    <w:rsid w:val="007C036B"/>
    <w:rsid w:val="007C0EB1"/>
    <w:rsid w:val="007C1EC8"/>
    <w:rsid w:val="007C215A"/>
    <w:rsid w:val="007C26B4"/>
    <w:rsid w:val="007C2B42"/>
    <w:rsid w:val="007C4D2D"/>
    <w:rsid w:val="007C7F1E"/>
    <w:rsid w:val="007D0023"/>
    <w:rsid w:val="007D0978"/>
    <w:rsid w:val="007D0E14"/>
    <w:rsid w:val="007D2D94"/>
    <w:rsid w:val="007D2DE0"/>
    <w:rsid w:val="007D364D"/>
    <w:rsid w:val="007D4325"/>
    <w:rsid w:val="007D4EAF"/>
    <w:rsid w:val="007D60CD"/>
    <w:rsid w:val="007D647A"/>
    <w:rsid w:val="007D77E5"/>
    <w:rsid w:val="007D7EA1"/>
    <w:rsid w:val="007E04D0"/>
    <w:rsid w:val="007E0F6A"/>
    <w:rsid w:val="007E1994"/>
    <w:rsid w:val="007E2F73"/>
    <w:rsid w:val="007E3874"/>
    <w:rsid w:val="007E431A"/>
    <w:rsid w:val="007E4815"/>
    <w:rsid w:val="007E614E"/>
    <w:rsid w:val="007E6464"/>
    <w:rsid w:val="007E7655"/>
    <w:rsid w:val="00800E67"/>
    <w:rsid w:val="00803D85"/>
    <w:rsid w:val="008041CC"/>
    <w:rsid w:val="0081158A"/>
    <w:rsid w:val="00815EE6"/>
    <w:rsid w:val="0081637F"/>
    <w:rsid w:val="008164D2"/>
    <w:rsid w:val="008173E2"/>
    <w:rsid w:val="00817E30"/>
    <w:rsid w:val="00820160"/>
    <w:rsid w:val="00821096"/>
    <w:rsid w:val="00823724"/>
    <w:rsid w:val="00825494"/>
    <w:rsid w:val="008258DA"/>
    <w:rsid w:val="0083072B"/>
    <w:rsid w:val="00830959"/>
    <w:rsid w:val="00831109"/>
    <w:rsid w:val="008317D2"/>
    <w:rsid w:val="0083292D"/>
    <w:rsid w:val="00832F5B"/>
    <w:rsid w:val="00833A82"/>
    <w:rsid w:val="00833E68"/>
    <w:rsid w:val="0083796C"/>
    <w:rsid w:val="00837A85"/>
    <w:rsid w:val="00837EF3"/>
    <w:rsid w:val="0084180C"/>
    <w:rsid w:val="00841F3C"/>
    <w:rsid w:val="0084307E"/>
    <w:rsid w:val="0084482E"/>
    <w:rsid w:val="00845858"/>
    <w:rsid w:val="0084757F"/>
    <w:rsid w:val="00847C5C"/>
    <w:rsid w:val="00847DB2"/>
    <w:rsid w:val="0085017C"/>
    <w:rsid w:val="00850CB0"/>
    <w:rsid w:val="008510A6"/>
    <w:rsid w:val="00851567"/>
    <w:rsid w:val="00851F40"/>
    <w:rsid w:val="00852652"/>
    <w:rsid w:val="00852B6C"/>
    <w:rsid w:val="00852E7D"/>
    <w:rsid w:val="00853075"/>
    <w:rsid w:val="008536CF"/>
    <w:rsid w:val="00856D67"/>
    <w:rsid w:val="0085715A"/>
    <w:rsid w:val="00857214"/>
    <w:rsid w:val="00861CBD"/>
    <w:rsid w:val="00861E1B"/>
    <w:rsid w:val="00861F08"/>
    <w:rsid w:val="0086200E"/>
    <w:rsid w:val="008656B7"/>
    <w:rsid w:val="008660B0"/>
    <w:rsid w:val="00866AA4"/>
    <w:rsid w:val="00870F28"/>
    <w:rsid w:val="008726DD"/>
    <w:rsid w:val="00872E05"/>
    <w:rsid w:val="00872EE6"/>
    <w:rsid w:val="00873C71"/>
    <w:rsid w:val="008740E4"/>
    <w:rsid w:val="0087462D"/>
    <w:rsid w:val="008759F3"/>
    <w:rsid w:val="0087651F"/>
    <w:rsid w:val="00877555"/>
    <w:rsid w:val="00881246"/>
    <w:rsid w:val="00882251"/>
    <w:rsid w:val="0088277F"/>
    <w:rsid w:val="00883B79"/>
    <w:rsid w:val="00887AC2"/>
    <w:rsid w:val="00892CAE"/>
    <w:rsid w:val="0089311B"/>
    <w:rsid w:val="008937FF"/>
    <w:rsid w:val="00893A88"/>
    <w:rsid w:val="00893AE9"/>
    <w:rsid w:val="008947CC"/>
    <w:rsid w:val="008951C3"/>
    <w:rsid w:val="00895631"/>
    <w:rsid w:val="00895BDC"/>
    <w:rsid w:val="00895F05"/>
    <w:rsid w:val="008A35E2"/>
    <w:rsid w:val="008A39DC"/>
    <w:rsid w:val="008A3C3B"/>
    <w:rsid w:val="008A4118"/>
    <w:rsid w:val="008A4ADB"/>
    <w:rsid w:val="008A5362"/>
    <w:rsid w:val="008A62EE"/>
    <w:rsid w:val="008A6917"/>
    <w:rsid w:val="008A6CD3"/>
    <w:rsid w:val="008B0375"/>
    <w:rsid w:val="008B0E27"/>
    <w:rsid w:val="008B0E6C"/>
    <w:rsid w:val="008B149B"/>
    <w:rsid w:val="008B14A3"/>
    <w:rsid w:val="008B1C25"/>
    <w:rsid w:val="008B1C4E"/>
    <w:rsid w:val="008B1C9B"/>
    <w:rsid w:val="008B1FC1"/>
    <w:rsid w:val="008B5275"/>
    <w:rsid w:val="008B78F6"/>
    <w:rsid w:val="008C1898"/>
    <w:rsid w:val="008C1A8F"/>
    <w:rsid w:val="008C2387"/>
    <w:rsid w:val="008C3E0D"/>
    <w:rsid w:val="008C47C1"/>
    <w:rsid w:val="008C57BD"/>
    <w:rsid w:val="008C57F1"/>
    <w:rsid w:val="008C5CFD"/>
    <w:rsid w:val="008C6EB7"/>
    <w:rsid w:val="008C7364"/>
    <w:rsid w:val="008C7A9B"/>
    <w:rsid w:val="008C7C54"/>
    <w:rsid w:val="008D4886"/>
    <w:rsid w:val="008D4931"/>
    <w:rsid w:val="008D5370"/>
    <w:rsid w:val="008D64B7"/>
    <w:rsid w:val="008E099A"/>
    <w:rsid w:val="008E0B15"/>
    <w:rsid w:val="008E2C99"/>
    <w:rsid w:val="008E413D"/>
    <w:rsid w:val="008E54B1"/>
    <w:rsid w:val="008E5514"/>
    <w:rsid w:val="008E6623"/>
    <w:rsid w:val="008E70A7"/>
    <w:rsid w:val="008E7595"/>
    <w:rsid w:val="008F11BA"/>
    <w:rsid w:val="008F12E0"/>
    <w:rsid w:val="008F1589"/>
    <w:rsid w:val="008F15B9"/>
    <w:rsid w:val="008F3F24"/>
    <w:rsid w:val="008F6D04"/>
    <w:rsid w:val="008F782D"/>
    <w:rsid w:val="008F7E12"/>
    <w:rsid w:val="00900C67"/>
    <w:rsid w:val="00901B84"/>
    <w:rsid w:val="009032D7"/>
    <w:rsid w:val="00906049"/>
    <w:rsid w:val="0090739F"/>
    <w:rsid w:val="00910AA8"/>
    <w:rsid w:val="00910E60"/>
    <w:rsid w:val="00910E9F"/>
    <w:rsid w:val="0091519D"/>
    <w:rsid w:val="00915FF2"/>
    <w:rsid w:val="00916413"/>
    <w:rsid w:val="00917556"/>
    <w:rsid w:val="00921375"/>
    <w:rsid w:val="00922125"/>
    <w:rsid w:val="0092457F"/>
    <w:rsid w:val="009257A8"/>
    <w:rsid w:val="00926188"/>
    <w:rsid w:val="00926332"/>
    <w:rsid w:val="0092672B"/>
    <w:rsid w:val="00930101"/>
    <w:rsid w:val="0093022B"/>
    <w:rsid w:val="00931093"/>
    <w:rsid w:val="009347CF"/>
    <w:rsid w:val="00935083"/>
    <w:rsid w:val="00935557"/>
    <w:rsid w:val="009355B6"/>
    <w:rsid w:val="00935C9A"/>
    <w:rsid w:val="00936449"/>
    <w:rsid w:val="009373BE"/>
    <w:rsid w:val="009378FE"/>
    <w:rsid w:val="009411E3"/>
    <w:rsid w:val="009422DE"/>
    <w:rsid w:val="00942DDF"/>
    <w:rsid w:val="00942FDD"/>
    <w:rsid w:val="00943A6A"/>
    <w:rsid w:val="00943E35"/>
    <w:rsid w:val="00944418"/>
    <w:rsid w:val="0094561D"/>
    <w:rsid w:val="00946415"/>
    <w:rsid w:val="009470BD"/>
    <w:rsid w:val="00951A66"/>
    <w:rsid w:val="0095317A"/>
    <w:rsid w:val="0095459F"/>
    <w:rsid w:val="0095460B"/>
    <w:rsid w:val="009554A4"/>
    <w:rsid w:val="00955F4F"/>
    <w:rsid w:val="00960D55"/>
    <w:rsid w:val="00961674"/>
    <w:rsid w:val="009619CF"/>
    <w:rsid w:val="00962EE9"/>
    <w:rsid w:val="00963B03"/>
    <w:rsid w:val="00965C2E"/>
    <w:rsid w:val="0096683B"/>
    <w:rsid w:val="00966DD4"/>
    <w:rsid w:val="009713C7"/>
    <w:rsid w:val="00971CF4"/>
    <w:rsid w:val="00973888"/>
    <w:rsid w:val="009761E8"/>
    <w:rsid w:val="0097692A"/>
    <w:rsid w:val="009819C8"/>
    <w:rsid w:val="009825F3"/>
    <w:rsid w:val="009832B6"/>
    <w:rsid w:val="00983348"/>
    <w:rsid w:val="00983B12"/>
    <w:rsid w:val="00983D2D"/>
    <w:rsid w:val="00984858"/>
    <w:rsid w:val="00984A0C"/>
    <w:rsid w:val="00986B9A"/>
    <w:rsid w:val="00991D66"/>
    <w:rsid w:val="00994C35"/>
    <w:rsid w:val="0099766D"/>
    <w:rsid w:val="00997E7C"/>
    <w:rsid w:val="00997F0B"/>
    <w:rsid w:val="009A1550"/>
    <w:rsid w:val="009A233F"/>
    <w:rsid w:val="009A24DC"/>
    <w:rsid w:val="009A264E"/>
    <w:rsid w:val="009A2719"/>
    <w:rsid w:val="009A3595"/>
    <w:rsid w:val="009A59A8"/>
    <w:rsid w:val="009B0E04"/>
    <w:rsid w:val="009B0E45"/>
    <w:rsid w:val="009B0F2C"/>
    <w:rsid w:val="009B2D45"/>
    <w:rsid w:val="009B3495"/>
    <w:rsid w:val="009B4F6F"/>
    <w:rsid w:val="009B762A"/>
    <w:rsid w:val="009B7CFB"/>
    <w:rsid w:val="009B7D4D"/>
    <w:rsid w:val="009C01FB"/>
    <w:rsid w:val="009C0617"/>
    <w:rsid w:val="009C0A22"/>
    <w:rsid w:val="009C0EE3"/>
    <w:rsid w:val="009C157C"/>
    <w:rsid w:val="009C2B14"/>
    <w:rsid w:val="009C4053"/>
    <w:rsid w:val="009C5369"/>
    <w:rsid w:val="009D0222"/>
    <w:rsid w:val="009D0B35"/>
    <w:rsid w:val="009D0DFD"/>
    <w:rsid w:val="009D3E55"/>
    <w:rsid w:val="009D5028"/>
    <w:rsid w:val="009D7758"/>
    <w:rsid w:val="009E05A8"/>
    <w:rsid w:val="009E1849"/>
    <w:rsid w:val="009E1F15"/>
    <w:rsid w:val="009E3359"/>
    <w:rsid w:val="009E44A4"/>
    <w:rsid w:val="009E5DC4"/>
    <w:rsid w:val="009E6547"/>
    <w:rsid w:val="009E78A5"/>
    <w:rsid w:val="009F0AFB"/>
    <w:rsid w:val="009F3A32"/>
    <w:rsid w:val="009F3DE8"/>
    <w:rsid w:val="009F430B"/>
    <w:rsid w:val="009F52E7"/>
    <w:rsid w:val="009F606D"/>
    <w:rsid w:val="009F6DBD"/>
    <w:rsid w:val="009F6DC2"/>
    <w:rsid w:val="009F6FDE"/>
    <w:rsid w:val="00A00E10"/>
    <w:rsid w:val="00A0141C"/>
    <w:rsid w:val="00A01AB1"/>
    <w:rsid w:val="00A034E7"/>
    <w:rsid w:val="00A0395B"/>
    <w:rsid w:val="00A04247"/>
    <w:rsid w:val="00A06FA8"/>
    <w:rsid w:val="00A10BD1"/>
    <w:rsid w:val="00A1110D"/>
    <w:rsid w:val="00A11E5B"/>
    <w:rsid w:val="00A12754"/>
    <w:rsid w:val="00A1280B"/>
    <w:rsid w:val="00A1313B"/>
    <w:rsid w:val="00A159B8"/>
    <w:rsid w:val="00A16C2D"/>
    <w:rsid w:val="00A1706E"/>
    <w:rsid w:val="00A179D1"/>
    <w:rsid w:val="00A2099C"/>
    <w:rsid w:val="00A20E0E"/>
    <w:rsid w:val="00A21F17"/>
    <w:rsid w:val="00A22788"/>
    <w:rsid w:val="00A227DA"/>
    <w:rsid w:val="00A228D4"/>
    <w:rsid w:val="00A23253"/>
    <w:rsid w:val="00A23DCD"/>
    <w:rsid w:val="00A25411"/>
    <w:rsid w:val="00A2710B"/>
    <w:rsid w:val="00A27444"/>
    <w:rsid w:val="00A3101E"/>
    <w:rsid w:val="00A31618"/>
    <w:rsid w:val="00A31EDE"/>
    <w:rsid w:val="00A3261D"/>
    <w:rsid w:val="00A33223"/>
    <w:rsid w:val="00A343B5"/>
    <w:rsid w:val="00A3445F"/>
    <w:rsid w:val="00A3471F"/>
    <w:rsid w:val="00A34FDF"/>
    <w:rsid w:val="00A36F11"/>
    <w:rsid w:val="00A37121"/>
    <w:rsid w:val="00A37578"/>
    <w:rsid w:val="00A40437"/>
    <w:rsid w:val="00A4050C"/>
    <w:rsid w:val="00A41BD0"/>
    <w:rsid w:val="00A41CC9"/>
    <w:rsid w:val="00A42011"/>
    <w:rsid w:val="00A43577"/>
    <w:rsid w:val="00A46068"/>
    <w:rsid w:val="00A46F83"/>
    <w:rsid w:val="00A47EC2"/>
    <w:rsid w:val="00A508EF"/>
    <w:rsid w:val="00A54552"/>
    <w:rsid w:val="00A55ACB"/>
    <w:rsid w:val="00A57CED"/>
    <w:rsid w:val="00A607A9"/>
    <w:rsid w:val="00A60953"/>
    <w:rsid w:val="00A620DE"/>
    <w:rsid w:val="00A630D4"/>
    <w:rsid w:val="00A64D19"/>
    <w:rsid w:val="00A651C1"/>
    <w:rsid w:val="00A65690"/>
    <w:rsid w:val="00A70E0D"/>
    <w:rsid w:val="00A74308"/>
    <w:rsid w:val="00A74864"/>
    <w:rsid w:val="00A76CB7"/>
    <w:rsid w:val="00A81887"/>
    <w:rsid w:val="00A845C5"/>
    <w:rsid w:val="00A84DE4"/>
    <w:rsid w:val="00A852B8"/>
    <w:rsid w:val="00A85787"/>
    <w:rsid w:val="00A85D4B"/>
    <w:rsid w:val="00A90682"/>
    <w:rsid w:val="00A940EE"/>
    <w:rsid w:val="00A94A94"/>
    <w:rsid w:val="00A9555E"/>
    <w:rsid w:val="00A95AAE"/>
    <w:rsid w:val="00A971B0"/>
    <w:rsid w:val="00AA1ED2"/>
    <w:rsid w:val="00AA31B6"/>
    <w:rsid w:val="00AA3CB2"/>
    <w:rsid w:val="00AA61F8"/>
    <w:rsid w:val="00AA77CE"/>
    <w:rsid w:val="00AB03B3"/>
    <w:rsid w:val="00AB0C12"/>
    <w:rsid w:val="00AB12CE"/>
    <w:rsid w:val="00AB2C22"/>
    <w:rsid w:val="00AB36DB"/>
    <w:rsid w:val="00AB3789"/>
    <w:rsid w:val="00AB6B50"/>
    <w:rsid w:val="00AC0842"/>
    <w:rsid w:val="00AC10B8"/>
    <w:rsid w:val="00AC3995"/>
    <w:rsid w:val="00AC505E"/>
    <w:rsid w:val="00AC5E3B"/>
    <w:rsid w:val="00AC6DBE"/>
    <w:rsid w:val="00AD1938"/>
    <w:rsid w:val="00AD1D49"/>
    <w:rsid w:val="00AD1E2B"/>
    <w:rsid w:val="00AD1EB4"/>
    <w:rsid w:val="00AD2BE4"/>
    <w:rsid w:val="00AE0218"/>
    <w:rsid w:val="00AE1A02"/>
    <w:rsid w:val="00AE2906"/>
    <w:rsid w:val="00AE29F3"/>
    <w:rsid w:val="00AE2E89"/>
    <w:rsid w:val="00AE5270"/>
    <w:rsid w:val="00AE6175"/>
    <w:rsid w:val="00AE67D4"/>
    <w:rsid w:val="00AE757E"/>
    <w:rsid w:val="00AF2977"/>
    <w:rsid w:val="00AF2C11"/>
    <w:rsid w:val="00AF7074"/>
    <w:rsid w:val="00AF7153"/>
    <w:rsid w:val="00B01148"/>
    <w:rsid w:val="00B018D4"/>
    <w:rsid w:val="00B01E62"/>
    <w:rsid w:val="00B01FAC"/>
    <w:rsid w:val="00B04B0B"/>
    <w:rsid w:val="00B05597"/>
    <w:rsid w:val="00B067C7"/>
    <w:rsid w:val="00B070B2"/>
    <w:rsid w:val="00B112B0"/>
    <w:rsid w:val="00B11B44"/>
    <w:rsid w:val="00B14057"/>
    <w:rsid w:val="00B15113"/>
    <w:rsid w:val="00B154DB"/>
    <w:rsid w:val="00B162EE"/>
    <w:rsid w:val="00B16A6C"/>
    <w:rsid w:val="00B17F07"/>
    <w:rsid w:val="00B235BB"/>
    <w:rsid w:val="00B23DEB"/>
    <w:rsid w:val="00B24FEE"/>
    <w:rsid w:val="00B25CD5"/>
    <w:rsid w:val="00B26715"/>
    <w:rsid w:val="00B30631"/>
    <w:rsid w:val="00B30CF0"/>
    <w:rsid w:val="00B319AD"/>
    <w:rsid w:val="00B331FE"/>
    <w:rsid w:val="00B33B3F"/>
    <w:rsid w:val="00B340F6"/>
    <w:rsid w:val="00B34713"/>
    <w:rsid w:val="00B351FD"/>
    <w:rsid w:val="00B40B90"/>
    <w:rsid w:val="00B40D1D"/>
    <w:rsid w:val="00B42566"/>
    <w:rsid w:val="00B431AE"/>
    <w:rsid w:val="00B44084"/>
    <w:rsid w:val="00B44B61"/>
    <w:rsid w:val="00B471A0"/>
    <w:rsid w:val="00B502D1"/>
    <w:rsid w:val="00B50715"/>
    <w:rsid w:val="00B51123"/>
    <w:rsid w:val="00B517C9"/>
    <w:rsid w:val="00B51872"/>
    <w:rsid w:val="00B54858"/>
    <w:rsid w:val="00B55C84"/>
    <w:rsid w:val="00B55E81"/>
    <w:rsid w:val="00B56503"/>
    <w:rsid w:val="00B56B0C"/>
    <w:rsid w:val="00B6099B"/>
    <w:rsid w:val="00B60C9B"/>
    <w:rsid w:val="00B60F67"/>
    <w:rsid w:val="00B61328"/>
    <w:rsid w:val="00B6153C"/>
    <w:rsid w:val="00B616B6"/>
    <w:rsid w:val="00B648E0"/>
    <w:rsid w:val="00B664E7"/>
    <w:rsid w:val="00B673DE"/>
    <w:rsid w:val="00B7142C"/>
    <w:rsid w:val="00B71806"/>
    <w:rsid w:val="00B73524"/>
    <w:rsid w:val="00B737E4"/>
    <w:rsid w:val="00B73FCC"/>
    <w:rsid w:val="00B767F9"/>
    <w:rsid w:val="00B76DE5"/>
    <w:rsid w:val="00B77C68"/>
    <w:rsid w:val="00B84F47"/>
    <w:rsid w:val="00B85D7A"/>
    <w:rsid w:val="00B873A0"/>
    <w:rsid w:val="00B942DF"/>
    <w:rsid w:val="00B95B0A"/>
    <w:rsid w:val="00B95B4C"/>
    <w:rsid w:val="00B9688E"/>
    <w:rsid w:val="00BA0E3E"/>
    <w:rsid w:val="00BA0FA7"/>
    <w:rsid w:val="00BA132F"/>
    <w:rsid w:val="00BA1F6F"/>
    <w:rsid w:val="00BA2EC8"/>
    <w:rsid w:val="00BA33D9"/>
    <w:rsid w:val="00BA47EF"/>
    <w:rsid w:val="00BA4CD6"/>
    <w:rsid w:val="00BA5389"/>
    <w:rsid w:val="00BA6455"/>
    <w:rsid w:val="00BB102A"/>
    <w:rsid w:val="00BB2850"/>
    <w:rsid w:val="00BB2D03"/>
    <w:rsid w:val="00BB3311"/>
    <w:rsid w:val="00BB34BA"/>
    <w:rsid w:val="00BB44AF"/>
    <w:rsid w:val="00BB4B0A"/>
    <w:rsid w:val="00BB6480"/>
    <w:rsid w:val="00BB7282"/>
    <w:rsid w:val="00BB79FB"/>
    <w:rsid w:val="00BB7D3A"/>
    <w:rsid w:val="00BC0037"/>
    <w:rsid w:val="00BC14F0"/>
    <w:rsid w:val="00BC1AB1"/>
    <w:rsid w:val="00BC1E2F"/>
    <w:rsid w:val="00BC3356"/>
    <w:rsid w:val="00BC40D8"/>
    <w:rsid w:val="00BC4E37"/>
    <w:rsid w:val="00BC70F9"/>
    <w:rsid w:val="00BC77CE"/>
    <w:rsid w:val="00BD05AB"/>
    <w:rsid w:val="00BD077E"/>
    <w:rsid w:val="00BD22F3"/>
    <w:rsid w:val="00BD24AB"/>
    <w:rsid w:val="00BD30BB"/>
    <w:rsid w:val="00BD5CED"/>
    <w:rsid w:val="00BD7C8A"/>
    <w:rsid w:val="00BE0181"/>
    <w:rsid w:val="00BE0CEB"/>
    <w:rsid w:val="00BE295E"/>
    <w:rsid w:val="00BE2D63"/>
    <w:rsid w:val="00BE31E7"/>
    <w:rsid w:val="00BE36A0"/>
    <w:rsid w:val="00BE3832"/>
    <w:rsid w:val="00BE5282"/>
    <w:rsid w:val="00BE6409"/>
    <w:rsid w:val="00BF1D5B"/>
    <w:rsid w:val="00BF21F9"/>
    <w:rsid w:val="00BF2B1C"/>
    <w:rsid w:val="00BF39FB"/>
    <w:rsid w:val="00C00DC0"/>
    <w:rsid w:val="00C026A4"/>
    <w:rsid w:val="00C038DD"/>
    <w:rsid w:val="00C038FD"/>
    <w:rsid w:val="00C04594"/>
    <w:rsid w:val="00C045A7"/>
    <w:rsid w:val="00C04835"/>
    <w:rsid w:val="00C059FF"/>
    <w:rsid w:val="00C066A2"/>
    <w:rsid w:val="00C07828"/>
    <w:rsid w:val="00C07B70"/>
    <w:rsid w:val="00C10027"/>
    <w:rsid w:val="00C11757"/>
    <w:rsid w:val="00C1453F"/>
    <w:rsid w:val="00C16978"/>
    <w:rsid w:val="00C1745C"/>
    <w:rsid w:val="00C1747D"/>
    <w:rsid w:val="00C20758"/>
    <w:rsid w:val="00C2350E"/>
    <w:rsid w:val="00C246B3"/>
    <w:rsid w:val="00C26DC1"/>
    <w:rsid w:val="00C30BD4"/>
    <w:rsid w:val="00C30CE5"/>
    <w:rsid w:val="00C31616"/>
    <w:rsid w:val="00C32261"/>
    <w:rsid w:val="00C3381A"/>
    <w:rsid w:val="00C33FD3"/>
    <w:rsid w:val="00C34C81"/>
    <w:rsid w:val="00C365A5"/>
    <w:rsid w:val="00C373E4"/>
    <w:rsid w:val="00C37D2C"/>
    <w:rsid w:val="00C41481"/>
    <w:rsid w:val="00C429F0"/>
    <w:rsid w:val="00C42A5E"/>
    <w:rsid w:val="00C431C7"/>
    <w:rsid w:val="00C4444B"/>
    <w:rsid w:val="00C44D1C"/>
    <w:rsid w:val="00C47C79"/>
    <w:rsid w:val="00C50259"/>
    <w:rsid w:val="00C50EEE"/>
    <w:rsid w:val="00C53ECC"/>
    <w:rsid w:val="00C541DD"/>
    <w:rsid w:val="00C54DFC"/>
    <w:rsid w:val="00C55D8F"/>
    <w:rsid w:val="00C56270"/>
    <w:rsid w:val="00C5677F"/>
    <w:rsid w:val="00C56F85"/>
    <w:rsid w:val="00C60BD6"/>
    <w:rsid w:val="00C630A0"/>
    <w:rsid w:val="00C657C5"/>
    <w:rsid w:val="00C66103"/>
    <w:rsid w:val="00C679C7"/>
    <w:rsid w:val="00C67B47"/>
    <w:rsid w:val="00C70587"/>
    <w:rsid w:val="00C71144"/>
    <w:rsid w:val="00C7187D"/>
    <w:rsid w:val="00C725A5"/>
    <w:rsid w:val="00C732C5"/>
    <w:rsid w:val="00C746F1"/>
    <w:rsid w:val="00C75A54"/>
    <w:rsid w:val="00C75E43"/>
    <w:rsid w:val="00C801B1"/>
    <w:rsid w:val="00C81286"/>
    <w:rsid w:val="00C8248F"/>
    <w:rsid w:val="00C827F6"/>
    <w:rsid w:val="00C82C93"/>
    <w:rsid w:val="00C83A92"/>
    <w:rsid w:val="00C83B31"/>
    <w:rsid w:val="00C86809"/>
    <w:rsid w:val="00C869FC"/>
    <w:rsid w:val="00C86C6B"/>
    <w:rsid w:val="00C90955"/>
    <w:rsid w:val="00C91BCD"/>
    <w:rsid w:val="00C92315"/>
    <w:rsid w:val="00C923B3"/>
    <w:rsid w:val="00C93B4E"/>
    <w:rsid w:val="00C93E09"/>
    <w:rsid w:val="00C94465"/>
    <w:rsid w:val="00C95327"/>
    <w:rsid w:val="00C960FE"/>
    <w:rsid w:val="00C968B2"/>
    <w:rsid w:val="00C9773A"/>
    <w:rsid w:val="00CA04AC"/>
    <w:rsid w:val="00CA1034"/>
    <w:rsid w:val="00CA19CE"/>
    <w:rsid w:val="00CA3A53"/>
    <w:rsid w:val="00CA6B8F"/>
    <w:rsid w:val="00CA6CBF"/>
    <w:rsid w:val="00CB04AB"/>
    <w:rsid w:val="00CB2D64"/>
    <w:rsid w:val="00CB4190"/>
    <w:rsid w:val="00CB5944"/>
    <w:rsid w:val="00CB67BB"/>
    <w:rsid w:val="00CB6CC0"/>
    <w:rsid w:val="00CB73C6"/>
    <w:rsid w:val="00CC0837"/>
    <w:rsid w:val="00CC11B3"/>
    <w:rsid w:val="00CC2913"/>
    <w:rsid w:val="00CC5037"/>
    <w:rsid w:val="00CC51C7"/>
    <w:rsid w:val="00CC5ED8"/>
    <w:rsid w:val="00CC6885"/>
    <w:rsid w:val="00CC77DD"/>
    <w:rsid w:val="00CD0CFE"/>
    <w:rsid w:val="00CD11A2"/>
    <w:rsid w:val="00CD155C"/>
    <w:rsid w:val="00CD36B6"/>
    <w:rsid w:val="00CD467E"/>
    <w:rsid w:val="00CD7AB3"/>
    <w:rsid w:val="00CE3305"/>
    <w:rsid w:val="00CE3B09"/>
    <w:rsid w:val="00CE549E"/>
    <w:rsid w:val="00CE58EC"/>
    <w:rsid w:val="00CE60F3"/>
    <w:rsid w:val="00CE6D75"/>
    <w:rsid w:val="00CF0A10"/>
    <w:rsid w:val="00CF0A55"/>
    <w:rsid w:val="00CF2F64"/>
    <w:rsid w:val="00CF5EFF"/>
    <w:rsid w:val="00CF5FFB"/>
    <w:rsid w:val="00D011DF"/>
    <w:rsid w:val="00D0292C"/>
    <w:rsid w:val="00D03D40"/>
    <w:rsid w:val="00D05207"/>
    <w:rsid w:val="00D05880"/>
    <w:rsid w:val="00D07D57"/>
    <w:rsid w:val="00D13249"/>
    <w:rsid w:val="00D20A98"/>
    <w:rsid w:val="00D22092"/>
    <w:rsid w:val="00D22349"/>
    <w:rsid w:val="00D23609"/>
    <w:rsid w:val="00D27D65"/>
    <w:rsid w:val="00D31380"/>
    <w:rsid w:val="00D324C2"/>
    <w:rsid w:val="00D3317F"/>
    <w:rsid w:val="00D33DC6"/>
    <w:rsid w:val="00D347AE"/>
    <w:rsid w:val="00D36358"/>
    <w:rsid w:val="00D37021"/>
    <w:rsid w:val="00D37852"/>
    <w:rsid w:val="00D42184"/>
    <w:rsid w:val="00D43A91"/>
    <w:rsid w:val="00D44E88"/>
    <w:rsid w:val="00D4526D"/>
    <w:rsid w:val="00D458BE"/>
    <w:rsid w:val="00D46ABC"/>
    <w:rsid w:val="00D47353"/>
    <w:rsid w:val="00D50052"/>
    <w:rsid w:val="00D50823"/>
    <w:rsid w:val="00D52D82"/>
    <w:rsid w:val="00D57A50"/>
    <w:rsid w:val="00D6003B"/>
    <w:rsid w:val="00D65C0F"/>
    <w:rsid w:val="00D66561"/>
    <w:rsid w:val="00D70CB2"/>
    <w:rsid w:val="00D71BA2"/>
    <w:rsid w:val="00D73105"/>
    <w:rsid w:val="00D73861"/>
    <w:rsid w:val="00D73EBF"/>
    <w:rsid w:val="00D74694"/>
    <w:rsid w:val="00D74F25"/>
    <w:rsid w:val="00D7605A"/>
    <w:rsid w:val="00D76775"/>
    <w:rsid w:val="00D777BC"/>
    <w:rsid w:val="00D77F03"/>
    <w:rsid w:val="00D82458"/>
    <w:rsid w:val="00D851D0"/>
    <w:rsid w:val="00D8547E"/>
    <w:rsid w:val="00D871C4"/>
    <w:rsid w:val="00D8795C"/>
    <w:rsid w:val="00D918CB"/>
    <w:rsid w:val="00D9403B"/>
    <w:rsid w:val="00D943F6"/>
    <w:rsid w:val="00D965A9"/>
    <w:rsid w:val="00D973B2"/>
    <w:rsid w:val="00D974A3"/>
    <w:rsid w:val="00DA1110"/>
    <w:rsid w:val="00DA1170"/>
    <w:rsid w:val="00DA1DFC"/>
    <w:rsid w:val="00DA1F4F"/>
    <w:rsid w:val="00DA2F07"/>
    <w:rsid w:val="00DA2F82"/>
    <w:rsid w:val="00DA3B47"/>
    <w:rsid w:val="00DA3EB9"/>
    <w:rsid w:val="00DA3EBD"/>
    <w:rsid w:val="00DA476C"/>
    <w:rsid w:val="00DA534F"/>
    <w:rsid w:val="00DA5A1B"/>
    <w:rsid w:val="00DB00CB"/>
    <w:rsid w:val="00DB25FF"/>
    <w:rsid w:val="00DB3177"/>
    <w:rsid w:val="00DB3B38"/>
    <w:rsid w:val="00DB44C4"/>
    <w:rsid w:val="00DB7D4E"/>
    <w:rsid w:val="00DC075C"/>
    <w:rsid w:val="00DC0A61"/>
    <w:rsid w:val="00DC3A50"/>
    <w:rsid w:val="00DC4E6E"/>
    <w:rsid w:val="00DC59E8"/>
    <w:rsid w:val="00DC5E0A"/>
    <w:rsid w:val="00DC663C"/>
    <w:rsid w:val="00DC6657"/>
    <w:rsid w:val="00DD11BE"/>
    <w:rsid w:val="00DD2564"/>
    <w:rsid w:val="00DD4758"/>
    <w:rsid w:val="00DD48D9"/>
    <w:rsid w:val="00DD5519"/>
    <w:rsid w:val="00DD659A"/>
    <w:rsid w:val="00DE0BD0"/>
    <w:rsid w:val="00DE1900"/>
    <w:rsid w:val="00DE3429"/>
    <w:rsid w:val="00DE5F98"/>
    <w:rsid w:val="00DE6351"/>
    <w:rsid w:val="00DE660A"/>
    <w:rsid w:val="00DE68DA"/>
    <w:rsid w:val="00DF0668"/>
    <w:rsid w:val="00DF09A5"/>
    <w:rsid w:val="00DF21D2"/>
    <w:rsid w:val="00DF3436"/>
    <w:rsid w:val="00DF4035"/>
    <w:rsid w:val="00DF4101"/>
    <w:rsid w:val="00DF63E5"/>
    <w:rsid w:val="00E00214"/>
    <w:rsid w:val="00E00DD5"/>
    <w:rsid w:val="00E019E9"/>
    <w:rsid w:val="00E034C1"/>
    <w:rsid w:val="00E04420"/>
    <w:rsid w:val="00E04A6F"/>
    <w:rsid w:val="00E07B36"/>
    <w:rsid w:val="00E102DD"/>
    <w:rsid w:val="00E103AE"/>
    <w:rsid w:val="00E107D0"/>
    <w:rsid w:val="00E10C05"/>
    <w:rsid w:val="00E11210"/>
    <w:rsid w:val="00E13E4D"/>
    <w:rsid w:val="00E1493A"/>
    <w:rsid w:val="00E17274"/>
    <w:rsid w:val="00E177A6"/>
    <w:rsid w:val="00E206A8"/>
    <w:rsid w:val="00E22E49"/>
    <w:rsid w:val="00E240AA"/>
    <w:rsid w:val="00E24C11"/>
    <w:rsid w:val="00E256BF"/>
    <w:rsid w:val="00E261E3"/>
    <w:rsid w:val="00E267EC"/>
    <w:rsid w:val="00E27E6D"/>
    <w:rsid w:val="00E30C04"/>
    <w:rsid w:val="00E322E9"/>
    <w:rsid w:val="00E32440"/>
    <w:rsid w:val="00E32CD5"/>
    <w:rsid w:val="00E353F2"/>
    <w:rsid w:val="00E371C0"/>
    <w:rsid w:val="00E37796"/>
    <w:rsid w:val="00E4000F"/>
    <w:rsid w:val="00E44245"/>
    <w:rsid w:val="00E458B3"/>
    <w:rsid w:val="00E46512"/>
    <w:rsid w:val="00E46A4E"/>
    <w:rsid w:val="00E476D0"/>
    <w:rsid w:val="00E53606"/>
    <w:rsid w:val="00E54A5C"/>
    <w:rsid w:val="00E5693F"/>
    <w:rsid w:val="00E60066"/>
    <w:rsid w:val="00E6009F"/>
    <w:rsid w:val="00E60218"/>
    <w:rsid w:val="00E61A92"/>
    <w:rsid w:val="00E62E6B"/>
    <w:rsid w:val="00E6351A"/>
    <w:rsid w:val="00E63CAF"/>
    <w:rsid w:val="00E66697"/>
    <w:rsid w:val="00E673AE"/>
    <w:rsid w:val="00E67A7C"/>
    <w:rsid w:val="00E70119"/>
    <w:rsid w:val="00E7062A"/>
    <w:rsid w:val="00E7097B"/>
    <w:rsid w:val="00E712B2"/>
    <w:rsid w:val="00E71A84"/>
    <w:rsid w:val="00E7231C"/>
    <w:rsid w:val="00E72840"/>
    <w:rsid w:val="00E75DC0"/>
    <w:rsid w:val="00E772DF"/>
    <w:rsid w:val="00E806E0"/>
    <w:rsid w:val="00E82EF4"/>
    <w:rsid w:val="00E830E9"/>
    <w:rsid w:val="00E832E3"/>
    <w:rsid w:val="00E834A6"/>
    <w:rsid w:val="00E8670E"/>
    <w:rsid w:val="00E868FB"/>
    <w:rsid w:val="00E86EFE"/>
    <w:rsid w:val="00E918B5"/>
    <w:rsid w:val="00E926BF"/>
    <w:rsid w:val="00E93ED4"/>
    <w:rsid w:val="00E958E3"/>
    <w:rsid w:val="00E97CB7"/>
    <w:rsid w:val="00EA0A63"/>
    <w:rsid w:val="00EA1195"/>
    <w:rsid w:val="00EA3601"/>
    <w:rsid w:val="00EA3F60"/>
    <w:rsid w:val="00EA48BF"/>
    <w:rsid w:val="00EA69B2"/>
    <w:rsid w:val="00EA6A7F"/>
    <w:rsid w:val="00EB0118"/>
    <w:rsid w:val="00EB2680"/>
    <w:rsid w:val="00EB3129"/>
    <w:rsid w:val="00EB34CD"/>
    <w:rsid w:val="00EC0117"/>
    <w:rsid w:val="00EC1122"/>
    <w:rsid w:val="00EC1348"/>
    <w:rsid w:val="00EC2016"/>
    <w:rsid w:val="00EC44BD"/>
    <w:rsid w:val="00EC48D4"/>
    <w:rsid w:val="00EC72D6"/>
    <w:rsid w:val="00ED1887"/>
    <w:rsid w:val="00ED19EF"/>
    <w:rsid w:val="00ED1C7B"/>
    <w:rsid w:val="00ED2A54"/>
    <w:rsid w:val="00ED370D"/>
    <w:rsid w:val="00ED3AC1"/>
    <w:rsid w:val="00ED3BDF"/>
    <w:rsid w:val="00ED41E0"/>
    <w:rsid w:val="00ED41E6"/>
    <w:rsid w:val="00ED42C7"/>
    <w:rsid w:val="00ED540E"/>
    <w:rsid w:val="00ED72D9"/>
    <w:rsid w:val="00ED7E5C"/>
    <w:rsid w:val="00EE0BBD"/>
    <w:rsid w:val="00EE1E05"/>
    <w:rsid w:val="00EE1E10"/>
    <w:rsid w:val="00EE7FE2"/>
    <w:rsid w:val="00EF03FB"/>
    <w:rsid w:val="00EF0690"/>
    <w:rsid w:val="00EF0D5B"/>
    <w:rsid w:val="00EF1CD3"/>
    <w:rsid w:val="00EF41A2"/>
    <w:rsid w:val="00EF4F6F"/>
    <w:rsid w:val="00EF6135"/>
    <w:rsid w:val="00EF708F"/>
    <w:rsid w:val="00EF7653"/>
    <w:rsid w:val="00F00847"/>
    <w:rsid w:val="00F02FB6"/>
    <w:rsid w:val="00F03158"/>
    <w:rsid w:val="00F039FD"/>
    <w:rsid w:val="00F03E49"/>
    <w:rsid w:val="00F07B05"/>
    <w:rsid w:val="00F10779"/>
    <w:rsid w:val="00F10FEF"/>
    <w:rsid w:val="00F150CB"/>
    <w:rsid w:val="00F152B9"/>
    <w:rsid w:val="00F157B3"/>
    <w:rsid w:val="00F16B03"/>
    <w:rsid w:val="00F16C8F"/>
    <w:rsid w:val="00F17010"/>
    <w:rsid w:val="00F1702A"/>
    <w:rsid w:val="00F17989"/>
    <w:rsid w:val="00F17F77"/>
    <w:rsid w:val="00F17FC0"/>
    <w:rsid w:val="00F201EA"/>
    <w:rsid w:val="00F20420"/>
    <w:rsid w:val="00F22DDC"/>
    <w:rsid w:val="00F2310B"/>
    <w:rsid w:val="00F24D25"/>
    <w:rsid w:val="00F27BE2"/>
    <w:rsid w:val="00F30AE0"/>
    <w:rsid w:val="00F31182"/>
    <w:rsid w:val="00F31703"/>
    <w:rsid w:val="00F319D7"/>
    <w:rsid w:val="00F31EC7"/>
    <w:rsid w:val="00F32386"/>
    <w:rsid w:val="00F33BE9"/>
    <w:rsid w:val="00F36042"/>
    <w:rsid w:val="00F366E4"/>
    <w:rsid w:val="00F413DF"/>
    <w:rsid w:val="00F422F3"/>
    <w:rsid w:val="00F42D3C"/>
    <w:rsid w:val="00F45791"/>
    <w:rsid w:val="00F4582E"/>
    <w:rsid w:val="00F46D7F"/>
    <w:rsid w:val="00F506A4"/>
    <w:rsid w:val="00F52741"/>
    <w:rsid w:val="00F53D02"/>
    <w:rsid w:val="00F5403F"/>
    <w:rsid w:val="00F5425C"/>
    <w:rsid w:val="00F55634"/>
    <w:rsid w:val="00F5594E"/>
    <w:rsid w:val="00F56C27"/>
    <w:rsid w:val="00F56C29"/>
    <w:rsid w:val="00F574E2"/>
    <w:rsid w:val="00F62E9A"/>
    <w:rsid w:val="00F63469"/>
    <w:rsid w:val="00F634C3"/>
    <w:rsid w:val="00F65412"/>
    <w:rsid w:val="00F65A8A"/>
    <w:rsid w:val="00F66626"/>
    <w:rsid w:val="00F66702"/>
    <w:rsid w:val="00F66967"/>
    <w:rsid w:val="00F66E1C"/>
    <w:rsid w:val="00F66F8B"/>
    <w:rsid w:val="00F671F0"/>
    <w:rsid w:val="00F67341"/>
    <w:rsid w:val="00F6789E"/>
    <w:rsid w:val="00F7059F"/>
    <w:rsid w:val="00F70CE6"/>
    <w:rsid w:val="00F70E9A"/>
    <w:rsid w:val="00F72ADE"/>
    <w:rsid w:val="00F7547C"/>
    <w:rsid w:val="00F757F8"/>
    <w:rsid w:val="00F77316"/>
    <w:rsid w:val="00F825C5"/>
    <w:rsid w:val="00F83295"/>
    <w:rsid w:val="00F8698D"/>
    <w:rsid w:val="00F86CAE"/>
    <w:rsid w:val="00F87155"/>
    <w:rsid w:val="00F900B2"/>
    <w:rsid w:val="00F913D4"/>
    <w:rsid w:val="00F9161A"/>
    <w:rsid w:val="00F91B4B"/>
    <w:rsid w:val="00F92180"/>
    <w:rsid w:val="00F94D29"/>
    <w:rsid w:val="00F95CED"/>
    <w:rsid w:val="00FA2A6F"/>
    <w:rsid w:val="00FA3CFA"/>
    <w:rsid w:val="00FA3E4C"/>
    <w:rsid w:val="00FA45B6"/>
    <w:rsid w:val="00FA4E1A"/>
    <w:rsid w:val="00FA58CE"/>
    <w:rsid w:val="00FA5FA0"/>
    <w:rsid w:val="00FA754E"/>
    <w:rsid w:val="00FA7820"/>
    <w:rsid w:val="00FB0014"/>
    <w:rsid w:val="00FB220C"/>
    <w:rsid w:val="00FB4DA4"/>
    <w:rsid w:val="00FB5B2F"/>
    <w:rsid w:val="00FB653C"/>
    <w:rsid w:val="00FC061B"/>
    <w:rsid w:val="00FC1FED"/>
    <w:rsid w:val="00FC28E8"/>
    <w:rsid w:val="00FC4079"/>
    <w:rsid w:val="00FC4317"/>
    <w:rsid w:val="00FC4C9D"/>
    <w:rsid w:val="00FC5BC6"/>
    <w:rsid w:val="00FC5F6F"/>
    <w:rsid w:val="00FC7780"/>
    <w:rsid w:val="00FD009D"/>
    <w:rsid w:val="00FD03D6"/>
    <w:rsid w:val="00FD0A13"/>
    <w:rsid w:val="00FD0E82"/>
    <w:rsid w:val="00FD17C7"/>
    <w:rsid w:val="00FD27AB"/>
    <w:rsid w:val="00FD2AE6"/>
    <w:rsid w:val="00FD2E5B"/>
    <w:rsid w:val="00FD5187"/>
    <w:rsid w:val="00FE3BB4"/>
    <w:rsid w:val="00FE3D24"/>
    <w:rsid w:val="00FE4DAF"/>
    <w:rsid w:val="00FE50AC"/>
    <w:rsid w:val="00FE5205"/>
    <w:rsid w:val="00FE63C0"/>
    <w:rsid w:val="00FE6E98"/>
    <w:rsid w:val="00FE7999"/>
    <w:rsid w:val="00FF0555"/>
    <w:rsid w:val="00FF2749"/>
    <w:rsid w:val="00FF2E9F"/>
    <w:rsid w:val="00FF545D"/>
    <w:rsid w:val="00FF6A46"/>
    <w:rsid w:val="00FF70BA"/>
    <w:rsid w:val="6D07C9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4777F"/>
  <w15:docId w15:val="{286DFE84-F040-415F-8927-0919B774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95B0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5B0A"/>
  </w:style>
  <w:style w:type="paragraph" w:styleId="Vresteksts">
    <w:name w:val="footnote text"/>
    <w:basedOn w:val="Parasts"/>
    <w:link w:val="VrestekstsRakstz"/>
    <w:semiHidden/>
    <w:rsid w:val="00B95B0A"/>
    <w:pPr>
      <w:spacing w:after="0" w:line="240" w:lineRule="auto"/>
    </w:pPr>
    <w:rPr>
      <w:rFonts w:eastAsia="Times New Roman" w:cs="Times New Roman"/>
      <w:sz w:val="20"/>
      <w:szCs w:val="20"/>
      <w:lang w:eastAsia="lv-LV"/>
    </w:rPr>
  </w:style>
  <w:style w:type="character" w:customStyle="1" w:styleId="VrestekstsRakstz">
    <w:name w:val="Vēres teksts Rakstz."/>
    <w:basedOn w:val="Noklusjumarindkopasfonts"/>
    <w:link w:val="Vresteksts"/>
    <w:semiHidden/>
    <w:rsid w:val="00B95B0A"/>
    <w:rPr>
      <w:rFonts w:eastAsia="Times New Roman" w:cs="Times New Roman"/>
      <w:sz w:val="20"/>
      <w:szCs w:val="20"/>
      <w:lang w:eastAsia="lv-LV"/>
    </w:rPr>
  </w:style>
  <w:style w:type="character" w:styleId="Vresatsauce">
    <w:name w:val="footnote reference"/>
    <w:uiPriority w:val="99"/>
    <w:semiHidden/>
    <w:rsid w:val="00B95B0A"/>
    <w:rPr>
      <w:vertAlign w:val="superscript"/>
    </w:rPr>
  </w:style>
  <w:style w:type="paragraph" w:styleId="Galvene">
    <w:name w:val="header"/>
    <w:basedOn w:val="Parasts"/>
    <w:link w:val="GalveneRakstz"/>
    <w:uiPriority w:val="99"/>
    <w:unhideWhenUsed/>
    <w:rsid w:val="00B95B0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95B0A"/>
  </w:style>
  <w:style w:type="table" w:styleId="Reatabula">
    <w:name w:val="Table Grid"/>
    <w:basedOn w:val="Parastatabula"/>
    <w:uiPriority w:val="39"/>
    <w:rsid w:val="00B9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B95B0A"/>
    <w:rPr>
      <w:sz w:val="16"/>
      <w:szCs w:val="16"/>
    </w:rPr>
  </w:style>
  <w:style w:type="paragraph" w:styleId="Komentrateksts">
    <w:name w:val="annotation text"/>
    <w:basedOn w:val="Parasts"/>
    <w:link w:val="KomentratekstsRakstz"/>
    <w:uiPriority w:val="99"/>
    <w:unhideWhenUsed/>
    <w:rsid w:val="00B95B0A"/>
    <w:pPr>
      <w:spacing w:line="240" w:lineRule="auto"/>
    </w:pPr>
    <w:rPr>
      <w:sz w:val="20"/>
      <w:szCs w:val="20"/>
    </w:rPr>
  </w:style>
  <w:style w:type="character" w:customStyle="1" w:styleId="KomentratekstsRakstz">
    <w:name w:val="Komentāra teksts Rakstz."/>
    <w:basedOn w:val="Noklusjumarindkopasfonts"/>
    <w:link w:val="Komentrateksts"/>
    <w:uiPriority w:val="99"/>
    <w:rsid w:val="00B95B0A"/>
    <w:rPr>
      <w:sz w:val="20"/>
      <w:szCs w:val="20"/>
    </w:rPr>
  </w:style>
  <w:style w:type="paragraph" w:styleId="Balonteksts">
    <w:name w:val="Balloon Text"/>
    <w:basedOn w:val="Parasts"/>
    <w:link w:val="BalontekstsRakstz"/>
    <w:uiPriority w:val="99"/>
    <w:semiHidden/>
    <w:unhideWhenUsed/>
    <w:rsid w:val="00B95B0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95B0A"/>
    <w:rPr>
      <w:rFonts w:ascii="Tahoma" w:hAnsi="Tahoma" w:cs="Tahoma"/>
      <w:sz w:val="16"/>
      <w:szCs w:val="16"/>
    </w:rPr>
  </w:style>
  <w:style w:type="paragraph" w:styleId="Sarakstarindkopa">
    <w:name w:val="List Paragraph"/>
    <w:aliases w:val="Strip,Párrafo de lista,Normal bullet 2,Bullet list,List Paragraph1"/>
    <w:basedOn w:val="Parasts"/>
    <w:link w:val="SarakstarindkopaRakstz"/>
    <w:uiPriority w:val="34"/>
    <w:qFormat/>
    <w:rsid w:val="00443389"/>
    <w:pPr>
      <w:spacing w:after="0" w:line="240" w:lineRule="auto"/>
      <w:ind w:left="720"/>
      <w:contextualSpacing/>
      <w:jc w:val="both"/>
    </w:pPr>
    <w:rPr>
      <w:sz w:val="24"/>
    </w:rPr>
  </w:style>
  <w:style w:type="character" w:customStyle="1" w:styleId="SarakstarindkopaRakstz">
    <w:name w:val="Saraksta rindkopa Rakstz."/>
    <w:aliases w:val="Strip Rakstz.,Párrafo de lista Rakstz.,Normal bullet 2 Rakstz.,Bullet list Rakstz.,List Paragraph1 Rakstz."/>
    <w:link w:val="Sarakstarindkopa"/>
    <w:uiPriority w:val="34"/>
    <w:locked/>
    <w:rsid w:val="00443389"/>
    <w:rPr>
      <w:sz w:val="24"/>
    </w:rPr>
  </w:style>
  <w:style w:type="character" w:styleId="Izclums">
    <w:name w:val="Emphasis"/>
    <w:basedOn w:val="Noklusjumarindkopasfonts"/>
    <w:uiPriority w:val="20"/>
    <w:qFormat/>
    <w:rsid w:val="005D6C04"/>
    <w:rPr>
      <w:i/>
      <w:iCs/>
    </w:rPr>
  </w:style>
  <w:style w:type="character" w:styleId="Izteiksmgs">
    <w:name w:val="Strong"/>
    <w:basedOn w:val="Noklusjumarindkopasfonts"/>
    <w:uiPriority w:val="22"/>
    <w:qFormat/>
    <w:rsid w:val="00F36042"/>
    <w:rPr>
      <w:b/>
      <w:bCs/>
    </w:rPr>
  </w:style>
  <w:style w:type="paragraph" w:styleId="Paraststmeklis">
    <w:name w:val="Normal (Web)"/>
    <w:basedOn w:val="Parasts"/>
    <w:uiPriority w:val="99"/>
    <w:unhideWhenUsed/>
    <w:rsid w:val="00405E36"/>
    <w:pPr>
      <w:spacing w:after="360" w:line="240" w:lineRule="auto"/>
    </w:pPr>
    <w:rPr>
      <w:rFonts w:eastAsia="Times New Roman" w:cs="Times New Roman"/>
      <w:sz w:val="23"/>
      <w:szCs w:val="23"/>
      <w:lang w:eastAsia="lv-LV"/>
    </w:rPr>
  </w:style>
  <w:style w:type="character" w:styleId="Hipersaite">
    <w:name w:val="Hyperlink"/>
    <w:basedOn w:val="Noklusjumarindkopasfonts"/>
    <w:uiPriority w:val="99"/>
    <w:unhideWhenUsed/>
    <w:rsid w:val="00AD1EB4"/>
    <w:rPr>
      <w:color w:val="0563C1"/>
      <w:u w:val="single"/>
    </w:rPr>
  </w:style>
  <w:style w:type="paragraph" w:styleId="Komentratma">
    <w:name w:val="annotation subject"/>
    <w:basedOn w:val="Komentrateksts"/>
    <w:next w:val="Komentrateksts"/>
    <w:link w:val="KomentratmaRakstz"/>
    <w:uiPriority w:val="99"/>
    <w:semiHidden/>
    <w:unhideWhenUsed/>
    <w:rsid w:val="003C3A80"/>
    <w:rPr>
      <w:b/>
      <w:bCs/>
    </w:rPr>
  </w:style>
  <w:style w:type="character" w:customStyle="1" w:styleId="KomentratmaRakstz">
    <w:name w:val="Komentāra tēma Rakstz."/>
    <w:basedOn w:val="KomentratekstsRakstz"/>
    <w:link w:val="Komentratma"/>
    <w:uiPriority w:val="99"/>
    <w:semiHidden/>
    <w:rsid w:val="003C3A80"/>
    <w:rPr>
      <w:b/>
      <w:bCs/>
      <w:sz w:val="20"/>
      <w:szCs w:val="20"/>
    </w:rPr>
  </w:style>
  <w:style w:type="paragraph" w:customStyle="1" w:styleId="Default">
    <w:name w:val="Default"/>
    <w:rsid w:val="00B067C7"/>
    <w:pPr>
      <w:autoSpaceDE w:val="0"/>
      <w:autoSpaceDN w:val="0"/>
      <w:adjustRightInd w:val="0"/>
      <w:spacing w:after="0" w:line="240" w:lineRule="auto"/>
    </w:pPr>
    <w:rPr>
      <w:rFonts w:ascii="Verdana" w:hAnsi="Verdana" w:cs="Verdana"/>
      <w:color w:val="000000"/>
      <w:sz w:val="24"/>
      <w:szCs w:val="24"/>
      <w:lang w:val="en-US"/>
    </w:rPr>
  </w:style>
  <w:style w:type="character" w:customStyle="1" w:styleId="phrase">
    <w:name w:val="phrase"/>
    <w:basedOn w:val="Noklusjumarindkopasfonts"/>
    <w:rsid w:val="001566C5"/>
  </w:style>
  <w:style w:type="character" w:customStyle="1" w:styleId="word">
    <w:name w:val="word"/>
    <w:basedOn w:val="Noklusjumarindkopasfonts"/>
    <w:rsid w:val="001566C5"/>
  </w:style>
  <w:style w:type="paragraph" w:styleId="Prskatjums">
    <w:name w:val="Revision"/>
    <w:hidden/>
    <w:uiPriority w:val="99"/>
    <w:semiHidden/>
    <w:rsid w:val="00FD0E82"/>
    <w:pPr>
      <w:spacing w:after="0" w:line="240" w:lineRule="auto"/>
    </w:pPr>
  </w:style>
  <w:style w:type="character" w:styleId="Neatrisintapieminana">
    <w:name w:val="Unresolved Mention"/>
    <w:basedOn w:val="Noklusjumarindkopasfonts"/>
    <w:uiPriority w:val="99"/>
    <w:semiHidden/>
    <w:unhideWhenUsed/>
    <w:rsid w:val="00CA19CE"/>
    <w:rPr>
      <w:color w:val="605E5C"/>
      <w:shd w:val="clear" w:color="auto" w:fill="E1DFDD"/>
    </w:rPr>
  </w:style>
  <w:style w:type="character" w:customStyle="1" w:styleId="cf01">
    <w:name w:val="cf01"/>
    <w:basedOn w:val="Noklusjumarindkopasfonts"/>
    <w:rsid w:val="00FE4DA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7092">
      <w:bodyDiv w:val="1"/>
      <w:marLeft w:val="0"/>
      <w:marRight w:val="0"/>
      <w:marTop w:val="0"/>
      <w:marBottom w:val="0"/>
      <w:divBdr>
        <w:top w:val="none" w:sz="0" w:space="0" w:color="auto"/>
        <w:left w:val="none" w:sz="0" w:space="0" w:color="auto"/>
        <w:bottom w:val="none" w:sz="0" w:space="0" w:color="auto"/>
        <w:right w:val="none" w:sz="0" w:space="0" w:color="auto"/>
      </w:divBdr>
    </w:div>
    <w:div w:id="37097591">
      <w:bodyDiv w:val="1"/>
      <w:marLeft w:val="0"/>
      <w:marRight w:val="0"/>
      <w:marTop w:val="0"/>
      <w:marBottom w:val="0"/>
      <w:divBdr>
        <w:top w:val="none" w:sz="0" w:space="0" w:color="auto"/>
        <w:left w:val="none" w:sz="0" w:space="0" w:color="auto"/>
        <w:bottom w:val="none" w:sz="0" w:space="0" w:color="auto"/>
        <w:right w:val="none" w:sz="0" w:space="0" w:color="auto"/>
      </w:divBdr>
      <w:divsChild>
        <w:div w:id="2005277571">
          <w:marLeft w:val="0"/>
          <w:marRight w:val="0"/>
          <w:marTop w:val="0"/>
          <w:marBottom w:val="0"/>
          <w:divBdr>
            <w:top w:val="none" w:sz="0" w:space="0" w:color="auto"/>
            <w:left w:val="none" w:sz="0" w:space="0" w:color="auto"/>
            <w:bottom w:val="none" w:sz="0" w:space="0" w:color="auto"/>
            <w:right w:val="none" w:sz="0" w:space="0" w:color="auto"/>
          </w:divBdr>
          <w:divsChild>
            <w:div w:id="1659117393">
              <w:marLeft w:val="0"/>
              <w:marRight w:val="0"/>
              <w:marTop w:val="0"/>
              <w:marBottom w:val="0"/>
              <w:divBdr>
                <w:top w:val="none" w:sz="0" w:space="0" w:color="auto"/>
                <w:left w:val="none" w:sz="0" w:space="0" w:color="auto"/>
                <w:bottom w:val="none" w:sz="0" w:space="0" w:color="auto"/>
                <w:right w:val="none" w:sz="0" w:space="0" w:color="auto"/>
              </w:divBdr>
              <w:divsChild>
                <w:div w:id="1661612198">
                  <w:marLeft w:val="0"/>
                  <w:marRight w:val="0"/>
                  <w:marTop w:val="0"/>
                  <w:marBottom w:val="0"/>
                  <w:divBdr>
                    <w:top w:val="none" w:sz="0" w:space="0" w:color="auto"/>
                    <w:left w:val="none" w:sz="0" w:space="0" w:color="auto"/>
                    <w:bottom w:val="none" w:sz="0" w:space="0" w:color="auto"/>
                    <w:right w:val="none" w:sz="0" w:space="0" w:color="auto"/>
                  </w:divBdr>
                  <w:divsChild>
                    <w:div w:id="1937321112">
                      <w:marLeft w:val="0"/>
                      <w:marRight w:val="0"/>
                      <w:marTop w:val="0"/>
                      <w:marBottom w:val="0"/>
                      <w:divBdr>
                        <w:top w:val="none" w:sz="0" w:space="0" w:color="auto"/>
                        <w:left w:val="none" w:sz="0" w:space="0" w:color="auto"/>
                        <w:bottom w:val="none" w:sz="0" w:space="0" w:color="auto"/>
                        <w:right w:val="none" w:sz="0" w:space="0" w:color="auto"/>
                      </w:divBdr>
                      <w:divsChild>
                        <w:div w:id="1164320623">
                          <w:marLeft w:val="0"/>
                          <w:marRight w:val="0"/>
                          <w:marTop w:val="0"/>
                          <w:marBottom w:val="0"/>
                          <w:divBdr>
                            <w:top w:val="none" w:sz="0" w:space="0" w:color="auto"/>
                            <w:left w:val="none" w:sz="0" w:space="0" w:color="auto"/>
                            <w:bottom w:val="none" w:sz="0" w:space="0" w:color="auto"/>
                            <w:right w:val="none" w:sz="0" w:space="0" w:color="auto"/>
                          </w:divBdr>
                          <w:divsChild>
                            <w:div w:id="1662464295">
                              <w:marLeft w:val="0"/>
                              <w:marRight w:val="0"/>
                              <w:marTop w:val="0"/>
                              <w:marBottom w:val="0"/>
                              <w:divBdr>
                                <w:top w:val="none" w:sz="0" w:space="0" w:color="auto"/>
                                <w:left w:val="none" w:sz="0" w:space="0" w:color="auto"/>
                                <w:bottom w:val="none" w:sz="0" w:space="0" w:color="auto"/>
                                <w:right w:val="none" w:sz="0" w:space="0" w:color="auto"/>
                              </w:divBdr>
                              <w:divsChild>
                                <w:div w:id="72315297">
                                  <w:marLeft w:val="0"/>
                                  <w:marRight w:val="0"/>
                                  <w:marTop w:val="0"/>
                                  <w:marBottom w:val="0"/>
                                  <w:divBdr>
                                    <w:top w:val="none" w:sz="0" w:space="0" w:color="auto"/>
                                    <w:left w:val="none" w:sz="0" w:space="0" w:color="auto"/>
                                    <w:bottom w:val="none" w:sz="0" w:space="0" w:color="auto"/>
                                    <w:right w:val="none" w:sz="0" w:space="0" w:color="auto"/>
                                  </w:divBdr>
                                  <w:divsChild>
                                    <w:div w:id="8436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93997">
      <w:bodyDiv w:val="1"/>
      <w:marLeft w:val="0"/>
      <w:marRight w:val="0"/>
      <w:marTop w:val="0"/>
      <w:marBottom w:val="0"/>
      <w:divBdr>
        <w:top w:val="none" w:sz="0" w:space="0" w:color="auto"/>
        <w:left w:val="none" w:sz="0" w:space="0" w:color="auto"/>
        <w:bottom w:val="none" w:sz="0" w:space="0" w:color="auto"/>
        <w:right w:val="none" w:sz="0" w:space="0" w:color="auto"/>
      </w:divBdr>
    </w:div>
    <w:div w:id="45230001">
      <w:bodyDiv w:val="1"/>
      <w:marLeft w:val="0"/>
      <w:marRight w:val="0"/>
      <w:marTop w:val="0"/>
      <w:marBottom w:val="0"/>
      <w:divBdr>
        <w:top w:val="none" w:sz="0" w:space="0" w:color="auto"/>
        <w:left w:val="none" w:sz="0" w:space="0" w:color="auto"/>
        <w:bottom w:val="none" w:sz="0" w:space="0" w:color="auto"/>
        <w:right w:val="none" w:sz="0" w:space="0" w:color="auto"/>
      </w:divBdr>
    </w:div>
    <w:div w:id="45955949">
      <w:bodyDiv w:val="1"/>
      <w:marLeft w:val="0"/>
      <w:marRight w:val="0"/>
      <w:marTop w:val="0"/>
      <w:marBottom w:val="0"/>
      <w:divBdr>
        <w:top w:val="none" w:sz="0" w:space="0" w:color="auto"/>
        <w:left w:val="none" w:sz="0" w:space="0" w:color="auto"/>
        <w:bottom w:val="none" w:sz="0" w:space="0" w:color="auto"/>
        <w:right w:val="none" w:sz="0" w:space="0" w:color="auto"/>
      </w:divBdr>
    </w:div>
    <w:div w:id="109251676">
      <w:bodyDiv w:val="1"/>
      <w:marLeft w:val="0"/>
      <w:marRight w:val="0"/>
      <w:marTop w:val="0"/>
      <w:marBottom w:val="0"/>
      <w:divBdr>
        <w:top w:val="none" w:sz="0" w:space="0" w:color="auto"/>
        <w:left w:val="none" w:sz="0" w:space="0" w:color="auto"/>
        <w:bottom w:val="none" w:sz="0" w:space="0" w:color="auto"/>
        <w:right w:val="none" w:sz="0" w:space="0" w:color="auto"/>
      </w:divBdr>
    </w:div>
    <w:div w:id="140851458">
      <w:bodyDiv w:val="1"/>
      <w:marLeft w:val="0"/>
      <w:marRight w:val="0"/>
      <w:marTop w:val="0"/>
      <w:marBottom w:val="0"/>
      <w:divBdr>
        <w:top w:val="none" w:sz="0" w:space="0" w:color="auto"/>
        <w:left w:val="none" w:sz="0" w:space="0" w:color="auto"/>
        <w:bottom w:val="none" w:sz="0" w:space="0" w:color="auto"/>
        <w:right w:val="none" w:sz="0" w:space="0" w:color="auto"/>
      </w:divBdr>
    </w:div>
    <w:div w:id="192693175">
      <w:bodyDiv w:val="1"/>
      <w:marLeft w:val="0"/>
      <w:marRight w:val="0"/>
      <w:marTop w:val="0"/>
      <w:marBottom w:val="0"/>
      <w:divBdr>
        <w:top w:val="none" w:sz="0" w:space="0" w:color="auto"/>
        <w:left w:val="none" w:sz="0" w:space="0" w:color="auto"/>
        <w:bottom w:val="none" w:sz="0" w:space="0" w:color="auto"/>
        <w:right w:val="none" w:sz="0" w:space="0" w:color="auto"/>
      </w:divBdr>
    </w:div>
    <w:div w:id="218443734">
      <w:bodyDiv w:val="1"/>
      <w:marLeft w:val="0"/>
      <w:marRight w:val="0"/>
      <w:marTop w:val="0"/>
      <w:marBottom w:val="0"/>
      <w:divBdr>
        <w:top w:val="none" w:sz="0" w:space="0" w:color="auto"/>
        <w:left w:val="none" w:sz="0" w:space="0" w:color="auto"/>
        <w:bottom w:val="none" w:sz="0" w:space="0" w:color="auto"/>
        <w:right w:val="none" w:sz="0" w:space="0" w:color="auto"/>
      </w:divBdr>
    </w:div>
    <w:div w:id="322979057">
      <w:bodyDiv w:val="1"/>
      <w:marLeft w:val="0"/>
      <w:marRight w:val="0"/>
      <w:marTop w:val="0"/>
      <w:marBottom w:val="0"/>
      <w:divBdr>
        <w:top w:val="none" w:sz="0" w:space="0" w:color="auto"/>
        <w:left w:val="none" w:sz="0" w:space="0" w:color="auto"/>
        <w:bottom w:val="none" w:sz="0" w:space="0" w:color="auto"/>
        <w:right w:val="none" w:sz="0" w:space="0" w:color="auto"/>
      </w:divBdr>
    </w:div>
    <w:div w:id="371997989">
      <w:bodyDiv w:val="1"/>
      <w:marLeft w:val="0"/>
      <w:marRight w:val="0"/>
      <w:marTop w:val="0"/>
      <w:marBottom w:val="0"/>
      <w:divBdr>
        <w:top w:val="none" w:sz="0" w:space="0" w:color="auto"/>
        <w:left w:val="none" w:sz="0" w:space="0" w:color="auto"/>
        <w:bottom w:val="none" w:sz="0" w:space="0" w:color="auto"/>
        <w:right w:val="none" w:sz="0" w:space="0" w:color="auto"/>
      </w:divBdr>
    </w:div>
    <w:div w:id="431317637">
      <w:bodyDiv w:val="1"/>
      <w:marLeft w:val="0"/>
      <w:marRight w:val="0"/>
      <w:marTop w:val="0"/>
      <w:marBottom w:val="0"/>
      <w:divBdr>
        <w:top w:val="none" w:sz="0" w:space="0" w:color="auto"/>
        <w:left w:val="none" w:sz="0" w:space="0" w:color="auto"/>
        <w:bottom w:val="none" w:sz="0" w:space="0" w:color="auto"/>
        <w:right w:val="none" w:sz="0" w:space="0" w:color="auto"/>
      </w:divBdr>
    </w:div>
    <w:div w:id="438331843">
      <w:bodyDiv w:val="1"/>
      <w:marLeft w:val="0"/>
      <w:marRight w:val="0"/>
      <w:marTop w:val="0"/>
      <w:marBottom w:val="0"/>
      <w:divBdr>
        <w:top w:val="none" w:sz="0" w:space="0" w:color="auto"/>
        <w:left w:val="none" w:sz="0" w:space="0" w:color="auto"/>
        <w:bottom w:val="none" w:sz="0" w:space="0" w:color="auto"/>
        <w:right w:val="none" w:sz="0" w:space="0" w:color="auto"/>
      </w:divBdr>
      <w:divsChild>
        <w:div w:id="821703634">
          <w:marLeft w:val="0"/>
          <w:marRight w:val="0"/>
          <w:marTop w:val="0"/>
          <w:marBottom w:val="0"/>
          <w:divBdr>
            <w:top w:val="none" w:sz="0" w:space="0" w:color="auto"/>
            <w:left w:val="none" w:sz="0" w:space="0" w:color="auto"/>
            <w:bottom w:val="none" w:sz="0" w:space="0" w:color="auto"/>
            <w:right w:val="none" w:sz="0" w:space="0" w:color="auto"/>
          </w:divBdr>
          <w:divsChild>
            <w:div w:id="144972586">
              <w:marLeft w:val="0"/>
              <w:marRight w:val="0"/>
              <w:marTop w:val="0"/>
              <w:marBottom w:val="0"/>
              <w:divBdr>
                <w:top w:val="none" w:sz="0" w:space="0" w:color="auto"/>
                <w:left w:val="none" w:sz="0" w:space="0" w:color="auto"/>
                <w:bottom w:val="none" w:sz="0" w:space="0" w:color="auto"/>
                <w:right w:val="none" w:sz="0" w:space="0" w:color="auto"/>
              </w:divBdr>
              <w:divsChild>
                <w:div w:id="24596763">
                  <w:marLeft w:val="0"/>
                  <w:marRight w:val="0"/>
                  <w:marTop w:val="0"/>
                  <w:marBottom w:val="0"/>
                  <w:divBdr>
                    <w:top w:val="none" w:sz="0" w:space="0" w:color="auto"/>
                    <w:left w:val="none" w:sz="0" w:space="0" w:color="auto"/>
                    <w:bottom w:val="none" w:sz="0" w:space="0" w:color="auto"/>
                    <w:right w:val="none" w:sz="0" w:space="0" w:color="auto"/>
                  </w:divBdr>
                  <w:divsChild>
                    <w:div w:id="1775975925">
                      <w:marLeft w:val="0"/>
                      <w:marRight w:val="0"/>
                      <w:marTop w:val="0"/>
                      <w:marBottom w:val="0"/>
                      <w:divBdr>
                        <w:top w:val="none" w:sz="0" w:space="0" w:color="auto"/>
                        <w:left w:val="none" w:sz="0" w:space="0" w:color="auto"/>
                        <w:bottom w:val="none" w:sz="0" w:space="0" w:color="auto"/>
                        <w:right w:val="none" w:sz="0" w:space="0" w:color="auto"/>
                      </w:divBdr>
                      <w:divsChild>
                        <w:div w:id="1629049057">
                          <w:marLeft w:val="0"/>
                          <w:marRight w:val="0"/>
                          <w:marTop w:val="0"/>
                          <w:marBottom w:val="0"/>
                          <w:divBdr>
                            <w:top w:val="none" w:sz="0" w:space="0" w:color="auto"/>
                            <w:left w:val="none" w:sz="0" w:space="0" w:color="auto"/>
                            <w:bottom w:val="none" w:sz="0" w:space="0" w:color="auto"/>
                            <w:right w:val="none" w:sz="0" w:space="0" w:color="auto"/>
                          </w:divBdr>
                          <w:divsChild>
                            <w:div w:id="965544236">
                              <w:marLeft w:val="0"/>
                              <w:marRight w:val="0"/>
                              <w:marTop w:val="0"/>
                              <w:marBottom w:val="0"/>
                              <w:divBdr>
                                <w:top w:val="none" w:sz="0" w:space="0" w:color="auto"/>
                                <w:left w:val="none" w:sz="0" w:space="0" w:color="auto"/>
                                <w:bottom w:val="none" w:sz="0" w:space="0" w:color="auto"/>
                                <w:right w:val="none" w:sz="0" w:space="0" w:color="auto"/>
                              </w:divBdr>
                              <w:divsChild>
                                <w:div w:id="782963221">
                                  <w:marLeft w:val="0"/>
                                  <w:marRight w:val="0"/>
                                  <w:marTop w:val="0"/>
                                  <w:marBottom w:val="0"/>
                                  <w:divBdr>
                                    <w:top w:val="none" w:sz="0" w:space="0" w:color="auto"/>
                                    <w:left w:val="none" w:sz="0" w:space="0" w:color="auto"/>
                                    <w:bottom w:val="none" w:sz="0" w:space="0" w:color="auto"/>
                                    <w:right w:val="none" w:sz="0" w:space="0" w:color="auto"/>
                                  </w:divBdr>
                                  <w:divsChild>
                                    <w:div w:id="153330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611367">
      <w:bodyDiv w:val="1"/>
      <w:marLeft w:val="0"/>
      <w:marRight w:val="0"/>
      <w:marTop w:val="0"/>
      <w:marBottom w:val="0"/>
      <w:divBdr>
        <w:top w:val="none" w:sz="0" w:space="0" w:color="auto"/>
        <w:left w:val="none" w:sz="0" w:space="0" w:color="auto"/>
        <w:bottom w:val="none" w:sz="0" w:space="0" w:color="auto"/>
        <w:right w:val="none" w:sz="0" w:space="0" w:color="auto"/>
      </w:divBdr>
      <w:divsChild>
        <w:div w:id="1617177447">
          <w:marLeft w:val="0"/>
          <w:marRight w:val="0"/>
          <w:marTop w:val="0"/>
          <w:marBottom w:val="0"/>
          <w:divBdr>
            <w:top w:val="none" w:sz="0" w:space="0" w:color="auto"/>
            <w:left w:val="none" w:sz="0" w:space="0" w:color="auto"/>
            <w:bottom w:val="none" w:sz="0" w:space="0" w:color="auto"/>
            <w:right w:val="none" w:sz="0" w:space="0" w:color="auto"/>
          </w:divBdr>
          <w:divsChild>
            <w:div w:id="2048294793">
              <w:marLeft w:val="-225"/>
              <w:marRight w:val="-225"/>
              <w:marTop w:val="0"/>
              <w:marBottom w:val="0"/>
              <w:divBdr>
                <w:top w:val="none" w:sz="0" w:space="0" w:color="auto"/>
                <w:left w:val="none" w:sz="0" w:space="0" w:color="auto"/>
                <w:bottom w:val="none" w:sz="0" w:space="0" w:color="auto"/>
                <w:right w:val="none" w:sz="0" w:space="0" w:color="auto"/>
              </w:divBdr>
              <w:divsChild>
                <w:div w:id="458449630">
                  <w:marLeft w:val="0"/>
                  <w:marRight w:val="0"/>
                  <w:marTop w:val="0"/>
                  <w:marBottom w:val="0"/>
                  <w:divBdr>
                    <w:top w:val="none" w:sz="0" w:space="0" w:color="auto"/>
                    <w:left w:val="none" w:sz="0" w:space="0" w:color="auto"/>
                    <w:bottom w:val="none" w:sz="0" w:space="0" w:color="auto"/>
                    <w:right w:val="none" w:sz="0" w:space="0" w:color="auto"/>
                  </w:divBdr>
                  <w:divsChild>
                    <w:div w:id="1540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55015">
      <w:bodyDiv w:val="1"/>
      <w:marLeft w:val="0"/>
      <w:marRight w:val="0"/>
      <w:marTop w:val="0"/>
      <w:marBottom w:val="0"/>
      <w:divBdr>
        <w:top w:val="none" w:sz="0" w:space="0" w:color="auto"/>
        <w:left w:val="none" w:sz="0" w:space="0" w:color="auto"/>
        <w:bottom w:val="none" w:sz="0" w:space="0" w:color="auto"/>
        <w:right w:val="none" w:sz="0" w:space="0" w:color="auto"/>
      </w:divBdr>
    </w:div>
    <w:div w:id="599024662">
      <w:bodyDiv w:val="1"/>
      <w:marLeft w:val="0"/>
      <w:marRight w:val="0"/>
      <w:marTop w:val="0"/>
      <w:marBottom w:val="0"/>
      <w:divBdr>
        <w:top w:val="none" w:sz="0" w:space="0" w:color="auto"/>
        <w:left w:val="none" w:sz="0" w:space="0" w:color="auto"/>
        <w:bottom w:val="none" w:sz="0" w:space="0" w:color="auto"/>
        <w:right w:val="none" w:sz="0" w:space="0" w:color="auto"/>
      </w:divBdr>
    </w:div>
    <w:div w:id="639191811">
      <w:bodyDiv w:val="1"/>
      <w:marLeft w:val="0"/>
      <w:marRight w:val="0"/>
      <w:marTop w:val="0"/>
      <w:marBottom w:val="0"/>
      <w:divBdr>
        <w:top w:val="none" w:sz="0" w:space="0" w:color="auto"/>
        <w:left w:val="none" w:sz="0" w:space="0" w:color="auto"/>
        <w:bottom w:val="none" w:sz="0" w:space="0" w:color="auto"/>
        <w:right w:val="none" w:sz="0" w:space="0" w:color="auto"/>
      </w:divBdr>
    </w:div>
    <w:div w:id="698510218">
      <w:bodyDiv w:val="1"/>
      <w:marLeft w:val="0"/>
      <w:marRight w:val="0"/>
      <w:marTop w:val="0"/>
      <w:marBottom w:val="0"/>
      <w:divBdr>
        <w:top w:val="none" w:sz="0" w:space="0" w:color="auto"/>
        <w:left w:val="none" w:sz="0" w:space="0" w:color="auto"/>
        <w:bottom w:val="none" w:sz="0" w:space="0" w:color="auto"/>
        <w:right w:val="none" w:sz="0" w:space="0" w:color="auto"/>
      </w:divBdr>
    </w:div>
    <w:div w:id="722606012">
      <w:bodyDiv w:val="1"/>
      <w:marLeft w:val="0"/>
      <w:marRight w:val="0"/>
      <w:marTop w:val="0"/>
      <w:marBottom w:val="0"/>
      <w:divBdr>
        <w:top w:val="none" w:sz="0" w:space="0" w:color="auto"/>
        <w:left w:val="none" w:sz="0" w:space="0" w:color="auto"/>
        <w:bottom w:val="none" w:sz="0" w:space="0" w:color="auto"/>
        <w:right w:val="none" w:sz="0" w:space="0" w:color="auto"/>
      </w:divBdr>
    </w:div>
    <w:div w:id="733092341">
      <w:bodyDiv w:val="1"/>
      <w:marLeft w:val="0"/>
      <w:marRight w:val="0"/>
      <w:marTop w:val="0"/>
      <w:marBottom w:val="0"/>
      <w:divBdr>
        <w:top w:val="none" w:sz="0" w:space="0" w:color="auto"/>
        <w:left w:val="none" w:sz="0" w:space="0" w:color="auto"/>
        <w:bottom w:val="none" w:sz="0" w:space="0" w:color="auto"/>
        <w:right w:val="none" w:sz="0" w:space="0" w:color="auto"/>
      </w:divBdr>
    </w:div>
    <w:div w:id="790171003">
      <w:bodyDiv w:val="1"/>
      <w:marLeft w:val="0"/>
      <w:marRight w:val="0"/>
      <w:marTop w:val="0"/>
      <w:marBottom w:val="0"/>
      <w:divBdr>
        <w:top w:val="none" w:sz="0" w:space="0" w:color="auto"/>
        <w:left w:val="none" w:sz="0" w:space="0" w:color="auto"/>
        <w:bottom w:val="none" w:sz="0" w:space="0" w:color="auto"/>
        <w:right w:val="none" w:sz="0" w:space="0" w:color="auto"/>
      </w:divBdr>
    </w:div>
    <w:div w:id="803233022">
      <w:bodyDiv w:val="1"/>
      <w:marLeft w:val="0"/>
      <w:marRight w:val="0"/>
      <w:marTop w:val="0"/>
      <w:marBottom w:val="0"/>
      <w:divBdr>
        <w:top w:val="none" w:sz="0" w:space="0" w:color="auto"/>
        <w:left w:val="none" w:sz="0" w:space="0" w:color="auto"/>
        <w:bottom w:val="none" w:sz="0" w:space="0" w:color="auto"/>
        <w:right w:val="none" w:sz="0" w:space="0" w:color="auto"/>
      </w:divBdr>
    </w:div>
    <w:div w:id="806629403">
      <w:bodyDiv w:val="1"/>
      <w:marLeft w:val="0"/>
      <w:marRight w:val="0"/>
      <w:marTop w:val="0"/>
      <w:marBottom w:val="0"/>
      <w:divBdr>
        <w:top w:val="none" w:sz="0" w:space="0" w:color="auto"/>
        <w:left w:val="none" w:sz="0" w:space="0" w:color="auto"/>
        <w:bottom w:val="none" w:sz="0" w:space="0" w:color="auto"/>
        <w:right w:val="none" w:sz="0" w:space="0" w:color="auto"/>
      </w:divBdr>
    </w:div>
    <w:div w:id="874388266">
      <w:bodyDiv w:val="1"/>
      <w:marLeft w:val="0"/>
      <w:marRight w:val="0"/>
      <w:marTop w:val="0"/>
      <w:marBottom w:val="0"/>
      <w:divBdr>
        <w:top w:val="none" w:sz="0" w:space="0" w:color="auto"/>
        <w:left w:val="none" w:sz="0" w:space="0" w:color="auto"/>
        <w:bottom w:val="none" w:sz="0" w:space="0" w:color="auto"/>
        <w:right w:val="none" w:sz="0" w:space="0" w:color="auto"/>
      </w:divBdr>
    </w:div>
    <w:div w:id="892278645">
      <w:bodyDiv w:val="1"/>
      <w:marLeft w:val="0"/>
      <w:marRight w:val="0"/>
      <w:marTop w:val="0"/>
      <w:marBottom w:val="0"/>
      <w:divBdr>
        <w:top w:val="none" w:sz="0" w:space="0" w:color="auto"/>
        <w:left w:val="none" w:sz="0" w:space="0" w:color="auto"/>
        <w:bottom w:val="none" w:sz="0" w:space="0" w:color="auto"/>
        <w:right w:val="none" w:sz="0" w:space="0" w:color="auto"/>
      </w:divBdr>
    </w:div>
    <w:div w:id="894466707">
      <w:bodyDiv w:val="1"/>
      <w:marLeft w:val="0"/>
      <w:marRight w:val="0"/>
      <w:marTop w:val="0"/>
      <w:marBottom w:val="0"/>
      <w:divBdr>
        <w:top w:val="none" w:sz="0" w:space="0" w:color="auto"/>
        <w:left w:val="none" w:sz="0" w:space="0" w:color="auto"/>
        <w:bottom w:val="none" w:sz="0" w:space="0" w:color="auto"/>
        <w:right w:val="none" w:sz="0" w:space="0" w:color="auto"/>
      </w:divBdr>
    </w:div>
    <w:div w:id="974678221">
      <w:bodyDiv w:val="1"/>
      <w:marLeft w:val="0"/>
      <w:marRight w:val="0"/>
      <w:marTop w:val="0"/>
      <w:marBottom w:val="0"/>
      <w:divBdr>
        <w:top w:val="none" w:sz="0" w:space="0" w:color="auto"/>
        <w:left w:val="none" w:sz="0" w:space="0" w:color="auto"/>
        <w:bottom w:val="none" w:sz="0" w:space="0" w:color="auto"/>
        <w:right w:val="none" w:sz="0" w:space="0" w:color="auto"/>
      </w:divBdr>
    </w:div>
    <w:div w:id="998072177">
      <w:bodyDiv w:val="1"/>
      <w:marLeft w:val="0"/>
      <w:marRight w:val="0"/>
      <w:marTop w:val="0"/>
      <w:marBottom w:val="0"/>
      <w:divBdr>
        <w:top w:val="none" w:sz="0" w:space="0" w:color="auto"/>
        <w:left w:val="none" w:sz="0" w:space="0" w:color="auto"/>
        <w:bottom w:val="none" w:sz="0" w:space="0" w:color="auto"/>
        <w:right w:val="none" w:sz="0" w:space="0" w:color="auto"/>
      </w:divBdr>
    </w:div>
    <w:div w:id="1010063280">
      <w:bodyDiv w:val="1"/>
      <w:marLeft w:val="0"/>
      <w:marRight w:val="0"/>
      <w:marTop w:val="0"/>
      <w:marBottom w:val="0"/>
      <w:divBdr>
        <w:top w:val="none" w:sz="0" w:space="0" w:color="auto"/>
        <w:left w:val="none" w:sz="0" w:space="0" w:color="auto"/>
        <w:bottom w:val="none" w:sz="0" w:space="0" w:color="auto"/>
        <w:right w:val="none" w:sz="0" w:space="0" w:color="auto"/>
      </w:divBdr>
    </w:div>
    <w:div w:id="1070156917">
      <w:bodyDiv w:val="1"/>
      <w:marLeft w:val="0"/>
      <w:marRight w:val="0"/>
      <w:marTop w:val="0"/>
      <w:marBottom w:val="0"/>
      <w:divBdr>
        <w:top w:val="none" w:sz="0" w:space="0" w:color="auto"/>
        <w:left w:val="none" w:sz="0" w:space="0" w:color="auto"/>
        <w:bottom w:val="none" w:sz="0" w:space="0" w:color="auto"/>
        <w:right w:val="none" w:sz="0" w:space="0" w:color="auto"/>
      </w:divBdr>
    </w:div>
    <w:div w:id="1086880652">
      <w:bodyDiv w:val="1"/>
      <w:marLeft w:val="0"/>
      <w:marRight w:val="0"/>
      <w:marTop w:val="0"/>
      <w:marBottom w:val="0"/>
      <w:divBdr>
        <w:top w:val="none" w:sz="0" w:space="0" w:color="auto"/>
        <w:left w:val="none" w:sz="0" w:space="0" w:color="auto"/>
        <w:bottom w:val="none" w:sz="0" w:space="0" w:color="auto"/>
        <w:right w:val="none" w:sz="0" w:space="0" w:color="auto"/>
      </w:divBdr>
    </w:div>
    <w:div w:id="1159544290">
      <w:bodyDiv w:val="1"/>
      <w:marLeft w:val="0"/>
      <w:marRight w:val="0"/>
      <w:marTop w:val="0"/>
      <w:marBottom w:val="0"/>
      <w:divBdr>
        <w:top w:val="none" w:sz="0" w:space="0" w:color="auto"/>
        <w:left w:val="none" w:sz="0" w:space="0" w:color="auto"/>
        <w:bottom w:val="none" w:sz="0" w:space="0" w:color="auto"/>
        <w:right w:val="none" w:sz="0" w:space="0" w:color="auto"/>
      </w:divBdr>
    </w:div>
    <w:div w:id="1165243212">
      <w:bodyDiv w:val="1"/>
      <w:marLeft w:val="0"/>
      <w:marRight w:val="0"/>
      <w:marTop w:val="0"/>
      <w:marBottom w:val="0"/>
      <w:divBdr>
        <w:top w:val="none" w:sz="0" w:space="0" w:color="auto"/>
        <w:left w:val="none" w:sz="0" w:space="0" w:color="auto"/>
        <w:bottom w:val="none" w:sz="0" w:space="0" w:color="auto"/>
        <w:right w:val="none" w:sz="0" w:space="0" w:color="auto"/>
      </w:divBdr>
    </w:div>
    <w:div w:id="1292058163">
      <w:bodyDiv w:val="1"/>
      <w:marLeft w:val="0"/>
      <w:marRight w:val="0"/>
      <w:marTop w:val="0"/>
      <w:marBottom w:val="0"/>
      <w:divBdr>
        <w:top w:val="none" w:sz="0" w:space="0" w:color="auto"/>
        <w:left w:val="none" w:sz="0" w:space="0" w:color="auto"/>
        <w:bottom w:val="none" w:sz="0" w:space="0" w:color="auto"/>
        <w:right w:val="none" w:sz="0" w:space="0" w:color="auto"/>
      </w:divBdr>
    </w:div>
    <w:div w:id="1299992199">
      <w:bodyDiv w:val="1"/>
      <w:marLeft w:val="0"/>
      <w:marRight w:val="0"/>
      <w:marTop w:val="0"/>
      <w:marBottom w:val="0"/>
      <w:divBdr>
        <w:top w:val="none" w:sz="0" w:space="0" w:color="auto"/>
        <w:left w:val="none" w:sz="0" w:space="0" w:color="auto"/>
        <w:bottom w:val="none" w:sz="0" w:space="0" w:color="auto"/>
        <w:right w:val="none" w:sz="0" w:space="0" w:color="auto"/>
      </w:divBdr>
      <w:divsChild>
        <w:div w:id="421342126">
          <w:marLeft w:val="0"/>
          <w:marRight w:val="0"/>
          <w:marTop w:val="0"/>
          <w:marBottom w:val="0"/>
          <w:divBdr>
            <w:top w:val="none" w:sz="0" w:space="0" w:color="auto"/>
            <w:left w:val="none" w:sz="0" w:space="0" w:color="auto"/>
            <w:bottom w:val="none" w:sz="0" w:space="0" w:color="auto"/>
            <w:right w:val="none" w:sz="0" w:space="0" w:color="auto"/>
          </w:divBdr>
          <w:divsChild>
            <w:div w:id="1762263758">
              <w:marLeft w:val="0"/>
              <w:marRight w:val="0"/>
              <w:marTop w:val="264"/>
              <w:marBottom w:val="264"/>
              <w:divBdr>
                <w:top w:val="none" w:sz="0" w:space="0" w:color="auto"/>
                <w:left w:val="none" w:sz="0" w:space="0" w:color="auto"/>
                <w:bottom w:val="none" w:sz="0" w:space="0" w:color="auto"/>
                <w:right w:val="none" w:sz="0" w:space="0" w:color="auto"/>
              </w:divBdr>
              <w:divsChild>
                <w:div w:id="1931697234">
                  <w:marLeft w:val="0"/>
                  <w:marRight w:val="0"/>
                  <w:marTop w:val="0"/>
                  <w:marBottom w:val="0"/>
                  <w:divBdr>
                    <w:top w:val="none" w:sz="0" w:space="0" w:color="auto"/>
                    <w:left w:val="none" w:sz="0" w:space="0" w:color="auto"/>
                    <w:bottom w:val="none" w:sz="0" w:space="0" w:color="auto"/>
                    <w:right w:val="none" w:sz="0" w:space="0" w:color="auto"/>
                  </w:divBdr>
                  <w:divsChild>
                    <w:div w:id="5576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672212">
      <w:bodyDiv w:val="1"/>
      <w:marLeft w:val="0"/>
      <w:marRight w:val="0"/>
      <w:marTop w:val="0"/>
      <w:marBottom w:val="0"/>
      <w:divBdr>
        <w:top w:val="none" w:sz="0" w:space="0" w:color="auto"/>
        <w:left w:val="none" w:sz="0" w:space="0" w:color="auto"/>
        <w:bottom w:val="none" w:sz="0" w:space="0" w:color="auto"/>
        <w:right w:val="none" w:sz="0" w:space="0" w:color="auto"/>
      </w:divBdr>
    </w:div>
    <w:div w:id="1506481869">
      <w:bodyDiv w:val="1"/>
      <w:marLeft w:val="0"/>
      <w:marRight w:val="0"/>
      <w:marTop w:val="0"/>
      <w:marBottom w:val="0"/>
      <w:divBdr>
        <w:top w:val="none" w:sz="0" w:space="0" w:color="auto"/>
        <w:left w:val="none" w:sz="0" w:space="0" w:color="auto"/>
        <w:bottom w:val="none" w:sz="0" w:space="0" w:color="auto"/>
        <w:right w:val="none" w:sz="0" w:space="0" w:color="auto"/>
      </w:divBdr>
    </w:div>
    <w:div w:id="1526017714">
      <w:bodyDiv w:val="1"/>
      <w:marLeft w:val="0"/>
      <w:marRight w:val="0"/>
      <w:marTop w:val="0"/>
      <w:marBottom w:val="0"/>
      <w:divBdr>
        <w:top w:val="none" w:sz="0" w:space="0" w:color="auto"/>
        <w:left w:val="none" w:sz="0" w:space="0" w:color="auto"/>
        <w:bottom w:val="none" w:sz="0" w:space="0" w:color="auto"/>
        <w:right w:val="none" w:sz="0" w:space="0" w:color="auto"/>
      </w:divBdr>
      <w:divsChild>
        <w:div w:id="164395753">
          <w:marLeft w:val="0"/>
          <w:marRight w:val="0"/>
          <w:marTop w:val="0"/>
          <w:marBottom w:val="0"/>
          <w:divBdr>
            <w:top w:val="none" w:sz="0" w:space="0" w:color="auto"/>
            <w:left w:val="none" w:sz="0" w:space="0" w:color="auto"/>
            <w:bottom w:val="none" w:sz="0" w:space="0" w:color="auto"/>
            <w:right w:val="none" w:sz="0" w:space="0" w:color="auto"/>
          </w:divBdr>
          <w:divsChild>
            <w:div w:id="1753769488">
              <w:marLeft w:val="0"/>
              <w:marRight w:val="0"/>
              <w:marTop w:val="0"/>
              <w:marBottom w:val="0"/>
              <w:divBdr>
                <w:top w:val="none" w:sz="0" w:space="0" w:color="auto"/>
                <w:left w:val="none" w:sz="0" w:space="0" w:color="auto"/>
                <w:bottom w:val="none" w:sz="0" w:space="0" w:color="auto"/>
                <w:right w:val="none" w:sz="0" w:space="0" w:color="auto"/>
              </w:divBdr>
              <w:divsChild>
                <w:div w:id="472672523">
                  <w:marLeft w:val="0"/>
                  <w:marRight w:val="0"/>
                  <w:marTop w:val="0"/>
                  <w:marBottom w:val="0"/>
                  <w:divBdr>
                    <w:top w:val="none" w:sz="0" w:space="0" w:color="auto"/>
                    <w:left w:val="none" w:sz="0" w:space="0" w:color="auto"/>
                    <w:bottom w:val="none" w:sz="0" w:space="0" w:color="auto"/>
                    <w:right w:val="none" w:sz="0" w:space="0" w:color="auto"/>
                  </w:divBdr>
                  <w:divsChild>
                    <w:div w:id="1795515456">
                      <w:marLeft w:val="0"/>
                      <w:marRight w:val="0"/>
                      <w:marTop w:val="0"/>
                      <w:marBottom w:val="0"/>
                      <w:divBdr>
                        <w:top w:val="none" w:sz="0" w:space="0" w:color="auto"/>
                        <w:left w:val="none" w:sz="0" w:space="0" w:color="auto"/>
                        <w:bottom w:val="none" w:sz="0" w:space="0" w:color="auto"/>
                        <w:right w:val="none" w:sz="0" w:space="0" w:color="auto"/>
                      </w:divBdr>
                      <w:divsChild>
                        <w:div w:id="1846280231">
                          <w:marLeft w:val="0"/>
                          <w:marRight w:val="0"/>
                          <w:marTop w:val="0"/>
                          <w:marBottom w:val="0"/>
                          <w:divBdr>
                            <w:top w:val="none" w:sz="0" w:space="0" w:color="auto"/>
                            <w:left w:val="none" w:sz="0" w:space="0" w:color="auto"/>
                            <w:bottom w:val="none" w:sz="0" w:space="0" w:color="auto"/>
                            <w:right w:val="none" w:sz="0" w:space="0" w:color="auto"/>
                          </w:divBdr>
                          <w:divsChild>
                            <w:div w:id="1156259358">
                              <w:marLeft w:val="0"/>
                              <w:marRight w:val="0"/>
                              <w:marTop w:val="0"/>
                              <w:marBottom w:val="0"/>
                              <w:divBdr>
                                <w:top w:val="none" w:sz="0" w:space="0" w:color="auto"/>
                                <w:left w:val="none" w:sz="0" w:space="0" w:color="auto"/>
                                <w:bottom w:val="none" w:sz="0" w:space="0" w:color="auto"/>
                                <w:right w:val="none" w:sz="0" w:space="0" w:color="auto"/>
                              </w:divBdr>
                              <w:divsChild>
                                <w:div w:id="2013991539">
                                  <w:marLeft w:val="0"/>
                                  <w:marRight w:val="0"/>
                                  <w:marTop w:val="0"/>
                                  <w:marBottom w:val="0"/>
                                  <w:divBdr>
                                    <w:top w:val="none" w:sz="0" w:space="0" w:color="auto"/>
                                    <w:left w:val="none" w:sz="0" w:space="0" w:color="auto"/>
                                    <w:bottom w:val="none" w:sz="0" w:space="0" w:color="auto"/>
                                    <w:right w:val="none" w:sz="0" w:space="0" w:color="auto"/>
                                  </w:divBdr>
                                  <w:divsChild>
                                    <w:div w:id="20600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296620">
      <w:bodyDiv w:val="1"/>
      <w:marLeft w:val="0"/>
      <w:marRight w:val="0"/>
      <w:marTop w:val="0"/>
      <w:marBottom w:val="0"/>
      <w:divBdr>
        <w:top w:val="none" w:sz="0" w:space="0" w:color="auto"/>
        <w:left w:val="none" w:sz="0" w:space="0" w:color="auto"/>
        <w:bottom w:val="none" w:sz="0" w:space="0" w:color="auto"/>
        <w:right w:val="none" w:sz="0" w:space="0" w:color="auto"/>
      </w:divBdr>
    </w:div>
    <w:div w:id="1631474541">
      <w:bodyDiv w:val="1"/>
      <w:marLeft w:val="0"/>
      <w:marRight w:val="0"/>
      <w:marTop w:val="0"/>
      <w:marBottom w:val="0"/>
      <w:divBdr>
        <w:top w:val="none" w:sz="0" w:space="0" w:color="auto"/>
        <w:left w:val="none" w:sz="0" w:space="0" w:color="auto"/>
        <w:bottom w:val="none" w:sz="0" w:space="0" w:color="auto"/>
        <w:right w:val="none" w:sz="0" w:space="0" w:color="auto"/>
      </w:divBdr>
    </w:div>
    <w:div w:id="1646621235">
      <w:bodyDiv w:val="1"/>
      <w:marLeft w:val="0"/>
      <w:marRight w:val="0"/>
      <w:marTop w:val="0"/>
      <w:marBottom w:val="0"/>
      <w:divBdr>
        <w:top w:val="none" w:sz="0" w:space="0" w:color="auto"/>
        <w:left w:val="none" w:sz="0" w:space="0" w:color="auto"/>
        <w:bottom w:val="none" w:sz="0" w:space="0" w:color="auto"/>
        <w:right w:val="none" w:sz="0" w:space="0" w:color="auto"/>
      </w:divBdr>
    </w:div>
    <w:div w:id="1709984821">
      <w:bodyDiv w:val="1"/>
      <w:marLeft w:val="0"/>
      <w:marRight w:val="0"/>
      <w:marTop w:val="0"/>
      <w:marBottom w:val="0"/>
      <w:divBdr>
        <w:top w:val="none" w:sz="0" w:space="0" w:color="auto"/>
        <w:left w:val="none" w:sz="0" w:space="0" w:color="auto"/>
        <w:bottom w:val="none" w:sz="0" w:space="0" w:color="auto"/>
        <w:right w:val="none" w:sz="0" w:space="0" w:color="auto"/>
      </w:divBdr>
    </w:div>
    <w:div w:id="1715932915">
      <w:bodyDiv w:val="1"/>
      <w:marLeft w:val="0"/>
      <w:marRight w:val="0"/>
      <w:marTop w:val="0"/>
      <w:marBottom w:val="0"/>
      <w:divBdr>
        <w:top w:val="none" w:sz="0" w:space="0" w:color="auto"/>
        <w:left w:val="none" w:sz="0" w:space="0" w:color="auto"/>
        <w:bottom w:val="none" w:sz="0" w:space="0" w:color="auto"/>
        <w:right w:val="none" w:sz="0" w:space="0" w:color="auto"/>
      </w:divBdr>
    </w:div>
    <w:div w:id="1757751145">
      <w:bodyDiv w:val="1"/>
      <w:marLeft w:val="0"/>
      <w:marRight w:val="0"/>
      <w:marTop w:val="0"/>
      <w:marBottom w:val="0"/>
      <w:divBdr>
        <w:top w:val="none" w:sz="0" w:space="0" w:color="auto"/>
        <w:left w:val="none" w:sz="0" w:space="0" w:color="auto"/>
        <w:bottom w:val="none" w:sz="0" w:space="0" w:color="auto"/>
        <w:right w:val="none" w:sz="0" w:space="0" w:color="auto"/>
      </w:divBdr>
    </w:div>
    <w:div w:id="1759987087">
      <w:bodyDiv w:val="1"/>
      <w:marLeft w:val="0"/>
      <w:marRight w:val="0"/>
      <w:marTop w:val="0"/>
      <w:marBottom w:val="0"/>
      <w:divBdr>
        <w:top w:val="none" w:sz="0" w:space="0" w:color="auto"/>
        <w:left w:val="none" w:sz="0" w:space="0" w:color="auto"/>
        <w:bottom w:val="none" w:sz="0" w:space="0" w:color="auto"/>
        <w:right w:val="none" w:sz="0" w:space="0" w:color="auto"/>
      </w:divBdr>
    </w:div>
    <w:div w:id="1763448733">
      <w:bodyDiv w:val="1"/>
      <w:marLeft w:val="0"/>
      <w:marRight w:val="0"/>
      <w:marTop w:val="0"/>
      <w:marBottom w:val="0"/>
      <w:divBdr>
        <w:top w:val="none" w:sz="0" w:space="0" w:color="auto"/>
        <w:left w:val="none" w:sz="0" w:space="0" w:color="auto"/>
        <w:bottom w:val="none" w:sz="0" w:space="0" w:color="auto"/>
        <w:right w:val="none" w:sz="0" w:space="0" w:color="auto"/>
      </w:divBdr>
    </w:div>
    <w:div w:id="1765224309">
      <w:bodyDiv w:val="1"/>
      <w:marLeft w:val="0"/>
      <w:marRight w:val="0"/>
      <w:marTop w:val="0"/>
      <w:marBottom w:val="0"/>
      <w:divBdr>
        <w:top w:val="none" w:sz="0" w:space="0" w:color="auto"/>
        <w:left w:val="none" w:sz="0" w:space="0" w:color="auto"/>
        <w:bottom w:val="none" w:sz="0" w:space="0" w:color="auto"/>
        <w:right w:val="none" w:sz="0" w:space="0" w:color="auto"/>
      </w:divBdr>
    </w:div>
    <w:div w:id="1798329259">
      <w:bodyDiv w:val="1"/>
      <w:marLeft w:val="0"/>
      <w:marRight w:val="0"/>
      <w:marTop w:val="0"/>
      <w:marBottom w:val="0"/>
      <w:divBdr>
        <w:top w:val="none" w:sz="0" w:space="0" w:color="auto"/>
        <w:left w:val="none" w:sz="0" w:space="0" w:color="auto"/>
        <w:bottom w:val="none" w:sz="0" w:space="0" w:color="auto"/>
        <w:right w:val="none" w:sz="0" w:space="0" w:color="auto"/>
      </w:divBdr>
    </w:div>
    <w:div w:id="1824392318">
      <w:bodyDiv w:val="1"/>
      <w:marLeft w:val="0"/>
      <w:marRight w:val="0"/>
      <w:marTop w:val="0"/>
      <w:marBottom w:val="0"/>
      <w:divBdr>
        <w:top w:val="none" w:sz="0" w:space="0" w:color="auto"/>
        <w:left w:val="none" w:sz="0" w:space="0" w:color="auto"/>
        <w:bottom w:val="none" w:sz="0" w:space="0" w:color="auto"/>
        <w:right w:val="none" w:sz="0" w:space="0" w:color="auto"/>
      </w:divBdr>
    </w:div>
    <w:div w:id="1839880228">
      <w:bodyDiv w:val="1"/>
      <w:marLeft w:val="0"/>
      <w:marRight w:val="0"/>
      <w:marTop w:val="0"/>
      <w:marBottom w:val="0"/>
      <w:divBdr>
        <w:top w:val="none" w:sz="0" w:space="0" w:color="auto"/>
        <w:left w:val="none" w:sz="0" w:space="0" w:color="auto"/>
        <w:bottom w:val="none" w:sz="0" w:space="0" w:color="auto"/>
        <w:right w:val="none" w:sz="0" w:space="0" w:color="auto"/>
      </w:divBdr>
      <w:divsChild>
        <w:div w:id="95371218">
          <w:marLeft w:val="0"/>
          <w:marRight w:val="0"/>
          <w:marTop w:val="0"/>
          <w:marBottom w:val="0"/>
          <w:divBdr>
            <w:top w:val="none" w:sz="0" w:space="0" w:color="auto"/>
            <w:left w:val="none" w:sz="0" w:space="0" w:color="auto"/>
            <w:bottom w:val="none" w:sz="0" w:space="0" w:color="auto"/>
            <w:right w:val="none" w:sz="0" w:space="0" w:color="auto"/>
          </w:divBdr>
          <w:divsChild>
            <w:div w:id="1340738304">
              <w:marLeft w:val="0"/>
              <w:marRight w:val="0"/>
              <w:marTop w:val="0"/>
              <w:marBottom w:val="0"/>
              <w:divBdr>
                <w:top w:val="none" w:sz="0" w:space="0" w:color="auto"/>
                <w:left w:val="none" w:sz="0" w:space="0" w:color="auto"/>
                <w:bottom w:val="none" w:sz="0" w:space="0" w:color="auto"/>
                <w:right w:val="none" w:sz="0" w:space="0" w:color="auto"/>
              </w:divBdr>
              <w:divsChild>
                <w:div w:id="679622275">
                  <w:marLeft w:val="0"/>
                  <w:marRight w:val="0"/>
                  <w:marTop w:val="0"/>
                  <w:marBottom w:val="0"/>
                  <w:divBdr>
                    <w:top w:val="none" w:sz="0" w:space="0" w:color="auto"/>
                    <w:left w:val="none" w:sz="0" w:space="0" w:color="auto"/>
                    <w:bottom w:val="none" w:sz="0" w:space="0" w:color="auto"/>
                    <w:right w:val="none" w:sz="0" w:space="0" w:color="auto"/>
                  </w:divBdr>
                  <w:divsChild>
                    <w:div w:id="2078435646">
                      <w:marLeft w:val="0"/>
                      <w:marRight w:val="0"/>
                      <w:marTop w:val="0"/>
                      <w:marBottom w:val="0"/>
                      <w:divBdr>
                        <w:top w:val="none" w:sz="0" w:space="0" w:color="auto"/>
                        <w:left w:val="none" w:sz="0" w:space="0" w:color="auto"/>
                        <w:bottom w:val="none" w:sz="0" w:space="0" w:color="auto"/>
                        <w:right w:val="none" w:sz="0" w:space="0" w:color="auto"/>
                      </w:divBdr>
                      <w:divsChild>
                        <w:div w:id="134688358">
                          <w:marLeft w:val="0"/>
                          <w:marRight w:val="0"/>
                          <w:marTop w:val="0"/>
                          <w:marBottom w:val="0"/>
                          <w:divBdr>
                            <w:top w:val="none" w:sz="0" w:space="0" w:color="auto"/>
                            <w:left w:val="none" w:sz="0" w:space="0" w:color="auto"/>
                            <w:bottom w:val="none" w:sz="0" w:space="0" w:color="auto"/>
                            <w:right w:val="none" w:sz="0" w:space="0" w:color="auto"/>
                          </w:divBdr>
                          <w:divsChild>
                            <w:div w:id="925577075">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16562">
      <w:bodyDiv w:val="1"/>
      <w:marLeft w:val="0"/>
      <w:marRight w:val="0"/>
      <w:marTop w:val="0"/>
      <w:marBottom w:val="0"/>
      <w:divBdr>
        <w:top w:val="none" w:sz="0" w:space="0" w:color="auto"/>
        <w:left w:val="none" w:sz="0" w:space="0" w:color="auto"/>
        <w:bottom w:val="none" w:sz="0" w:space="0" w:color="auto"/>
        <w:right w:val="none" w:sz="0" w:space="0" w:color="auto"/>
      </w:divBdr>
    </w:div>
    <w:div w:id="1841040113">
      <w:bodyDiv w:val="1"/>
      <w:marLeft w:val="0"/>
      <w:marRight w:val="0"/>
      <w:marTop w:val="0"/>
      <w:marBottom w:val="0"/>
      <w:divBdr>
        <w:top w:val="none" w:sz="0" w:space="0" w:color="auto"/>
        <w:left w:val="none" w:sz="0" w:space="0" w:color="auto"/>
        <w:bottom w:val="none" w:sz="0" w:space="0" w:color="auto"/>
        <w:right w:val="none" w:sz="0" w:space="0" w:color="auto"/>
      </w:divBdr>
    </w:div>
    <w:div w:id="1955792814">
      <w:bodyDiv w:val="1"/>
      <w:marLeft w:val="0"/>
      <w:marRight w:val="0"/>
      <w:marTop w:val="0"/>
      <w:marBottom w:val="0"/>
      <w:divBdr>
        <w:top w:val="none" w:sz="0" w:space="0" w:color="auto"/>
        <w:left w:val="none" w:sz="0" w:space="0" w:color="auto"/>
        <w:bottom w:val="none" w:sz="0" w:space="0" w:color="auto"/>
        <w:right w:val="none" w:sz="0" w:space="0" w:color="auto"/>
      </w:divBdr>
    </w:div>
    <w:div w:id="1973360616">
      <w:bodyDiv w:val="1"/>
      <w:marLeft w:val="0"/>
      <w:marRight w:val="0"/>
      <w:marTop w:val="0"/>
      <w:marBottom w:val="0"/>
      <w:divBdr>
        <w:top w:val="none" w:sz="0" w:space="0" w:color="auto"/>
        <w:left w:val="none" w:sz="0" w:space="0" w:color="auto"/>
        <w:bottom w:val="none" w:sz="0" w:space="0" w:color="auto"/>
        <w:right w:val="none" w:sz="0" w:space="0" w:color="auto"/>
      </w:divBdr>
    </w:div>
    <w:div w:id="2024546190">
      <w:bodyDiv w:val="1"/>
      <w:marLeft w:val="0"/>
      <w:marRight w:val="0"/>
      <w:marTop w:val="0"/>
      <w:marBottom w:val="0"/>
      <w:divBdr>
        <w:top w:val="none" w:sz="0" w:space="0" w:color="auto"/>
        <w:left w:val="none" w:sz="0" w:space="0" w:color="auto"/>
        <w:bottom w:val="none" w:sz="0" w:space="0" w:color="auto"/>
        <w:right w:val="none" w:sz="0" w:space="0" w:color="auto"/>
      </w:divBdr>
    </w:div>
    <w:div w:id="2057773987">
      <w:bodyDiv w:val="1"/>
      <w:marLeft w:val="0"/>
      <w:marRight w:val="0"/>
      <w:marTop w:val="0"/>
      <w:marBottom w:val="0"/>
      <w:divBdr>
        <w:top w:val="none" w:sz="0" w:space="0" w:color="auto"/>
        <w:left w:val="none" w:sz="0" w:space="0" w:color="auto"/>
        <w:bottom w:val="none" w:sz="0" w:space="0" w:color="auto"/>
        <w:right w:val="none" w:sz="0" w:space="0" w:color="auto"/>
      </w:divBdr>
    </w:div>
    <w:div w:id="2062097105">
      <w:bodyDiv w:val="1"/>
      <w:marLeft w:val="0"/>
      <w:marRight w:val="0"/>
      <w:marTop w:val="0"/>
      <w:marBottom w:val="0"/>
      <w:divBdr>
        <w:top w:val="none" w:sz="0" w:space="0" w:color="auto"/>
        <w:left w:val="none" w:sz="0" w:space="0" w:color="auto"/>
        <w:bottom w:val="none" w:sz="0" w:space="0" w:color="auto"/>
        <w:right w:val="none" w:sz="0" w:space="0" w:color="auto"/>
      </w:divBdr>
    </w:div>
    <w:div w:id="207901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0670bfd-22b1-412c-a180-1cbc292fcd09" xsi:nil="true"/>
    <lcf76f155ced4ddcb4097134ff3c332f xmlns="b70c0239-a51c-465a-b1e5-221dd90dcb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0C2F029DD3B544856B024E0B00EBC6" ma:contentTypeVersion="16" ma:contentTypeDescription="Create a new document." ma:contentTypeScope="" ma:versionID="19fc713031ec907711437e5a14af93e9">
  <xsd:schema xmlns:xsd="http://www.w3.org/2001/XMLSchema" xmlns:xs="http://www.w3.org/2001/XMLSchema" xmlns:p="http://schemas.microsoft.com/office/2006/metadata/properties" xmlns:ns2="b70c0239-a51c-465a-b1e5-221dd90dcbdb" xmlns:ns3="80670bfd-22b1-412c-a180-1cbc292fcd09" targetNamespace="http://schemas.microsoft.com/office/2006/metadata/properties" ma:root="true" ma:fieldsID="f2cd1789e891f5f4db9bb1587bf3534c" ns2:_="" ns3:_="">
    <xsd:import namespace="b70c0239-a51c-465a-b1e5-221dd90dcbdb"/>
    <xsd:import namespace="80670bfd-22b1-412c-a180-1cbc292fcd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c0239-a51c-465a-b1e5-221dd90dc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670bfd-22b1-412c-a180-1cbc292fcd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0a924-2650-479c-b9de-57fd428d26b3}" ma:internalName="TaxCatchAll" ma:showField="CatchAllData" ma:web="80670bfd-22b1-412c-a180-1cbc292fc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A7816-7053-4DBB-A8CE-105C2DDCA5EA}">
  <ds:schemaRefs>
    <ds:schemaRef ds:uri="http://schemas.microsoft.com/sharepoint/v3/contenttype/forms"/>
  </ds:schemaRefs>
</ds:datastoreItem>
</file>

<file path=customXml/itemProps2.xml><?xml version="1.0" encoding="utf-8"?>
<ds:datastoreItem xmlns:ds="http://schemas.openxmlformats.org/officeDocument/2006/customXml" ds:itemID="{6AF08837-F734-40C8-825D-D9CFE5FCAC64}">
  <ds:schemaRefs>
    <ds:schemaRef ds:uri="http://schemas.microsoft.com/office/2006/metadata/properties"/>
    <ds:schemaRef ds:uri="http://schemas.microsoft.com/office/infopath/2007/PartnerControls"/>
    <ds:schemaRef ds:uri="80670bfd-22b1-412c-a180-1cbc292fcd09"/>
    <ds:schemaRef ds:uri="b70c0239-a51c-465a-b1e5-221dd90dcbdb"/>
  </ds:schemaRefs>
</ds:datastoreItem>
</file>

<file path=customXml/itemProps3.xml><?xml version="1.0" encoding="utf-8"?>
<ds:datastoreItem xmlns:ds="http://schemas.openxmlformats.org/officeDocument/2006/customXml" ds:itemID="{4D9A6C6D-33B8-47C1-A8D6-18F762896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c0239-a51c-465a-b1e5-221dd90dcbdb"/>
    <ds:schemaRef ds:uri="80670bfd-22b1-412c-a180-1cbc292fc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2B0915-5BE9-4613-B4BB-EAD4AC7E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11575</Words>
  <Characters>6598</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Par Eiropas infrastruktūras savienošanas instrumenta astotā un Militārās mobilitātes pirmā projektu uzsaukuma finansējumu Rail Baltica projektam</vt:lpstr>
    </vt:vector>
  </TitlesOfParts>
  <Company/>
  <LinksUpToDate>false</LinksUpToDate>
  <CharactersWithSpaces>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Eiropas infrastruktūras savienošanas instrumenta astotā un Militārās mobilitātes pirmā projektu uzsaukuma finansējumu Rail Baltica projektam</dc:title>
  <dc:subject>Informatīvais ziņojums</dc:subject>
  <dc:creator>Olita.Berzina@sam.gov.lv</dc:creator>
  <cp:keywords>Informatīvais ziņojums</cp:keywords>
  <dc:description>olita.berzina@sam.gov.lv; Tel.:67028083</dc:description>
  <cp:lastModifiedBy>Jevgenija Kučāne</cp:lastModifiedBy>
  <cp:revision>3</cp:revision>
  <cp:lastPrinted>2020-11-12T14:02:00Z</cp:lastPrinted>
  <dcterms:created xsi:type="dcterms:W3CDTF">2026-05-14T07:14:00Z</dcterms:created>
  <dcterms:modified xsi:type="dcterms:W3CDTF">2026-05-14T07:15:00Z</dcterms:modified>
  <cp:category>SM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0x010100F20C2F029DD3B544856B024E0B00EBC6</vt:lpwstr>
  </property>
  <property fmtid="{D5CDD505-2E9C-101B-9397-08002B2CF9AE}" pid="3" name="MediaServiceImageTags">
    <vt:lpwstr/>
  </property>
  <property fmtid="{D5CDD505-2E9C-101B-9397-08002B2CF9AE}" pid="4" name="GrammarlyDocumentId">
    <vt:lpwstr>b79cb6738fa588aa15d4406eebf2e2fd8122d4bad9a667d8ee68f7d0efed036d</vt:lpwstr>
  </property>
</Properties>
</file>