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1D1E" w14:textId="77777777" w:rsidR="00BD0802" w:rsidRDefault="00BD0802" w:rsidP="00B95B0A">
      <w:pPr>
        <w:spacing w:after="120" w:line="240" w:lineRule="auto"/>
        <w:jc w:val="center"/>
        <w:rPr>
          <w:rFonts w:cs="Times New Roman"/>
          <w:b/>
          <w:sz w:val="24"/>
          <w:szCs w:val="24"/>
        </w:rPr>
      </w:pPr>
    </w:p>
    <w:p w14:paraId="3CC0D467" w14:textId="43025B77" w:rsidR="00BD0802" w:rsidRPr="00D97BE6" w:rsidRDefault="00BD0802" w:rsidP="00BD0802">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datums: </w:t>
      </w:r>
      <w:r>
        <w:rPr>
          <w:rFonts w:cs="Times New Roman"/>
          <w:b/>
          <w:bCs/>
          <w:sz w:val="24"/>
          <w:szCs w:val="24"/>
        </w:rPr>
        <w:t>13.05</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4CA1385A" w14:textId="77777777" w:rsidR="00BD0802" w:rsidRPr="00D97BE6" w:rsidRDefault="00BD0802" w:rsidP="00BD0802">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pamatojums: </w:t>
      </w:r>
      <w:r w:rsidRPr="00BC4569">
        <w:rPr>
          <w:rFonts w:cs="Times New Roman"/>
          <w:b/>
          <w:bCs/>
          <w:sz w:val="24"/>
          <w:szCs w:val="24"/>
        </w:rPr>
        <w:t>Nav aktuāla turpmāka IP statusa noteikšana.</w:t>
      </w:r>
    </w:p>
    <w:p w14:paraId="38152860" w14:textId="77777777" w:rsidR="00BD0802" w:rsidRDefault="00BD0802" w:rsidP="00B95B0A">
      <w:pPr>
        <w:spacing w:after="120" w:line="240" w:lineRule="auto"/>
        <w:jc w:val="center"/>
        <w:rPr>
          <w:rFonts w:cs="Times New Roman"/>
          <w:b/>
          <w:sz w:val="24"/>
          <w:szCs w:val="24"/>
        </w:rPr>
      </w:pPr>
    </w:p>
    <w:p w14:paraId="4287B053" w14:textId="47558D29"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p>
    <w:p w14:paraId="6E0EB532" w14:textId="1881C16F" w:rsidR="00983B12" w:rsidRPr="00784A73" w:rsidRDefault="005724E2" w:rsidP="00983B12">
      <w:pPr>
        <w:spacing w:after="120" w:line="240" w:lineRule="auto"/>
        <w:ind w:firstLine="720"/>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00983B12">
        <w:rPr>
          <w:rFonts w:cs="Times New Roman"/>
          <w:b/>
          <w:sz w:val="24"/>
          <w:szCs w:val="24"/>
        </w:rPr>
        <w:t>Rail Baltica projekta Latvijas prioritārajām aktivitātēm</w:t>
      </w:r>
      <w:r w:rsidR="00983B12" w:rsidRPr="00784A73">
        <w:rPr>
          <w:rFonts w:cs="Times New Roman"/>
          <w:b/>
          <w:sz w:val="24"/>
          <w:szCs w:val="24"/>
        </w:rPr>
        <w:t xml:space="preserve"> </w:t>
      </w:r>
      <w:r w:rsidR="003C078F" w:rsidRPr="003C078F">
        <w:rPr>
          <w:rFonts w:cs="Times New Roman"/>
          <w:b/>
          <w:sz w:val="24"/>
          <w:szCs w:val="24"/>
        </w:rPr>
        <w:t>Eiropas</w:t>
      </w:r>
      <w:r w:rsidR="00983B12" w:rsidRPr="00784A73">
        <w:rPr>
          <w:rFonts w:cs="Times New Roman"/>
          <w:b/>
          <w:sz w:val="24"/>
          <w:szCs w:val="24"/>
        </w:rPr>
        <w:t xml:space="preserve"> infrastruktūras savienošanas instrumenta</w:t>
      </w:r>
      <w:r w:rsidR="00FB786F">
        <w:rPr>
          <w:rFonts w:cs="Times New Roman"/>
          <w:b/>
          <w:sz w:val="24"/>
          <w:szCs w:val="24"/>
        </w:rPr>
        <w:t xml:space="preserve"> </w:t>
      </w:r>
      <w:r w:rsidR="00FB786F" w:rsidRPr="00784A73">
        <w:rPr>
          <w:rFonts w:cs="Times New Roman"/>
          <w:b/>
          <w:sz w:val="24"/>
          <w:szCs w:val="24"/>
        </w:rPr>
        <w:t>pieteikum</w:t>
      </w:r>
      <w:r w:rsidR="00FB786F">
        <w:rPr>
          <w:rFonts w:cs="Times New Roman"/>
          <w:b/>
          <w:sz w:val="24"/>
          <w:szCs w:val="24"/>
        </w:rPr>
        <w:t>ā</w:t>
      </w:r>
      <w:r w:rsidR="00983B12" w:rsidRPr="00784A73">
        <w:rPr>
          <w:rFonts w:cs="Times New Roman"/>
          <w:b/>
          <w:sz w:val="24"/>
          <w:szCs w:val="24"/>
        </w:rPr>
        <w:t xml:space="preserve"> </w:t>
      </w:r>
      <w:r w:rsidR="00740967">
        <w:rPr>
          <w:rFonts w:cs="Times New Roman"/>
          <w:b/>
          <w:sz w:val="24"/>
          <w:szCs w:val="24"/>
        </w:rPr>
        <w:t>militārās mobilitātes</w:t>
      </w:r>
      <w:r w:rsidR="00983B12">
        <w:rPr>
          <w:rFonts w:cs="Times New Roman"/>
          <w:b/>
          <w:sz w:val="24"/>
          <w:szCs w:val="24"/>
        </w:rPr>
        <w:t xml:space="preserve"> projektu </w:t>
      </w:r>
      <w:r w:rsidR="00983B12" w:rsidRPr="00784A73">
        <w:rPr>
          <w:rFonts w:cs="Times New Roman"/>
          <w:b/>
          <w:sz w:val="24"/>
          <w:szCs w:val="24"/>
        </w:rPr>
        <w:t>uzsaukumam</w:t>
      </w:r>
      <w:bookmarkEnd w:id="0"/>
      <w:r>
        <w:rPr>
          <w:rFonts w:cs="Times New Roman"/>
          <w:b/>
          <w:sz w:val="24"/>
          <w:szCs w:val="24"/>
        </w:rPr>
        <w:t>”</w:t>
      </w:r>
    </w:p>
    <w:p w14:paraId="17DEF3BE" w14:textId="13E172EE" w:rsidR="00E60066" w:rsidRPr="00784A73" w:rsidRDefault="00F31703" w:rsidP="005514F5">
      <w:pPr>
        <w:spacing w:after="120" w:line="240" w:lineRule="auto"/>
        <w:jc w:val="center"/>
        <w:rPr>
          <w:rFonts w:cs="Times New Roman"/>
          <w:b/>
          <w:sz w:val="24"/>
          <w:szCs w:val="24"/>
        </w:rPr>
      </w:pPr>
      <w:r w:rsidRPr="00784A73">
        <w:rPr>
          <w:rFonts w:cs="Times New Roman"/>
          <w:b/>
          <w:sz w:val="24"/>
          <w:szCs w:val="24"/>
        </w:rPr>
        <w:t xml:space="preserve">Rail Baltica </w:t>
      </w:r>
      <w:r w:rsidR="00AD1938" w:rsidRPr="00784A73">
        <w:rPr>
          <w:rFonts w:cs="Times New Roman"/>
          <w:b/>
          <w:sz w:val="24"/>
          <w:szCs w:val="24"/>
        </w:rPr>
        <w:t>projekt</w:t>
      </w:r>
      <w:r w:rsidR="00502461">
        <w:rPr>
          <w:rFonts w:cs="Times New Roman"/>
          <w:b/>
          <w:sz w:val="24"/>
          <w:szCs w:val="24"/>
        </w:rPr>
        <w:t>s</w:t>
      </w:r>
    </w:p>
    <w:p w14:paraId="3DDC5B76" w14:textId="3FBD7952" w:rsidR="00761BEE" w:rsidRDefault="00E60066" w:rsidP="00E91DB1">
      <w:pPr>
        <w:spacing w:after="0" w:line="240" w:lineRule="auto"/>
        <w:ind w:firstLine="720"/>
        <w:jc w:val="both"/>
        <w:rPr>
          <w:rFonts w:cs="Times New Roman"/>
          <w:sz w:val="24"/>
          <w:szCs w:val="24"/>
        </w:rPr>
      </w:pPr>
      <w:r w:rsidRPr="00784A73">
        <w:rPr>
          <w:rFonts w:cs="Times New Roman"/>
          <w:sz w:val="24"/>
          <w:szCs w:val="24"/>
        </w:rPr>
        <w:t xml:space="preserve">Rail Baltica projekts ir </w:t>
      </w:r>
      <w:r w:rsidR="003C078F" w:rsidRPr="003C078F">
        <w:rPr>
          <w:rFonts w:cs="Times New Roman"/>
          <w:sz w:val="24"/>
          <w:szCs w:val="24"/>
        </w:rPr>
        <w:t>Eiropas</w:t>
      </w:r>
      <w:r w:rsidRPr="00784A73">
        <w:rPr>
          <w:rFonts w:cs="Times New Roman"/>
          <w:sz w:val="24"/>
          <w:szCs w:val="24"/>
        </w:rPr>
        <w:t xml:space="preserve"> standarta platuma dzelzceļa transporta </w:t>
      </w:r>
      <w:r w:rsidR="003C078F" w:rsidRPr="003C078F">
        <w:rPr>
          <w:rFonts w:cs="Times New Roman"/>
          <w:sz w:val="24"/>
          <w:szCs w:val="24"/>
        </w:rPr>
        <w:t>Eiropas</w:t>
      </w:r>
      <w:r w:rsidR="00ED3BDF">
        <w:rPr>
          <w:rFonts w:cs="Times New Roman"/>
          <w:sz w:val="24"/>
          <w:szCs w:val="24"/>
        </w:rPr>
        <w:t xml:space="preserve"> transporta </w:t>
      </w:r>
      <w:r w:rsidRPr="00784A73">
        <w:rPr>
          <w:rFonts w:cs="Times New Roman"/>
          <w:sz w:val="24"/>
          <w:szCs w:val="24"/>
        </w:rPr>
        <w:t xml:space="preserve">tīkla (turpmāk – TEN-T tīkla) Ziemeļjūras – Baltijas koridora transporta sistēmas elements, kas aptver četras </w:t>
      </w:r>
      <w:r w:rsidR="003C078F" w:rsidRPr="003C078F">
        <w:rPr>
          <w:rFonts w:cs="Times New Roman"/>
          <w:sz w:val="24"/>
          <w:szCs w:val="24"/>
        </w:rPr>
        <w:t>Eiropas</w:t>
      </w:r>
      <w:r w:rsidRPr="00784A73">
        <w:rPr>
          <w:rFonts w:cs="Times New Roman"/>
          <w:sz w:val="24"/>
          <w:szCs w:val="24"/>
        </w:rPr>
        <w:t xml:space="preserve"> Savienības dalībvalstis – Poliju, Lietuvu, Latviju un Igauniju, un netieši arī Somiju, tālākā nākotnē paredzot maršruta pagarinājumu ar savienojumu Tallina – Helsinki</w:t>
      </w:r>
      <w:r w:rsidR="00B6099B">
        <w:rPr>
          <w:rFonts w:cs="Times New Roman"/>
          <w:sz w:val="24"/>
          <w:szCs w:val="24"/>
        </w:rPr>
        <w:t xml:space="preserve"> (turpmāk – Projekts)</w:t>
      </w:r>
      <w:r w:rsidRPr="00784A73">
        <w:rPr>
          <w:rFonts w:cs="Times New Roman"/>
          <w:sz w:val="24"/>
          <w:szCs w:val="24"/>
        </w:rPr>
        <w:t xml:space="preserve">. </w:t>
      </w:r>
      <w:r w:rsidR="004C3C19">
        <w:rPr>
          <w:rFonts w:cs="Times New Roman"/>
          <w:sz w:val="24"/>
          <w:szCs w:val="24"/>
        </w:rPr>
        <w:t>G</w:t>
      </w:r>
      <w:r w:rsidRPr="00784A73">
        <w:rPr>
          <w:rFonts w:cs="Times New Roman"/>
          <w:sz w:val="24"/>
          <w:szCs w:val="24"/>
        </w:rPr>
        <w:t>lobāl</w:t>
      </w:r>
      <w:r w:rsidR="00AB0215">
        <w:rPr>
          <w:rFonts w:cs="Times New Roman"/>
          <w:sz w:val="24"/>
          <w:szCs w:val="24"/>
        </w:rPr>
        <w:t>ā</w:t>
      </w:r>
      <w:r w:rsidRPr="00784A73">
        <w:rPr>
          <w:rFonts w:cs="Times New Roman"/>
          <w:sz w:val="24"/>
          <w:szCs w:val="24"/>
        </w:rPr>
        <w:t xml:space="preserve"> projekta mērķis ir savienot Baltijas valst</w:t>
      </w:r>
      <w:r w:rsidR="001E64DA">
        <w:rPr>
          <w:rFonts w:cs="Times New Roman"/>
          <w:sz w:val="24"/>
          <w:szCs w:val="24"/>
        </w:rPr>
        <w:t xml:space="preserve">is </w:t>
      </w:r>
      <w:r w:rsidRPr="00784A73">
        <w:rPr>
          <w:rFonts w:cs="Times New Roman"/>
          <w:sz w:val="24"/>
          <w:szCs w:val="24"/>
        </w:rPr>
        <w:t xml:space="preserve">ar Poliju un pārējo </w:t>
      </w:r>
      <w:r w:rsidR="003C078F" w:rsidRPr="003C078F">
        <w:rPr>
          <w:rFonts w:cs="Times New Roman"/>
          <w:sz w:val="24"/>
          <w:szCs w:val="24"/>
        </w:rPr>
        <w:t>Eiropas</w:t>
      </w:r>
      <w:r w:rsidRPr="00784A73">
        <w:rPr>
          <w:rFonts w:cs="Times New Roman"/>
          <w:sz w:val="24"/>
          <w:szCs w:val="24"/>
        </w:rPr>
        <w:t xml:space="preserve"> Savienību ar efektīvu, modernu, drošu, videi draudzīgu un tirgus prasībām atbilstošu dzelzceļa pārvadājumu sistēmu. Ziemeļu - Dienvidu virziena </w:t>
      </w:r>
      <w:r w:rsidR="001E64DA">
        <w:rPr>
          <w:rFonts w:cs="Times New Roman"/>
          <w:sz w:val="24"/>
          <w:szCs w:val="24"/>
        </w:rPr>
        <w:t>1435</w:t>
      </w:r>
      <w:r w:rsidR="005A0424">
        <w:rPr>
          <w:rFonts w:cs="Times New Roman"/>
          <w:sz w:val="24"/>
          <w:szCs w:val="24"/>
        </w:rPr>
        <w:t> </w:t>
      </w:r>
      <w:r w:rsidR="001E64DA">
        <w:rPr>
          <w:rFonts w:cs="Times New Roman"/>
          <w:sz w:val="24"/>
          <w:szCs w:val="24"/>
        </w:rPr>
        <w:t xml:space="preserve">mm platuma </w:t>
      </w:r>
      <w:r w:rsidRPr="00784A73">
        <w:rPr>
          <w:rFonts w:cs="Times New Roman"/>
          <w:sz w:val="24"/>
          <w:szCs w:val="24"/>
        </w:rPr>
        <w:t xml:space="preserve">dzelzceļa līnijas </w:t>
      </w:r>
      <w:r w:rsidR="00195E25">
        <w:rPr>
          <w:rFonts w:cs="Times New Roman"/>
          <w:sz w:val="24"/>
          <w:szCs w:val="24"/>
        </w:rPr>
        <w:t>izbūve</w:t>
      </w:r>
      <w:r w:rsidRPr="00784A73">
        <w:rPr>
          <w:rFonts w:cs="Times New Roman"/>
          <w:sz w:val="24"/>
          <w:szCs w:val="24"/>
        </w:rPr>
        <w:t xml:space="preserve"> veicinās Baltijas valstu transporta infrastruktūras sistēmas integrāciju </w:t>
      </w:r>
      <w:r w:rsidR="003C078F" w:rsidRPr="003C078F">
        <w:rPr>
          <w:rFonts w:cs="Times New Roman"/>
          <w:sz w:val="24"/>
          <w:szCs w:val="24"/>
        </w:rPr>
        <w:t>Eiropas</w:t>
      </w:r>
      <w:r w:rsidRPr="00784A73">
        <w:rPr>
          <w:rFonts w:cs="Times New Roman"/>
          <w:sz w:val="24"/>
          <w:szCs w:val="24"/>
        </w:rPr>
        <w:t xml:space="preserve"> Savienībā</w:t>
      </w:r>
      <w:r w:rsidR="00CC4AAB">
        <w:rPr>
          <w:rFonts w:cs="Times New Roman"/>
          <w:sz w:val="24"/>
          <w:szCs w:val="24"/>
        </w:rPr>
        <w:t xml:space="preserve"> (turpmāk</w:t>
      </w:r>
      <w:r w:rsidR="00073D23">
        <w:rPr>
          <w:rFonts w:cs="Times New Roman"/>
          <w:sz w:val="24"/>
          <w:szCs w:val="24"/>
        </w:rPr>
        <w:t xml:space="preserve"> </w:t>
      </w:r>
      <w:r w:rsidR="005514F5">
        <w:rPr>
          <w:rFonts w:cs="Times New Roman"/>
          <w:sz w:val="24"/>
          <w:szCs w:val="24"/>
        </w:rPr>
        <w:t xml:space="preserve">– </w:t>
      </w:r>
      <w:r w:rsidR="00CC4AAB">
        <w:rPr>
          <w:rFonts w:cs="Times New Roman"/>
          <w:sz w:val="24"/>
          <w:szCs w:val="24"/>
        </w:rPr>
        <w:t>ES)</w:t>
      </w:r>
      <w:r w:rsidRPr="00784A73">
        <w:rPr>
          <w:rFonts w:cs="Times New Roman"/>
          <w:sz w:val="24"/>
          <w:szCs w:val="24"/>
        </w:rPr>
        <w:t xml:space="preserve">, kā arī tautsaimniecības ilgtspējīgu </w:t>
      </w:r>
      <w:r w:rsidR="001563EA">
        <w:rPr>
          <w:rFonts w:cs="Times New Roman"/>
          <w:sz w:val="24"/>
          <w:szCs w:val="24"/>
        </w:rPr>
        <w:t xml:space="preserve">un </w:t>
      </w:r>
      <w:r w:rsidRPr="00784A73">
        <w:rPr>
          <w:rFonts w:cs="Times New Roman"/>
          <w:sz w:val="24"/>
          <w:szCs w:val="24"/>
        </w:rPr>
        <w:t>diversificētu attīstību</w:t>
      </w:r>
      <w:r w:rsidR="001563EA">
        <w:rPr>
          <w:rFonts w:cs="Times New Roman"/>
          <w:sz w:val="24"/>
          <w:szCs w:val="24"/>
        </w:rPr>
        <w:t>, palielinot tās</w:t>
      </w:r>
      <w:r w:rsidRPr="00784A73">
        <w:rPr>
          <w:rFonts w:cs="Times New Roman"/>
          <w:sz w:val="24"/>
          <w:szCs w:val="24"/>
        </w:rPr>
        <w:t xml:space="preserve"> konkurētspēju.</w:t>
      </w:r>
    </w:p>
    <w:p w14:paraId="79B62BEF" w14:textId="77777777" w:rsidR="00A11160" w:rsidRDefault="00A11160" w:rsidP="00890CB4">
      <w:pPr>
        <w:spacing w:before="120" w:after="120" w:line="240" w:lineRule="auto"/>
        <w:ind w:firstLine="720"/>
        <w:jc w:val="center"/>
        <w:rPr>
          <w:rFonts w:cs="Times New Roman"/>
          <w:b/>
          <w:sz w:val="24"/>
          <w:szCs w:val="24"/>
        </w:rPr>
      </w:pPr>
    </w:p>
    <w:p w14:paraId="21CA61A3" w14:textId="35723709" w:rsidR="00CB67BB" w:rsidRDefault="00EC0117" w:rsidP="00890CB4">
      <w:pPr>
        <w:spacing w:before="120" w:after="120" w:line="240" w:lineRule="auto"/>
        <w:ind w:firstLine="720"/>
        <w:jc w:val="center"/>
        <w:rPr>
          <w:rFonts w:cs="Times New Roman"/>
          <w:b/>
          <w:sz w:val="24"/>
          <w:szCs w:val="24"/>
        </w:rPr>
      </w:pPr>
      <w:r w:rsidRPr="00784A73">
        <w:rPr>
          <w:rFonts w:cs="Times New Roman"/>
          <w:b/>
          <w:sz w:val="24"/>
          <w:szCs w:val="24"/>
        </w:rPr>
        <w:t>Politikas plānošanas dokumenti</w:t>
      </w:r>
      <w:r w:rsidR="003B792A">
        <w:rPr>
          <w:rFonts w:cs="Times New Roman"/>
          <w:b/>
          <w:sz w:val="24"/>
          <w:szCs w:val="24"/>
        </w:rPr>
        <w:t xml:space="preserve"> par militāro mobilitāti </w:t>
      </w:r>
    </w:p>
    <w:p w14:paraId="47399443" w14:textId="159033F1" w:rsidR="004D7718" w:rsidRDefault="002C535C" w:rsidP="00E364A2">
      <w:pPr>
        <w:spacing w:after="0" w:line="240" w:lineRule="auto"/>
        <w:ind w:firstLine="720"/>
        <w:jc w:val="both"/>
        <w:rPr>
          <w:rFonts w:cs="Times New Roman"/>
          <w:bCs/>
          <w:sz w:val="24"/>
          <w:szCs w:val="24"/>
        </w:rPr>
      </w:pPr>
      <w:r w:rsidRPr="00E364A2">
        <w:rPr>
          <w:rFonts w:cs="Times New Roman"/>
          <w:bCs/>
          <w:sz w:val="24"/>
          <w:szCs w:val="24"/>
        </w:rPr>
        <w:t>Eiropas Parlamenta 2018.</w:t>
      </w:r>
      <w:r w:rsidR="005514F5" w:rsidRPr="00E364A2">
        <w:rPr>
          <w:rFonts w:cs="Times New Roman"/>
          <w:bCs/>
          <w:sz w:val="24"/>
          <w:szCs w:val="24"/>
        </w:rPr>
        <w:t> </w:t>
      </w:r>
      <w:r w:rsidRPr="00E364A2">
        <w:rPr>
          <w:rFonts w:cs="Times New Roman"/>
          <w:bCs/>
          <w:sz w:val="24"/>
          <w:szCs w:val="24"/>
        </w:rPr>
        <w:t>gada 11.</w:t>
      </w:r>
      <w:r w:rsidR="005514F5" w:rsidRPr="00E364A2">
        <w:rPr>
          <w:rFonts w:cs="Times New Roman"/>
          <w:bCs/>
          <w:sz w:val="24"/>
          <w:szCs w:val="24"/>
        </w:rPr>
        <w:t> </w:t>
      </w:r>
      <w:r w:rsidRPr="00E364A2">
        <w:rPr>
          <w:rFonts w:cs="Times New Roman"/>
          <w:bCs/>
          <w:sz w:val="24"/>
          <w:szCs w:val="24"/>
        </w:rPr>
        <w:t>decembra rezolūcijā Nr.</w:t>
      </w:r>
      <w:r w:rsidR="005514F5" w:rsidRPr="00E364A2">
        <w:rPr>
          <w:rFonts w:cs="Times New Roman"/>
          <w:bCs/>
          <w:sz w:val="24"/>
          <w:szCs w:val="24"/>
        </w:rPr>
        <w:t> </w:t>
      </w:r>
      <w:r w:rsidRPr="00E364A2">
        <w:rPr>
          <w:rFonts w:cs="Times New Roman"/>
          <w:bCs/>
          <w:sz w:val="24"/>
          <w:szCs w:val="24"/>
        </w:rPr>
        <w:t>2018/2156</w:t>
      </w:r>
      <w:r w:rsidR="00E364A2">
        <w:rPr>
          <w:rFonts w:cs="Times New Roman"/>
          <w:bCs/>
          <w:sz w:val="24"/>
          <w:szCs w:val="24"/>
        </w:rPr>
        <w:t>(INI)</w:t>
      </w:r>
      <w:r w:rsidRPr="00E364A2">
        <w:rPr>
          <w:rFonts w:cs="Times New Roman"/>
          <w:bCs/>
          <w:sz w:val="24"/>
          <w:szCs w:val="24"/>
        </w:rPr>
        <w:t xml:space="preserve"> “Par militāro mobilitāti”</w:t>
      </w:r>
      <w:r w:rsidRPr="006C4A63">
        <w:rPr>
          <w:rFonts w:cs="Times New Roman"/>
          <w:bCs/>
          <w:sz w:val="24"/>
          <w:szCs w:val="24"/>
        </w:rPr>
        <w:t xml:space="preserve"> ir </w:t>
      </w:r>
      <w:r w:rsidR="00E364A2">
        <w:rPr>
          <w:rFonts w:cs="Times New Roman"/>
          <w:bCs/>
          <w:sz w:val="24"/>
          <w:szCs w:val="24"/>
        </w:rPr>
        <w:t>uzsvērts</w:t>
      </w:r>
      <w:r w:rsidRPr="006C4A63">
        <w:rPr>
          <w:rFonts w:cs="Times New Roman"/>
          <w:bCs/>
          <w:sz w:val="24"/>
          <w:szCs w:val="24"/>
        </w:rPr>
        <w:t xml:space="preserve">, ka </w:t>
      </w:r>
      <w:r w:rsidR="00E364A2">
        <w:rPr>
          <w:rFonts w:cs="Times New Roman"/>
          <w:bCs/>
          <w:sz w:val="24"/>
          <w:szCs w:val="24"/>
        </w:rPr>
        <w:t>“</w:t>
      </w:r>
      <w:r w:rsidRPr="006C4A63">
        <w:rPr>
          <w:rFonts w:cs="Times New Roman"/>
          <w:bCs/>
          <w:sz w:val="24"/>
          <w:szCs w:val="24"/>
        </w:rPr>
        <w:t>uzticama atturēšana, kā arī rīcības plānošana krīzes situācijās un kontinentālās Eiropas aizsardzības plānošana ir atkarīga no spējas ātri un efektīvi izvērst militāros spēkus, tostarp ārējo sabiedroto spēkus</w:t>
      </w:r>
      <w:r w:rsidR="00E364A2">
        <w:rPr>
          <w:rFonts w:cs="Times New Roman"/>
          <w:bCs/>
          <w:sz w:val="24"/>
          <w:szCs w:val="24"/>
        </w:rPr>
        <w:t>”, kā arī tas, ka “m</w:t>
      </w:r>
      <w:r w:rsidRPr="006C4A63">
        <w:rPr>
          <w:rFonts w:cs="Times New Roman"/>
          <w:bCs/>
          <w:sz w:val="24"/>
          <w:szCs w:val="24"/>
        </w:rPr>
        <w:t>ilitārās mobilitātes spēju uzlabojumus ir jāīsteno ES dalībvalstīm, kurām jāpielāgo savas valsts infrastruktūra un regulatīvā vide un tam ir nepieciešama visas valdības pieeja, ņemot vērā plašo risināmo jautājumu loku</w:t>
      </w:r>
      <w:r w:rsidR="00E364A2">
        <w:rPr>
          <w:rFonts w:cs="Times New Roman"/>
          <w:bCs/>
          <w:sz w:val="24"/>
          <w:szCs w:val="24"/>
        </w:rPr>
        <w:t>”</w:t>
      </w:r>
      <w:r w:rsidRPr="006C4A63">
        <w:rPr>
          <w:rFonts w:cs="Times New Roman"/>
          <w:bCs/>
          <w:sz w:val="24"/>
          <w:szCs w:val="24"/>
        </w:rPr>
        <w:t>.</w:t>
      </w:r>
    </w:p>
    <w:p w14:paraId="5CBC58CC" w14:textId="776FDA7A" w:rsidR="008744C5" w:rsidRDefault="008744C5" w:rsidP="004B56ED">
      <w:pPr>
        <w:spacing w:after="0" w:line="240" w:lineRule="auto"/>
        <w:ind w:firstLine="720"/>
        <w:jc w:val="both"/>
        <w:rPr>
          <w:rFonts w:cs="Times New Roman"/>
          <w:sz w:val="24"/>
          <w:szCs w:val="24"/>
          <w:shd w:val="clear" w:color="auto" w:fill="FFFFFF"/>
        </w:rPr>
      </w:pPr>
      <w:r w:rsidRPr="00502B47">
        <w:rPr>
          <w:rFonts w:cs="Times New Roman"/>
          <w:sz w:val="24"/>
          <w:szCs w:val="24"/>
          <w:shd w:val="clear" w:color="auto" w:fill="FFFFFF"/>
        </w:rPr>
        <w:t>Militārā mobilitāte ir centrālais stratēģiskais instruments, kas ļauj ES kopā ar tādām citām organizācijām kā Ziemeļatlantijas līguma organizācija (</w:t>
      </w:r>
      <w:r w:rsidR="00D856AE">
        <w:rPr>
          <w:rFonts w:cs="Times New Roman"/>
          <w:sz w:val="24"/>
          <w:szCs w:val="24"/>
          <w:shd w:val="clear" w:color="auto" w:fill="FFFFFF"/>
        </w:rPr>
        <w:t>turpmāk</w:t>
      </w:r>
      <w:r w:rsidR="00D856AE" w:rsidRPr="00784A73">
        <w:rPr>
          <w:rFonts w:cs="Times New Roman"/>
          <w:sz w:val="24"/>
          <w:szCs w:val="24"/>
        </w:rPr>
        <w:t xml:space="preserve"> – </w:t>
      </w:r>
      <w:r w:rsidRPr="00502B47">
        <w:rPr>
          <w:rFonts w:cs="Times New Roman"/>
          <w:sz w:val="24"/>
          <w:szCs w:val="24"/>
          <w:shd w:val="clear" w:color="auto" w:fill="FFFFFF"/>
        </w:rPr>
        <w:t xml:space="preserve">NATO) efektīvi un savstarpēji papildinošā veidā īstenot drošības un aizsardzības intereses, un tam nevajadzētu aprobežoties ar fiziskiem, juridiskiem un ar infrastruktūru saistītiem šķēršļiem. Šajā saistībā ir svarīgi uzlabot NATO klātbūtnes ātras palielināšanas spējas, kas uzlabotu mūsu kolektīvo drošību un, iespējams, palielinātu ES ieguldījumu starptautiskajā drošībā un stabilitātē. </w:t>
      </w:r>
    </w:p>
    <w:p w14:paraId="191D7B59" w14:textId="728627AA" w:rsidR="005E0A72" w:rsidRDefault="005E0A72" w:rsidP="003A4C29">
      <w:pPr>
        <w:spacing w:after="0" w:line="240" w:lineRule="auto"/>
        <w:ind w:firstLine="720"/>
        <w:jc w:val="both"/>
        <w:rPr>
          <w:rFonts w:cs="Times New Roman"/>
          <w:sz w:val="24"/>
          <w:szCs w:val="24"/>
          <w:shd w:val="clear" w:color="auto" w:fill="FFFFFF"/>
        </w:rPr>
      </w:pPr>
      <w:r w:rsidRPr="005E0A72">
        <w:rPr>
          <w:rFonts w:cs="Times New Roman"/>
          <w:sz w:val="24"/>
          <w:szCs w:val="24"/>
          <w:shd w:val="clear" w:color="auto" w:fill="FFFFFF"/>
        </w:rPr>
        <w:t xml:space="preserve">Eiropas </w:t>
      </w:r>
      <w:r w:rsidR="004B56ED">
        <w:rPr>
          <w:rFonts w:cs="Times New Roman"/>
          <w:sz w:val="24"/>
          <w:szCs w:val="24"/>
          <w:shd w:val="clear" w:color="auto" w:fill="FFFFFF"/>
        </w:rPr>
        <w:t>P</w:t>
      </w:r>
      <w:r w:rsidRPr="005E0A72">
        <w:rPr>
          <w:rFonts w:cs="Times New Roman"/>
          <w:sz w:val="24"/>
          <w:szCs w:val="24"/>
          <w:shd w:val="clear" w:color="auto" w:fill="FFFFFF"/>
        </w:rPr>
        <w:t xml:space="preserve">arlaments uzskata, ka nolūkā optimizēt ES līdzekļu izmantošanu jebkurā vispārējas nozīmes transporta projektā, ko finansē no Eiropas infrastruktūras savienošanas instrumenta (turpmāk – EISI), vajadzības gadījumā jau tā izstrādes posmā būtu jāintegrē militārās mobilitātes prasības, lai izvairītos no nevajadzīgas infrastruktūras pilnveidošanas vēlākā posmā un tādējādi arī no finansējuma ekonomiski nelietderīgas izmantošanas. Līdz ar to, piešķirot jebkādu ieguldījumu no EISI militārās mobilitātes finansējuma iespēju robežās prioritāti vajadzētu piešķirt multimodāliem projektiem, jo tie paver visplašākās divējāda lietojuma iespējas, un pārrobežu projektiem, jo tie palīdz novērst šobrīd trūkstošos savienojumus un nepietiekamu transporta plūsmas spēju, kas ir galvenie pašreizējie fiziskie šķēršļi ātrai un netraucētai mobilitātei gan privātpersonām, gan karaspēka daļu un smagā militārā aprīkojuma pārvadāšanai. Vienlaikus militārajam transportam piemēroto </w:t>
      </w:r>
      <w:r w:rsidR="00D70DC2" w:rsidRPr="005E0A72">
        <w:rPr>
          <w:rFonts w:cs="Times New Roman"/>
          <w:sz w:val="24"/>
          <w:szCs w:val="24"/>
          <w:shd w:val="clear" w:color="auto" w:fill="FFFFFF"/>
        </w:rPr>
        <w:t>TEN-T</w:t>
      </w:r>
      <w:r w:rsidRPr="005E0A72">
        <w:rPr>
          <w:rFonts w:cs="Times New Roman"/>
          <w:sz w:val="24"/>
          <w:szCs w:val="24"/>
          <w:shd w:val="clear" w:color="auto" w:fill="FFFFFF"/>
        </w:rPr>
        <w:t xml:space="preserve"> tīkla</w:t>
      </w:r>
      <w:r w:rsidR="00D70DC2">
        <w:rPr>
          <w:rFonts w:cs="Times New Roman"/>
          <w:sz w:val="24"/>
          <w:szCs w:val="24"/>
          <w:shd w:val="clear" w:color="auto" w:fill="FFFFFF"/>
        </w:rPr>
        <w:t xml:space="preserve"> </w:t>
      </w:r>
      <w:r w:rsidRPr="005E0A72">
        <w:rPr>
          <w:rFonts w:cs="Times New Roman"/>
          <w:sz w:val="24"/>
          <w:szCs w:val="24"/>
          <w:shd w:val="clear" w:color="auto" w:fill="FFFFFF"/>
        </w:rPr>
        <w:t>posmu noteikšanas procesam bez nosacījumiem ir maksimāli jāpalielina civilā un militārā sinerģija un jāatbilst divējāda lietojuma principam.</w:t>
      </w:r>
    </w:p>
    <w:p w14:paraId="44BDD38D" w14:textId="77C9971B" w:rsidR="00D12FE2" w:rsidRPr="00500BD1" w:rsidRDefault="00CA6B39" w:rsidP="003A4C29">
      <w:pPr>
        <w:spacing w:after="0" w:line="240" w:lineRule="auto"/>
        <w:ind w:firstLine="720"/>
        <w:jc w:val="both"/>
        <w:rPr>
          <w:rFonts w:eastAsia="Times New Roman" w:cs="Times New Roman"/>
          <w:sz w:val="24"/>
          <w:szCs w:val="24"/>
        </w:rPr>
      </w:pPr>
      <w:r w:rsidRPr="00CA6B39">
        <w:rPr>
          <w:rFonts w:cs="Times New Roman"/>
          <w:sz w:val="24"/>
          <w:szCs w:val="24"/>
          <w:shd w:val="clear" w:color="auto" w:fill="FFFFFF"/>
        </w:rPr>
        <w:t xml:space="preserve">Nepieciešamība pielāgot un attīstīt divējādas </w:t>
      </w:r>
      <w:proofErr w:type="spellStart"/>
      <w:r w:rsidRPr="00CA6B39">
        <w:rPr>
          <w:rFonts w:cs="Times New Roman"/>
          <w:sz w:val="24"/>
          <w:szCs w:val="24"/>
          <w:shd w:val="clear" w:color="auto" w:fill="FFFFFF"/>
        </w:rPr>
        <w:t>pielietojamības</w:t>
      </w:r>
      <w:proofErr w:type="spellEnd"/>
      <w:r w:rsidRPr="00CA6B39">
        <w:rPr>
          <w:rFonts w:cs="Times New Roman"/>
          <w:sz w:val="24"/>
          <w:szCs w:val="24"/>
          <w:shd w:val="clear" w:color="auto" w:fill="FFFFFF"/>
        </w:rPr>
        <w:t xml:space="preserve"> dzelzceļa infrastruktūru, kas atbilstu gan civilām, gan militārām prasībām, saistīta ar</w:t>
      </w:r>
      <w:r w:rsidR="002867AF" w:rsidRPr="00CA6B39">
        <w:rPr>
          <w:rFonts w:cs="Times New Roman"/>
          <w:sz w:val="24"/>
          <w:szCs w:val="24"/>
          <w:shd w:val="clear" w:color="auto" w:fill="FFFFFF"/>
        </w:rPr>
        <w:t xml:space="preserve"> mainīgo drošības vidi, </w:t>
      </w:r>
      <w:r w:rsidRPr="00CA6B39">
        <w:rPr>
          <w:rFonts w:cs="Times New Roman"/>
          <w:sz w:val="24"/>
          <w:szCs w:val="24"/>
          <w:shd w:val="clear" w:color="auto" w:fill="FFFFFF"/>
        </w:rPr>
        <w:t xml:space="preserve">kas uzsvērts arī </w:t>
      </w:r>
      <w:r w:rsidR="002867AF" w:rsidRPr="00CA6B39">
        <w:rPr>
          <w:rFonts w:cs="Times New Roman"/>
          <w:sz w:val="24"/>
          <w:szCs w:val="24"/>
          <w:shd w:val="clear" w:color="auto" w:fill="FFFFFF"/>
        </w:rPr>
        <w:t>Ministru kabinetā 2019.</w:t>
      </w:r>
      <w:r w:rsidR="007D7407">
        <w:rPr>
          <w:rFonts w:cs="Times New Roman"/>
          <w:sz w:val="24"/>
          <w:szCs w:val="24"/>
          <w:shd w:val="clear" w:color="auto" w:fill="FFFFFF"/>
        </w:rPr>
        <w:t> </w:t>
      </w:r>
      <w:r w:rsidR="002867AF" w:rsidRPr="00CA6B39">
        <w:rPr>
          <w:rFonts w:cs="Times New Roman"/>
          <w:sz w:val="24"/>
          <w:szCs w:val="24"/>
          <w:shd w:val="clear" w:color="auto" w:fill="FFFFFF"/>
        </w:rPr>
        <w:t>gada 8.</w:t>
      </w:r>
      <w:r w:rsidR="007D7407">
        <w:rPr>
          <w:rFonts w:cs="Times New Roman"/>
          <w:sz w:val="24"/>
          <w:szCs w:val="24"/>
          <w:shd w:val="clear" w:color="auto" w:fill="FFFFFF"/>
        </w:rPr>
        <w:t> </w:t>
      </w:r>
      <w:r w:rsidR="002867AF" w:rsidRPr="00CA6B39">
        <w:rPr>
          <w:rFonts w:cs="Times New Roman"/>
          <w:sz w:val="24"/>
          <w:szCs w:val="24"/>
          <w:shd w:val="clear" w:color="auto" w:fill="FFFFFF"/>
        </w:rPr>
        <w:t>janvāra sēdē izskatīt</w:t>
      </w:r>
      <w:r w:rsidRPr="00CA6B39">
        <w:rPr>
          <w:rFonts w:cs="Times New Roman"/>
          <w:sz w:val="24"/>
          <w:szCs w:val="24"/>
          <w:shd w:val="clear" w:color="auto" w:fill="FFFFFF"/>
        </w:rPr>
        <w:t>ajā</w:t>
      </w:r>
      <w:r w:rsidR="002867AF" w:rsidRPr="00CA6B39">
        <w:rPr>
          <w:rFonts w:cs="Times New Roman"/>
          <w:sz w:val="24"/>
          <w:szCs w:val="24"/>
          <w:shd w:val="clear" w:color="auto" w:fill="FFFFFF"/>
        </w:rPr>
        <w:t xml:space="preserve"> informatīv</w:t>
      </w:r>
      <w:r w:rsidRPr="00CA6B39">
        <w:rPr>
          <w:rFonts w:cs="Times New Roman"/>
          <w:sz w:val="24"/>
          <w:szCs w:val="24"/>
          <w:shd w:val="clear" w:color="auto" w:fill="FFFFFF"/>
        </w:rPr>
        <w:t>ajā</w:t>
      </w:r>
      <w:r w:rsidR="002867AF" w:rsidRPr="00CA6B39">
        <w:rPr>
          <w:rFonts w:cs="Times New Roman"/>
          <w:sz w:val="24"/>
          <w:szCs w:val="24"/>
          <w:shd w:val="clear" w:color="auto" w:fill="FFFFFF"/>
        </w:rPr>
        <w:t xml:space="preserve"> ziņojum</w:t>
      </w:r>
      <w:r w:rsidRPr="00CA6B39">
        <w:rPr>
          <w:rFonts w:cs="Times New Roman"/>
          <w:sz w:val="24"/>
          <w:szCs w:val="24"/>
          <w:shd w:val="clear" w:color="auto" w:fill="FFFFFF"/>
        </w:rPr>
        <w:t>ā</w:t>
      </w:r>
      <w:r w:rsidR="002867AF" w:rsidRPr="00CA6B39">
        <w:rPr>
          <w:rFonts w:cs="Times New Roman"/>
          <w:sz w:val="24"/>
          <w:szCs w:val="24"/>
          <w:shd w:val="clear" w:color="auto" w:fill="FFFFFF"/>
        </w:rPr>
        <w:t xml:space="preserve"> “Par visaptverošas valsts aizsardzības sistēmas ieviešanu Latvijā”</w:t>
      </w:r>
      <w:r w:rsidRPr="00CA6B39">
        <w:rPr>
          <w:rFonts w:cs="Times New Roman"/>
          <w:sz w:val="24"/>
          <w:szCs w:val="24"/>
          <w:shd w:val="clear" w:color="auto" w:fill="FFFFFF"/>
        </w:rPr>
        <w:t xml:space="preserve"> (</w:t>
      </w:r>
      <w:proofErr w:type="spellStart"/>
      <w:r w:rsidRPr="00CA6B39">
        <w:rPr>
          <w:rFonts w:cs="Times New Roman"/>
          <w:sz w:val="24"/>
          <w:szCs w:val="24"/>
          <w:shd w:val="clear" w:color="auto" w:fill="FFFFFF"/>
        </w:rPr>
        <w:t>prot.Nr</w:t>
      </w:r>
      <w:proofErr w:type="spellEnd"/>
      <w:r w:rsidRPr="00CA6B39">
        <w:rPr>
          <w:rFonts w:cs="Times New Roman"/>
          <w:sz w:val="24"/>
          <w:szCs w:val="24"/>
          <w:shd w:val="clear" w:color="auto" w:fill="FFFFFF"/>
        </w:rPr>
        <w:t xml:space="preserve">. 1 </w:t>
      </w:r>
      <w:r w:rsidRPr="00CA6B39">
        <w:rPr>
          <w:rFonts w:cs="Times New Roman"/>
          <w:sz w:val="24"/>
          <w:szCs w:val="24"/>
          <w:shd w:val="clear" w:color="auto" w:fill="FFFFFF"/>
        </w:rPr>
        <w:lastRenderedPageBreak/>
        <w:t>29</w:t>
      </w:r>
      <w:r w:rsidRPr="00CA6B39">
        <w:rPr>
          <w:rFonts w:cs="Times New Roman"/>
          <w:sz w:val="24"/>
          <w:szCs w:val="24"/>
        </w:rPr>
        <w:t> </w:t>
      </w:r>
      <w:r w:rsidRPr="00CA6B39">
        <w:rPr>
          <w:rFonts w:cs="Times New Roman"/>
          <w:sz w:val="24"/>
          <w:szCs w:val="24"/>
          <w:shd w:val="clear" w:color="auto" w:fill="FFFFFF"/>
        </w:rPr>
        <w:t>§)</w:t>
      </w:r>
      <w:r w:rsidR="002867AF" w:rsidRPr="00CA6B39">
        <w:rPr>
          <w:rFonts w:cs="Times New Roman"/>
          <w:sz w:val="24"/>
          <w:szCs w:val="24"/>
          <w:shd w:val="clear" w:color="auto" w:fill="FFFFFF"/>
        </w:rPr>
        <w:t>.</w:t>
      </w:r>
      <w:r w:rsidR="00B95143">
        <w:rPr>
          <w:rFonts w:cs="Times New Roman"/>
          <w:sz w:val="24"/>
          <w:szCs w:val="24"/>
          <w:shd w:val="clear" w:color="auto" w:fill="FFFFFF"/>
        </w:rPr>
        <w:t xml:space="preserve"> Saskaņā ar</w:t>
      </w:r>
      <w:r>
        <w:rPr>
          <w:rFonts w:cs="Times New Roman"/>
          <w:sz w:val="24"/>
          <w:szCs w:val="24"/>
          <w:shd w:val="clear" w:color="auto" w:fill="FFFFFF"/>
        </w:rPr>
        <w:t xml:space="preserve"> attiecībā</w:t>
      </w:r>
      <w:r w:rsidR="00B95143">
        <w:rPr>
          <w:rFonts w:cs="Times New Roman"/>
          <w:sz w:val="24"/>
          <w:szCs w:val="24"/>
          <w:shd w:val="clear" w:color="auto" w:fill="FFFFFF"/>
        </w:rPr>
        <w:t xml:space="preserve"> </w:t>
      </w:r>
      <w:r w:rsidR="00B95143" w:rsidRPr="00500BD1">
        <w:rPr>
          <w:rFonts w:cs="Times New Roman"/>
          <w:sz w:val="24"/>
          <w:szCs w:val="24"/>
        </w:rPr>
        <w:t>protok</w:t>
      </w:r>
      <w:r w:rsidR="00247DB2">
        <w:rPr>
          <w:rFonts w:cs="Times New Roman"/>
          <w:sz w:val="24"/>
          <w:szCs w:val="24"/>
        </w:rPr>
        <w:t>o</w:t>
      </w:r>
      <w:r w:rsidR="00B95143" w:rsidRPr="00500BD1">
        <w:rPr>
          <w:rFonts w:cs="Times New Roman"/>
          <w:sz w:val="24"/>
          <w:szCs w:val="24"/>
        </w:rPr>
        <w:t>l</w:t>
      </w:r>
      <w:r>
        <w:rPr>
          <w:rFonts w:cs="Times New Roman"/>
          <w:sz w:val="24"/>
          <w:szCs w:val="24"/>
        </w:rPr>
        <w:t xml:space="preserve">lēmuma </w:t>
      </w:r>
      <w:r w:rsidR="00B95143" w:rsidRPr="00500BD1">
        <w:rPr>
          <w:rFonts w:cs="Times New Roman"/>
          <w:sz w:val="24"/>
          <w:szCs w:val="24"/>
        </w:rPr>
        <w:t>3.</w:t>
      </w:r>
      <w:r>
        <w:rPr>
          <w:rFonts w:cs="Times New Roman"/>
          <w:sz w:val="24"/>
          <w:szCs w:val="24"/>
        </w:rPr>
        <w:t> </w:t>
      </w:r>
      <w:r w:rsidR="00B95143" w:rsidRPr="00500BD1">
        <w:rPr>
          <w:rFonts w:cs="Times New Roman"/>
          <w:sz w:val="24"/>
          <w:szCs w:val="24"/>
        </w:rPr>
        <w:t>punktu Satiksmes ministrija ir iesaistīta Visaptverošas valsts aizsardzības koncepta ieviešanā, kas, cita starpā, nozīmē transporta infrastruktūras pieejamību dažādās situācijās, tajā skaitā valsts apdraudējuma situācijās.</w:t>
      </w:r>
      <w:r w:rsidR="00D12FE2" w:rsidRPr="00D12FE2">
        <w:rPr>
          <w:rFonts w:cs="Times New Roman"/>
          <w:sz w:val="24"/>
          <w:szCs w:val="24"/>
        </w:rPr>
        <w:t xml:space="preserve"> </w:t>
      </w:r>
      <w:r w:rsidR="00D12FE2" w:rsidRPr="00500BD1">
        <w:rPr>
          <w:rFonts w:cs="Times New Roman"/>
          <w:sz w:val="24"/>
          <w:szCs w:val="24"/>
        </w:rPr>
        <w:t xml:space="preserve">Transporta nozare kopumā ir būtiska reaģēšanas spēju sastāvdaļa, </w:t>
      </w:r>
      <w:r>
        <w:rPr>
          <w:rFonts w:cs="Times New Roman"/>
          <w:sz w:val="24"/>
          <w:szCs w:val="24"/>
        </w:rPr>
        <w:t xml:space="preserve">un </w:t>
      </w:r>
      <w:r w:rsidR="007D7407">
        <w:rPr>
          <w:rFonts w:cs="Times New Roman"/>
          <w:sz w:val="24"/>
          <w:szCs w:val="24"/>
        </w:rPr>
        <w:t xml:space="preserve">tā jāspēj </w:t>
      </w:r>
      <w:r w:rsidR="00D12FE2" w:rsidRPr="00500BD1">
        <w:rPr>
          <w:rFonts w:cs="Times New Roman"/>
          <w:sz w:val="24"/>
          <w:szCs w:val="24"/>
        </w:rPr>
        <w:t>pielāgo</w:t>
      </w:r>
      <w:r>
        <w:rPr>
          <w:rFonts w:cs="Times New Roman"/>
          <w:sz w:val="24"/>
          <w:szCs w:val="24"/>
        </w:rPr>
        <w:t>t</w:t>
      </w:r>
      <w:r w:rsidR="007D7407">
        <w:rPr>
          <w:rFonts w:cs="Times New Roman"/>
          <w:sz w:val="24"/>
          <w:szCs w:val="24"/>
        </w:rPr>
        <w:t xml:space="preserve"> izmantošanai</w:t>
      </w:r>
      <w:r>
        <w:rPr>
          <w:rFonts w:cs="Times New Roman"/>
          <w:sz w:val="24"/>
          <w:szCs w:val="24"/>
        </w:rPr>
        <w:t xml:space="preserve"> </w:t>
      </w:r>
      <w:r w:rsidR="00D12FE2" w:rsidRPr="00500BD1">
        <w:rPr>
          <w:rFonts w:cs="Times New Roman"/>
          <w:sz w:val="24"/>
          <w:szCs w:val="24"/>
        </w:rPr>
        <w:t>krīzes situācijā</w:t>
      </w:r>
      <w:r w:rsidR="007D7407">
        <w:rPr>
          <w:rFonts w:cs="Times New Roman"/>
          <w:sz w:val="24"/>
          <w:szCs w:val="24"/>
        </w:rPr>
        <w:t>s</w:t>
      </w:r>
      <w:r w:rsidR="00D12FE2" w:rsidRPr="00500BD1">
        <w:rPr>
          <w:rFonts w:cs="Times New Roman"/>
          <w:sz w:val="24"/>
          <w:szCs w:val="24"/>
        </w:rPr>
        <w:t>. Spēja izmantot transporta infrastruk</w:t>
      </w:r>
      <w:r w:rsidR="00EF3E2A">
        <w:rPr>
          <w:rFonts w:cs="Times New Roman"/>
          <w:sz w:val="24"/>
          <w:szCs w:val="24"/>
        </w:rPr>
        <w:t>t</w:t>
      </w:r>
      <w:r w:rsidR="00D12FE2" w:rsidRPr="00500BD1">
        <w:rPr>
          <w:rFonts w:cs="Times New Roman"/>
          <w:sz w:val="24"/>
          <w:szCs w:val="24"/>
        </w:rPr>
        <w:t xml:space="preserve">ūru ārkārtējās situācijās ir viens no priekšnoteikumiem sekmīgai sabiedroto spēku uzņemšanai Latvijas teritorijā. Šajā kontekstā uzņemošās valsts atbalsta funkciju nodrošināšanai svarīgs faktors ir dzelzceļa un autoceļu infrastruktūras izmantošana. Līdz ar to gan militārai, gan civilai aizsardzībai ļoti nozīmīgs ir </w:t>
      </w:r>
      <w:r w:rsidR="001263DD">
        <w:rPr>
          <w:rFonts w:cs="Times New Roman"/>
          <w:sz w:val="24"/>
          <w:szCs w:val="24"/>
          <w:shd w:val="clear" w:color="auto" w:fill="FFFFFF"/>
        </w:rPr>
        <w:t>P</w:t>
      </w:r>
      <w:r w:rsidR="00D12FE2" w:rsidRPr="00500BD1">
        <w:rPr>
          <w:rFonts w:cs="Times New Roman"/>
          <w:sz w:val="24"/>
          <w:szCs w:val="24"/>
          <w:shd w:val="clear" w:color="auto" w:fill="FFFFFF"/>
        </w:rPr>
        <w:t>rojekts</w:t>
      </w:r>
      <w:r w:rsidR="001263DD">
        <w:rPr>
          <w:rFonts w:cs="Times New Roman"/>
          <w:sz w:val="24"/>
          <w:szCs w:val="24"/>
        </w:rPr>
        <w:t xml:space="preserve"> </w:t>
      </w:r>
      <w:r w:rsidR="00D12FE2" w:rsidRPr="00500BD1">
        <w:rPr>
          <w:rFonts w:cs="Times New Roman"/>
          <w:sz w:val="24"/>
          <w:szCs w:val="24"/>
          <w:shd w:val="clear" w:color="auto" w:fill="FFFFFF"/>
        </w:rPr>
        <w:t>un tā pielāgošana arī militārām vajadzībām.</w:t>
      </w:r>
    </w:p>
    <w:p w14:paraId="4169AAE7" w14:textId="646F29FE" w:rsidR="00D12FE2" w:rsidRDefault="00D12FE2" w:rsidP="003A4C29">
      <w:pPr>
        <w:spacing w:after="0" w:line="240" w:lineRule="auto"/>
        <w:ind w:firstLine="720"/>
        <w:jc w:val="both"/>
        <w:rPr>
          <w:rFonts w:eastAsia="Times New Roman" w:cs="Times New Roman"/>
          <w:sz w:val="24"/>
          <w:szCs w:val="24"/>
        </w:rPr>
      </w:pPr>
      <w:r w:rsidRPr="003C34AE">
        <w:rPr>
          <w:rFonts w:eastAsia="Times New Roman" w:cs="Times New Roman"/>
          <w:sz w:val="24"/>
          <w:szCs w:val="24"/>
        </w:rPr>
        <w:t xml:space="preserve">Lai stiprinātu Nacionālo bruņoto spēku </w:t>
      </w:r>
      <w:r>
        <w:rPr>
          <w:rFonts w:eastAsia="Times New Roman" w:cs="Times New Roman"/>
          <w:sz w:val="24"/>
          <w:szCs w:val="24"/>
        </w:rPr>
        <w:t>transporta infrastruktūras izmantošanas iespējas</w:t>
      </w:r>
      <w:r w:rsidRPr="003C34AE">
        <w:rPr>
          <w:rFonts w:eastAsia="Times New Roman" w:cs="Times New Roman"/>
          <w:sz w:val="24"/>
          <w:szCs w:val="24"/>
        </w:rPr>
        <w:t xml:space="preserve"> un uzņemošās valsts atbalsta spējas</w:t>
      </w:r>
      <w:r>
        <w:rPr>
          <w:rFonts w:eastAsia="Times New Roman" w:cs="Times New Roman"/>
          <w:sz w:val="24"/>
          <w:szCs w:val="24"/>
        </w:rPr>
        <w:t xml:space="preserve">, </w:t>
      </w:r>
      <w:r w:rsidR="001263DD">
        <w:rPr>
          <w:rFonts w:eastAsia="Times New Roman" w:cs="Times New Roman"/>
          <w:sz w:val="24"/>
          <w:szCs w:val="24"/>
        </w:rPr>
        <w:t>P</w:t>
      </w:r>
      <w:r>
        <w:rPr>
          <w:rFonts w:eastAsia="Times New Roman" w:cs="Times New Roman"/>
          <w:sz w:val="24"/>
          <w:szCs w:val="24"/>
        </w:rPr>
        <w:t>rojekta ietvaros ir paredzēts izmantot ES līdzfinansējumu Militārās mobilitātes attīstīšanai.</w:t>
      </w:r>
    </w:p>
    <w:p w14:paraId="160D9A62" w14:textId="743CD580" w:rsidR="00537727" w:rsidRPr="005E2726" w:rsidRDefault="00310EAC" w:rsidP="003A4C29">
      <w:pPr>
        <w:spacing w:after="0" w:line="240" w:lineRule="auto"/>
        <w:ind w:firstLine="720"/>
        <w:jc w:val="both"/>
        <w:rPr>
          <w:rFonts w:eastAsia="Times New Roman" w:cs="Times New Roman"/>
          <w:sz w:val="24"/>
          <w:szCs w:val="24"/>
        </w:rPr>
      </w:pPr>
      <w:r>
        <w:rPr>
          <w:rFonts w:cs="Times New Roman"/>
          <w:sz w:val="24"/>
          <w:szCs w:val="24"/>
          <w:shd w:val="clear" w:color="auto" w:fill="FFFFFF"/>
        </w:rPr>
        <w:t>Ar M</w:t>
      </w:r>
      <w:r w:rsidR="006F1968" w:rsidRPr="005E2726">
        <w:rPr>
          <w:rFonts w:cs="Times New Roman"/>
          <w:sz w:val="24"/>
          <w:szCs w:val="24"/>
          <w:shd w:val="clear" w:color="auto" w:fill="FFFFFF"/>
        </w:rPr>
        <w:t>inistru kabineta 2021.</w:t>
      </w:r>
      <w:r w:rsidR="007D7407">
        <w:rPr>
          <w:rFonts w:cs="Times New Roman"/>
          <w:sz w:val="24"/>
          <w:szCs w:val="24"/>
          <w:shd w:val="clear" w:color="auto" w:fill="FFFFFF"/>
        </w:rPr>
        <w:t> </w:t>
      </w:r>
      <w:r w:rsidR="006F1968" w:rsidRPr="005E2726">
        <w:rPr>
          <w:rFonts w:cs="Times New Roman"/>
          <w:sz w:val="24"/>
          <w:szCs w:val="24"/>
          <w:shd w:val="clear" w:color="auto" w:fill="FFFFFF"/>
        </w:rPr>
        <w:t>gada 21.</w:t>
      </w:r>
      <w:r w:rsidR="007D7407">
        <w:rPr>
          <w:rFonts w:cs="Times New Roman"/>
          <w:sz w:val="24"/>
          <w:szCs w:val="24"/>
          <w:shd w:val="clear" w:color="auto" w:fill="FFFFFF"/>
        </w:rPr>
        <w:t> </w:t>
      </w:r>
      <w:r w:rsidR="006F1968" w:rsidRPr="005E2726">
        <w:rPr>
          <w:rFonts w:cs="Times New Roman"/>
          <w:sz w:val="24"/>
          <w:szCs w:val="24"/>
          <w:shd w:val="clear" w:color="auto" w:fill="FFFFFF"/>
        </w:rPr>
        <w:t>oktobra rīkojum</w:t>
      </w:r>
      <w:r>
        <w:rPr>
          <w:rFonts w:cs="Times New Roman"/>
          <w:sz w:val="24"/>
          <w:szCs w:val="24"/>
          <w:shd w:val="clear" w:color="auto" w:fill="FFFFFF"/>
        </w:rPr>
        <w:t>u</w:t>
      </w:r>
      <w:r w:rsidR="006F1968" w:rsidRPr="005E2726">
        <w:rPr>
          <w:rFonts w:cs="Times New Roman"/>
          <w:sz w:val="24"/>
          <w:szCs w:val="24"/>
          <w:shd w:val="clear" w:color="auto" w:fill="FFFFFF"/>
        </w:rPr>
        <w:t xml:space="preserve"> Nr.</w:t>
      </w:r>
      <w:r w:rsidR="007D7407">
        <w:rPr>
          <w:rFonts w:cs="Times New Roman"/>
          <w:sz w:val="24"/>
          <w:szCs w:val="24"/>
          <w:shd w:val="clear" w:color="auto" w:fill="FFFFFF"/>
        </w:rPr>
        <w:t> </w:t>
      </w:r>
      <w:r w:rsidR="006F1968" w:rsidRPr="005E2726">
        <w:rPr>
          <w:rFonts w:cs="Times New Roman"/>
          <w:sz w:val="24"/>
          <w:szCs w:val="24"/>
          <w:shd w:val="clear" w:color="auto" w:fill="FFFFFF"/>
        </w:rPr>
        <w:t>710 “Par Transporta attīstības pamatnostādnēm 2021.–2021.</w:t>
      </w:r>
      <w:r>
        <w:rPr>
          <w:rFonts w:cs="Times New Roman"/>
          <w:sz w:val="24"/>
          <w:szCs w:val="24"/>
          <w:shd w:val="clear" w:color="auto" w:fill="FFFFFF"/>
        </w:rPr>
        <w:t> </w:t>
      </w:r>
      <w:r w:rsidR="006F1968" w:rsidRPr="005E2726">
        <w:rPr>
          <w:rFonts w:cs="Times New Roman"/>
          <w:sz w:val="24"/>
          <w:szCs w:val="24"/>
          <w:shd w:val="clear" w:color="auto" w:fill="FFFFFF"/>
        </w:rPr>
        <w:t>gadam”</w:t>
      </w:r>
      <w:r>
        <w:rPr>
          <w:rFonts w:cs="Times New Roman"/>
          <w:sz w:val="24"/>
          <w:szCs w:val="24"/>
          <w:shd w:val="clear" w:color="auto" w:fill="FFFFFF"/>
        </w:rPr>
        <w:t xml:space="preserve"> apstiprinātajās </w:t>
      </w:r>
      <w:r w:rsidRPr="005E2726">
        <w:rPr>
          <w:rFonts w:cs="Times New Roman"/>
          <w:sz w:val="24"/>
          <w:szCs w:val="24"/>
          <w:shd w:val="clear" w:color="auto" w:fill="FFFFFF"/>
        </w:rPr>
        <w:t>Transporta attīstības pamatnostādn</w:t>
      </w:r>
      <w:r>
        <w:rPr>
          <w:rFonts w:cs="Times New Roman"/>
          <w:sz w:val="24"/>
          <w:szCs w:val="24"/>
          <w:shd w:val="clear" w:color="auto" w:fill="FFFFFF"/>
        </w:rPr>
        <w:t>ēs</w:t>
      </w:r>
      <w:r w:rsidRPr="005E2726">
        <w:rPr>
          <w:rFonts w:cs="Times New Roman"/>
          <w:sz w:val="24"/>
          <w:szCs w:val="24"/>
          <w:shd w:val="clear" w:color="auto" w:fill="FFFFFF"/>
        </w:rPr>
        <w:t xml:space="preserve"> 2021.–2021.</w:t>
      </w:r>
      <w:r>
        <w:rPr>
          <w:rFonts w:cs="Times New Roman"/>
          <w:sz w:val="24"/>
          <w:szCs w:val="24"/>
          <w:shd w:val="clear" w:color="auto" w:fill="FFFFFF"/>
        </w:rPr>
        <w:t> </w:t>
      </w:r>
      <w:r w:rsidRPr="005E2726">
        <w:rPr>
          <w:rFonts w:cs="Times New Roman"/>
          <w:sz w:val="24"/>
          <w:szCs w:val="24"/>
          <w:shd w:val="clear" w:color="auto" w:fill="FFFFFF"/>
        </w:rPr>
        <w:t>gadam</w:t>
      </w:r>
      <w:r w:rsidR="00810D32">
        <w:rPr>
          <w:rFonts w:cs="Times New Roman"/>
          <w:sz w:val="24"/>
          <w:szCs w:val="24"/>
          <w:shd w:val="clear" w:color="auto" w:fill="FFFFFF"/>
        </w:rPr>
        <w:t xml:space="preserve"> </w:t>
      </w:r>
      <w:r w:rsidR="003B17DF">
        <w:rPr>
          <w:rFonts w:cs="Times New Roman"/>
          <w:sz w:val="24"/>
          <w:szCs w:val="24"/>
          <w:shd w:val="clear" w:color="auto" w:fill="FFFFFF"/>
        </w:rPr>
        <w:t xml:space="preserve">ir identificēts transporta politikas mērķis: </w:t>
      </w:r>
      <w:r w:rsidR="003B17DF" w:rsidRPr="003B17DF">
        <w:rPr>
          <w:rFonts w:cs="Times New Roman"/>
          <w:sz w:val="24"/>
          <w:szCs w:val="24"/>
          <w:shd w:val="clear" w:color="auto" w:fill="FFFFFF"/>
        </w:rPr>
        <w:t xml:space="preserve">integrēta transporta sistēma, kas nodrošina drošu, efektīvu, pieejamu, piekļūstamu, viedu un ilgtspējīgu mobilitāti, veicina valsts ekonomisko izaugsmi, reģionālo attīstību un nodrošina virzību uz </w:t>
      </w:r>
      <w:proofErr w:type="spellStart"/>
      <w:r w:rsidR="003B17DF" w:rsidRPr="003B17DF">
        <w:rPr>
          <w:rFonts w:cs="Times New Roman"/>
          <w:sz w:val="24"/>
          <w:szCs w:val="24"/>
          <w:shd w:val="clear" w:color="auto" w:fill="FFFFFF"/>
        </w:rPr>
        <w:t>klimatneitrālu</w:t>
      </w:r>
      <w:proofErr w:type="spellEnd"/>
      <w:r w:rsidR="003B17DF" w:rsidRPr="003B17DF">
        <w:rPr>
          <w:rFonts w:cs="Times New Roman"/>
          <w:sz w:val="24"/>
          <w:szCs w:val="24"/>
          <w:shd w:val="clear" w:color="auto" w:fill="FFFFFF"/>
        </w:rPr>
        <w:t xml:space="preserve"> ekonomiku.</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 xml:space="preserve">Vienlaikus, infrastruktūras attīstības plānošana jāveic, ņemot vērā militārās mobilitātes vajadzības, un, kur tas nepieciešams, saskaņā ar ES divējādas </w:t>
      </w:r>
      <w:proofErr w:type="spellStart"/>
      <w:r w:rsidR="00537727" w:rsidRPr="005E2726">
        <w:rPr>
          <w:rFonts w:cs="Times New Roman"/>
          <w:sz w:val="24"/>
          <w:szCs w:val="24"/>
          <w:shd w:val="clear" w:color="auto" w:fill="FFFFFF"/>
        </w:rPr>
        <w:t>pielietojamības</w:t>
      </w:r>
      <w:proofErr w:type="spellEnd"/>
      <w:r w:rsidR="00537727" w:rsidRPr="005E2726">
        <w:rPr>
          <w:rFonts w:cs="Times New Roman"/>
          <w:sz w:val="24"/>
          <w:szCs w:val="24"/>
          <w:shd w:val="clear" w:color="auto" w:fill="FFFFFF"/>
        </w:rPr>
        <w:t xml:space="preserve"> prasībām. Būtiski ir attīstīt pārrobežu transporta savienojumus, lai nodrošinātu</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sasniedzamību. Kā risinājumi minami transporta plūsmas "šauro vietu" (</w:t>
      </w:r>
      <w:proofErr w:type="spellStart"/>
      <w:r w:rsidR="00537727" w:rsidRPr="005E2726">
        <w:rPr>
          <w:rFonts w:cs="Times New Roman"/>
          <w:i/>
          <w:iCs/>
          <w:sz w:val="24"/>
          <w:szCs w:val="24"/>
          <w:shd w:val="clear" w:color="auto" w:fill="FFFFFF"/>
        </w:rPr>
        <w:t>bottleneck</w:t>
      </w:r>
      <w:proofErr w:type="spellEnd"/>
      <w:r w:rsidR="00537727" w:rsidRPr="005E2726">
        <w:rPr>
          <w:rFonts w:cs="Times New Roman"/>
          <w:sz w:val="24"/>
          <w:szCs w:val="24"/>
          <w:shd w:val="clear" w:color="auto" w:fill="FFFFFF"/>
        </w:rPr>
        <w:t>) novēršana un trūkstošo savienojumu izbūve, lai pilnvērtīgi integrētos TEN-T tīklā, tajā skaitā prioritāri īstenojot</w:t>
      </w:r>
      <w:r w:rsidR="003B17DF">
        <w:rPr>
          <w:rFonts w:cs="Times New Roman"/>
          <w:sz w:val="24"/>
          <w:szCs w:val="24"/>
          <w:shd w:val="clear" w:color="auto" w:fill="FFFFFF"/>
        </w:rPr>
        <w:t xml:space="preserve"> </w:t>
      </w:r>
      <w:r w:rsidR="00053A2A">
        <w:rPr>
          <w:rFonts w:cs="Times New Roman"/>
          <w:sz w:val="24"/>
          <w:szCs w:val="24"/>
          <w:shd w:val="clear" w:color="auto" w:fill="FFFFFF"/>
        </w:rPr>
        <w:t>Projekta</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dzelzceļa līnijas attīstību. Jaunās TEN-T politikas vadlīnijas nosaka nepieciešamību veicināt militāro mobilitāti, t.i. militāro spēku (personāla, aprīkojuma, bruņojuma) pārvietošanai atbilstošas infrastruktūras attīstīšanu. Šādai infrastruktūrai noteiktas divējāda lietojuma prasības, ņemot vērā gan civilās, gan militārās vajadzības.</w:t>
      </w:r>
    </w:p>
    <w:p w14:paraId="4E6238E2" w14:textId="5CD78822" w:rsidR="00CB67BB" w:rsidRDefault="00CB67BB" w:rsidP="003A4C29">
      <w:pPr>
        <w:spacing w:after="0" w:line="240" w:lineRule="auto"/>
        <w:ind w:firstLine="720"/>
        <w:jc w:val="both"/>
        <w:rPr>
          <w:rFonts w:cs="Times New Roman"/>
          <w:sz w:val="24"/>
          <w:szCs w:val="24"/>
        </w:rPr>
      </w:pPr>
      <w:r w:rsidRPr="00784A73">
        <w:rPr>
          <w:rFonts w:cs="Times New Roman"/>
          <w:sz w:val="24"/>
          <w:szCs w:val="24"/>
        </w:rPr>
        <w:t>Deklarācija</w:t>
      </w:r>
      <w:r w:rsidR="00AB2C22">
        <w:rPr>
          <w:rFonts w:cs="Times New Roman"/>
          <w:sz w:val="24"/>
          <w:szCs w:val="24"/>
        </w:rPr>
        <w:t>s</w:t>
      </w:r>
      <w:r w:rsidRPr="00784A73">
        <w:rPr>
          <w:rFonts w:cs="Times New Roman"/>
          <w:sz w:val="24"/>
          <w:szCs w:val="24"/>
        </w:rPr>
        <w:t xml:space="preserve"> par </w:t>
      </w:r>
      <w:r w:rsidR="00AB2C22">
        <w:rPr>
          <w:rFonts w:cs="Times New Roman"/>
          <w:sz w:val="24"/>
          <w:szCs w:val="24"/>
        </w:rPr>
        <w:t xml:space="preserve">Artura Krišjāņa Kariņa vadītā </w:t>
      </w:r>
      <w:r w:rsidRPr="00784A73">
        <w:rPr>
          <w:rFonts w:cs="Times New Roman"/>
          <w:sz w:val="24"/>
          <w:szCs w:val="24"/>
        </w:rPr>
        <w:t xml:space="preserve">Ministru kabineta iecerēto darbību </w:t>
      </w:r>
      <w:r w:rsidR="00AB2C22">
        <w:rPr>
          <w:rFonts w:cs="Times New Roman"/>
          <w:sz w:val="24"/>
          <w:szCs w:val="24"/>
        </w:rPr>
        <w:t>85</w:t>
      </w:r>
      <w:r w:rsidRPr="00784A73">
        <w:rPr>
          <w:rFonts w:cs="Times New Roman"/>
          <w:sz w:val="24"/>
          <w:szCs w:val="24"/>
        </w:rPr>
        <w:t>.</w:t>
      </w:r>
      <w:r w:rsidR="003B17DF">
        <w:rPr>
          <w:rFonts w:cs="Times New Roman"/>
          <w:sz w:val="24"/>
          <w:szCs w:val="24"/>
        </w:rPr>
        <w:t> </w:t>
      </w:r>
      <w:r w:rsidRPr="00784A73">
        <w:rPr>
          <w:rFonts w:cs="Times New Roman"/>
          <w:sz w:val="24"/>
          <w:szCs w:val="24"/>
        </w:rPr>
        <w:t>punkts paredz: “Īstenosim Rail Baltica projektu</w:t>
      </w:r>
      <w:r w:rsidR="00641A20">
        <w:rPr>
          <w:rFonts w:cs="Times New Roman"/>
          <w:sz w:val="24"/>
          <w:szCs w:val="24"/>
        </w:rPr>
        <w:t>. Sadarbībā ar šī projekta dalībvalstīm laikus pieņemsim profesionālus stratēģiskos lēmumus saistībā ar Rail Baltica īstenošanu. Centīsimies ES Daudzgadu finanšu perspektīvā panākt finansējumu projekta pabeigšanai ar visaugstāko pieļaujamo ES līdzfinansējuma intensitāti. Rūpēsimies par visu ieinteresēto pušu iesaisti nozīmīgāko Rail Baltica</w:t>
      </w:r>
      <w:r w:rsidR="007C036B">
        <w:rPr>
          <w:rFonts w:cs="Times New Roman"/>
          <w:sz w:val="24"/>
          <w:szCs w:val="24"/>
        </w:rPr>
        <w:t xml:space="preserve"> publiskās infrastruktūras objektu plānošanā, lai pēc iespējas pilnvērtīgi izmantotu to potenciālu</w:t>
      </w:r>
      <w:r w:rsidRPr="00784A73">
        <w:rPr>
          <w:rFonts w:cs="Times New Roman"/>
          <w:sz w:val="24"/>
          <w:szCs w:val="24"/>
        </w:rPr>
        <w:t>”.</w:t>
      </w:r>
    </w:p>
    <w:p w14:paraId="195F9F14" w14:textId="77777777" w:rsidR="00A11160" w:rsidRDefault="00A11160" w:rsidP="004B56ED">
      <w:pPr>
        <w:spacing w:before="120" w:after="120"/>
        <w:rPr>
          <w:rFonts w:cs="Times New Roman"/>
          <w:b/>
          <w:sz w:val="24"/>
          <w:szCs w:val="24"/>
        </w:rPr>
      </w:pPr>
    </w:p>
    <w:p w14:paraId="6AF6B469" w14:textId="213F6DAF" w:rsidR="009422DE" w:rsidRDefault="003C078F" w:rsidP="00890CB4">
      <w:pPr>
        <w:spacing w:before="120" w:after="120"/>
        <w:jc w:val="center"/>
        <w:rPr>
          <w:rFonts w:cs="Times New Roman"/>
          <w:b/>
          <w:sz w:val="24"/>
          <w:szCs w:val="24"/>
        </w:rPr>
      </w:pPr>
      <w:r w:rsidRPr="003C078F">
        <w:rPr>
          <w:rFonts w:cs="Times New Roman"/>
          <w:b/>
          <w:sz w:val="24"/>
          <w:szCs w:val="24"/>
        </w:rPr>
        <w:t>Eiropas</w:t>
      </w:r>
      <w:r w:rsidR="009422DE" w:rsidRPr="00784A73">
        <w:rPr>
          <w:rFonts w:cs="Times New Roman"/>
          <w:b/>
          <w:sz w:val="24"/>
          <w:szCs w:val="24"/>
        </w:rPr>
        <w:t xml:space="preserve"> infrastruktūras savienošanas instruments</w:t>
      </w:r>
    </w:p>
    <w:p w14:paraId="649623CF" w14:textId="49748443" w:rsidR="00CB7985" w:rsidRPr="00CB7985" w:rsidRDefault="00CB7985" w:rsidP="00890CB4">
      <w:pPr>
        <w:spacing w:after="0" w:line="240" w:lineRule="auto"/>
        <w:ind w:firstLine="720"/>
        <w:jc w:val="both"/>
        <w:rPr>
          <w:rFonts w:cs="Times New Roman"/>
          <w:sz w:val="24"/>
          <w:szCs w:val="24"/>
        </w:rPr>
      </w:pPr>
      <w:r w:rsidRPr="00E94527">
        <w:rPr>
          <w:rFonts w:cs="Times New Roman"/>
          <w:sz w:val="24"/>
          <w:szCs w:val="24"/>
        </w:rPr>
        <w:t>Eiropas Komisija (turpmāk – EK) 2018. gada maijā publicēja sākotnējo priekšlikumu par daudzgadu finanšu shēmu laikposmam no 2021. līdz 2027. gadam, savukārt, 2020.</w:t>
      </w:r>
      <w:r>
        <w:rPr>
          <w:rFonts w:cs="Times New Roman"/>
          <w:sz w:val="24"/>
          <w:szCs w:val="24"/>
        </w:rPr>
        <w:t> </w:t>
      </w:r>
      <w:r w:rsidRPr="00E94527">
        <w:rPr>
          <w:rFonts w:cs="Times New Roman"/>
          <w:sz w:val="24"/>
          <w:szCs w:val="24"/>
        </w:rPr>
        <w:t>gada maijā publicēja grozīto daudzgadu finanšu shēmas priekšlikumu, reaģējot uz Covid-19 radīto pandēmiju. Savā priekšlikumā EK pielāgoja jau iepriekšējā daudzgadu budžeta plānošanas periodā izstrādāto integrēto instrumentu ieguldījumiem ES infrastruktūras prioritātēs transporta, enerģētikas un telekomunikāciju jomā, tādējādi atbalstot arī turpmāku EISI izmantošanu. Sarunu rezultātā tika pieņemta Eiropas Parlamenta un Padomes 2021. gada 7. jūlija Regula (ES) Nr. 2021/1153 ar ko</w:t>
      </w:r>
      <w:r>
        <w:rPr>
          <w:rFonts w:cs="Times New Roman"/>
          <w:sz w:val="24"/>
          <w:szCs w:val="24"/>
        </w:rPr>
        <w:t xml:space="preserve"> izveido</w:t>
      </w:r>
      <w:r w:rsidRPr="00E94527">
        <w:rPr>
          <w:rFonts w:cs="Times New Roman"/>
          <w:sz w:val="24"/>
          <w:szCs w:val="24"/>
        </w:rPr>
        <w:t xml:space="preserve"> Eiropas infrastruktūras savienošanas instrumentu un atceļ Regulas (ES) Nr. 1316/2013 un (ES) Nr. 283/2014 (turpmāk – EISI Regula).</w:t>
      </w:r>
      <w:r w:rsidRPr="00CB7985">
        <w:rPr>
          <w:rFonts w:cs="Times New Roman"/>
          <w:sz w:val="24"/>
          <w:szCs w:val="24"/>
        </w:rPr>
        <w:t>"</w:t>
      </w:r>
    </w:p>
    <w:p w14:paraId="7AA492F3" w14:textId="2CC41FC9" w:rsidR="00ED3BDF" w:rsidRDefault="00CB7985" w:rsidP="00890CB4">
      <w:pPr>
        <w:spacing w:after="0" w:line="240" w:lineRule="auto"/>
        <w:ind w:firstLine="720"/>
        <w:jc w:val="both"/>
        <w:rPr>
          <w:rFonts w:cs="Times New Roman"/>
          <w:sz w:val="24"/>
          <w:szCs w:val="24"/>
        </w:rPr>
      </w:pPr>
      <w:r w:rsidRPr="00CB7985">
        <w:rPr>
          <w:rFonts w:cs="Times New Roman"/>
          <w:sz w:val="24"/>
          <w:szCs w:val="24"/>
        </w:rPr>
        <w:t>EISI paredzētais finansējums transporta nozarei laikposmā no 2021. līdz 2027. gadam veido 25,8 miljardi </w:t>
      </w:r>
      <w:proofErr w:type="spellStart"/>
      <w:r w:rsidRPr="00CB7985">
        <w:rPr>
          <w:rFonts w:cs="Times New Roman"/>
          <w:i/>
          <w:iCs/>
          <w:sz w:val="24"/>
          <w:szCs w:val="24"/>
        </w:rPr>
        <w:t>euro</w:t>
      </w:r>
      <w:proofErr w:type="spellEnd"/>
      <w:r>
        <w:rPr>
          <w:rFonts w:cs="Times New Roman"/>
          <w:i/>
          <w:iCs/>
          <w:sz w:val="24"/>
          <w:szCs w:val="24"/>
        </w:rPr>
        <w:t xml:space="preserve"> </w:t>
      </w:r>
      <w:r w:rsidRPr="00CB7985">
        <w:rPr>
          <w:rFonts w:cs="Times New Roman"/>
          <w:sz w:val="24"/>
          <w:szCs w:val="24"/>
        </w:rPr>
        <w:t>(faktiskajās cenās), no kuriem 11,3 miljardi </w:t>
      </w:r>
      <w:proofErr w:type="spellStart"/>
      <w:r w:rsidRPr="00CB7985">
        <w:rPr>
          <w:rFonts w:cs="Times New Roman"/>
          <w:i/>
          <w:iCs/>
          <w:sz w:val="24"/>
          <w:szCs w:val="24"/>
        </w:rPr>
        <w:t>euro</w:t>
      </w:r>
      <w:proofErr w:type="spellEnd"/>
      <w:r>
        <w:rPr>
          <w:rFonts w:cs="Times New Roman"/>
          <w:i/>
          <w:iCs/>
          <w:sz w:val="24"/>
          <w:szCs w:val="24"/>
        </w:rPr>
        <w:t xml:space="preserve"> </w:t>
      </w:r>
      <w:r w:rsidRPr="00CB7985">
        <w:rPr>
          <w:rFonts w:cs="Times New Roman"/>
          <w:sz w:val="24"/>
          <w:szCs w:val="24"/>
        </w:rPr>
        <w:t>ir pārvietoti no Kohēzijas fonda, uz kuru var pieteikties tikai tās valstis, kas ir tiesīgas saņemt finansējumu no Kohēzijas fonda ar atbalsta intensitāti līdz 85 %, 12,8 miljardi </w:t>
      </w:r>
      <w:proofErr w:type="spellStart"/>
      <w:r w:rsidRPr="00CB7985">
        <w:rPr>
          <w:rFonts w:cs="Times New Roman"/>
          <w:i/>
          <w:iCs/>
          <w:sz w:val="24"/>
          <w:szCs w:val="24"/>
        </w:rPr>
        <w:t>euro</w:t>
      </w:r>
      <w:proofErr w:type="spellEnd"/>
      <w:r>
        <w:rPr>
          <w:rFonts w:cs="Times New Roman"/>
          <w:i/>
          <w:iCs/>
          <w:sz w:val="24"/>
          <w:szCs w:val="24"/>
        </w:rPr>
        <w:t xml:space="preserve"> </w:t>
      </w:r>
      <w:r w:rsidRPr="00CB7985">
        <w:rPr>
          <w:rFonts w:cs="Times New Roman"/>
          <w:sz w:val="24"/>
          <w:szCs w:val="24"/>
        </w:rPr>
        <w:t>pieejami visām ES valstīm vispārējā aploksnē un 1,7 miljardi </w:t>
      </w:r>
      <w:proofErr w:type="spellStart"/>
      <w:r w:rsidRPr="00CB7985">
        <w:rPr>
          <w:rFonts w:cs="Times New Roman"/>
          <w:i/>
          <w:iCs/>
          <w:sz w:val="24"/>
          <w:szCs w:val="24"/>
        </w:rPr>
        <w:t>euro</w:t>
      </w:r>
      <w:proofErr w:type="spellEnd"/>
      <w:r>
        <w:rPr>
          <w:rFonts w:cs="Times New Roman"/>
          <w:i/>
          <w:iCs/>
          <w:sz w:val="24"/>
          <w:szCs w:val="24"/>
        </w:rPr>
        <w:t xml:space="preserve"> </w:t>
      </w:r>
      <w:r w:rsidRPr="00CB7985">
        <w:rPr>
          <w:rFonts w:cs="Times New Roman"/>
          <w:sz w:val="24"/>
          <w:szCs w:val="24"/>
        </w:rPr>
        <w:t>pieejami visām ES valstīm Militārās mobilitātes aploksnē.</w:t>
      </w:r>
      <w:r w:rsidR="009B5447">
        <w:rPr>
          <w:rFonts w:cs="Times New Roman"/>
          <w:sz w:val="24"/>
          <w:szCs w:val="24"/>
        </w:rPr>
        <w:t xml:space="preserve"> Aptuveni 70</w:t>
      </w:r>
      <w:r w:rsidR="009218CA">
        <w:rPr>
          <w:rFonts w:cs="Times New Roman"/>
          <w:sz w:val="24"/>
          <w:szCs w:val="24"/>
        </w:rPr>
        <w:t xml:space="preserve"> </w:t>
      </w:r>
      <w:r w:rsidR="009B5447">
        <w:rPr>
          <w:rFonts w:cs="Times New Roman"/>
          <w:sz w:val="24"/>
          <w:szCs w:val="24"/>
        </w:rPr>
        <w:t>% no finansējuma budžeta ir plānots virzīt 2021.-2023.</w:t>
      </w:r>
      <w:r w:rsidR="008F3BD8">
        <w:rPr>
          <w:rFonts w:cs="Times New Roman"/>
          <w:sz w:val="24"/>
          <w:szCs w:val="24"/>
        </w:rPr>
        <w:t> </w:t>
      </w:r>
      <w:r w:rsidR="009B5447">
        <w:rPr>
          <w:rFonts w:cs="Times New Roman"/>
          <w:sz w:val="24"/>
          <w:szCs w:val="24"/>
        </w:rPr>
        <w:t>gados</w:t>
      </w:r>
      <w:r w:rsidR="003C69D0">
        <w:rPr>
          <w:rFonts w:cs="Times New Roman"/>
          <w:sz w:val="24"/>
          <w:szCs w:val="24"/>
        </w:rPr>
        <w:t>, kas būtu 18,2 miljardi</w:t>
      </w:r>
      <w:r w:rsidR="00327DE7">
        <w:rPr>
          <w:rFonts w:cs="Times New Roman"/>
          <w:sz w:val="24"/>
          <w:szCs w:val="24"/>
        </w:rPr>
        <w:t xml:space="preserve"> dalīti trīs uzsaukumos</w:t>
      </w:r>
      <w:r w:rsidR="00AD29A6">
        <w:rPr>
          <w:rFonts w:cs="Times New Roman"/>
          <w:sz w:val="24"/>
          <w:szCs w:val="24"/>
        </w:rPr>
        <w:t>,</w:t>
      </w:r>
      <w:r w:rsidR="00327DE7">
        <w:rPr>
          <w:rFonts w:cs="Times New Roman"/>
          <w:sz w:val="24"/>
          <w:szCs w:val="24"/>
        </w:rPr>
        <w:t xml:space="preserve"> katrā gadā </w:t>
      </w:r>
      <w:r w:rsidR="00C0756B">
        <w:rPr>
          <w:rFonts w:cs="Times New Roman"/>
          <w:sz w:val="24"/>
          <w:szCs w:val="24"/>
        </w:rPr>
        <w:t>izsludino</w:t>
      </w:r>
      <w:r w:rsidR="00015247">
        <w:rPr>
          <w:rFonts w:cs="Times New Roman"/>
          <w:sz w:val="24"/>
          <w:szCs w:val="24"/>
        </w:rPr>
        <w:t>t</w:t>
      </w:r>
      <w:r w:rsidR="00C0756B">
        <w:rPr>
          <w:rFonts w:cs="Times New Roman"/>
          <w:sz w:val="24"/>
          <w:szCs w:val="24"/>
        </w:rPr>
        <w:t xml:space="preserve"> </w:t>
      </w:r>
      <w:r w:rsidR="00327DE7">
        <w:rPr>
          <w:rFonts w:cs="Times New Roman"/>
          <w:sz w:val="24"/>
          <w:szCs w:val="24"/>
        </w:rPr>
        <w:t>vien</w:t>
      </w:r>
      <w:r w:rsidR="00021559">
        <w:rPr>
          <w:rFonts w:cs="Times New Roman"/>
          <w:sz w:val="24"/>
          <w:szCs w:val="24"/>
        </w:rPr>
        <w:t>u uzsaukumu</w:t>
      </w:r>
      <w:r w:rsidR="00327DE7">
        <w:rPr>
          <w:rFonts w:cs="Times New Roman"/>
          <w:sz w:val="24"/>
          <w:szCs w:val="24"/>
        </w:rPr>
        <w:t xml:space="preserve">. </w:t>
      </w:r>
    </w:p>
    <w:p w14:paraId="132E16CA" w14:textId="2EF8598B" w:rsidR="00E051A4" w:rsidRDefault="008F3BD8" w:rsidP="00890CB4">
      <w:pPr>
        <w:pStyle w:val="Sarakstarindkopa"/>
        <w:ind w:left="0" w:firstLine="567"/>
        <w:rPr>
          <w:szCs w:val="24"/>
        </w:rPr>
      </w:pPr>
      <w:r>
        <w:rPr>
          <w:rFonts w:cs="Times New Roman"/>
          <w:szCs w:val="24"/>
        </w:rPr>
        <w:t xml:space="preserve">Piedaloties līdzšinējos </w:t>
      </w:r>
      <w:r w:rsidR="009422DE" w:rsidRPr="00784A73">
        <w:rPr>
          <w:rFonts w:cs="Times New Roman"/>
          <w:szCs w:val="24"/>
        </w:rPr>
        <w:t>E</w:t>
      </w:r>
      <w:r w:rsidR="009422DE">
        <w:rPr>
          <w:rFonts w:cs="Times New Roman"/>
          <w:szCs w:val="24"/>
        </w:rPr>
        <w:t xml:space="preserve">K </w:t>
      </w:r>
      <w:r w:rsidR="009422DE" w:rsidRPr="00784A73">
        <w:rPr>
          <w:rFonts w:cs="Times New Roman"/>
          <w:szCs w:val="24"/>
        </w:rPr>
        <w:t>2014.</w:t>
      </w:r>
      <w:r w:rsidR="009422DE">
        <w:rPr>
          <w:rFonts w:cs="Times New Roman"/>
          <w:szCs w:val="24"/>
        </w:rPr>
        <w:t xml:space="preserve">, </w:t>
      </w:r>
      <w:r w:rsidR="009422DE" w:rsidRPr="00784A73">
        <w:rPr>
          <w:rFonts w:cs="Times New Roman"/>
          <w:szCs w:val="24"/>
        </w:rPr>
        <w:t>2015.</w:t>
      </w:r>
      <w:r w:rsidR="00BB24C1">
        <w:rPr>
          <w:rFonts w:cs="Times New Roman"/>
          <w:szCs w:val="24"/>
        </w:rPr>
        <w:t>, 2016</w:t>
      </w:r>
      <w:r w:rsidR="003C078F">
        <w:rPr>
          <w:rFonts w:cs="Times New Roman"/>
          <w:szCs w:val="24"/>
        </w:rPr>
        <w:t>.</w:t>
      </w:r>
      <w:r w:rsidR="008D5A5D">
        <w:rPr>
          <w:rFonts w:cs="Times New Roman"/>
          <w:szCs w:val="24"/>
        </w:rPr>
        <w:t xml:space="preserve">, </w:t>
      </w:r>
      <w:r w:rsidR="00BB24C1">
        <w:rPr>
          <w:rFonts w:cs="Times New Roman"/>
          <w:szCs w:val="24"/>
        </w:rPr>
        <w:t>2019</w:t>
      </w:r>
      <w:r w:rsidR="009422DE">
        <w:rPr>
          <w:rFonts w:cs="Times New Roman"/>
          <w:szCs w:val="24"/>
        </w:rPr>
        <w:t>.</w:t>
      </w:r>
      <w:r w:rsidR="008D5A5D">
        <w:rPr>
          <w:rFonts w:cs="Times New Roman"/>
          <w:szCs w:val="24"/>
        </w:rPr>
        <w:t xml:space="preserve"> un 2020.</w:t>
      </w:r>
      <w:r w:rsidR="00D0183A">
        <w:rPr>
          <w:rFonts w:cs="Times New Roman"/>
          <w:szCs w:val="24"/>
        </w:rPr>
        <w:t> </w:t>
      </w:r>
      <w:r w:rsidR="009422DE">
        <w:rPr>
          <w:rFonts w:cs="Times New Roman"/>
          <w:szCs w:val="24"/>
        </w:rPr>
        <w:t xml:space="preserve">gadā </w:t>
      </w:r>
      <w:r w:rsidR="009422DE" w:rsidRPr="00784A73">
        <w:rPr>
          <w:rFonts w:cs="Times New Roman"/>
          <w:szCs w:val="24"/>
        </w:rPr>
        <w:t>izsludinā</w:t>
      </w:r>
      <w:r>
        <w:rPr>
          <w:rFonts w:cs="Times New Roman"/>
          <w:szCs w:val="24"/>
        </w:rPr>
        <w:t>ta</w:t>
      </w:r>
      <w:r w:rsidR="009422DE" w:rsidRPr="00784A73">
        <w:rPr>
          <w:rFonts w:cs="Times New Roman"/>
          <w:szCs w:val="24"/>
        </w:rPr>
        <w:t>j</w:t>
      </w:r>
      <w:r>
        <w:rPr>
          <w:rFonts w:cs="Times New Roman"/>
          <w:szCs w:val="24"/>
        </w:rPr>
        <w:t>os</w:t>
      </w:r>
      <w:r w:rsidR="009422DE" w:rsidRPr="00784A73">
        <w:rPr>
          <w:rFonts w:cs="Times New Roman"/>
          <w:szCs w:val="24"/>
        </w:rPr>
        <w:t xml:space="preserve"> projektu iesniegumu konkurs</w:t>
      </w:r>
      <w:r w:rsidR="00F0143F">
        <w:rPr>
          <w:rFonts w:cs="Times New Roman"/>
          <w:szCs w:val="24"/>
        </w:rPr>
        <w:t>us</w:t>
      </w:r>
      <w:r w:rsidR="009422DE" w:rsidRPr="00784A73">
        <w:rPr>
          <w:rFonts w:cs="Times New Roman"/>
          <w:szCs w:val="24"/>
        </w:rPr>
        <w:t xml:space="preserve"> par finanšu palīdzības piešķiršanu no EISI,</w:t>
      </w:r>
      <w:r w:rsidR="009422DE">
        <w:rPr>
          <w:rFonts w:cs="Times New Roman"/>
          <w:szCs w:val="24"/>
        </w:rPr>
        <w:t xml:space="preserve"> Projekts ieguva finansējumu</w:t>
      </w:r>
      <w:r w:rsidR="00DE5F98">
        <w:rPr>
          <w:rFonts w:cs="Times New Roman"/>
          <w:szCs w:val="24"/>
        </w:rPr>
        <w:t xml:space="preserve"> </w:t>
      </w:r>
      <w:r w:rsidR="009422DE" w:rsidRPr="00784A73">
        <w:rPr>
          <w:rFonts w:cs="Times New Roman"/>
          <w:szCs w:val="24"/>
        </w:rPr>
        <w:t>transporta daudzgadu darba programmas 2014.-2020.</w:t>
      </w:r>
      <w:r>
        <w:rPr>
          <w:rFonts w:cs="Times New Roman"/>
          <w:szCs w:val="24"/>
        </w:rPr>
        <w:t> </w:t>
      </w:r>
      <w:r w:rsidR="009422DE" w:rsidRPr="00784A73">
        <w:rPr>
          <w:rFonts w:cs="Times New Roman"/>
          <w:szCs w:val="24"/>
        </w:rPr>
        <w:t>g</w:t>
      </w:r>
      <w:r w:rsidR="00DE5F98">
        <w:rPr>
          <w:rFonts w:cs="Times New Roman"/>
          <w:szCs w:val="24"/>
        </w:rPr>
        <w:t>adam</w:t>
      </w:r>
      <w:r w:rsidR="009422DE" w:rsidRPr="00784A73">
        <w:rPr>
          <w:rFonts w:cs="Times New Roman"/>
          <w:szCs w:val="24"/>
        </w:rPr>
        <w:t xml:space="preserve"> ietvaros.</w:t>
      </w:r>
      <w:r w:rsidR="009422DE">
        <w:rPr>
          <w:rFonts w:cs="Times New Roman"/>
          <w:szCs w:val="24"/>
        </w:rPr>
        <w:t xml:space="preserve"> </w:t>
      </w:r>
      <w:r w:rsidR="003642D1">
        <w:rPr>
          <w:rFonts w:cs="Times New Roman"/>
          <w:szCs w:val="24"/>
        </w:rPr>
        <w:t>Tādejādi l</w:t>
      </w:r>
      <w:r w:rsidR="00E051A4" w:rsidRPr="0012706C">
        <w:rPr>
          <w:szCs w:val="24"/>
        </w:rPr>
        <w:t>aika posmā no 2015.</w:t>
      </w:r>
      <w:r w:rsidR="00D0183A">
        <w:rPr>
          <w:szCs w:val="24"/>
        </w:rPr>
        <w:t> </w:t>
      </w:r>
      <w:r w:rsidR="00E051A4" w:rsidRPr="0012706C">
        <w:rPr>
          <w:szCs w:val="24"/>
        </w:rPr>
        <w:t>gada līdz 20</w:t>
      </w:r>
      <w:r w:rsidR="00E051A4">
        <w:rPr>
          <w:szCs w:val="24"/>
        </w:rPr>
        <w:t>2</w:t>
      </w:r>
      <w:r w:rsidR="00132633">
        <w:rPr>
          <w:szCs w:val="24"/>
        </w:rPr>
        <w:t>1</w:t>
      </w:r>
      <w:r w:rsidR="00E051A4" w:rsidRPr="0012706C">
        <w:rPr>
          <w:szCs w:val="24"/>
        </w:rPr>
        <w:t>.</w:t>
      </w:r>
      <w:r w:rsidR="00D0183A">
        <w:rPr>
          <w:szCs w:val="24"/>
        </w:rPr>
        <w:t> </w:t>
      </w:r>
      <w:r w:rsidR="00E051A4" w:rsidRPr="0012706C">
        <w:rPr>
          <w:szCs w:val="24"/>
        </w:rPr>
        <w:t>gada</w:t>
      </w:r>
      <w:r w:rsidR="00A759A5">
        <w:rPr>
          <w:szCs w:val="24"/>
        </w:rPr>
        <w:t xml:space="preserve"> decembri</w:t>
      </w:r>
      <w:r w:rsidR="00E051A4" w:rsidRPr="0012706C">
        <w:rPr>
          <w:szCs w:val="24"/>
        </w:rPr>
        <w:t xml:space="preserve">m, parakstot </w:t>
      </w:r>
      <w:r w:rsidR="00132633">
        <w:rPr>
          <w:szCs w:val="24"/>
        </w:rPr>
        <w:t>sešus</w:t>
      </w:r>
      <w:r w:rsidR="00E051A4" w:rsidRPr="0012706C">
        <w:rPr>
          <w:szCs w:val="24"/>
        </w:rPr>
        <w:t xml:space="preserve"> </w:t>
      </w:r>
      <w:r w:rsidR="00E051A4">
        <w:rPr>
          <w:szCs w:val="24"/>
        </w:rPr>
        <w:t>finansēšanas</w:t>
      </w:r>
      <w:r w:rsidR="00E051A4" w:rsidRPr="0012706C">
        <w:rPr>
          <w:szCs w:val="24"/>
        </w:rPr>
        <w:t xml:space="preserve"> līgumus</w:t>
      </w:r>
      <w:r w:rsidR="00E051A4">
        <w:rPr>
          <w:szCs w:val="24"/>
        </w:rPr>
        <w:t xml:space="preserve"> (turpmāk – CEF līgumi)</w:t>
      </w:r>
      <w:r w:rsidR="00E051A4" w:rsidRPr="0012706C">
        <w:rPr>
          <w:szCs w:val="24"/>
        </w:rPr>
        <w:t xml:space="preserve">, Baltijas valstis un </w:t>
      </w:r>
      <w:r w:rsidR="00AE7BD3">
        <w:rPr>
          <w:szCs w:val="24"/>
        </w:rPr>
        <w:t xml:space="preserve">Baltijas valstu kopuzņēmums </w:t>
      </w:r>
      <w:r w:rsidR="00983027">
        <w:rPr>
          <w:szCs w:val="24"/>
        </w:rPr>
        <w:t>“</w:t>
      </w:r>
      <w:r w:rsidR="00E051A4" w:rsidRPr="0012706C">
        <w:rPr>
          <w:szCs w:val="24"/>
        </w:rPr>
        <w:t>RB</w:t>
      </w:r>
      <w:r w:rsidR="003E478C">
        <w:rPr>
          <w:szCs w:val="24"/>
        </w:rPr>
        <w:t xml:space="preserve"> </w:t>
      </w:r>
      <w:r w:rsidR="00E051A4" w:rsidRPr="0012706C">
        <w:rPr>
          <w:szCs w:val="24"/>
        </w:rPr>
        <w:t>R</w:t>
      </w:r>
      <w:r w:rsidR="003E478C">
        <w:rPr>
          <w:szCs w:val="24"/>
        </w:rPr>
        <w:t>ail</w:t>
      </w:r>
      <w:r w:rsidR="00983027">
        <w:rPr>
          <w:szCs w:val="24"/>
        </w:rPr>
        <w:t>”</w:t>
      </w:r>
      <w:r w:rsidR="003E478C">
        <w:rPr>
          <w:szCs w:val="24"/>
        </w:rPr>
        <w:t xml:space="preserve"> AS</w:t>
      </w:r>
      <w:r w:rsidR="00E051A4" w:rsidRPr="0012706C">
        <w:rPr>
          <w:szCs w:val="24"/>
        </w:rPr>
        <w:t xml:space="preserve"> </w:t>
      </w:r>
      <w:r w:rsidR="003E478C">
        <w:rPr>
          <w:szCs w:val="24"/>
        </w:rPr>
        <w:t xml:space="preserve">(turpmāk – RBR) </w:t>
      </w:r>
      <w:r w:rsidR="007465D8">
        <w:rPr>
          <w:szCs w:val="24"/>
        </w:rPr>
        <w:t xml:space="preserve">saņēma </w:t>
      </w:r>
      <w:r w:rsidR="00E051A4" w:rsidRPr="0012706C">
        <w:rPr>
          <w:szCs w:val="24"/>
        </w:rPr>
        <w:t xml:space="preserve">EISI finansējumu </w:t>
      </w:r>
      <w:r w:rsidR="00E051A4">
        <w:rPr>
          <w:szCs w:val="24"/>
        </w:rPr>
        <w:t>1</w:t>
      </w:r>
      <w:r w:rsidR="00A340F6">
        <w:rPr>
          <w:szCs w:val="24"/>
        </w:rPr>
        <w:t> 053 767 308</w:t>
      </w:r>
      <w:r w:rsidR="00E051A4">
        <w:rPr>
          <w:szCs w:val="24"/>
        </w:rPr>
        <w:t xml:space="preserve"> </w:t>
      </w:r>
      <w:proofErr w:type="spellStart"/>
      <w:r w:rsidR="00E051A4">
        <w:rPr>
          <w:i/>
          <w:iCs/>
          <w:szCs w:val="24"/>
        </w:rPr>
        <w:t>euro</w:t>
      </w:r>
      <w:proofErr w:type="spellEnd"/>
      <w:r w:rsidR="00E051A4" w:rsidRPr="0012706C">
        <w:rPr>
          <w:szCs w:val="24"/>
        </w:rPr>
        <w:t xml:space="preserve"> apmērā</w:t>
      </w:r>
      <w:r w:rsidR="00E051A4">
        <w:rPr>
          <w:szCs w:val="24"/>
        </w:rPr>
        <w:t xml:space="preserve">, </w:t>
      </w:r>
      <w:r w:rsidR="00732D9F">
        <w:rPr>
          <w:szCs w:val="24"/>
        </w:rPr>
        <w:t xml:space="preserve">tajā skaitā </w:t>
      </w:r>
      <w:r w:rsidR="00D826EF">
        <w:rPr>
          <w:szCs w:val="24"/>
        </w:rPr>
        <w:t>ā</w:t>
      </w:r>
      <w:r w:rsidR="009C542E">
        <w:rPr>
          <w:szCs w:val="24"/>
        </w:rPr>
        <w:t xml:space="preserve">rvalstu </w:t>
      </w:r>
      <w:r w:rsidR="00E051A4">
        <w:rPr>
          <w:szCs w:val="24"/>
        </w:rPr>
        <w:t>finanšu palīdzības daļ</w:t>
      </w:r>
      <w:r w:rsidR="00210223">
        <w:rPr>
          <w:szCs w:val="24"/>
        </w:rPr>
        <w:t xml:space="preserve">u </w:t>
      </w:r>
      <w:r w:rsidR="00A340F6">
        <w:rPr>
          <w:szCs w:val="24"/>
        </w:rPr>
        <w:t>881</w:t>
      </w:r>
      <w:r>
        <w:rPr>
          <w:szCs w:val="24"/>
        </w:rPr>
        <w:t> </w:t>
      </w:r>
      <w:r w:rsidR="00A340F6">
        <w:rPr>
          <w:szCs w:val="24"/>
        </w:rPr>
        <w:t>720</w:t>
      </w:r>
      <w:r>
        <w:rPr>
          <w:szCs w:val="24"/>
        </w:rPr>
        <w:t> </w:t>
      </w:r>
      <w:r w:rsidR="00A340F6">
        <w:rPr>
          <w:szCs w:val="24"/>
        </w:rPr>
        <w:t>747</w:t>
      </w:r>
      <w:r w:rsidR="00E051A4">
        <w:rPr>
          <w:szCs w:val="24"/>
        </w:rPr>
        <w:t xml:space="preserve"> </w:t>
      </w:r>
      <w:proofErr w:type="spellStart"/>
      <w:r w:rsidR="00E051A4" w:rsidRPr="003C078F">
        <w:rPr>
          <w:i/>
          <w:iCs/>
          <w:szCs w:val="24"/>
        </w:rPr>
        <w:t>euro</w:t>
      </w:r>
      <w:proofErr w:type="spellEnd"/>
      <w:r w:rsidR="006D7202" w:rsidRPr="00557E7C">
        <w:rPr>
          <w:szCs w:val="24"/>
        </w:rPr>
        <w:t xml:space="preserve">. </w:t>
      </w:r>
      <w:r w:rsidR="00894EA5" w:rsidRPr="0028429F">
        <w:rPr>
          <w:szCs w:val="24"/>
        </w:rPr>
        <w:t>Latvijas aktivitāšu īstenošanai</w:t>
      </w:r>
      <w:r w:rsidR="00894EA5" w:rsidRPr="00894EA5">
        <w:rPr>
          <w:i/>
          <w:iCs/>
          <w:szCs w:val="24"/>
        </w:rPr>
        <w:t xml:space="preserve"> </w:t>
      </w:r>
      <w:r w:rsidR="00F01876" w:rsidRPr="0028429F">
        <w:rPr>
          <w:szCs w:val="24"/>
        </w:rPr>
        <w:t>EISI piešķīrums ir</w:t>
      </w:r>
      <w:r w:rsidR="00F01876" w:rsidRPr="00F01876">
        <w:rPr>
          <w:i/>
          <w:iCs/>
          <w:szCs w:val="24"/>
        </w:rPr>
        <w:t xml:space="preserve"> </w:t>
      </w:r>
      <w:r w:rsidR="003A28BE">
        <w:rPr>
          <w:szCs w:val="24"/>
        </w:rPr>
        <w:t>382</w:t>
      </w:r>
      <w:r>
        <w:rPr>
          <w:szCs w:val="24"/>
        </w:rPr>
        <w:t> </w:t>
      </w:r>
      <w:r w:rsidR="003A28BE">
        <w:rPr>
          <w:szCs w:val="24"/>
        </w:rPr>
        <w:t>393</w:t>
      </w:r>
      <w:r>
        <w:rPr>
          <w:szCs w:val="24"/>
        </w:rPr>
        <w:t> </w:t>
      </w:r>
      <w:r w:rsidR="003A28BE">
        <w:rPr>
          <w:szCs w:val="24"/>
        </w:rPr>
        <w:t>713</w:t>
      </w:r>
      <w:r w:rsidR="00E051A4">
        <w:rPr>
          <w:szCs w:val="24"/>
        </w:rPr>
        <w:t xml:space="preserve"> </w:t>
      </w:r>
      <w:proofErr w:type="spellStart"/>
      <w:r w:rsidR="00E051A4" w:rsidRPr="003C078F">
        <w:rPr>
          <w:i/>
          <w:iCs/>
          <w:szCs w:val="24"/>
        </w:rPr>
        <w:t>euro</w:t>
      </w:r>
      <w:proofErr w:type="spellEnd"/>
      <w:r w:rsidR="00E051A4">
        <w:rPr>
          <w:szCs w:val="24"/>
        </w:rPr>
        <w:t xml:space="preserve">, </w:t>
      </w:r>
      <w:r w:rsidR="00284CD9">
        <w:rPr>
          <w:szCs w:val="24"/>
        </w:rPr>
        <w:t xml:space="preserve">tajā skaitā </w:t>
      </w:r>
      <w:r w:rsidR="00E051A4">
        <w:rPr>
          <w:szCs w:val="24"/>
        </w:rPr>
        <w:t xml:space="preserve">ārvalstu finanšu palīdzības daļa </w:t>
      </w:r>
      <w:r w:rsidR="00BE46F7">
        <w:rPr>
          <w:szCs w:val="24"/>
        </w:rPr>
        <w:t xml:space="preserve">- </w:t>
      </w:r>
      <w:r w:rsidR="003A28BE">
        <w:rPr>
          <w:szCs w:val="24"/>
        </w:rPr>
        <w:t>317</w:t>
      </w:r>
      <w:r>
        <w:rPr>
          <w:szCs w:val="24"/>
        </w:rPr>
        <w:t> </w:t>
      </w:r>
      <w:r w:rsidR="003A28BE">
        <w:rPr>
          <w:szCs w:val="24"/>
        </w:rPr>
        <w:t>317</w:t>
      </w:r>
      <w:r>
        <w:rPr>
          <w:szCs w:val="24"/>
        </w:rPr>
        <w:t> </w:t>
      </w:r>
      <w:r w:rsidR="003A28BE">
        <w:rPr>
          <w:szCs w:val="24"/>
        </w:rPr>
        <w:t>811</w:t>
      </w:r>
      <w:r w:rsidR="00E051A4">
        <w:rPr>
          <w:szCs w:val="24"/>
        </w:rPr>
        <w:t xml:space="preserve"> </w:t>
      </w:r>
      <w:proofErr w:type="spellStart"/>
      <w:r w:rsidR="00E051A4" w:rsidRPr="003C078F">
        <w:rPr>
          <w:i/>
          <w:iCs/>
          <w:szCs w:val="24"/>
        </w:rPr>
        <w:t>euro</w:t>
      </w:r>
      <w:proofErr w:type="spellEnd"/>
      <w:r w:rsidR="00E051A4" w:rsidRPr="0012706C">
        <w:rPr>
          <w:szCs w:val="24"/>
        </w:rPr>
        <w:t xml:space="preserve">. </w:t>
      </w:r>
      <w:r w:rsidR="00E051A4">
        <w:rPr>
          <w:szCs w:val="24"/>
        </w:rPr>
        <w:t xml:space="preserve"> </w:t>
      </w:r>
    </w:p>
    <w:p w14:paraId="6F5C8306" w14:textId="1F6564AC" w:rsidR="009422DE" w:rsidRDefault="009422DE" w:rsidP="00890CB4">
      <w:pPr>
        <w:spacing w:after="0" w:line="240" w:lineRule="auto"/>
        <w:ind w:firstLine="720"/>
        <w:jc w:val="both"/>
        <w:rPr>
          <w:rFonts w:cs="Times New Roman"/>
          <w:sz w:val="24"/>
          <w:szCs w:val="24"/>
        </w:rPr>
      </w:pPr>
      <w:r>
        <w:rPr>
          <w:rFonts w:cs="Times New Roman"/>
          <w:sz w:val="24"/>
          <w:szCs w:val="24"/>
        </w:rPr>
        <w:t xml:space="preserve"> </w:t>
      </w:r>
      <w:r w:rsidR="00AA7239" w:rsidRPr="00636CDD">
        <w:rPr>
          <w:rFonts w:cs="Times New Roman"/>
          <w:b/>
          <w:bCs/>
          <w:sz w:val="24"/>
          <w:szCs w:val="24"/>
        </w:rPr>
        <w:t>Š</w:t>
      </w:r>
      <w:r w:rsidR="00DA1110" w:rsidRPr="00636CDD">
        <w:rPr>
          <w:rFonts w:cs="Times New Roman"/>
          <w:b/>
          <w:bCs/>
          <w:sz w:val="24"/>
          <w:szCs w:val="24"/>
        </w:rPr>
        <w:t xml:space="preserve">obrīd tiek </w:t>
      </w:r>
      <w:r w:rsidRPr="00636CDD">
        <w:rPr>
          <w:rFonts w:cs="Times New Roman"/>
          <w:b/>
          <w:bCs/>
          <w:sz w:val="24"/>
          <w:szCs w:val="24"/>
        </w:rPr>
        <w:t>gatavo</w:t>
      </w:r>
      <w:r w:rsidR="00DA1110" w:rsidRPr="00636CDD">
        <w:rPr>
          <w:rFonts w:cs="Times New Roman"/>
          <w:b/>
          <w:bCs/>
          <w:sz w:val="24"/>
          <w:szCs w:val="24"/>
        </w:rPr>
        <w:t>ts</w:t>
      </w:r>
      <w:r w:rsidRPr="00636CDD">
        <w:rPr>
          <w:rFonts w:cs="Times New Roman"/>
          <w:b/>
          <w:bCs/>
          <w:sz w:val="24"/>
          <w:szCs w:val="24"/>
        </w:rPr>
        <w:t xml:space="preserve"> iesniegum</w:t>
      </w:r>
      <w:r w:rsidR="00DA1110" w:rsidRPr="00636CDD">
        <w:rPr>
          <w:rFonts w:cs="Times New Roman"/>
          <w:b/>
          <w:bCs/>
          <w:sz w:val="24"/>
          <w:szCs w:val="24"/>
        </w:rPr>
        <w:t>s</w:t>
      </w:r>
      <w:r w:rsidRPr="00636CDD">
        <w:rPr>
          <w:rFonts w:cs="Times New Roman"/>
          <w:b/>
          <w:bCs/>
          <w:sz w:val="24"/>
          <w:szCs w:val="24"/>
        </w:rPr>
        <w:t xml:space="preserve"> </w:t>
      </w:r>
      <w:r w:rsidR="006363A5">
        <w:rPr>
          <w:rFonts w:cs="Times New Roman"/>
          <w:b/>
          <w:bCs/>
          <w:sz w:val="24"/>
          <w:szCs w:val="24"/>
        </w:rPr>
        <w:t>militārās mobilitātes</w:t>
      </w:r>
      <w:r w:rsidRPr="00636CDD">
        <w:rPr>
          <w:rFonts w:cs="Times New Roman"/>
          <w:b/>
          <w:bCs/>
          <w:sz w:val="24"/>
          <w:szCs w:val="24"/>
        </w:rPr>
        <w:t xml:space="preserve"> projektu </w:t>
      </w:r>
      <w:r w:rsidR="00DA1110" w:rsidRPr="00636CDD">
        <w:rPr>
          <w:rFonts w:cs="Times New Roman"/>
          <w:b/>
          <w:bCs/>
          <w:sz w:val="24"/>
          <w:szCs w:val="24"/>
        </w:rPr>
        <w:t>uzsaukumam</w:t>
      </w:r>
      <w:r w:rsidRPr="00636CDD">
        <w:rPr>
          <w:rFonts w:cs="Times New Roman"/>
          <w:b/>
          <w:bCs/>
          <w:sz w:val="24"/>
          <w:szCs w:val="24"/>
        </w:rPr>
        <w:t>, kas tika izsludināts 20</w:t>
      </w:r>
      <w:r w:rsidR="00E71D17" w:rsidRPr="00636CDD">
        <w:rPr>
          <w:rFonts w:cs="Times New Roman"/>
          <w:b/>
          <w:bCs/>
          <w:sz w:val="24"/>
          <w:szCs w:val="24"/>
        </w:rPr>
        <w:t>2</w:t>
      </w:r>
      <w:r w:rsidR="00176133" w:rsidRPr="00636CDD">
        <w:rPr>
          <w:rFonts w:cs="Times New Roman"/>
          <w:b/>
          <w:bCs/>
          <w:sz w:val="24"/>
          <w:szCs w:val="24"/>
        </w:rPr>
        <w:t>1</w:t>
      </w:r>
      <w:r w:rsidRPr="00636CDD">
        <w:rPr>
          <w:rFonts w:cs="Times New Roman"/>
          <w:b/>
          <w:bCs/>
          <w:sz w:val="24"/>
          <w:szCs w:val="24"/>
        </w:rPr>
        <w:t>.</w:t>
      </w:r>
      <w:r w:rsidR="008F3BD8">
        <w:rPr>
          <w:rFonts w:cs="Times New Roman"/>
          <w:b/>
          <w:bCs/>
          <w:sz w:val="24"/>
          <w:szCs w:val="24"/>
        </w:rPr>
        <w:t> </w:t>
      </w:r>
      <w:r w:rsidRPr="00636CDD">
        <w:rPr>
          <w:rFonts w:cs="Times New Roman"/>
          <w:b/>
          <w:bCs/>
          <w:sz w:val="24"/>
          <w:szCs w:val="24"/>
        </w:rPr>
        <w:t xml:space="preserve">gada </w:t>
      </w:r>
      <w:r w:rsidR="004536D1">
        <w:rPr>
          <w:rFonts w:cs="Times New Roman"/>
          <w:b/>
          <w:bCs/>
          <w:sz w:val="24"/>
          <w:szCs w:val="24"/>
        </w:rPr>
        <w:t>16.</w:t>
      </w:r>
      <w:r w:rsidR="008F3BD8">
        <w:rPr>
          <w:rFonts w:cs="Times New Roman"/>
          <w:b/>
          <w:bCs/>
          <w:sz w:val="24"/>
          <w:szCs w:val="24"/>
        </w:rPr>
        <w:t> </w:t>
      </w:r>
      <w:r w:rsidR="007F1A6B">
        <w:rPr>
          <w:rFonts w:cs="Times New Roman"/>
          <w:b/>
          <w:bCs/>
          <w:sz w:val="24"/>
          <w:szCs w:val="24"/>
        </w:rPr>
        <w:t>septembrī</w:t>
      </w:r>
      <w:r w:rsidR="008F3BD8">
        <w:rPr>
          <w:rFonts w:cs="Times New Roman"/>
          <w:b/>
          <w:bCs/>
          <w:sz w:val="24"/>
          <w:szCs w:val="24"/>
        </w:rPr>
        <w:t>, kura pieteikumu iesniegšanas galīgais termiņš ir</w:t>
      </w:r>
      <w:r w:rsidRPr="00636CDD">
        <w:rPr>
          <w:rFonts w:cs="Times New Roman"/>
          <w:b/>
          <w:bCs/>
          <w:sz w:val="24"/>
          <w:szCs w:val="24"/>
        </w:rPr>
        <w:t xml:space="preserve"> 202</w:t>
      </w:r>
      <w:r w:rsidR="00176133" w:rsidRPr="00636CDD">
        <w:rPr>
          <w:rFonts w:cs="Times New Roman"/>
          <w:b/>
          <w:bCs/>
          <w:sz w:val="24"/>
          <w:szCs w:val="24"/>
        </w:rPr>
        <w:t>2</w:t>
      </w:r>
      <w:r w:rsidRPr="00636CDD">
        <w:rPr>
          <w:rFonts w:cs="Times New Roman"/>
          <w:b/>
          <w:bCs/>
          <w:sz w:val="24"/>
          <w:szCs w:val="24"/>
        </w:rPr>
        <w:t>.</w:t>
      </w:r>
      <w:r w:rsidR="008F3BD8">
        <w:rPr>
          <w:rFonts w:cs="Times New Roman"/>
          <w:b/>
          <w:bCs/>
          <w:sz w:val="24"/>
          <w:szCs w:val="24"/>
        </w:rPr>
        <w:t> </w:t>
      </w:r>
      <w:r w:rsidRPr="00636CDD">
        <w:rPr>
          <w:rFonts w:cs="Times New Roman"/>
          <w:b/>
          <w:bCs/>
          <w:sz w:val="24"/>
          <w:szCs w:val="24"/>
        </w:rPr>
        <w:t xml:space="preserve">gada </w:t>
      </w:r>
      <w:r w:rsidR="004536D1">
        <w:rPr>
          <w:rFonts w:cs="Times New Roman"/>
          <w:b/>
          <w:bCs/>
          <w:sz w:val="24"/>
          <w:szCs w:val="24"/>
        </w:rPr>
        <w:t>19.</w:t>
      </w:r>
      <w:r w:rsidR="008F3BD8">
        <w:rPr>
          <w:rFonts w:cs="Times New Roman"/>
          <w:b/>
          <w:bCs/>
          <w:sz w:val="24"/>
          <w:szCs w:val="24"/>
        </w:rPr>
        <w:t> </w:t>
      </w:r>
      <w:r w:rsidR="00176133" w:rsidRPr="00636CDD">
        <w:rPr>
          <w:rFonts w:cs="Times New Roman"/>
          <w:b/>
          <w:bCs/>
          <w:sz w:val="24"/>
          <w:szCs w:val="24"/>
        </w:rPr>
        <w:t>janvār</w:t>
      </w:r>
      <w:r w:rsidR="008F3BD8">
        <w:rPr>
          <w:rFonts w:cs="Times New Roman"/>
          <w:b/>
          <w:bCs/>
          <w:sz w:val="24"/>
          <w:szCs w:val="24"/>
        </w:rPr>
        <w:t>is.</w:t>
      </w:r>
      <w:r w:rsidR="009319BA">
        <w:rPr>
          <w:rFonts w:cs="Times New Roman"/>
          <w:sz w:val="24"/>
          <w:szCs w:val="24"/>
        </w:rPr>
        <w:t xml:space="preserve"> </w:t>
      </w:r>
      <w:r w:rsidR="008F3BD8">
        <w:rPr>
          <w:rFonts w:cs="Times New Roman"/>
          <w:sz w:val="24"/>
          <w:szCs w:val="24"/>
        </w:rPr>
        <w:t>I</w:t>
      </w:r>
      <w:r w:rsidR="009319BA">
        <w:rPr>
          <w:rFonts w:cs="Times New Roman"/>
          <w:sz w:val="24"/>
          <w:szCs w:val="24"/>
        </w:rPr>
        <w:t>esniegtie projekti tiks izvērtēti līdz 2022.</w:t>
      </w:r>
      <w:r w:rsidR="008F3BD8">
        <w:rPr>
          <w:rFonts w:cs="Times New Roman"/>
          <w:sz w:val="24"/>
          <w:szCs w:val="24"/>
        </w:rPr>
        <w:t> </w:t>
      </w:r>
      <w:r w:rsidR="009319BA">
        <w:rPr>
          <w:rFonts w:cs="Times New Roman"/>
          <w:sz w:val="24"/>
          <w:szCs w:val="24"/>
        </w:rPr>
        <w:t>gada jū</w:t>
      </w:r>
      <w:r w:rsidR="005C77C6">
        <w:rPr>
          <w:rFonts w:cs="Times New Roman"/>
          <w:sz w:val="24"/>
          <w:szCs w:val="24"/>
        </w:rPr>
        <w:t>lijam</w:t>
      </w:r>
      <w:r w:rsidR="009319BA">
        <w:rPr>
          <w:rFonts w:cs="Times New Roman"/>
          <w:sz w:val="24"/>
          <w:szCs w:val="24"/>
        </w:rPr>
        <w:t xml:space="preserve"> un </w:t>
      </w:r>
      <w:r w:rsidR="00F40A4F">
        <w:rPr>
          <w:rFonts w:cs="Times New Roman"/>
          <w:sz w:val="24"/>
          <w:szCs w:val="24"/>
        </w:rPr>
        <w:t xml:space="preserve">finansēšanas </w:t>
      </w:r>
      <w:r w:rsidR="009319BA">
        <w:rPr>
          <w:rFonts w:cs="Times New Roman"/>
          <w:sz w:val="24"/>
          <w:szCs w:val="24"/>
        </w:rPr>
        <w:t xml:space="preserve">līguma parakstīšana </w:t>
      </w:r>
      <w:r w:rsidR="00F40A4F">
        <w:rPr>
          <w:rFonts w:cs="Times New Roman"/>
          <w:sz w:val="24"/>
          <w:szCs w:val="24"/>
        </w:rPr>
        <w:t xml:space="preserve">plānota </w:t>
      </w:r>
      <w:r w:rsidR="009319BA">
        <w:rPr>
          <w:rFonts w:cs="Times New Roman"/>
          <w:sz w:val="24"/>
          <w:szCs w:val="24"/>
        </w:rPr>
        <w:t>ne vēlāk kā 2022.</w:t>
      </w:r>
      <w:r w:rsidR="008F3BD8">
        <w:rPr>
          <w:rFonts w:cs="Times New Roman"/>
          <w:sz w:val="24"/>
          <w:szCs w:val="24"/>
        </w:rPr>
        <w:t> </w:t>
      </w:r>
      <w:r w:rsidR="009319BA">
        <w:rPr>
          <w:rFonts w:cs="Times New Roman"/>
          <w:sz w:val="24"/>
          <w:szCs w:val="24"/>
        </w:rPr>
        <w:t>gada oktobrī</w:t>
      </w:r>
      <w:r>
        <w:rPr>
          <w:rFonts w:cs="Times New Roman"/>
          <w:sz w:val="24"/>
          <w:szCs w:val="24"/>
        </w:rPr>
        <w:t>.</w:t>
      </w:r>
    </w:p>
    <w:p w14:paraId="6C5D8D8F" w14:textId="77777777" w:rsidR="00A11160" w:rsidRDefault="00A11160" w:rsidP="009D510D">
      <w:pPr>
        <w:widowControl w:val="0"/>
        <w:adjustRightInd w:val="0"/>
        <w:spacing w:before="120" w:after="120" w:line="240" w:lineRule="auto"/>
        <w:ind w:firstLine="720"/>
        <w:jc w:val="center"/>
        <w:textAlignment w:val="baseline"/>
        <w:rPr>
          <w:rFonts w:cs="Times New Roman"/>
          <w:b/>
          <w:sz w:val="24"/>
          <w:szCs w:val="24"/>
        </w:rPr>
      </w:pPr>
    </w:p>
    <w:p w14:paraId="0E12C8EA" w14:textId="04668734" w:rsidR="00B95B0A" w:rsidRDefault="00B95B0A" w:rsidP="009D510D">
      <w:pPr>
        <w:widowControl w:val="0"/>
        <w:adjustRightInd w:val="0"/>
        <w:spacing w:before="120" w:after="120" w:line="240" w:lineRule="auto"/>
        <w:ind w:firstLine="720"/>
        <w:jc w:val="center"/>
        <w:textAlignment w:val="baseline"/>
        <w:rPr>
          <w:rFonts w:cs="Times New Roman"/>
          <w:b/>
          <w:sz w:val="24"/>
          <w:szCs w:val="24"/>
        </w:rPr>
      </w:pPr>
      <w:r w:rsidRPr="00784A73">
        <w:rPr>
          <w:rFonts w:cs="Times New Roman"/>
          <w:b/>
          <w:sz w:val="24"/>
          <w:szCs w:val="24"/>
        </w:rPr>
        <w:t>Pieteikums "</w:t>
      </w:r>
      <w:r w:rsidR="003C078F" w:rsidRPr="003C078F">
        <w:rPr>
          <w:rFonts w:cs="Times New Roman"/>
          <w:b/>
          <w:sz w:val="24"/>
          <w:szCs w:val="24"/>
        </w:rPr>
        <w:t>Eiropas</w:t>
      </w:r>
      <w:r w:rsidRPr="00784A73">
        <w:rPr>
          <w:rFonts w:cs="Times New Roman"/>
          <w:b/>
          <w:sz w:val="24"/>
          <w:szCs w:val="24"/>
        </w:rPr>
        <w:t xml:space="preserve"> infrastruktūras savienošanas instrumenta" </w:t>
      </w:r>
      <w:r w:rsidR="00835952">
        <w:rPr>
          <w:rFonts w:cs="Times New Roman"/>
          <w:b/>
          <w:sz w:val="24"/>
          <w:szCs w:val="24"/>
        </w:rPr>
        <w:t xml:space="preserve">militārās mobilitātes </w:t>
      </w:r>
      <w:r w:rsidRPr="00784A73">
        <w:rPr>
          <w:rFonts w:cs="Times New Roman"/>
          <w:b/>
          <w:sz w:val="24"/>
          <w:szCs w:val="24"/>
        </w:rPr>
        <w:t>finansējumam</w:t>
      </w:r>
      <w:r w:rsidR="00A90682" w:rsidRPr="00784A73">
        <w:rPr>
          <w:rFonts w:cs="Times New Roman"/>
          <w:b/>
          <w:sz w:val="24"/>
          <w:szCs w:val="24"/>
        </w:rPr>
        <w:t xml:space="preserve"> </w:t>
      </w:r>
    </w:p>
    <w:p w14:paraId="483A108B" w14:textId="6D884558" w:rsidR="00AC5D55" w:rsidRDefault="000B55CF" w:rsidP="009D510D">
      <w:pPr>
        <w:spacing w:after="0" w:line="240" w:lineRule="auto"/>
        <w:ind w:firstLine="720"/>
        <w:jc w:val="both"/>
        <w:rPr>
          <w:rFonts w:cs="Times New Roman"/>
          <w:sz w:val="24"/>
          <w:szCs w:val="24"/>
        </w:rPr>
      </w:pPr>
      <w:r w:rsidRPr="00784A73">
        <w:rPr>
          <w:rFonts w:cs="Times New Roman"/>
          <w:sz w:val="24"/>
          <w:szCs w:val="24"/>
        </w:rPr>
        <w:t>20</w:t>
      </w:r>
      <w:r w:rsidR="000069CB">
        <w:rPr>
          <w:rFonts w:cs="Times New Roman"/>
          <w:sz w:val="24"/>
          <w:szCs w:val="24"/>
        </w:rPr>
        <w:t>2</w:t>
      </w:r>
      <w:r w:rsidR="00F2143B">
        <w:rPr>
          <w:rFonts w:cs="Times New Roman"/>
          <w:sz w:val="24"/>
          <w:szCs w:val="24"/>
        </w:rPr>
        <w:t>1</w:t>
      </w:r>
      <w:r w:rsidRPr="00784A73">
        <w:rPr>
          <w:rFonts w:cs="Times New Roman"/>
          <w:sz w:val="24"/>
          <w:szCs w:val="24"/>
        </w:rPr>
        <w:t>.</w:t>
      </w:r>
      <w:r w:rsidR="004B56ED">
        <w:rPr>
          <w:rFonts w:cs="Times New Roman"/>
          <w:sz w:val="24"/>
          <w:szCs w:val="24"/>
        </w:rPr>
        <w:t> </w:t>
      </w:r>
      <w:r w:rsidRPr="00784A73">
        <w:rPr>
          <w:rFonts w:cs="Times New Roman"/>
          <w:sz w:val="24"/>
          <w:szCs w:val="24"/>
        </w:rPr>
        <w:t>gada</w:t>
      </w:r>
      <w:r w:rsidR="00272D51">
        <w:rPr>
          <w:rFonts w:cs="Times New Roman"/>
          <w:sz w:val="24"/>
          <w:szCs w:val="24"/>
        </w:rPr>
        <w:t xml:space="preserve"> </w:t>
      </w:r>
      <w:r w:rsidR="006E5F41">
        <w:rPr>
          <w:rFonts w:cs="Times New Roman"/>
          <w:sz w:val="24"/>
          <w:szCs w:val="24"/>
        </w:rPr>
        <w:t>septembrī</w:t>
      </w:r>
      <w:r w:rsidR="005E3FCD">
        <w:rPr>
          <w:rFonts w:cs="Times New Roman"/>
          <w:sz w:val="24"/>
          <w:szCs w:val="24"/>
        </w:rPr>
        <w:t xml:space="preserve"> </w:t>
      </w:r>
      <w:r w:rsidRPr="00784A73">
        <w:rPr>
          <w:rFonts w:cs="Times New Roman"/>
          <w:sz w:val="24"/>
          <w:szCs w:val="24"/>
        </w:rPr>
        <w:t>E</w:t>
      </w:r>
      <w:r w:rsidR="00272D51">
        <w:rPr>
          <w:rFonts w:cs="Times New Roman"/>
          <w:sz w:val="24"/>
          <w:szCs w:val="24"/>
        </w:rPr>
        <w:t>K</w:t>
      </w:r>
      <w:r w:rsidRPr="00784A73">
        <w:rPr>
          <w:rFonts w:cs="Times New Roman"/>
          <w:sz w:val="24"/>
          <w:szCs w:val="24"/>
        </w:rPr>
        <w:t xml:space="preserve"> izsludināja </w:t>
      </w:r>
      <w:r w:rsidR="008C305B">
        <w:rPr>
          <w:rFonts w:cs="Times New Roman"/>
          <w:sz w:val="24"/>
          <w:szCs w:val="24"/>
        </w:rPr>
        <w:t>pirmo militārās mobilitātes</w:t>
      </w:r>
      <w:r w:rsidR="00CB584F">
        <w:rPr>
          <w:rFonts w:cs="Times New Roman"/>
          <w:sz w:val="24"/>
          <w:szCs w:val="24"/>
        </w:rPr>
        <w:t xml:space="preserve"> </w:t>
      </w:r>
      <w:r w:rsidRPr="00784A73">
        <w:rPr>
          <w:rFonts w:cs="Times New Roman"/>
          <w:sz w:val="24"/>
          <w:szCs w:val="24"/>
        </w:rPr>
        <w:t xml:space="preserve">projektu </w:t>
      </w:r>
      <w:r w:rsidR="0092457F">
        <w:rPr>
          <w:rFonts w:cs="Times New Roman"/>
          <w:sz w:val="24"/>
          <w:szCs w:val="24"/>
        </w:rPr>
        <w:t>uzsaukumu</w:t>
      </w:r>
      <w:r w:rsidRPr="00784A73">
        <w:rPr>
          <w:rFonts w:cs="Times New Roman"/>
          <w:sz w:val="24"/>
          <w:szCs w:val="24"/>
        </w:rPr>
        <w:t xml:space="preserve"> finanšu palīdzības piešķiršanai no EISI par kopējo summu </w:t>
      </w:r>
      <w:r w:rsidR="008C305B">
        <w:rPr>
          <w:rFonts w:cs="Times New Roman"/>
          <w:sz w:val="24"/>
          <w:szCs w:val="24"/>
        </w:rPr>
        <w:t>330</w:t>
      </w:r>
      <w:r w:rsidRPr="00784A73">
        <w:rPr>
          <w:rFonts w:cs="Times New Roman"/>
          <w:sz w:val="24"/>
          <w:szCs w:val="24"/>
        </w:rPr>
        <w:t xml:space="preserve"> mil</w:t>
      </w:r>
      <w:r w:rsidR="006B651E">
        <w:rPr>
          <w:rFonts w:cs="Times New Roman"/>
          <w:sz w:val="24"/>
          <w:szCs w:val="24"/>
        </w:rPr>
        <w:t>j</w:t>
      </w:r>
      <w:r w:rsidR="008C305B">
        <w:rPr>
          <w:rFonts w:cs="Times New Roman"/>
          <w:sz w:val="24"/>
          <w:szCs w:val="24"/>
        </w:rPr>
        <w:t>on</w:t>
      </w:r>
      <w:r w:rsidR="006B651E">
        <w:rPr>
          <w:rFonts w:cs="Times New Roman"/>
          <w:sz w:val="24"/>
          <w:szCs w:val="24"/>
        </w:rPr>
        <w:t>u</w:t>
      </w:r>
      <w:r w:rsidRPr="00784A73">
        <w:rPr>
          <w:rFonts w:cs="Times New Roman"/>
          <w:sz w:val="24"/>
          <w:szCs w:val="24"/>
        </w:rPr>
        <w:t xml:space="preserve"> </w:t>
      </w:r>
      <w:proofErr w:type="spellStart"/>
      <w:r w:rsidR="003C078F" w:rsidRPr="003C078F">
        <w:rPr>
          <w:rFonts w:cs="Times New Roman"/>
          <w:i/>
          <w:iCs/>
          <w:sz w:val="24"/>
          <w:szCs w:val="24"/>
        </w:rPr>
        <w:t>euro</w:t>
      </w:r>
      <w:proofErr w:type="spellEnd"/>
      <w:r w:rsidR="0020361B">
        <w:rPr>
          <w:rFonts w:cs="Times New Roman"/>
          <w:sz w:val="24"/>
          <w:szCs w:val="24"/>
        </w:rPr>
        <w:t xml:space="preserve"> </w:t>
      </w:r>
      <w:r w:rsidRPr="00784A73">
        <w:rPr>
          <w:rFonts w:cs="Times New Roman"/>
          <w:sz w:val="24"/>
          <w:szCs w:val="24"/>
        </w:rPr>
        <w:t>apmērā</w:t>
      </w:r>
      <w:r w:rsidR="00FF43DB">
        <w:rPr>
          <w:rStyle w:val="Vresatsauce"/>
          <w:rFonts w:cs="Times New Roman"/>
          <w:sz w:val="24"/>
          <w:szCs w:val="24"/>
        </w:rPr>
        <w:footnoteReference w:id="2"/>
      </w:r>
      <w:r w:rsidR="00DC59E8">
        <w:rPr>
          <w:rFonts w:cs="Times New Roman"/>
          <w:sz w:val="24"/>
          <w:szCs w:val="24"/>
        </w:rPr>
        <w:t xml:space="preserve">. </w:t>
      </w:r>
      <w:r w:rsidR="001A46BE">
        <w:rPr>
          <w:rFonts w:cs="Times New Roman"/>
          <w:sz w:val="24"/>
          <w:szCs w:val="24"/>
        </w:rPr>
        <w:t>Uzsaukuma vadlīnijās noteikts, ka darbiem jābūt īstenotiem maksim</w:t>
      </w:r>
      <w:r w:rsidR="00E160FF">
        <w:rPr>
          <w:rFonts w:cs="Times New Roman"/>
          <w:sz w:val="24"/>
          <w:szCs w:val="24"/>
        </w:rPr>
        <w:t>āli</w:t>
      </w:r>
      <w:r w:rsidR="001A46BE">
        <w:rPr>
          <w:rFonts w:cs="Times New Roman"/>
          <w:sz w:val="24"/>
          <w:szCs w:val="24"/>
        </w:rPr>
        <w:t xml:space="preserve"> 4-5 gadu l</w:t>
      </w:r>
      <w:r w:rsidR="00AD5ABE">
        <w:rPr>
          <w:rFonts w:cs="Times New Roman"/>
          <w:sz w:val="24"/>
          <w:szCs w:val="24"/>
        </w:rPr>
        <w:t>a</w:t>
      </w:r>
      <w:r w:rsidR="001A46BE">
        <w:rPr>
          <w:rFonts w:cs="Times New Roman"/>
          <w:sz w:val="24"/>
          <w:szCs w:val="24"/>
        </w:rPr>
        <w:t>ikā, bet ne vēlāk kā līdz</w:t>
      </w:r>
      <w:r w:rsidR="00AD5ABE">
        <w:rPr>
          <w:rFonts w:cs="Times New Roman"/>
          <w:sz w:val="24"/>
          <w:szCs w:val="24"/>
        </w:rPr>
        <w:t xml:space="preserve"> 2026.</w:t>
      </w:r>
      <w:r w:rsidR="00115D72">
        <w:rPr>
          <w:rFonts w:cs="Times New Roman"/>
          <w:sz w:val="24"/>
          <w:szCs w:val="24"/>
        </w:rPr>
        <w:t> </w:t>
      </w:r>
      <w:r w:rsidR="00AD5ABE">
        <w:rPr>
          <w:rFonts w:cs="Times New Roman"/>
          <w:sz w:val="24"/>
          <w:szCs w:val="24"/>
        </w:rPr>
        <w:t>gada 31.</w:t>
      </w:r>
      <w:r w:rsidR="00115D72">
        <w:rPr>
          <w:rFonts w:cs="Times New Roman"/>
          <w:sz w:val="24"/>
          <w:szCs w:val="24"/>
        </w:rPr>
        <w:t> </w:t>
      </w:r>
      <w:r w:rsidR="00AD5ABE">
        <w:rPr>
          <w:rFonts w:cs="Times New Roman"/>
          <w:sz w:val="24"/>
          <w:szCs w:val="24"/>
        </w:rPr>
        <w:t>decembrim. Īpaši pamatotos gadījumos projekta īstenošanas beigu datumu iespējams pārcelt uz vēlāku laiku</w:t>
      </w:r>
      <w:r w:rsidR="00E160FF">
        <w:rPr>
          <w:rFonts w:cs="Times New Roman"/>
          <w:sz w:val="24"/>
          <w:szCs w:val="24"/>
        </w:rPr>
        <w:t>, veicot grozījumus finansēšanas līgumā</w:t>
      </w:r>
      <w:r w:rsidR="00AD5ABE">
        <w:rPr>
          <w:rFonts w:cs="Times New Roman"/>
          <w:sz w:val="24"/>
          <w:szCs w:val="24"/>
        </w:rPr>
        <w:t xml:space="preserve">. Projekta ietvaros attiecināmās darbības ir darbības, kas uzsāktas ne agrāk </w:t>
      </w:r>
      <w:r w:rsidR="00E160FF">
        <w:rPr>
          <w:rFonts w:cs="Times New Roman"/>
          <w:sz w:val="24"/>
          <w:szCs w:val="24"/>
        </w:rPr>
        <w:t>par</w:t>
      </w:r>
      <w:r w:rsidR="00AD5ABE">
        <w:rPr>
          <w:rFonts w:cs="Times New Roman"/>
          <w:sz w:val="24"/>
          <w:szCs w:val="24"/>
        </w:rPr>
        <w:t xml:space="preserve"> 2021.</w:t>
      </w:r>
      <w:r w:rsidR="00115D72">
        <w:rPr>
          <w:rFonts w:cs="Times New Roman"/>
          <w:sz w:val="24"/>
          <w:szCs w:val="24"/>
        </w:rPr>
        <w:t> </w:t>
      </w:r>
      <w:r w:rsidR="00AD5ABE">
        <w:rPr>
          <w:rFonts w:cs="Times New Roman"/>
          <w:sz w:val="24"/>
          <w:szCs w:val="24"/>
        </w:rPr>
        <w:t>gada 1.</w:t>
      </w:r>
      <w:r w:rsidR="00115D72">
        <w:rPr>
          <w:rFonts w:cs="Times New Roman"/>
          <w:sz w:val="24"/>
          <w:szCs w:val="24"/>
        </w:rPr>
        <w:t> </w:t>
      </w:r>
      <w:r w:rsidR="00AD5ABE">
        <w:rPr>
          <w:rFonts w:cs="Times New Roman"/>
          <w:sz w:val="24"/>
          <w:szCs w:val="24"/>
        </w:rPr>
        <w:t>janvār</w:t>
      </w:r>
      <w:r w:rsidR="00E160FF">
        <w:rPr>
          <w:rFonts w:cs="Times New Roman"/>
          <w:sz w:val="24"/>
          <w:szCs w:val="24"/>
        </w:rPr>
        <w:t>i</w:t>
      </w:r>
      <w:r w:rsidR="00AD5ABE">
        <w:rPr>
          <w:rFonts w:cs="Times New Roman"/>
          <w:sz w:val="24"/>
          <w:szCs w:val="24"/>
        </w:rPr>
        <w:t xml:space="preserve">. </w:t>
      </w:r>
      <w:r w:rsidR="0069054B">
        <w:rPr>
          <w:rFonts w:cs="Times New Roman"/>
          <w:sz w:val="24"/>
          <w:szCs w:val="24"/>
        </w:rPr>
        <w:t>Latvijas a</w:t>
      </w:r>
      <w:r w:rsidR="004556F1">
        <w:rPr>
          <w:rFonts w:cs="Times New Roman"/>
          <w:sz w:val="24"/>
          <w:szCs w:val="24"/>
        </w:rPr>
        <w:t>ktivitāšu</w:t>
      </w:r>
      <w:r w:rsidR="0069054B">
        <w:rPr>
          <w:rFonts w:cs="Times New Roman"/>
          <w:sz w:val="24"/>
          <w:szCs w:val="24"/>
        </w:rPr>
        <w:t xml:space="preserve"> </w:t>
      </w:r>
      <w:r w:rsidRPr="00784A73">
        <w:rPr>
          <w:rFonts w:cs="Times New Roman"/>
          <w:sz w:val="24"/>
          <w:szCs w:val="24"/>
        </w:rPr>
        <w:t>apstiprināšanas gadījumā Latvijai būs jā</w:t>
      </w:r>
      <w:r w:rsidR="009C2B14">
        <w:rPr>
          <w:rFonts w:cs="Times New Roman"/>
          <w:sz w:val="24"/>
          <w:szCs w:val="24"/>
        </w:rPr>
        <w:t xml:space="preserve">ievēro </w:t>
      </w:r>
      <w:r w:rsidRPr="00784A73">
        <w:rPr>
          <w:rFonts w:cs="Times New Roman"/>
          <w:sz w:val="24"/>
          <w:szCs w:val="24"/>
        </w:rPr>
        <w:t xml:space="preserve">līdzfinansēšanas princips, proti, nacionālais līdzfinansējums ir obligāts ES finansējuma daļas saņemšanas priekšnosacījums. </w:t>
      </w:r>
      <w:r w:rsidR="001F127A">
        <w:rPr>
          <w:rFonts w:cs="Times New Roman"/>
          <w:sz w:val="24"/>
          <w:szCs w:val="24"/>
        </w:rPr>
        <w:t>Militārās mobilitātes</w:t>
      </w:r>
      <w:r w:rsidR="0020361B">
        <w:rPr>
          <w:rFonts w:cs="Times New Roman"/>
          <w:sz w:val="24"/>
          <w:szCs w:val="24"/>
        </w:rPr>
        <w:t xml:space="preserve"> </w:t>
      </w:r>
      <w:r w:rsidR="00783B00" w:rsidRPr="00784A73">
        <w:rPr>
          <w:rFonts w:cs="Times New Roman"/>
          <w:sz w:val="24"/>
          <w:szCs w:val="24"/>
        </w:rPr>
        <w:t xml:space="preserve">atbalsta intensitāte sastāda </w:t>
      </w:r>
      <w:r w:rsidR="009C2B14">
        <w:rPr>
          <w:rFonts w:cs="Times New Roman"/>
          <w:sz w:val="24"/>
          <w:szCs w:val="24"/>
        </w:rPr>
        <w:t xml:space="preserve">līdz </w:t>
      </w:r>
      <w:r w:rsidR="00977E4E">
        <w:rPr>
          <w:rFonts w:cs="Times New Roman"/>
          <w:sz w:val="24"/>
          <w:szCs w:val="24"/>
        </w:rPr>
        <w:t>50%</w:t>
      </w:r>
      <w:r w:rsidR="00D51E5A">
        <w:rPr>
          <w:rFonts w:cs="Times New Roman"/>
          <w:sz w:val="24"/>
          <w:szCs w:val="24"/>
        </w:rPr>
        <w:t xml:space="preserve"> gan darbiem, gan pētījumiem</w:t>
      </w:r>
      <w:r w:rsidR="00977E4E">
        <w:rPr>
          <w:rFonts w:cs="Times New Roman"/>
          <w:sz w:val="24"/>
          <w:szCs w:val="24"/>
        </w:rPr>
        <w:t>, kas var tikt pa</w:t>
      </w:r>
      <w:r w:rsidR="008D2E7C">
        <w:rPr>
          <w:rFonts w:cs="Times New Roman"/>
          <w:sz w:val="24"/>
          <w:szCs w:val="24"/>
        </w:rPr>
        <w:t>augstināta līdz 85%,</w:t>
      </w:r>
      <w:r w:rsidR="00AE3906">
        <w:rPr>
          <w:rFonts w:cs="Times New Roman"/>
          <w:sz w:val="24"/>
          <w:szCs w:val="24"/>
        </w:rPr>
        <w:t xml:space="preserve"> piemēram</w:t>
      </w:r>
      <w:r w:rsidR="00347303">
        <w:rPr>
          <w:rFonts w:cs="Times New Roman"/>
          <w:sz w:val="24"/>
          <w:szCs w:val="24"/>
        </w:rPr>
        <w:t>,</w:t>
      </w:r>
      <w:r w:rsidR="00AE3906">
        <w:rPr>
          <w:rFonts w:cs="Times New Roman"/>
          <w:sz w:val="24"/>
          <w:szCs w:val="24"/>
        </w:rPr>
        <w:t xml:space="preserve"> dzelzceļa savienojum</w:t>
      </w:r>
      <w:r w:rsidR="00347303">
        <w:rPr>
          <w:rFonts w:cs="Times New Roman"/>
          <w:sz w:val="24"/>
          <w:szCs w:val="24"/>
        </w:rPr>
        <w:t xml:space="preserve">iem </w:t>
      </w:r>
      <w:r w:rsidR="00AE3906">
        <w:rPr>
          <w:rFonts w:cs="Times New Roman"/>
          <w:sz w:val="24"/>
          <w:szCs w:val="24"/>
        </w:rPr>
        <w:t>starp kohēzijas valstīm</w:t>
      </w:r>
      <w:r w:rsidR="000F7285">
        <w:rPr>
          <w:rFonts w:cs="Times New Roman"/>
          <w:sz w:val="24"/>
          <w:szCs w:val="24"/>
        </w:rPr>
        <w:t>.</w:t>
      </w:r>
    </w:p>
    <w:p w14:paraId="5D3CB2B0" w14:textId="221D89BF" w:rsidR="00ED3BDF" w:rsidRDefault="00663CAB" w:rsidP="009D510D">
      <w:pPr>
        <w:spacing w:after="0" w:line="240" w:lineRule="auto"/>
        <w:ind w:firstLine="720"/>
        <w:jc w:val="both"/>
        <w:rPr>
          <w:rFonts w:cs="Times New Roman"/>
          <w:sz w:val="24"/>
          <w:szCs w:val="24"/>
        </w:rPr>
      </w:pPr>
      <w:r>
        <w:rPr>
          <w:rFonts w:cs="Times New Roman"/>
          <w:sz w:val="24"/>
          <w:szCs w:val="24"/>
        </w:rPr>
        <w:t xml:space="preserve"> </w:t>
      </w:r>
      <w:r w:rsidR="00CE17C8">
        <w:rPr>
          <w:rFonts w:cs="Times New Roman"/>
          <w:sz w:val="24"/>
          <w:szCs w:val="24"/>
        </w:rPr>
        <w:t xml:space="preserve">Gatavojot </w:t>
      </w:r>
      <w:r w:rsidR="002704E4">
        <w:rPr>
          <w:rFonts w:cs="Times New Roman"/>
          <w:sz w:val="24"/>
          <w:szCs w:val="24"/>
        </w:rPr>
        <w:t>militārās mobilitātes pieteikumu Latvija</w:t>
      </w:r>
      <w:r w:rsidR="004F51C2">
        <w:rPr>
          <w:rFonts w:cs="Times New Roman"/>
          <w:sz w:val="24"/>
          <w:szCs w:val="24"/>
        </w:rPr>
        <w:t xml:space="preserve"> </w:t>
      </w:r>
      <w:r w:rsidR="00317EF6">
        <w:rPr>
          <w:rFonts w:cs="Times New Roman"/>
          <w:sz w:val="24"/>
          <w:szCs w:val="24"/>
        </w:rPr>
        <w:t xml:space="preserve">pretendē </w:t>
      </w:r>
      <w:r w:rsidR="00FE7DE3">
        <w:rPr>
          <w:rFonts w:cs="Times New Roman"/>
          <w:sz w:val="24"/>
          <w:szCs w:val="24"/>
        </w:rPr>
        <w:t>85% atbalsta intensitāt</w:t>
      </w:r>
      <w:r w:rsidR="00317EF6">
        <w:rPr>
          <w:rFonts w:cs="Times New Roman"/>
          <w:sz w:val="24"/>
          <w:szCs w:val="24"/>
        </w:rPr>
        <w:t>ei</w:t>
      </w:r>
      <w:r w:rsidR="00442DA5">
        <w:rPr>
          <w:rFonts w:cs="Times New Roman"/>
          <w:sz w:val="24"/>
          <w:szCs w:val="24"/>
        </w:rPr>
        <w:t xml:space="preserve">, jo </w:t>
      </w:r>
      <w:r w:rsidR="005F60BD">
        <w:rPr>
          <w:rFonts w:cs="Times New Roman"/>
          <w:sz w:val="24"/>
          <w:szCs w:val="24"/>
        </w:rPr>
        <w:t>P</w:t>
      </w:r>
      <w:r w:rsidR="00442DA5">
        <w:rPr>
          <w:rFonts w:cs="Times New Roman"/>
          <w:sz w:val="24"/>
          <w:szCs w:val="24"/>
        </w:rPr>
        <w:t>rojekts</w:t>
      </w:r>
      <w:r w:rsidR="008B6C9A">
        <w:rPr>
          <w:rFonts w:cs="Times New Roman"/>
          <w:sz w:val="24"/>
          <w:szCs w:val="24"/>
        </w:rPr>
        <w:t xml:space="preserve"> atbilst EK nosacījumam par dzelzceļa savienojumiem starp kohēzijas valstīm</w:t>
      </w:r>
      <w:r w:rsidR="00CF3A56">
        <w:rPr>
          <w:rFonts w:cs="Times New Roman"/>
          <w:sz w:val="24"/>
          <w:szCs w:val="24"/>
        </w:rPr>
        <w:t xml:space="preserve">. </w:t>
      </w:r>
      <w:r w:rsidR="004717BA">
        <w:rPr>
          <w:rFonts w:cs="Times New Roman"/>
          <w:sz w:val="24"/>
          <w:szCs w:val="24"/>
        </w:rPr>
        <w:t xml:space="preserve">Taču </w:t>
      </w:r>
      <w:r w:rsidR="00CF3A56">
        <w:rPr>
          <w:rFonts w:cs="Times New Roman"/>
          <w:sz w:val="24"/>
          <w:szCs w:val="24"/>
        </w:rPr>
        <w:t>jāņem vērā, ka</w:t>
      </w:r>
      <w:r w:rsidR="000F189D">
        <w:rPr>
          <w:rFonts w:cs="Times New Roman"/>
          <w:sz w:val="24"/>
          <w:szCs w:val="24"/>
        </w:rPr>
        <w:t xml:space="preserve"> </w:t>
      </w:r>
      <w:r w:rsidR="00CF3A56">
        <w:rPr>
          <w:rFonts w:cs="Times New Roman"/>
          <w:sz w:val="24"/>
          <w:szCs w:val="24"/>
        </w:rPr>
        <w:t>atbalsta intensitāti</w:t>
      </w:r>
      <w:r w:rsidR="000F189D">
        <w:rPr>
          <w:rFonts w:cs="Times New Roman"/>
          <w:sz w:val="24"/>
          <w:szCs w:val="24"/>
        </w:rPr>
        <w:t xml:space="preserve"> </w:t>
      </w:r>
      <w:r w:rsidR="003159E1">
        <w:rPr>
          <w:rFonts w:cs="Times New Roman"/>
          <w:sz w:val="24"/>
          <w:szCs w:val="24"/>
        </w:rPr>
        <w:t>militārās mobilitātes finansējumam</w:t>
      </w:r>
      <w:r w:rsidR="00CF3A56">
        <w:rPr>
          <w:rFonts w:cs="Times New Roman"/>
          <w:sz w:val="24"/>
          <w:szCs w:val="24"/>
        </w:rPr>
        <w:t xml:space="preserve"> EK </w:t>
      </w:r>
      <w:r w:rsidR="00B87C3A">
        <w:rPr>
          <w:rFonts w:cs="Times New Roman"/>
          <w:sz w:val="24"/>
          <w:szCs w:val="24"/>
        </w:rPr>
        <w:t xml:space="preserve">var piešķirt arī 50% apmērā. </w:t>
      </w:r>
    </w:p>
    <w:p w14:paraId="685571D4" w14:textId="69270F02" w:rsidR="003653D2" w:rsidRPr="006B428D" w:rsidRDefault="00115D72" w:rsidP="003653D2">
      <w:pPr>
        <w:widowControl w:val="0"/>
        <w:adjustRightInd w:val="0"/>
        <w:spacing w:after="0" w:line="240" w:lineRule="auto"/>
        <w:ind w:firstLine="720"/>
        <w:jc w:val="both"/>
        <w:textAlignment w:val="baseline"/>
        <w:rPr>
          <w:rFonts w:cs="Times New Roman"/>
          <w:b/>
          <w:bCs/>
          <w:sz w:val="24"/>
          <w:szCs w:val="24"/>
        </w:rPr>
      </w:pPr>
      <w:r>
        <w:rPr>
          <w:rFonts w:cs="Times New Roman"/>
          <w:b/>
          <w:bCs/>
          <w:sz w:val="24"/>
          <w:szCs w:val="24"/>
        </w:rPr>
        <w:t>Tālāk i</w:t>
      </w:r>
      <w:r w:rsidR="003653D2" w:rsidRPr="006B428D">
        <w:rPr>
          <w:rFonts w:cs="Times New Roman"/>
          <w:b/>
          <w:bCs/>
          <w:sz w:val="24"/>
          <w:szCs w:val="24"/>
        </w:rPr>
        <w:t>nformatīv</w:t>
      </w:r>
      <w:r>
        <w:rPr>
          <w:rFonts w:cs="Times New Roman"/>
          <w:b/>
          <w:bCs/>
          <w:sz w:val="24"/>
          <w:szCs w:val="24"/>
        </w:rPr>
        <w:t>ajā</w:t>
      </w:r>
      <w:r w:rsidR="003653D2" w:rsidRPr="006B428D">
        <w:rPr>
          <w:rFonts w:cs="Times New Roman"/>
          <w:b/>
          <w:bCs/>
          <w:sz w:val="24"/>
          <w:szCs w:val="24"/>
        </w:rPr>
        <w:t xml:space="preserve"> ziņojum</w:t>
      </w:r>
      <w:r>
        <w:rPr>
          <w:rFonts w:cs="Times New Roman"/>
          <w:b/>
          <w:bCs/>
          <w:sz w:val="24"/>
          <w:szCs w:val="24"/>
        </w:rPr>
        <w:t>ā</w:t>
      </w:r>
      <w:r w:rsidR="003653D2" w:rsidRPr="006B428D">
        <w:rPr>
          <w:rFonts w:cs="Times New Roman"/>
          <w:b/>
          <w:bCs/>
          <w:sz w:val="24"/>
          <w:szCs w:val="24"/>
        </w:rPr>
        <w:t xml:space="preserve"> </w:t>
      </w:r>
      <w:r>
        <w:rPr>
          <w:rFonts w:cs="Times New Roman"/>
          <w:b/>
          <w:bCs/>
          <w:sz w:val="24"/>
          <w:szCs w:val="24"/>
        </w:rPr>
        <w:t xml:space="preserve">tiks </w:t>
      </w:r>
      <w:r w:rsidR="003653D2" w:rsidRPr="006B428D">
        <w:rPr>
          <w:rFonts w:cs="Times New Roman"/>
          <w:b/>
          <w:bCs/>
          <w:sz w:val="24"/>
          <w:szCs w:val="24"/>
        </w:rPr>
        <w:t>apskat</w:t>
      </w:r>
      <w:r>
        <w:rPr>
          <w:rFonts w:cs="Times New Roman"/>
          <w:b/>
          <w:bCs/>
          <w:sz w:val="24"/>
          <w:szCs w:val="24"/>
        </w:rPr>
        <w:t>ītas</w:t>
      </w:r>
      <w:r w:rsidR="003653D2" w:rsidRPr="006B428D">
        <w:rPr>
          <w:rFonts w:cs="Times New Roman"/>
          <w:b/>
          <w:bCs/>
          <w:sz w:val="24"/>
          <w:szCs w:val="24"/>
        </w:rPr>
        <w:t xml:space="preserve"> </w:t>
      </w:r>
      <w:r w:rsidR="00026AE7">
        <w:rPr>
          <w:rFonts w:cs="Times New Roman"/>
          <w:b/>
          <w:bCs/>
          <w:sz w:val="24"/>
          <w:szCs w:val="24"/>
        </w:rPr>
        <w:t xml:space="preserve">tās </w:t>
      </w:r>
      <w:r w:rsidR="003653D2">
        <w:rPr>
          <w:rFonts w:cs="Times New Roman"/>
          <w:b/>
          <w:bCs/>
          <w:sz w:val="24"/>
          <w:szCs w:val="24"/>
        </w:rPr>
        <w:t>Latvijas</w:t>
      </w:r>
      <w:r w:rsidR="003653D2" w:rsidRPr="006B428D">
        <w:rPr>
          <w:rFonts w:cs="Times New Roman"/>
          <w:b/>
          <w:bCs/>
          <w:sz w:val="24"/>
          <w:szCs w:val="24"/>
        </w:rPr>
        <w:t xml:space="preserve"> aktivitātes un iepirkum</w:t>
      </w:r>
      <w:r>
        <w:rPr>
          <w:rFonts w:cs="Times New Roman"/>
          <w:b/>
          <w:bCs/>
          <w:sz w:val="24"/>
          <w:szCs w:val="24"/>
        </w:rPr>
        <w:t>i</w:t>
      </w:r>
      <w:r w:rsidR="003653D2">
        <w:rPr>
          <w:rFonts w:cs="Times New Roman"/>
          <w:b/>
          <w:bCs/>
          <w:sz w:val="24"/>
          <w:szCs w:val="24"/>
        </w:rPr>
        <w:t>, kuri tiek pieteikti</w:t>
      </w:r>
      <w:r>
        <w:rPr>
          <w:rFonts w:cs="Times New Roman"/>
          <w:b/>
          <w:bCs/>
          <w:sz w:val="24"/>
          <w:szCs w:val="24"/>
        </w:rPr>
        <w:t xml:space="preserve"> </w:t>
      </w:r>
      <w:r>
        <w:rPr>
          <w:rFonts w:cs="Times New Roman"/>
          <w:b/>
          <w:sz w:val="24"/>
          <w:szCs w:val="24"/>
        </w:rPr>
        <w:t>militārās mobilitātes finansējumam</w:t>
      </w:r>
      <w:r w:rsidR="003653D2">
        <w:rPr>
          <w:rFonts w:cs="Times New Roman"/>
          <w:b/>
          <w:bCs/>
          <w:sz w:val="24"/>
          <w:szCs w:val="24"/>
        </w:rPr>
        <w:t xml:space="preserve"> </w:t>
      </w:r>
      <w:r w:rsidR="00010785">
        <w:rPr>
          <w:rFonts w:cs="Times New Roman"/>
          <w:b/>
          <w:bCs/>
          <w:sz w:val="24"/>
          <w:szCs w:val="24"/>
        </w:rPr>
        <w:t>uzsaukuma “</w:t>
      </w:r>
      <w:r w:rsidR="00010785" w:rsidRPr="00010785">
        <w:rPr>
          <w:rFonts w:cs="Times New Roman"/>
          <w:b/>
          <w:bCs/>
          <w:sz w:val="24"/>
          <w:szCs w:val="24"/>
        </w:rPr>
        <w:t>TEN-T pielāgošana divējād</w:t>
      </w:r>
      <w:r w:rsidR="00010785">
        <w:rPr>
          <w:rFonts w:cs="Times New Roman"/>
          <w:b/>
          <w:bCs/>
          <w:sz w:val="24"/>
          <w:szCs w:val="24"/>
        </w:rPr>
        <w:t>ai</w:t>
      </w:r>
      <w:r w:rsidR="00010785" w:rsidRPr="00010785">
        <w:rPr>
          <w:rFonts w:cs="Times New Roman"/>
          <w:b/>
          <w:bCs/>
          <w:sz w:val="24"/>
          <w:szCs w:val="24"/>
        </w:rPr>
        <w:t xml:space="preserve"> civilajai aizsardzībai</w:t>
      </w:r>
      <w:r w:rsidR="00010785">
        <w:rPr>
          <w:rFonts w:cs="Times New Roman"/>
          <w:b/>
          <w:bCs/>
          <w:sz w:val="24"/>
          <w:szCs w:val="24"/>
        </w:rPr>
        <w:t>”</w:t>
      </w:r>
      <w:r>
        <w:rPr>
          <w:rFonts w:cs="Times New Roman"/>
          <w:b/>
          <w:bCs/>
          <w:sz w:val="24"/>
          <w:szCs w:val="24"/>
        </w:rPr>
        <w:t xml:space="preserve"> ietvaros</w:t>
      </w:r>
      <w:r w:rsidR="00026AE7">
        <w:rPr>
          <w:rFonts w:cs="Times New Roman"/>
          <w:b/>
          <w:sz w:val="24"/>
          <w:szCs w:val="24"/>
        </w:rPr>
        <w:t>.</w:t>
      </w:r>
    </w:p>
    <w:p w14:paraId="373AD528" w14:textId="77777777" w:rsidR="005D47F4" w:rsidRDefault="005D47F4" w:rsidP="009D510D">
      <w:pPr>
        <w:tabs>
          <w:tab w:val="left" w:pos="993"/>
        </w:tabs>
        <w:spacing w:before="120" w:after="120" w:line="240" w:lineRule="auto"/>
        <w:jc w:val="center"/>
        <w:rPr>
          <w:rFonts w:cs="Times New Roman"/>
          <w:b/>
          <w:sz w:val="24"/>
          <w:szCs w:val="24"/>
        </w:rPr>
      </w:pPr>
      <w:bookmarkStart w:id="1" w:name="_Hlk31962491"/>
    </w:p>
    <w:p w14:paraId="17EA86C6" w14:textId="5C0CA594" w:rsidR="001D2B03" w:rsidRDefault="00D85B7A" w:rsidP="00A11160">
      <w:pPr>
        <w:tabs>
          <w:tab w:val="left" w:pos="993"/>
        </w:tabs>
        <w:spacing w:before="120" w:after="120" w:line="240" w:lineRule="auto"/>
        <w:jc w:val="center"/>
        <w:rPr>
          <w:rFonts w:cs="Times New Roman"/>
          <w:b/>
          <w:sz w:val="24"/>
          <w:szCs w:val="24"/>
        </w:rPr>
      </w:pPr>
      <w:r>
        <w:rPr>
          <w:rFonts w:cs="Times New Roman"/>
          <w:b/>
          <w:sz w:val="24"/>
          <w:szCs w:val="24"/>
        </w:rPr>
        <w:t>Militārās mobilitātes</w:t>
      </w:r>
      <w:r w:rsidR="000B55CF" w:rsidRPr="00784A73">
        <w:rPr>
          <w:rFonts w:cs="Times New Roman"/>
          <w:b/>
          <w:sz w:val="24"/>
          <w:szCs w:val="24"/>
        </w:rPr>
        <w:t xml:space="preserve"> pieteikuma Latvijas aktivitātes</w:t>
      </w:r>
    </w:p>
    <w:bookmarkEnd w:id="1"/>
    <w:p w14:paraId="362D17F8" w14:textId="46900ED7" w:rsidR="00CB7B88" w:rsidRDefault="0064243A" w:rsidP="000D30E5">
      <w:pPr>
        <w:tabs>
          <w:tab w:val="left" w:pos="709"/>
        </w:tabs>
        <w:spacing w:after="0" w:line="240" w:lineRule="auto"/>
        <w:jc w:val="both"/>
        <w:rPr>
          <w:rFonts w:cs="Times New Roman"/>
          <w:sz w:val="24"/>
          <w:szCs w:val="24"/>
        </w:rPr>
      </w:pPr>
      <w:r w:rsidRPr="00784A73">
        <w:rPr>
          <w:rFonts w:cs="Times New Roman"/>
          <w:sz w:val="24"/>
          <w:szCs w:val="24"/>
        </w:rPr>
        <w:tab/>
      </w:r>
      <w:r w:rsidR="00D13DAC">
        <w:rPr>
          <w:rFonts w:cs="Times New Roman"/>
          <w:sz w:val="24"/>
          <w:szCs w:val="24"/>
        </w:rPr>
        <w:t xml:space="preserve">Tā kā </w:t>
      </w:r>
      <w:r w:rsidR="005E3AEC">
        <w:rPr>
          <w:rFonts w:cs="Times New Roman"/>
          <w:sz w:val="24"/>
          <w:szCs w:val="24"/>
        </w:rPr>
        <w:t xml:space="preserve">uzsaukumā </w:t>
      </w:r>
      <w:r w:rsidR="004807EC" w:rsidRPr="00784A73">
        <w:rPr>
          <w:rFonts w:cs="Times New Roman"/>
          <w:sz w:val="24"/>
          <w:szCs w:val="24"/>
        </w:rPr>
        <w:t>savā starpā konkurēs visi projekti, kurus vērtēs pēc to nozī</w:t>
      </w:r>
      <w:r w:rsidR="00AD2BE4" w:rsidRPr="00784A73">
        <w:rPr>
          <w:rFonts w:cs="Times New Roman"/>
          <w:sz w:val="24"/>
          <w:szCs w:val="24"/>
        </w:rPr>
        <w:t xml:space="preserve">mības </w:t>
      </w:r>
      <w:r w:rsidR="003C078F" w:rsidRPr="003C078F">
        <w:rPr>
          <w:rFonts w:cs="Times New Roman"/>
          <w:sz w:val="24"/>
          <w:szCs w:val="24"/>
        </w:rPr>
        <w:t>Eiropas</w:t>
      </w:r>
      <w:r w:rsidR="00AD2BE4" w:rsidRPr="00784A73">
        <w:rPr>
          <w:rFonts w:cs="Times New Roman"/>
          <w:sz w:val="24"/>
          <w:szCs w:val="24"/>
        </w:rPr>
        <w:t xml:space="preserve"> līmenī un gatavības pakāpes</w:t>
      </w:r>
      <w:r w:rsidR="00CE75AE">
        <w:rPr>
          <w:rFonts w:cs="Times New Roman"/>
          <w:sz w:val="24"/>
          <w:szCs w:val="24"/>
        </w:rPr>
        <w:t>, pamatā koncentrējoties uz pētījumiem</w:t>
      </w:r>
      <w:r w:rsidR="00A367B4">
        <w:rPr>
          <w:rFonts w:cs="Times New Roman"/>
          <w:sz w:val="24"/>
          <w:szCs w:val="24"/>
        </w:rPr>
        <w:t xml:space="preserve"> un darbiem</w:t>
      </w:r>
      <w:r w:rsidR="00CE75AE">
        <w:rPr>
          <w:rFonts w:cs="Times New Roman"/>
          <w:sz w:val="24"/>
          <w:szCs w:val="24"/>
        </w:rPr>
        <w:t xml:space="preserve">, kuri veicinās nākamā daudzgadu budžeta </w:t>
      </w:r>
      <w:r w:rsidR="00C13C2B">
        <w:rPr>
          <w:rFonts w:cs="Times New Roman"/>
          <w:sz w:val="24"/>
          <w:szCs w:val="24"/>
        </w:rPr>
        <w:t xml:space="preserve">uzdevumu </w:t>
      </w:r>
      <w:r w:rsidR="0020239A">
        <w:rPr>
          <w:rFonts w:cs="Times New Roman"/>
          <w:sz w:val="24"/>
          <w:szCs w:val="24"/>
        </w:rPr>
        <w:t>realizēšanu</w:t>
      </w:r>
      <w:r w:rsidR="004807EC" w:rsidRPr="00784A73">
        <w:rPr>
          <w:rFonts w:cs="Times New Roman"/>
          <w:sz w:val="24"/>
          <w:szCs w:val="24"/>
        </w:rPr>
        <w:t>, nav iespējams precīzi paredzēt atbalst</w:t>
      </w:r>
      <w:r w:rsidR="00A66920">
        <w:rPr>
          <w:rFonts w:cs="Times New Roman"/>
          <w:sz w:val="24"/>
          <w:szCs w:val="24"/>
        </w:rPr>
        <w:t>īto</w:t>
      </w:r>
      <w:r w:rsidR="004807EC" w:rsidRPr="00784A73">
        <w:rPr>
          <w:rFonts w:cs="Times New Roman"/>
          <w:sz w:val="24"/>
          <w:szCs w:val="24"/>
        </w:rPr>
        <w:t xml:space="preserve"> aktivitāšu apjom</w:t>
      </w:r>
      <w:r w:rsidR="00E82EF4">
        <w:rPr>
          <w:rFonts w:cs="Times New Roman"/>
          <w:sz w:val="24"/>
          <w:szCs w:val="24"/>
        </w:rPr>
        <w:t>u</w:t>
      </w:r>
      <w:r w:rsidR="004807EC" w:rsidRPr="00784A73">
        <w:rPr>
          <w:rFonts w:cs="Times New Roman"/>
          <w:sz w:val="24"/>
          <w:szCs w:val="24"/>
        </w:rPr>
        <w:t>. Līdzšinējā prakse rāda, ka viena pieteikuma ietvaros var tikt atbalstītas visas vai tikai daļa no aktivitātēm. Pamatojoties uz šo apsvērumu</w:t>
      </w:r>
      <w:r w:rsidR="004B7A72">
        <w:rPr>
          <w:rFonts w:cs="Times New Roman"/>
          <w:sz w:val="24"/>
          <w:szCs w:val="24"/>
        </w:rPr>
        <w:t>,</w:t>
      </w:r>
      <w:r w:rsidR="004807EC" w:rsidRPr="00784A73">
        <w:rPr>
          <w:rFonts w:cs="Times New Roman"/>
          <w:sz w:val="24"/>
          <w:szCs w:val="24"/>
        </w:rPr>
        <w:t xml:space="preserve"> </w:t>
      </w:r>
      <w:r w:rsidR="00872E75">
        <w:rPr>
          <w:rFonts w:cs="Times New Roman"/>
          <w:sz w:val="24"/>
          <w:szCs w:val="24"/>
        </w:rPr>
        <w:t xml:space="preserve">tiek </w:t>
      </w:r>
      <w:r w:rsidR="004807EC" w:rsidRPr="00784A73">
        <w:rPr>
          <w:rFonts w:cs="Times New Roman"/>
          <w:sz w:val="24"/>
          <w:szCs w:val="24"/>
        </w:rPr>
        <w:t>plāno</w:t>
      </w:r>
      <w:r w:rsidR="00872E75">
        <w:rPr>
          <w:rFonts w:cs="Times New Roman"/>
          <w:sz w:val="24"/>
          <w:szCs w:val="24"/>
        </w:rPr>
        <w:t>ts</w:t>
      </w:r>
      <w:r w:rsidR="004807EC" w:rsidRPr="00784A73">
        <w:rPr>
          <w:rFonts w:cs="Times New Roman"/>
          <w:sz w:val="24"/>
          <w:szCs w:val="24"/>
        </w:rPr>
        <w:t xml:space="preserve"> pieteikt aktivitātes</w:t>
      </w:r>
      <w:r w:rsidR="00B942DF">
        <w:rPr>
          <w:rFonts w:cs="Times New Roman"/>
          <w:sz w:val="24"/>
          <w:szCs w:val="24"/>
        </w:rPr>
        <w:t>,</w:t>
      </w:r>
      <w:r w:rsidR="004807EC" w:rsidRPr="00784A73">
        <w:rPr>
          <w:rFonts w:cs="Times New Roman"/>
          <w:sz w:val="24"/>
          <w:szCs w:val="24"/>
        </w:rPr>
        <w:t xml:space="preserve"> ku</w:t>
      </w:r>
      <w:r w:rsidR="00AD2BE4" w:rsidRPr="00784A73">
        <w:rPr>
          <w:rFonts w:cs="Times New Roman"/>
          <w:sz w:val="24"/>
          <w:szCs w:val="24"/>
        </w:rPr>
        <w:t>ras</w:t>
      </w:r>
      <w:r w:rsidR="00006565">
        <w:rPr>
          <w:rFonts w:cs="Times New Roman"/>
          <w:sz w:val="24"/>
          <w:szCs w:val="24"/>
        </w:rPr>
        <w:t xml:space="preserve"> izpilda </w:t>
      </w:r>
      <w:r w:rsidR="00B5325F">
        <w:rPr>
          <w:rFonts w:cs="Times New Roman"/>
          <w:sz w:val="24"/>
          <w:szCs w:val="24"/>
        </w:rPr>
        <w:t xml:space="preserve">EK izvirzītos </w:t>
      </w:r>
      <w:r w:rsidR="00E62166">
        <w:rPr>
          <w:rFonts w:cs="Times New Roman"/>
          <w:sz w:val="24"/>
          <w:szCs w:val="24"/>
        </w:rPr>
        <w:t>gatavības kritērijus</w:t>
      </w:r>
      <w:r w:rsidR="003E3ED3">
        <w:rPr>
          <w:rFonts w:cs="Times New Roman"/>
          <w:sz w:val="24"/>
          <w:szCs w:val="24"/>
        </w:rPr>
        <w:t xml:space="preserve"> un</w:t>
      </w:r>
      <w:r w:rsidR="004807EC" w:rsidRPr="00784A73">
        <w:rPr>
          <w:rFonts w:cs="Times New Roman"/>
          <w:sz w:val="24"/>
          <w:szCs w:val="24"/>
        </w:rPr>
        <w:t xml:space="preserve"> ir būtiskas </w:t>
      </w:r>
      <w:r w:rsidR="00F1459C">
        <w:rPr>
          <w:rFonts w:cs="Times New Roman"/>
          <w:sz w:val="24"/>
          <w:szCs w:val="24"/>
        </w:rPr>
        <w:t xml:space="preserve">gan </w:t>
      </w:r>
      <w:r w:rsidR="00267021">
        <w:rPr>
          <w:rFonts w:cs="Times New Roman"/>
          <w:sz w:val="24"/>
          <w:szCs w:val="24"/>
        </w:rPr>
        <w:t>Projektam kopumā</w:t>
      </w:r>
      <w:r w:rsidR="00F1459C">
        <w:rPr>
          <w:rFonts w:cs="Times New Roman"/>
          <w:sz w:val="24"/>
          <w:szCs w:val="24"/>
        </w:rPr>
        <w:t xml:space="preserve">, gan </w:t>
      </w:r>
      <w:r w:rsidR="00267021">
        <w:rPr>
          <w:rFonts w:cs="Times New Roman"/>
          <w:sz w:val="24"/>
          <w:szCs w:val="24"/>
        </w:rPr>
        <w:t xml:space="preserve">konkrēti </w:t>
      </w:r>
      <w:r w:rsidR="007C2B42" w:rsidRPr="00784A73">
        <w:rPr>
          <w:rFonts w:cs="Times New Roman"/>
          <w:sz w:val="24"/>
          <w:szCs w:val="24"/>
        </w:rPr>
        <w:t>Latvijai.</w:t>
      </w:r>
      <w:r w:rsidR="0028429F">
        <w:rPr>
          <w:rFonts w:cs="Times New Roman"/>
          <w:sz w:val="24"/>
          <w:szCs w:val="24"/>
        </w:rPr>
        <w:t xml:space="preserve"> </w:t>
      </w:r>
      <w:r w:rsidR="000B55CF" w:rsidRPr="00784A73">
        <w:rPr>
          <w:rFonts w:cs="Times New Roman"/>
          <w:sz w:val="24"/>
          <w:szCs w:val="24"/>
        </w:rPr>
        <w:t>Kā prioritārās aktivitātes</w:t>
      </w:r>
      <w:r w:rsidR="00872E75">
        <w:rPr>
          <w:rFonts w:cs="Times New Roman"/>
          <w:sz w:val="24"/>
          <w:szCs w:val="24"/>
        </w:rPr>
        <w:t xml:space="preserve"> tiek</w:t>
      </w:r>
      <w:r w:rsidR="002F1B5A">
        <w:rPr>
          <w:rFonts w:cs="Times New Roman"/>
          <w:sz w:val="24"/>
          <w:szCs w:val="24"/>
        </w:rPr>
        <w:t xml:space="preserve"> </w:t>
      </w:r>
      <w:r w:rsidRPr="00784A73">
        <w:rPr>
          <w:rFonts w:cs="Times New Roman"/>
          <w:sz w:val="24"/>
          <w:szCs w:val="24"/>
        </w:rPr>
        <w:t>plāno</w:t>
      </w:r>
      <w:r w:rsidR="00872E75">
        <w:rPr>
          <w:rFonts w:cs="Times New Roman"/>
          <w:sz w:val="24"/>
          <w:szCs w:val="24"/>
        </w:rPr>
        <w:t>ts</w:t>
      </w:r>
      <w:r w:rsidR="005B6674">
        <w:rPr>
          <w:rFonts w:cs="Times New Roman"/>
          <w:sz w:val="24"/>
          <w:szCs w:val="24"/>
        </w:rPr>
        <w:t xml:space="preserve"> </w:t>
      </w:r>
      <w:r w:rsidR="000B55CF" w:rsidRPr="00784A73">
        <w:rPr>
          <w:rFonts w:cs="Times New Roman"/>
          <w:sz w:val="24"/>
          <w:szCs w:val="24"/>
        </w:rPr>
        <w:t>iesniegt</w:t>
      </w:r>
      <w:r w:rsidR="005A0DB2">
        <w:rPr>
          <w:rFonts w:cs="Times New Roman"/>
          <w:sz w:val="24"/>
          <w:szCs w:val="24"/>
        </w:rPr>
        <w:t xml:space="preserve"> sekojošas aktivitātes</w:t>
      </w:r>
      <w:r w:rsidR="000B55CF" w:rsidRPr="00784A73">
        <w:rPr>
          <w:rFonts w:cs="Times New Roman"/>
          <w:sz w:val="24"/>
          <w:szCs w:val="24"/>
        </w:rPr>
        <w:t>:</w:t>
      </w:r>
    </w:p>
    <w:p w14:paraId="620AECB5" w14:textId="25182A7E" w:rsidR="00CB7B88" w:rsidRPr="00A41945" w:rsidRDefault="007A256B" w:rsidP="00BC5DCB">
      <w:pPr>
        <w:pStyle w:val="Sarakstarindkopa"/>
        <w:numPr>
          <w:ilvl w:val="0"/>
          <w:numId w:val="28"/>
        </w:numPr>
        <w:tabs>
          <w:tab w:val="left" w:pos="709"/>
        </w:tabs>
        <w:rPr>
          <w:rFonts w:cs="Times New Roman"/>
          <w:szCs w:val="24"/>
        </w:rPr>
      </w:pPr>
      <w:r w:rsidRPr="00484D02">
        <w:rPr>
          <w:rFonts w:cs="Times New Roman"/>
          <w:b/>
          <w:bCs/>
          <w:szCs w:val="24"/>
        </w:rPr>
        <w:t>Apvienotā Daugavas</w:t>
      </w:r>
      <w:r w:rsidR="001F3ACE" w:rsidRPr="00484D02">
        <w:rPr>
          <w:rFonts w:cs="Times New Roman"/>
          <w:b/>
          <w:bCs/>
          <w:szCs w:val="24"/>
        </w:rPr>
        <w:t xml:space="preserve"> </w:t>
      </w:r>
      <w:r w:rsidR="00D75090" w:rsidRPr="00D75090">
        <w:rPr>
          <w:rFonts w:cs="Times New Roman"/>
          <w:b/>
          <w:bCs/>
          <w:szCs w:val="24"/>
        </w:rPr>
        <w:t>divējāda</w:t>
      </w:r>
      <w:r w:rsidR="00D75090">
        <w:rPr>
          <w:rFonts w:cs="Times New Roman"/>
          <w:b/>
          <w:bCs/>
          <w:szCs w:val="24"/>
        </w:rPr>
        <w:t>s</w:t>
      </w:r>
      <w:r w:rsidR="00D75090" w:rsidRPr="00D75090">
        <w:rPr>
          <w:rFonts w:cs="Times New Roman"/>
          <w:b/>
          <w:bCs/>
          <w:szCs w:val="24"/>
        </w:rPr>
        <w:t xml:space="preserve"> </w:t>
      </w:r>
      <w:proofErr w:type="spellStart"/>
      <w:r w:rsidR="001F3ACE" w:rsidRPr="00484D02">
        <w:rPr>
          <w:rFonts w:cs="Times New Roman"/>
          <w:b/>
          <w:bCs/>
          <w:szCs w:val="24"/>
        </w:rPr>
        <w:t>pielietojamības</w:t>
      </w:r>
      <w:proofErr w:type="spellEnd"/>
      <w:r w:rsidRPr="00484D02">
        <w:rPr>
          <w:rFonts w:cs="Times New Roman"/>
          <w:b/>
          <w:bCs/>
          <w:szCs w:val="24"/>
        </w:rPr>
        <w:t xml:space="preserve"> tilta</w:t>
      </w:r>
      <w:r w:rsidR="004A1EB7" w:rsidRPr="00484D02">
        <w:rPr>
          <w:rFonts w:cs="Times New Roman"/>
          <w:b/>
          <w:bCs/>
          <w:szCs w:val="24"/>
        </w:rPr>
        <w:t xml:space="preserve"> projektēšana</w:t>
      </w:r>
      <w:r w:rsidR="003F64E8" w:rsidRPr="00484D02">
        <w:rPr>
          <w:b/>
          <w:bCs/>
        </w:rPr>
        <w:t xml:space="preserve"> un projektēšanas uzraudzības darbi</w:t>
      </w:r>
      <w:r w:rsidR="001500E4">
        <w:rPr>
          <w:rFonts w:cs="Times New Roman"/>
          <w:szCs w:val="24"/>
        </w:rPr>
        <w:t>.</w:t>
      </w:r>
      <w:r w:rsidR="00582205">
        <w:rPr>
          <w:rFonts w:cs="Times New Roman"/>
          <w:szCs w:val="24"/>
        </w:rPr>
        <w:t xml:space="preserve"> </w:t>
      </w:r>
      <w:r w:rsidR="00582205" w:rsidRPr="00582205">
        <w:rPr>
          <w:rFonts w:cs="Times New Roman"/>
          <w:szCs w:val="24"/>
        </w:rPr>
        <w:t>Projekta ietvaros 2019.</w:t>
      </w:r>
      <w:r w:rsidR="00872E75">
        <w:rPr>
          <w:rFonts w:cs="Times New Roman"/>
          <w:szCs w:val="24"/>
        </w:rPr>
        <w:t> </w:t>
      </w:r>
      <w:r w:rsidR="00582205" w:rsidRPr="00582205">
        <w:rPr>
          <w:rFonts w:cs="Times New Roman"/>
          <w:szCs w:val="24"/>
        </w:rPr>
        <w:t>gada 5.</w:t>
      </w:r>
      <w:r w:rsidR="00700C5B">
        <w:rPr>
          <w:rFonts w:cs="Times New Roman"/>
          <w:szCs w:val="24"/>
        </w:rPr>
        <w:t xml:space="preserve"> </w:t>
      </w:r>
      <w:r w:rsidR="00872E75">
        <w:rPr>
          <w:rFonts w:cs="Times New Roman"/>
          <w:szCs w:val="24"/>
        </w:rPr>
        <w:t> </w:t>
      </w:r>
      <w:r w:rsidR="00582205" w:rsidRPr="00582205">
        <w:rPr>
          <w:rFonts w:cs="Times New Roman"/>
          <w:szCs w:val="24"/>
        </w:rPr>
        <w:t xml:space="preserve">jūlijā ir noslēgts līgums Nr.8/2019-42 (Ministrijas reģistrācijas Nr.SM2019/-24) “Par projektēšanu un autoruzraudzību posmam Vangaži-Salaspils-Misa” (turpmāk – Projektēšanas līgums) starp </w:t>
      </w:r>
      <w:r w:rsidR="00874265">
        <w:rPr>
          <w:rFonts w:cs="Times New Roman"/>
          <w:szCs w:val="24"/>
        </w:rPr>
        <w:t>RBR</w:t>
      </w:r>
      <w:r w:rsidR="00582205" w:rsidRPr="00582205">
        <w:rPr>
          <w:rFonts w:cs="Times New Roman"/>
          <w:szCs w:val="24"/>
        </w:rPr>
        <w:t xml:space="preserve">, Ministriju un piegādātāju apvienību, kuras biedri ir </w:t>
      </w:r>
      <w:proofErr w:type="spellStart"/>
      <w:r w:rsidR="00582205" w:rsidRPr="00582205">
        <w:rPr>
          <w:rFonts w:cs="Times New Roman"/>
          <w:szCs w:val="24"/>
        </w:rPr>
        <w:t>Egis</w:t>
      </w:r>
      <w:proofErr w:type="spellEnd"/>
      <w:r w:rsidR="00582205" w:rsidRPr="00582205">
        <w:rPr>
          <w:rFonts w:cs="Times New Roman"/>
          <w:szCs w:val="24"/>
        </w:rPr>
        <w:t xml:space="preserve"> Rail S.A., DB Engineering &amp; </w:t>
      </w:r>
      <w:proofErr w:type="spellStart"/>
      <w:r w:rsidR="00582205" w:rsidRPr="00582205">
        <w:rPr>
          <w:rFonts w:cs="Times New Roman"/>
          <w:szCs w:val="24"/>
        </w:rPr>
        <w:t>Consulting</w:t>
      </w:r>
      <w:proofErr w:type="spellEnd"/>
      <w:r w:rsidR="00582205" w:rsidRPr="00582205">
        <w:rPr>
          <w:rFonts w:cs="Times New Roman"/>
          <w:szCs w:val="24"/>
        </w:rPr>
        <w:t xml:space="preserve"> </w:t>
      </w:r>
      <w:proofErr w:type="spellStart"/>
      <w:r w:rsidR="00582205" w:rsidRPr="00582205">
        <w:rPr>
          <w:rFonts w:cs="Times New Roman"/>
          <w:szCs w:val="24"/>
        </w:rPr>
        <w:t>GmbH</w:t>
      </w:r>
      <w:proofErr w:type="spellEnd"/>
      <w:r w:rsidR="00582205" w:rsidRPr="00582205">
        <w:rPr>
          <w:rFonts w:cs="Times New Roman"/>
          <w:szCs w:val="24"/>
        </w:rPr>
        <w:t xml:space="preserve"> un Rīgas sabiedrība ar ierobežotu atbildību "OLIMPS". </w:t>
      </w:r>
      <w:r w:rsidR="007C54E8">
        <w:rPr>
          <w:rFonts w:eastAsia="Calibri" w:cs="Times New Roman"/>
          <w:szCs w:val="24"/>
          <w:lang w:eastAsia="lv-LV"/>
        </w:rPr>
        <w:t>Š</w:t>
      </w:r>
      <w:r w:rsidR="00580580" w:rsidRPr="00EA08A4">
        <w:rPr>
          <w:rFonts w:eastAsia="Calibri" w:cs="Times New Roman"/>
          <w:szCs w:val="24"/>
          <w:lang w:eastAsia="lv-LV"/>
        </w:rPr>
        <w:t>ķērsojum</w:t>
      </w:r>
      <w:r w:rsidR="00580580">
        <w:rPr>
          <w:rFonts w:eastAsia="Calibri" w:cs="Times New Roman"/>
          <w:szCs w:val="24"/>
          <w:lang w:eastAsia="lv-LV"/>
        </w:rPr>
        <w:t>s</w:t>
      </w:r>
      <w:r w:rsidR="00580580" w:rsidRPr="00EA08A4">
        <w:rPr>
          <w:rFonts w:eastAsia="Calibri" w:cs="Times New Roman"/>
          <w:szCs w:val="24"/>
          <w:lang w:eastAsia="lv-LV"/>
        </w:rPr>
        <w:t xml:space="preserve"> </w:t>
      </w:r>
      <w:r w:rsidR="00580580">
        <w:rPr>
          <w:rFonts w:eastAsia="Calibri" w:cs="Times New Roman"/>
          <w:szCs w:val="24"/>
          <w:lang w:eastAsia="lv-LV"/>
        </w:rPr>
        <w:t>pār Daugavu Ķekavas novadā un Salaspils novadā</w:t>
      </w:r>
      <w:r w:rsidR="007C54E8">
        <w:rPr>
          <w:rFonts w:eastAsia="Calibri" w:cs="Times New Roman"/>
          <w:szCs w:val="24"/>
          <w:lang w:eastAsia="lv-LV"/>
        </w:rPr>
        <w:t xml:space="preserve"> </w:t>
      </w:r>
      <w:r w:rsidR="00FB2BD5">
        <w:rPr>
          <w:rFonts w:eastAsia="Calibri" w:cs="Times New Roman"/>
          <w:szCs w:val="24"/>
          <w:lang w:eastAsia="lv-LV"/>
        </w:rPr>
        <w:t xml:space="preserve">dod iespēju apvienot </w:t>
      </w:r>
      <w:r w:rsidR="00EF78C1">
        <w:rPr>
          <w:rFonts w:eastAsia="Calibri" w:cs="Times New Roman"/>
          <w:szCs w:val="24"/>
          <w:lang w:eastAsia="lv-LV"/>
        </w:rPr>
        <w:t>autoceļu un dzelzceļa</w:t>
      </w:r>
      <w:r w:rsidR="00FB2BD5">
        <w:rPr>
          <w:rFonts w:eastAsia="Calibri" w:cs="Times New Roman"/>
          <w:szCs w:val="24"/>
          <w:lang w:eastAsia="lv-LV"/>
        </w:rPr>
        <w:t xml:space="preserve"> infrastruktūras, izveidojot apvienotu tiltu Daugavas šķērsošanai gan </w:t>
      </w:r>
      <w:r w:rsidR="00EB0DFC">
        <w:rPr>
          <w:rFonts w:eastAsia="Calibri" w:cs="Times New Roman"/>
          <w:szCs w:val="24"/>
          <w:lang w:eastAsia="lv-LV"/>
        </w:rPr>
        <w:t>pa</w:t>
      </w:r>
      <w:r w:rsidR="00FB2BD5">
        <w:rPr>
          <w:rFonts w:eastAsia="Calibri" w:cs="Times New Roman"/>
          <w:szCs w:val="24"/>
          <w:lang w:eastAsia="lv-LV"/>
        </w:rPr>
        <w:t xml:space="preserve"> autoceļu, </w:t>
      </w:r>
      <w:r w:rsidR="00FB2BD5" w:rsidRPr="00A41945">
        <w:rPr>
          <w:rFonts w:eastAsia="Calibri" w:cs="Times New Roman"/>
          <w:szCs w:val="24"/>
          <w:lang w:eastAsia="lv-LV"/>
        </w:rPr>
        <w:t xml:space="preserve">gan </w:t>
      </w:r>
      <w:r w:rsidR="00EB0DFC" w:rsidRPr="00A41945">
        <w:rPr>
          <w:rFonts w:eastAsia="Calibri" w:cs="Times New Roman"/>
          <w:szCs w:val="24"/>
          <w:lang w:eastAsia="lv-LV"/>
        </w:rPr>
        <w:t xml:space="preserve">pa </w:t>
      </w:r>
      <w:r w:rsidR="00FB2BD5" w:rsidRPr="00A41945">
        <w:rPr>
          <w:rFonts w:eastAsia="Calibri" w:cs="Times New Roman"/>
          <w:szCs w:val="24"/>
          <w:lang w:eastAsia="lv-LV"/>
        </w:rPr>
        <w:t>dzelzceļu</w:t>
      </w:r>
      <w:r w:rsidR="00712CEB" w:rsidRPr="00A41945">
        <w:rPr>
          <w:rFonts w:eastAsia="Calibri" w:cs="Times New Roman"/>
          <w:szCs w:val="24"/>
          <w:lang w:eastAsia="lv-LV"/>
        </w:rPr>
        <w:t xml:space="preserve">. Atbilstoši </w:t>
      </w:r>
      <w:r w:rsidR="000A1FFD" w:rsidRPr="00A41945">
        <w:rPr>
          <w:rFonts w:eastAsia="Calibri" w:cs="Times New Roman"/>
          <w:szCs w:val="24"/>
          <w:lang w:eastAsia="lv-LV"/>
        </w:rPr>
        <w:t xml:space="preserve">labākajai inženiertehniskajai praksei, </w:t>
      </w:r>
      <w:r w:rsidR="00D85071" w:rsidRPr="00A41945">
        <w:rPr>
          <w:rFonts w:eastAsia="Calibri" w:cs="Times New Roman"/>
          <w:szCs w:val="24"/>
          <w:lang w:eastAsia="lv-LV"/>
        </w:rPr>
        <w:t xml:space="preserve">apvienotā </w:t>
      </w:r>
      <w:r w:rsidR="00D75090" w:rsidRPr="00A41945">
        <w:rPr>
          <w:rFonts w:cs="Times New Roman"/>
          <w:szCs w:val="24"/>
          <w:shd w:val="clear" w:color="auto" w:fill="FFFFFF"/>
        </w:rPr>
        <w:t xml:space="preserve">divējādas </w:t>
      </w:r>
      <w:proofErr w:type="spellStart"/>
      <w:r w:rsidR="00D85071" w:rsidRPr="00A41945">
        <w:rPr>
          <w:rFonts w:eastAsia="Calibri" w:cs="Times New Roman"/>
          <w:szCs w:val="24"/>
          <w:lang w:eastAsia="lv-LV"/>
        </w:rPr>
        <w:t>pielietojamības</w:t>
      </w:r>
      <w:proofErr w:type="spellEnd"/>
      <w:r w:rsidR="00D85071" w:rsidRPr="00A41945">
        <w:rPr>
          <w:rFonts w:eastAsia="Calibri" w:cs="Times New Roman"/>
          <w:szCs w:val="24"/>
          <w:lang w:eastAsia="lv-LV"/>
        </w:rPr>
        <w:t xml:space="preserve"> tilta projektēšana un projektēšanas uzraudzības darbi </w:t>
      </w:r>
      <w:r w:rsidR="00C46188" w:rsidRPr="00A41945">
        <w:rPr>
          <w:rFonts w:eastAsia="Calibri" w:cs="Times New Roman"/>
          <w:szCs w:val="24"/>
          <w:lang w:eastAsia="lv-LV"/>
        </w:rPr>
        <w:t>ir plānoti saskaņā ar militārās mobilitātes nodrošināšanai nepieciešamajām prasībām.</w:t>
      </w:r>
      <w:r w:rsidR="0022300B" w:rsidRPr="00A41945">
        <w:rPr>
          <w:rFonts w:eastAsia="Calibri" w:cs="Times New Roman"/>
          <w:szCs w:val="24"/>
          <w:lang w:eastAsia="lv-LV"/>
        </w:rPr>
        <w:t xml:space="preserve"> Apvienotais </w:t>
      </w:r>
      <w:r w:rsidR="0022300B" w:rsidRPr="00A41945">
        <w:rPr>
          <w:rFonts w:cs="Times New Roman"/>
          <w:szCs w:val="24"/>
        </w:rPr>
        <w:t xml:space="preserve">Daugavas </w:t>
      </w:r>
      <w:r w:rsidR="00D75090" w:rsidRPr="00A41945">
        <w:rPr>
          <w:rFonts w:cs="Times New Roman"/>
          <w:szCs w:val="24"/>
          <w:shd w:val="clear" w:color="auto" w:fill="FFFFFF"/>
        </w:rPr>
        <w:t xml:space="preserve">divējādas </w:t>
      </w:r>
      <w:proofErr w:type="spellStart"/>
      <w:r w:rsidR="0022300B" w:rsidRPr="00A41945">
        <w:rPr>
          <w:rFonts w:cs="Times New Roman"/>
          <w:szCs w:val="24"/>
        </w:rPr>
        <w:t>pielietojamības</w:t>
      </w:r>
      <w:proofErr w:type="spellEnd"/>
      <w:r w:rsidR="0022300B" w:rsidRPr="00A41945">
        <w:rPr>
          <w:rFonts w:eastAsia="Calibri" w:cs="Times New Roman"/>
          <w:szCs w:val="24"/>
          <w:lang w:eastAsia="lv-LV"/>
        </w:rPr>
        <w:t xml:space="preserve"> tilts ir iekļauts Transporta attīstības p</w:t>
      </w:r>
      <w:r w:rsidR="00935D50" w:rsidRPr="00A41945">
        <w:rPr>
          <w:rFonts w:eastAsia="Calibri" w:cs="Times New Roman"/>
          <w:szCs w:val="24"/>
          <w:lang w:eastAsia="lv-LV"/>
        </w:rPr>
        <w:t>amatnostādnēs</w:t>
      </w:r>
      <w:r w:rsidR="0022300B" w:rsidRPr="00A41945">
        <w:rPr>
          <w:rFonts w:eastAsia="Calibri" w:cs="Times New Roman"/>
          <w:szCs w:val="24"/>
          <w:lang w:eastAsia="lv-LV"/>
        </w:rPr>
        <w:t xml:space="preserve"> 2021.–2027.</w:t>
      </w:r>
      <w:r w:rsidR="00872E75">
        <w:rPr>
          <w:rFonts w:eastAsia="Calibri" w:cs="Times New Roman"/>
          <w:szCs w:val="24"/>
          <w:lang w:eastAsia="lv-LV"/>
        </w:rPr>
        <w:t> </w:t>
      </w:r>
      <w:r w:rsidR="0022300B" w:rsidRPr="00A41945">
        <w:rPr>
          <w:rFonts w:eastAsia="Calibri" w:cs="Times New Roman"/>
          <w:szCs w:val="24"/>
          <w:lang w:eastAsia="lv-LV"/>
        </w:rPr>
        <w:t>gadam</w:t>
      </w:r>
      <w:r w:rsidR="00B307B0" w:rsidRPr="00A41945">
        <w:rPr>
          <w:rFonts w:eastAsia="Calibri" w:cs="Times New Roman"/>
          <w:szCs w:val="24"/>
          <w:lang w:eastAsia="lv-LV"/>
        </w:rPr>
        <w:t xml:space="preserve">, kur tas ir iekļauts </w:t>
      </w:r>
      <w:r w:rsidR="00B307B0" w:rsidRPr="00A41945">
        <w:rPr>
          <w:rFonts w:cs="Times New Roman"/>
          <w:szCs w:val="24"/>
          <w:shd w:val="clear" w:color="auto" w:fill="FFFFFF"/>
        </w:rPr>
        <w:t>Valsts autoceļu pārbūves 1.</w:t>
      </w:r>
      <w:r w:rsidR="00872E75">
        <w:rPr>
          <w:rFonts w:cs="Times New Roman"/>
          <w:szCs w:val="24"/>
          <w:shd w:val="clear" w:color="auto" w:fill="FFFFFF"/>
        </w:rPr>
        <w:t> </w:t>
      </w:r>
      <w:r w:rsidR="00B307B0" w:rsidRPr="00A41945">
        <w:rPr>
          <w:rFonts w:cs="Times New Roman"/>
          <w:szCs w:val="24"/>
          <w:shd w:val="clear" w:color="auto" w:fill="FFFFFF"/>
        </w:rPr>
        <w:t>posma prioritār</w:t>
      </w:r>
      <w:r w:rsidR="0050159A" w:rsidRPr="00A41945">
        <w:rPr>
          <w:rFonts w:cs="Times New Roman"/>
          <w:szCs w:val="24"/>
          <w:shd w:val="clear" w:color="auto" w:fill="FFFFFF"/>
        </w:rPr>
        <w:t>ajā</w:t>
      </w:r>
      <w:r w:rsidR="00B307B0" w:rsidRPr="00A41945">
        <w:rPr>
          <w:rFonts w:cs="Times New Roman"/>
          <w:szCs w:val="24"/>
          <w:shd w:val="clear" w:color="auto" w:fill="FFFFFF"/>
        </w:rPr>
        <w:t xml:space="preserve"> jeb pirmā attīstības virzien</w:t>
      </w:r>
      <w:r w:rsidR="0050159A" w:rsidRPr="00A41945">
        <w:rPr>
          <w:rFonts w:cs="Times New Roman"/>
          <w:szCs w:val="24"/>
          <w:shd w:val="clear" w:color="auto" w:fill="FFFFFF"/>
        </w:rPr>
        <w:t>ā</w:t>
      </w:r>
      <w:r w:rsidR="00EB7ADE" w:rsidRPr="00A41945">
        <w:rPr>
          <w:rFonts w:cs="Times New Roman"/>
          <w:szCs w:val="24"/>
          <w:shd w:val="clear" w:color="auto" w:fill="FFFFFF"/>
        </w:rPr>
        <w:t xml:space="preserve"> kā </w:t>
      </w:r>
      <w:r w:rsidR="0062080C" w:rsidRPr="00A41945">
        <w:rPr>
          <w:rFonts w:cs="Times New Roman"/>
          <w:szCs w:val="24"/>
          <w:shd w:val="clear" w:color="auto" w:fill="FFFFFF"/>
        </w:rPr>
        <w:t>atsevišķs</w:t>
      </w:r>
      <w:r w:rsidR="00EB7ADE" w:rsidRPr="00A41945">
        <w:rPr>
          <w:rFonts w:cs="Times New Roman"/>
          <w:szCs w:val="24"/>
          <w:shd w:val="clear" w:color="auto" w:fill="FFFFFF"/>
        </w:rPr>
        <w:t xml:space="preserve"> pasākums</w:t>
      </w:r>
      <w:r w:rsidR="0022300B" w:rsidRPr="00A41945">
        <w:rPr>
          <w:rFonts w:eastAsia="Calibri" w:cs="Times New Roman"/>
          <w:szCs w:val="24"/>
          <w:lang w:eastAsia="lv-LV"/>
        </w:rPr>
        <w:t xml:space="preserve"> un 2021.-2027.</w:t>
      </w:r>
      <w:r w:rsidR="00872E75">
        <w:rPr>
          <w:rFonts w:eastAsia="Calibri" w:cs="Times New Roman"/>
          <w:szCs w:val="24"/>
          <w:lang w:eastAsia="lv-LV"/>
        </w:rPr>
        <w:t> </w:t>
      </w:r>
      <w:r w:rsidR="0022300B" w:rsidRPr="00A41945">
        <w:rPr>
          <w:rFonts w:eastAsia="Calibri" w:cs="Times New Roman"/>
          <w:szCs w:val="24"/>
          <w:lang w:eastAsia="lv-LV"/>
        </w:rPr>
        <w:t>gada ES daudzgadu budžeta Militārās Mobilitātes Latvijas prioritāro projektu sarakstā.</w:t>
      </w:r>
    </w:p>
    <w:p w14:paraId="00107A6A" w14:textId="42FAFD2E" w:rsidR="005B0A42" w:rsidRPr="00BC5DCB" w:rsidRDefault="005B0A42" w:rsidP="005B0A42">
      <w:pPr>
        <w:pStyle w:val="Sarakstarindkopa"/>
        <w:tabs>
          <w:tab w:val="left" w:pos="709"/>
        </w:tabs>
        <w:rPr>
          <w:rFonts w:cs="Times New Roman"/>
          <w:szCs w:val="24"/>
        </w:rPr>
      </w:pPr>
      <w:r>
        <w:rPr>
          <w:rFonts w:eastAsia="Calibri" w:cs="Times New Roman"/>
          <w:szCs w:val="24"/>
          <w:lang w:eastAsia="lv-LV"/>
        </w:rPr>
        <w:t xml:space="preserve">Apvienotā </w:t>
      </w:r>
      <w:r w:rsidR="00D75AEC">
        <w:rPr>
          <w:rFonts w:eastAsia="Calibri" w:cs="Times New Roman"/>
          <w:szCs w:val="24"/>
          <w:lang w:eastAsia="lv-LV"/>
        </w:rPr>
        <w:t>Dauga</w:t>
      </w:r>
      <w:r w:rsidR="00194ABB">
        <w:rPr>
          <w:rFonts w:eastAsia="Calibri" w:cs="Times New Roman"/>
          <w:szCs w:val="24"/>
          <w:lang w:eastAsia="lv-LV"/>
        </w:rPr>
        <w:t>v</w:t>
      </w:r>
      <w:r w:rsidR="00D75AEC">
        <w:rPr>
          <w:rFonts w:eastAsia="Calibri" w:cs="Times New Roman"/>
          <w:szCs w:val="24"/>
          <w:lang w:eastAsia="lv-LV"/>
        </w:rPr>
        <w:t xml:space="preserve">as </w:t>
      </w:r>
      <w:r w:rsidR="00D75090" w:rsidRPr="005E0A72">
        <w:rPr>
          <w:rFonts w:cs="Times New Roman"/>
          <w:szCs w:val="24"/>
          <w:shd w:val="clear" w:color="auto" w:fill="FFFFFF"/>
        </w:rPr>
        <w:t>divējāda</w:t>
      </w:r>
      <w:r w:rsidR="00D75090">
        <w:rPr>
          <w:rFonts w:cs="Times New Roman"/>
          <w:szCs w:val="24"/>
          <w:shd w:val="clear" w:color="auto" w:fill="FFFFFF"/>
        </w:rPr>
        <w:t>s</w:t>
      </w:r>
      <w:r w:rsidR="00D75090" w:rsidRPr="005E0A72">
        <w:rPr>
          <w:rFonts w:cs="Times New Roman"/>
          <w:szCs w:val="24"/>
          <w:shd w:val="clear" w:color="auto" w:fill="FFFFFF"/>
        </w:rPr>
        <w:t xml:space="preserve"> </w:t>
      </w:r>
      <w:proofErr w:type="spellStart"/>
      <w:r w:rsidR="00D75AEC">
        <w:rPr>
          <w:rFonts w:eastAsia="Calibri" w:cs="Times New Roman"/>
          <w:szCs w:val="24"/>
          <w:lang w:eastAsia="lv-LV"/>
        </w:rPr>
        <w:t>pielietojamības</w:t>
      </w:r>
      <w:proofErr w:type="spellEnd"/>
      <w:r w:rsidR="00D75AEC">
        <w:rPr>
          <w:rFonts w:eastAsia="Calibri" w:cs="Times New Roman"/>
          <w:szCs w:val="24"/>
          <w:lang w:eastAsia="lv-LV"/>
        </w:rPr>
        <w:t xml:space="preserve"> </w:t>
      </w:r>
      <w:r w:rsidR="00872E75">
        <w:rPr>
          <w:rFonts w:eastAsia="Calibri" w:cs="Times New Roman"/>
          <w:szCs w:val="24"/>
          <w:lang w:eastAsia="lv-LV"/>
        </w:rPr>
        <w:t xml:space="preserve">tilta </w:t>
      </w:r>
      <w:r>
        <w:rPr>
          <w:rFonts w:eastAsia="Calibri" w:cs="Times New Roman"/>
          <w:szCs w:val="24"/>
          <w:lang w:eastAsia="lv-LV"/>
        </w:rPr>
        <w:t>Projektēšanas līgum</w:t>
      </w:r>
      <w:r w:rsidR="00D75AEC">
        <w:rPr>
          <w:rFonts w:eastAsia="Calibri" w:cs="Times New Roman"/>
          <w:szCs w:val="24"/>
          <w:lang w:eastAsia="lv-LV"/>
        </w:rPr>
        <w:t>a dzelzceļa daļa</w:t>
      </w:r>
      <w:r>
        <w:rPr>
          <w:rFonts w:eastAsia="Calibri" w:cs="Times New Roman"/>
          <w:szCs w:val="24"/>
          <w:lang w:eastAsia="lv-LV"/>
        </w:rPr>
        <w:t xml:space="preserve"> tiek finansēt</w:t>
      </w:r>
      <w:r w:rsidR="00D75AEC">
        <w:rPr>
          <w:rFonts w:eastAsia="Calibri" w:cs="Times New Roman"/>
          <w:szCs w:val="24"/>
          <w:lang w:eastAsia="lv-LV"/>
        </w:rPr>
        <w:t>a</w:t>
      </w:r>
      <w:r>
        <w:rPr>
          <w:rFonts w:eastAsia="Calibri" w:cs="Times New Roman"/>
          <w:szCs w:val="24"/>
          <w:lang w:eastAsia="lv-LV"/>
        </w:rPr>
        <w:t xml:space="preserve"> kopējā Projekta finansēšanas līguma</w:t>
      </w:r>
      <w:r w:rsidR="00F227E0">
        <w:rPr>
          <w:rFonts w:eastAsia="Calibri" w:cs="Times New Roman"/>
          <w:szCs w:val="24"/>
          <w:lang w:eastAsia="lv-LV"/>
        </w:rPr>
        <w:t xml:space="preserve"> CEF1</w:t>
      </w:r>
      <w:r w:rsidR="00F227E0">
        <w:rPr>
          <w:rStyle w:val="Vresatsauce"/>
          <w:rFonts w:eastAsia="Calibri" w:cs="Times New Roman"/>
          <w:szCs w:val="24"/>
          <w:lang w:eastAsia="lv-LV"/>
        </w:rPr>
        <w:footnoteReference w:id="3"/>
      </w:r>
      <w:r w:rsidR="00D75AEC">
        <w:rPr>
          <w:rFonts w:eastAsia="Calibri" w:cs="Times New Roman"/>
          <w:szCs w:val="24"/>
          <w:lang w:eastAsia="lv-LV"/>
        </w:rPr>
        <w:t xml:space="preserve"> </w:t>
      </w:r>
      <w:r>
        <w:rPr>
          <w:rFonts w:eastAsia="Calibri" w:cs="Times New Roman"/>
          <w:szCs w:val="24"/>
          <w:lang w:eastAsia="lv-LV"/>
        </w:rPr>
        <w:t xml:space="preserve"> ietvaros</w:t>
      </w:r>
      <w:r w:rsidR="00FA5320">
        <w:rPr>
          <w:rFonts w:eastAsia="Calibri" w:cs="Times New Roman"/>
          <w:szCs w:val="24"/>
          <w:lang w:eastAsia="lv-LV"/>
        </w:rPr>
        <w:t>, t</w:t>
      </w:r>
      <w:r>
        <w:rPr>
          <w:rFonts w:eastAsia="Calibri" w:cs="Times New Roman"/>
          <w:szCs w:val="24"/>
          <w:lang w:eastAsia="lv-LV"/>
        </w:rPr>
        <w:t>ādejādi tas</w:t>
      </w:r>
      <w:r w:rsidR="00180FA5">
        <w:rPr>
          <w:rFonts w:eastAsia="Calibri" w:cs="Times New Roman"/>
          <w:szCs w:val="24"/>
          <w:lang w:eastAsia="lv-LV"/>
        </w:rPr>
        <w:t xml:space="preserve"> jau daļēji</w:t>
      </w:r>
      <w:r>
        <w:rPr>
          <w:rFonts w:eastAsia="Calibri" w:cs="Times New Roman"/>
          <w:szCs w:val="24"/>
          <w:lang w:eastAsia="lv-LV"/>
        </w:rPr>
        <w:t xml:space="preserve"> tiek finansēts no ES budžeta un līdzfinansēts no Latvijas valsts budžeta.</w:t>
      </w:r>
      <w:r w:rsidR="00FA5320">
        <w:rPr>
          <w:rFonts w:eastAsia="Calibri" w:cs="Times New Roman"/>
          <w:szCs w:val="24"/>
          <w:lang w:eastAsia="lv-LV"/>
        </w:rPr>
        <w:t xml:space="preserve"> Bet autoceļu un militārās mobilitātes </w:t>
      </w:r>
      <w:r w:rsidR="00430ED3">
        <w:rPr>
          <w:rFonts w:eastAsia="Calibri" w:cs="Times New Roman"/>
          <w:szCs w:val="24"/>
          <w:lang w:eastAsia="lv-LV"/>
        </w:rPr>
        <w:t>izmaksu pozīcijas</w:t>
      </w:r>
      <w:r w:rsidR="00FA5320">
        <w:rPr>
          <w:rFonts w:eastAsia="Calibri" w:cs="Times New Roman"/>
          <w:szCs w:val="24"/>
          <w:lang w:eastAsia="lv-LV"/>
        </w:rPr>
        <w:t xml:space="preserve"> </w:t>
      </w:r>
      <w:r w:rsidR="007357B5">
        <w:rPr>
          <w:rFonts w:eastAsia="Calibri" w:cs="Times New Roman"/>
          <w:szCs w:val="24"/>
          <w:lang w:eastAsia="lv-LV"/>
        </w:rPr>
        <w:t>līdz šim tika finansētas no Latvijas valsts budžeta</w:t>
      </w:r>
      <w:r w:rsidR="009F1622" w:rsidRPr="009F1622">
        <w:rPr>
          <w:szCs w:val="24"/>
        </w:rPr>
        <w:t xml:space="preserve"> </w:t>
      </w:r>
      <w:r w:rsidR="009F1622">
        <w:rPr>
          <w:szCs w:val="24"/>
        </w:rPr>
        <w:t xml:space="preserve">apakšprogrammas </w:t>
      </w:r>
      <w:r w:rsidR="009F1622" w:rsidRPr="00723CB1">
        <w:rPr>
          <w:szCs w:val="24"/>
        </w:rPr>
        <w:t>23.06.00 “Valsts autoceļu uzturēšana un atjaunošana”</w:t>
      </w:r>
      <w:r w:rsidR="00556BB7">
        <w:rPr>
          <w:rFonts w:eastAsia="Calibri" w:cs="Times New Roman"/>
          <w:szCs w:val="24"/>
          <w:lang w:eastAsia="lv-LV"/>
        </w:rPr>
        <w:t>. P</w:t>
      </w:r>
      <w:r w:rsidR="007357B5">
        <w:rPr>
          <w:rFonts w:eastAsia="Calibri" w:cs="Times New Roman"/>
          <w:szCs w:val="24"/>
          <w:lang w:eastAsia="lv-LV"/>
        </w:rPr>
        <w:t>iesakot</w:t>
      </w:r>
      <w:r w:rsidR="00556BB7">
        <w:rPr>
          <w:rFonts w:eastAsia="Calibri" w:cs="Times New Roman"/>
          <w:szCs w:val="24"/>
          <w:lang w:eastAsia="lv-LV"/>
        </w:rPr>
        <w:t xml:space="preserve"> militārās mobilitātes </w:t>
      </w:r>
      <w:r w:rsidR="00E3145A">
        <w:rPr>
          <w:rFonts w:eastAsia="Calibri" w:cs="Times New Roman"/>
          <w:szCs w:val="24"/>
          <w:lang w:eastAsia="lv-LV"/>
        </w:rPr>
        <w:t xml:space="preserve">pieteikumā </w:t>
      </w:r>
      <w:r w:rsidR="007357B5">
        <w:rPr>
          <w:rFonts w:eastAsia="Calibri" w:cs="Times New Roman"/>
          <w:szCs w:val="24"/>
          <w:lang w:eastAsia="lv-LV"/>
        </w:rPr>
        <w:t xml:space="preserve">šo aktivitāti, tiktu nodrošināts </w:t>
      </w:r>
      <w:r w:rsidR="00A004AD">
        <w:rPr>
          <w:rFonts w:eastAsia="Calibri" w:cs="Times New Roman"/>
          <w:szCs w:val="24"/>
          <w:lang w:eastAsia="lv-LV"/>
        </w:rPr>
        <w:t>EISI</w:t>
      </w:r>
      <w:r w:rsidR="007357B5">
        <w:rPr>
          <w:rFonts w:eastAsia="Calibri" w:cs="Times New Roman"/>
          <w:szCs w:val="24"/>
          <w:lang w:eastAsia="lv-LV"/>
        </w:rPr>
        <w:t xml:space="preserve"> līdzfinansējums </w:t>
      </w:r>
      <w:r w:rsidR="00A004AD">
        <w:rPr>
          <w:rFonts w:eastAsia="Calibri" w:cs="Times New Roman"/>
          <w:szCs w:val="24"/>
          <w:lang w:eastAsia="lv-LV"/>
        </w:rPr>
        <w:t>līdz 85</w:t>
      </w:r>
      <w:r w:rsidR="00700C5B">
        <w:rPr>
          <w:rFonts w:eastAsia="Calibri" w:cs="Times New Roman"/>
          <w:szCs w:val="24"/>
          <w:lang w:eastAsia="lv-LV"/>
        </w:rPr>
        <w:t xml:space="preserve"> </w:t>
      </w:r>
      <w:r w:rsidR="00A004AD">
        <w:rPr>
          <w:rFonts w:eastAsia="Calibri" w:cs="Times New Roman"/>
          <w:szCs w:val="24"/>
          <w:lang w:eastAsia="lv-LV"/>
        </w:rPr>
        <w:t>% no aktivitātes</w:t>
      </w:r>
      <w:r w:rsidR="004717BA">
        <w:rPr>
          <w:rFonts w:eastAsia="Calibri" w:cs="Times New Roman"/>
          <w:szCs w:val="24"/>
          <w:lang w:eastAsia="lv-LV"/>
        </w:rPr>
        <w:t xml:space="preserve">, kā rezultātā par 85 % tiktu </w:t>
      </w:r>
      <w:r w:rsidR="00592133">
        <w:rPr>
          <w:rFonts w:eastAsia="Calibri" w:cs="Times New Roman"/>
          <w:szCs w:val="24"/>
          <w:lang w:eastAsia="lv-LV"/>
        </w:rPr>
        <w:t>samazināta valsts budžeta resursu nepieciešamība.</w:t>
      </w:r>
      <w:r w:rsidR="00F44A0F">
        <w:rPr>
          <w:rFonts w:eastAsia="Calibri" w:cs="Times New Roman"/>
          <w:szCs w:val="24"/>
          <w:lang w:eastAsia="lv-LV"/>
        </w:rPr>
        <w:t xml:space="preserve"> </w:t>
      </w:r>
    </w:p>
    <w:p w14:paraId="1CCBACA7" w14:textId="1A77CFE4" w:rsidR="00C958FC" w:rsidRDefault="00446B01" w:rsidP="00BC5DCB">
      <w:pPr>
        <w:pStyle w:val="Sarakstarindkopa"/>
        <w:numPr>
          <w:ilvl w:val="0"/>
          <w:numId w:val="28"/>
        </w:numPr>
        <w:tabs>
          <w:tab w:val="left" w:pos="709"/>
        </w:tabs>
        <w:rPr>
          <w:rFonts w:cs="Times New Roman"/>
          <w:szCs w:val="24"/>
        </w:rPr>
      </w:pPr>
      <w:r w:rsidRPr="00484D02">
        <w:rPr>
          <w:rFonts w:cs="Times New Roman"/>
          <w:b/>
          <w:bCs/>
          <w:szCs w:val="24"/>
        </w:rPr>
        <w:t>Salaspils multimodālā</w:t>
      </w:r>
      <w:r w:rsidR="00467BC8" w:rsidRPr="00484D02">
        <w:rPr>
          <w:rFonts w:cs="Times New Roman"/>
          <w:b/>
          <w:bCs/>
          <w:szCs w:val="24"/>
        </w:rPr>
        <w:t xml:space="preserve"> </w:t>
      </w:r>
      <w:r w:rsidR="00D75090" w:rsidRPr="00D75090">
        <w:rPr>
          <w:rFonts w:cs="Times New Roman"/>
          <w:b/>
          <w:bCs/>
          <w:szCs w:val="24"/>
        </w:rPr>
        <w:t>divējāda</w:t>
      </w:r>
      <w:r w:rsidR="00D75090">
        <w:rPr>
          <w:rFonts w:cs="Times New Roman"/>
          <w:b/>
          <w:bCs/>
          <w:szCs w:val="24"/>
        </w:rPr>
        <w:t>s</w:t>
      </w:r>
      <w:r w:rsidR="00D75090" w:rsidRPr="00D75090">
        <w:rPr>
          <w:rFonts w:cs="Times New Roman"/>
          <w:b/>
          <w:bCs/>
          <w:szCs w:val="24"/>
        </w:rPr>
        <w:t xml:space="preserve"> </w:t>
      </w:r>
      <w:proofErr w:type="spellStart"/>
      <w:r w:rsidR="00467BC8" w:rsidRPr="00484D02">
        <w:rPr>
          <w:rFonts w:cs="Times New Roman"/>
          <w:b/>
          <w:bCs/>
          <w:szCs w:val="24"/>
        </w:rPr>
        <w:t>pielietojamības</w:t>
      </w:r>
      <w:proofErr w:type="spellEnd"/>
      <w:r w:rsidRPr="00484D02">
        <w:rPr>
          <w:rFonts w:cs="Times New Roman"/>
          <w:b/>
          <w:bCs/>
          <w:szCs w:val="24"/>
        </w:rPr>
        <w:t xml:space="preserve"> krav</w:t>
      </w:r>
      <w:r w:rsidR="00521A81" w:rsidRPr="00484D02">
        <w:rPr>
          <w:rFonts w:cs="Times New Roman"/>
          <w:b/>
          <w:bCs/>
          <w:szCs w:val="24"/>
        </w:rPr>
        <w:t xml:space="preserve">u </w:t>
      </w:r>
      <w:r w:rsidR="00A140A1" w:rsidRPr="00484D02">
        <w:rPr>
          <w:rFonts w:cs="Times New Roman"/>
          <w:b/>
          <w:bCs/>
          <w:szCs w:val="24"/>
        </w:rPr>
        <w:t xml:space="preserve">termināļa </w:t>
      </w:r>
      <w:r w:rsidR="00EB0DFC">
        <w:rPr>
          <w:rFonts w:cs="Times New Roman"/>
          <w:b/>
          <w:bCs/>
          <w:szCs w:val="24"/>
        </w:rPr>
        <w:t xml:space="preserve">(turpmāk – Terminālis) </w:t>
      </w:r>
      <w:r w:rsidR="00A140A1" w:rsidRPr="00484D02">
        <w:rPr>
          <w:rFonts w:cs="Times New Roman"/>
          <w:b/>
          <w:bCs/>
          <w:szCs w:val="24"/>
        </w:rPr>
        <w:t xml:space="preserve">projektēšana </w:t>
      </w:r>
      <w:r w:rsidR="003F64E8" w:rsidRPr="00484D02">
        <w:rPr>
          <w:rFonts w:cs="Times New Roman"/>
          <w:b/>
          <w:bCs/>
          <w:szCs w:val="24"/>
        </w:rPr>
        <w:t>un projektēšanas uzraudzības darbi</w:t>
      </w:r>
      <w:r w:rsidR="008C344F">
        <w:rPr>
          <w:rFonts w:cs="Times New Roman"/>
          <w:szCs w:val="24"/>
        </w:rPr>
        <w:t>, k</w:t>
      </w:r>
      <w:r w:rsidR="00592133">
        <w:rPr>
          <w:rFonts w:cs="Times New Roman"/>
          <w:szCs w:val="24"/>
        </w:rPr>
        <w:t>ā</w:t>
      </w:r>
      <w:r w:rsidR="008C344F">
        <w:rPr>
          <w:rFonts w:cs="Times New Roman"/>
          <w:szCs w:val="24"/>
        </w:rPr>
        <w:t xml:space="preserve"> rezultātā tiktu uzbūvēts</w:t>
      </w:r>
      <w:r w:rsidR="00A140A1">
        <w:rPr>
          <w:rFonts w:cs="Times New Roman"/>
          <w:szCs w:val="24"/>
        </w:rPr>
        <w:t xml:space="preserve"> </w:t>
      </w:r>
      <w:proofErr w:type="spellStart"/>
      <w:r w:rsidR="00A140A1">
        <w:rPr>
          <w:rFonts w:cs="Times New Roman"/>
          <w:szCs w:val="24"/>
        </w:rPr>
        <w:t>intermodāl</w:t>
      </w:r>
      <w:r w:rsidR="008351A7">
        <w:rPr>
          <w:rFonts w:cs="Times New Roman"/>
          <w:szCs w:val="24"/>
        </w:rPr>
        <w:t>s</w:t>
      </w:r>
      <w:proofErr w:type="spellEnd"/>
      <w:r w:rsidR="00A140A1">
        <w:rPr>
          <w:rFonts w:cs="Times New Roman"/>
          <w:szCs w:val="24"/>
        </w:rPr>
        <w:t xml:space="preserve"> un divējāda </w:t>
      </w:r>
      <w:r w:rsidR="0055443E">
        <w:rPr>
          <w:rFonts w:cs="Times New Roman"/>
          <w:szCs w:val="24"/>
        </w:rPr>
        <w:t>pie</w:t>
      </w:r>
      <w:r w:rsidR="00A140A1">
        <w:rPr>
          <w:rFonts w:cs="Times New Roman"/>
          <w:szCs w:val="24"/>
        </w:rPr>
        <w:t xml:space="preserve">lietojuma </w:t>
      </w:r>
      <w:r w:rsidR="00E2280F">
        <w:rPr>
          <w:rFonts w:cs="Times New Roman"/>
          <w:szCs w:val="24"/>
        </w:rPr>
        <w:t>kravu loģistikas</w:t>
      </w:r>
      <w:r w:rsidR="00F41B03">
        <w:rPr>
          <w:rFonts w:cs="Times New Roman"/>
          <w:szCs w:val="24"/>
        </w:rPr>
        <w:t xml:space="preserve"> centr</w:t>
      </w:r>
      <w:r w:rsidR="008351A7">
        <w:rPr>
          <w:rFonts w:cs="Times New Roman"/>
          <w:szCs w:val="24"/>
        </w:rPr>
        <w:t>s</w:t>
      </w:r>
      <w:r w:rsidR="00E2280F">
        <w:rPr>
          <w:rFonts w:cs="Times New Roman"/>
          <w:szCs w:val="24"/>
        </w:rPr>
        <w:t xml:space="preserve"> </w:t>
      </w:r>
      <w:r w:rsidR="00C52712">
        <w:rPr>
          <w:rFonts w:cs="Times New Roman"/>
          <w:szCs w:val="24"/>
        </w:rPr>
        <w:t xml:space="preserve">ar </w:t>
      </w:r>
      <w:r w:rsidR="00E2280F">
        <w:rPr>
          <w:rFonts w:cs="Times New Roman"/>
          <w:szCs w:val="24"/>
        </w:rPr>
        <w:t>1435</w:t>
      </w:r>
      <w:r w:rsidR="00493E7C">
        <w:rPr>
          <w:rFonts w:cs="Times New Roman"/>
          <w:szCs w:val="24"/>
        </w:rPr>
        <w:t> </w:t>
      </w:r>
      <w:r w:rsidR="00E2280F">
        <w:rPr>
          <w:rFonts w:cs="Times New Roman"/>
          <w:szCs w:val="24"/>
        </w:rPr>
        <w:t>mm</w:t>
      </w:r>
      <w:r w:rsidR="00F41B03">
        <w:rPr>
          <w:rFonts w:cs="Times New Roman"/>
          <w:szCs w:val="24"/>
        </w:rPr>
        <w:t xml:space="preserve"> un</w:t>
      </w:r>
      <w:r w:rsidR="00E2280F">
        <w:rPr>
          <w:rFonts w:cs="Times New Roman"/>
          <w:szCs w:val="24"/>
        </w:rPr>
        <w:t xml:space="preserve"> </w:t>
      </w:r>
      <w:r w:rsidR="00F476FC">
        <w:rPr>
          <w:rFonts w:cs="Times New Roman"/>
          <w:szCs w:val="24"/>
        </w:rPr>
        <w:t>1520</w:t>
      </w:r>
      <w:r w:rsidR="00493E7C">
        <w:rPr>
          <w:rFonts w:cs="Times New Roman"/>
          <w:szCs w:val="24"/>
        </w:rPr>
        <w:t> </w:t>
      </w:r>
      <w:r w:rsidR="00F476FC">
        <w:rPr>
          <w:rFonts w:cs="Times New Roman"/>
          <w:szCs w:val="24"/>
        </w:rPr>
        <w:t xml:space="preserve">mm platuma </w:t>
      </w:r>
      <w:r w:rsidR="00592133">
        <w:rPr>
          <w:rFonts w:cs="Times New Roman"/>
          <w:szCs w:val="24"/>
        </w:rPr>
        <w:t>dzelz</w:t>
      </w:r>
      <w:r w:rsidR="003C703B">
        <w:rPr>
          <w:rFonts w:cs="Times New Roman"/>
          <w:szCs w:val="24"/>
        </w:rPr>
        <w:t xml:space="preserve">ceļa </w:t>
      </w:r>
      <w:r w:rsidR="00F476FC">
        <w:rPr>
          <w:rFonts w:cs="Times New Roman"/>
          <w:szCs w:val="24"/>
        </w:rPr>
        <w:t>infrastruktūru, kas nepieciešama militārās mobilitātes aktivitātēm</w:t>
      </w:r>
      <w:r w:rsidR="00F41B03">
        <w:rPr>
          <w:rFonts w:cs="Times New Roman"/>
          <w:szCs w:val="24"/>
        </w:rPr>
        <w:t>.</w:t>
      </w:r>
      <w:r w:rsidR="00EB0DFC">
        <w:rPr>
          <w:rFonts w:cs="Times New Roman"/>
          <w:szCs w:val="24"/>
        </w:rPr>
        <w:t xml:space="preserve"> </w:t>
      </w:r>
      <w:r w:rsidR="00305032">
        <w:rPr>
          <w:rFonts w:cs="Times New Roman"/>
          <w:szCs w:val="24"/>
        </w:rPr>
        <w:t>Jā</w:t>
      </w:r>
      <w:r w:rsidR="00AB503A">
        <w:rPr>
          <w:rFonts w:cs="Times New Roman"/>
          <w:szCs w:val="24"/>
        </w:rPr>
        <w:t>atzīmē</w:t>
      </w:r>
      <w:r w:rsidR="00305032">
        <w:rPr>
          <w:rFonts w:cs="Times New Roman"/>
          <w:szCs w:val="24"/>
        </w:rPr>
        <w:t xml:space="preserve">, </w:t>
      </w:r>
      <w:r w:rsidR="0097500B">
        <w:rPr>
          <w:rFonts w:cs="Times New Roman"/>
          <w:szCs w:val="24"/>
        </w:rPr>
        <w:t xml:space="preserve">ka </w:t>
      </w:r>
      <w:r w:rsidR="00AB503A">
        <w:rPr>
          <w:rFonts w:cs="Times New Roman"/>
          <w:szCs w:val="24"/>
        </w:rPr>
        <w:t xml:space="preserve">klasisko </w:t>
      </w:r>
      <w:r w:rsidR="0097500B">
        <w:rPr>
          <w:rFonts w:cs="Times New Roman"/>
          <w:szCs w:val="24"/>
        </w:rPr>
        <w:t xml:space="preserve">EISI uzsaukumu ietvaros </w:t>
      </w:r>
      <w:r w:rsidR="00724E00">
        <w:rPr>
          <w:rFonts w:cs="Times New Roman"/>
          <w:szCs w:val="24"/>
        </w:rPr>
        <w:t xml:space="preserve">investīcijas </w:t>
      </w:r>
      <w:r w:rsidR="004336FA">
        <w:rPr>
          <w:rFonts w:cs="Times New Roman"/>
          <w:szCs w:val="24"/>
        </w:rPr>
        <w:t>1520</w:t>
      </w:r>
      <w:r w:rsidR="00493E7C">
        <w:rPr>
          <w:rFonts w:cs="Times New Roman"/>
          <w:szCs w:val="24"/>
        </w:rPr>
        <w:t> </w:t>
      </w:r>
      <w:r w:rsidR="004336FA">
        <w:rPr>
          <w:rFonts w:cs="Times New Roman"/>
          <w:szCs w:val="24"/>
        </w:rPr>
        <w:t>mm dzel</w:t>
      </w:r>
      <w:r w:rsidR="00724E00">
        <w:rPr>
          <w:rFonts w:cs="Times New Roman"/>
          <w:szCs w:val="24"/>
        </w:rPr>
        <w:t>z</w:t>
      </w:r>
      <w:r w:rsidR="004336FA">
        <w:rPr>
          <w:rFonts w:cs="Times New Roman"/>
          <w:szCs w:val="24"/>
        </w:rPr>
        <w:t>ceļa</w:t>
      </w:r>
      <w:r w:rsidR="00724E00">
        <w:rPr>
          <w:rFonts w:cs="Times New Roman"/>
          <w:szCs w:val="24"/>
        </w:rPr>
        <w:t xml:space="preserve"> infrastruktūr</w:t>
      </w:r>
      <w:r w:rsidR="008B64AB">
        <w:rPr>
          <w:rFonts w:cs="Times New Roman"/>
          <w:szCs w:val="24"/>
        </w:rPr>
        <w:t>ā netiek finansētas</w:t>
      </w:r>
      <w:r w:rsidR="000F33A8">
        <w:rPr>
          <w:rFonts w:cs="Times New Roman"/>
          <w:szCs w:val="24"/>
        </w:rPr>
        <w:t xml:space="preserve">, </w:t>
      </w:r>
      <w:r w:rsidR="002E2EEE">
        <w:rPr>
          <w:rFonts w:cs="Times New Roman"/>
          <w:szCs w:val="24"/>
        </w:rPr>
        <w:t xml:space="preserve">kamēr </w:t>
      </w:r>
      <w:r w:rsidR="000F33A8">
        <w:rPr>
          <w:rFonts w:cs="Times New Roman"/>
          <w:szCs w:val="24"/>
        </w:rPr>
        <w:t xml:space="preserve">militārās mobilitātes </w:t>
      </w:r>
      <w:r w:rsidR="0088128A">
        <w:rPr>
          <w:rFonts w:cs="Times New Roman"/>
          <w:szCs w:val="24"/>
        </w:rPr>
        <w:t>uzsaukumu ietvaros 1520</w:t>
      </w:r>
      <w:r w:rsidR="00493E7C">
        <w:rPr>
          <w:rFonts w:cs="Times New Roman"/>
          <w:szCs w:val="24"/>
        </w:rPr>
        <w:t> </w:t>
      </w:r>
      <w:r w:rsidR="0088128A">
        <w:rPr>
          <w:rFonts w:cs="Times New Roman"/>
          <w:szCs w:val="24"/>
        </w:rPr>
        <w:t>mm dzelzceļa</w:t>
      </w:r>
      <w:r w:rsidR="00590FC8">
        <w:rPr>
          <w:rFonts w:cs="Times New Roman"/>
          <w:szCs w:val="24"/>
        </w:rPr>
        <w:t xml:space="preserve"> infrastruktūra </w:t>
      </w:r>
      <w:r w:rsidR="006D7C95">
        <w:rPr>
          <w:rFonts w:cs="Times New Roman"/>
          <w:szCs w:val="24"/>
        </w:rPr>
        <w:t xml:space="preserve">tiek finansēta. </w:t>
      </w:r>
      <w:r w:rsidR="00EB0DFC">
        <w:rPr>
          <w:rFonts w:cs="Times New Roman"/>
          <w:szCs w:val="24"/>
        </w:rPr>
        <w:t xml:space="preserve">Termināļa </w:t>
      </w:r>
      <w:r w:rsidR="00D26807">
        <w:rPr>
          <w:rFonts w:cs="Times New Roman"/>
          <w:szCs w:val="24"/>
        </w:rPr>
        <w:t>projektēšanas darbu iepirkums tiks izsludināts 2022.</w:t>
      </w:r>
      <w:r w:rsidR="00493E7C">
        <w:rPr>
          <w:rFonts w:cs="Times New Roman"/>
          <w:szCs w:val="24"/>
        </w:rPr>
        <w:t> </w:t>
      </w:r>
      <w:r w:rsidR="00D26807">
        <w:rPr>
          <w:rFonts w:cs="Times New Roman"/>
          <w:szCs w:val="24"/>
        </w:rPr>
        <w:t>gada 1.</w:t>
      </w:r>
      <w:r w:rsidR="00493E7C">
        <w:rPr>
          <w:rFonts w:cs="Times New Roman"/>
          <w:szCs w:val="24"/>
        </w:rPr>
        <w:t> </w:t>
      </w:r>
      <w:r w:rsidR="00D26807">
        <w:rPr>
          <w:rFonts w:cs="Times New Roman"/>
          <w:szCs w:val="24"/>
        </w:rPr>
        <w:t>ceturksnī.</w:t>
      </w:r>
      <w:r w:rsidR="00EB0DFC">
        <w:rPr>
          <w:rFonts w:cs="Times New Roman"/>
          <w:szCs w:val="24"/>
        </w:rPr>
        <w:t xml:space="preserve"> </w:t>
      </w:r>
    </w:p>
    <w:p w14:paraId="34F75C88" w14:textId="56A465B8" w:rsidR="00D10CD8" w:rsidRDefault="00521A81" w:rsidP="00D10CD8">
      <w:pPr>
        <w:pStyle w:val="Sarakstarindkopa"/>
        <w:numPr>
          <w:ilvl w:val="0"/>
          <w:numId w:val="28"/>
        </w:numPr>
        <w:tabs>
          <w:tab w:val="left" w:pos="709"/>
        </w:tabs>
        <w:rPr>
          <w:rFonts w:cs="Times New Roman"/>
          <w:szCs w:val="24"/>
        </w:rPr>
      </w:pPr>
      <w:bookmarkStart w:id="2" w:name="_Hlk91085947"/>
      <w:r w:rsidRPr="00E364A2">
        <w:rPr>
          <w:rFonts w:cs="Times New Roman"/>
          <w:b/>
          <w:bCs/>
          <w:szCs w:val="24"/>
        </w:rPr>
        <w:t>Rīgas starptautiskās lidostas</w:t>
      </w:r>
      <w:r w:rsidR="00553ED2" w:rsidRPr="00E364A2">
        <w:rPr>
          <w:rFonts w:cs="Times New Roman"/>
          <w:b/>
          <w:bCs/>
          <w:szCs w:val="24"/>
        </w:rPr>
        <w:t xml:space="preserve"> </w:t>
      </w:r>
      <w:r w:rsidR="00D75090" w:rsidRPr="00E364A2">
        <w:rPr>
          <w:rFonts w:cs="Times New Roman"/>
          <w:b/>
          <w:bCs/>
          <w:szCs w:val="24"/>
          <w:shd w:val="clear" w:color="auto" w:fill="FFFFFF"/>
        </w:rPr>
        <w:t>divējāda</w:t>
      </w:r>
      <w:r w:rsidR="00553ED2" w:rsidRPr="00E364A2">
        <w:rPr>
          <w:rFonts w:cs="Times New Roman"/>
          <w:b/>
          <w:bCs/>
          <w:szCs w:val="24"/>
        </w:rPr>
        <w:t xml:space="preserve">s </w:t>
      </w:r>
      <w:proofErr w:type="spellStart"/>
      <w:r w:rsidR="00553ED2" w:rsidRPr="00E364A2">
        <w:rPr>
          <w:rFonts w:cs="Times New Roman"/>
          <w:b/>
          <w:bCs/>
          <w:szCs w:val="24"/>
        </w:rPr>
        <w:t>pielietojamības</w:t>
      </w:r>
      <w:proofErr w:type="spellEnd"/>
      <w:r w:rsidRPr="00E364A2">
        <w:rPr>
          <w:rFonts w:cs="Times New Roman"/>
          <w:b/>
          <w:bCs/>
          <w:szCs w:val="24"/>
        </w:rPr>
        <w:t xml:space="preserve"> </w:t>
      </w:r>
      <w:r w:rsidR="00B743D0" w:rsidRPr="00E364A2">
        <w:rPr>
          <w:rFonts w:cs="Times New Roman"/>
          <w:b/>
          <w:bCs/>
          <w:szCs w:val="24"/>
        </w:rPr>
        <w:t>kravas</w:t>
      </w:r>
      <w:r w:rsidR="00A4337B" w:rsidRPr="00E364A2">
        <w:rPr>
          <w:rFonts w:cs="Times New Roman"/>
          <w:b/>
          <w:bCs/>
          <w:szCs w:val="24"/>
        </w:rPr>
        <w:t xml:space="preserve"> parka </w:t>
      </w:r>
      <w:r w:rsidR="00667664" w:rsidRPr="00E364A2">
        <w:rPr>
          <w:rFonts w:cs="Times New Roman"/>
          <w:b/>
          <w:bCs/>
          <w:szCs w:val="24"/>
        </w:rPr>
        <w:t>projektēšanas</w:t>
      </w:r>
      <w:r w:rsidR="00FE58BE" w:rsidRPr="00E364A2">
        <w:rPr>
          <w:rFonts w:cs="Times New Roman"/>
          <w:b/>
          <w:bCs/>
          <w:szCs w:val="24"/>
        </w:rPr>
        <w:t xml:space="preserve"> un</w:t>
      </w:r>
      <w:r w:rsidR="003F64E8" w:rsidRPr="00E364A2">
        <w:rPr>
          <w:rFonts w:cs="Times New Roman"/>
          <w:b/>
          <w:bCs/>
          <w:szCs w:val="24"/>
        </w:rPr>
        <w:t xml:space="preserve"> projektēšanas uzraudzības</w:t>
      </w:r>
      <w:r w:rsidR="00667664" w:rsidRPr="00E364A2">
        <w:rPr>
          <w:rFonts w:cs="Times New Roman"/>
          <w:b/>
          <w:bCs/>
          <w:szCs w:val="24"/>
        </w:rPr>
        <w:t xml:space="preserve"> darbi</w:t>
      </w:r>
      <w:r w:rsidR="0024407E" w:rsidRPr="00E364A2">
        <w:rPr>
          <w:rFonts w:cs="Times New Roman"/>
          <w:szCs w:val="24"/>
        </w:rPr>
        <w:t>.</w:t>
      </w:r>
      <w:r w:rsidR="0024407E">
        <w:rPr>
          <w:rFonts w:cs="Times New Roman"/>
          <w:szCs w:val="24"/>
        </w:rPr>
        <w:t xml:space="preserve"> Projektēšanas darbos</w:t>
      </w:r>
      <w:r w:rsidR="00553ED2">
        <w:rPr>
          <w:rFonts w:cs="Times New Roman"/>
          <w:szCs w:val="24"/>
        </w:rPr>
        <w:t xml:space="preserve"> tiek ietverta</w:t>
      </w:r>
      <w:r w:rsidR="00062AC0">
        <w:rPr>
          <w:rFonts w:cs="Times New Roman"/>
          <w:szCs w:val="24"/>
        </w:rPr>
        <w:t xml:space="preserve"> sliežu strupceļa pagarināšana un pieejamība nosūtīšanas</w:t>
      </w:r>
      <w:r w:rsidR="000B6B0D">
        <w:rPr>
          <w:rFonts w:cs="Times New Roman"/>
          <w:szCs w:val="24"/>
        </w:rPr>
        <w:t xml:space="preserve"> ceļiem, lai varētu nodrošināt </w:t>
      </w:r>
      <w:r w:rsidR="00D75090" w:rsidRPr="005E0A72">
        <w:rPr>
          <w:rFonts w:cs="Times New Roman"/>
          <w:szCs w:val="24"/>
          <w:shd w:val="clear" w:color="auto" w:fill="FFFFFF"/>
        </w:rPr>
        <w:t>divējāda</w:t>
      </w:r>
      <w:r w:rsidR="00AE70DC">
        <w:rPr>
          <w:rFonts w:cs="Times New Roman"/>
          <w:szCs w:val="24"/>
          <w:shd w:val="clear" w:color="auto" w:fill="FFFFFF"/>
        </w:rPr>
        <w:t>s</w:t>
      </w:r>
      <w:r w:rsidR="00D75090" w:rsidRPr="005E0A72">
        <w:rPr>
          <w:rFonts w:cs="Times New Roman"/>
          <w:szCs w:val="24"/>
          <w:shd w:val="clear" w:color="auto" w:fill="FFFFFF"/>
        </w:rPr>
        <w:t xml:space="preserve"> </w:t>
      </w:r>
      <w:proofErr w:type="spellStart"/>
      <w:r w:rsidR="000B6B0D">
        <w:rPr>
          <w:rFonts w:cs="Times New Roman"/>
          <w:szCs w:val="24"/>
        </w:rPr>
        <w:t>pielietojamības</w:t>
      </w:r>
      <w:proofErr w:type="spellEnd"/>
      <w:r w:rsidR="000B6B0D">
        <w:rPr>
          <w:rFonts w:cs="Times New Roman"/>
          <w:szCs w:val="24"/>
        </w:rPr>
        <w:t xml:space="preserve"> kravu loģistikas </w:t>
      </w:r>
      <w:r w:rsidR="00C069FA">
        <w:rPr>
          <w:rFonts w:cs="Times New Roman"/>
          <w:szCs w:val="24"/>
        </w:rPr>
        <w:t>funkcijas</w:t>
      </w:r>
      <w:r w:rsidR="00D12853">
        <w:rPr>
          <w:rFonts w:cs="Times New Roman"/>
          <w:szCs w:val="24"/>
        </w:rPr>
        <w:t>.</w:t>
      </w:r>
      <w:r w:rsidR="00C069FA">
        <w:rPr>
          <w:rFonts w:cs="Times New Roman"/>
          <w:szCs w:val="24"/>
        </w:rPr>
        <w:t xml:space="preserve"> </w:t>
      </w:r>
      <w:r w:rsidR="00D12853">
        <w:rPr>
          <w:rFonts w:cs="Times New Roman"/>
          <w:szCs w:val="24"/>
        </w:rPr>
        <w:t>T</w:t>
      </w:r>
      <w:r w:rsidR="00C069FA">
        <w:rPr>
          <w:rFonts w:cs="Times New Roman"/>
          <w:szCs w:val="24"/>
        </w:rPr>
        <w:t xml:space="preserve">iek pagarināti </w:t>
      </w:r>
      <w:r w:rsidR="00915A6F">
        <w:rPr>
          <w:rFonts w:cs="Times New Roman"/>
          <w:szCs w:val="24"/>
        </w:rPr>
        <w:t>kravas iekraušanas un izkraušanas punkti</w:t>
      </w:r>
      <w:r w:rsidR="00C52712">
        <w:rPr>
          <w:rFonts w:cs="Times New Roman"/>
          <w:szCs w:val="24"/>
        </w:rPr>
        <w:t xml:space="preserve"> </w:t>
      </w:r>
      <w:r w:rsidR="00FA5002">
        <w:rPr>
          <w:rFonts w:cs="Times New Roman"/>
          <w:szCs w:val="24"/>
        </w:rPr>
        <w:t>(rampas</w:t>
      </w:r>
      <w:r w:rsidR="0044781C">
        <w:rPr>
          <w:rFonts w:cs="Times New Roman"/>
          <w:szCs w:val="24"/>
        </w:rPr>
        <w:t xml:space="preserve"> preču iekraušanai un izkraušanai</w:t>
      </w:r>
      <w:r w:rsidR="00FA5002">
        <w:rPr>
          <w:rFonts w:cs="Times New Roman"/>
          <w:szCs w:val="24"/>
        </w:rPr>
        <w:t>)</w:t>
      </w:r>
      <w:r w:rsidR="00915A6F">
        <w:rPr>
          <w:rFonts w:cs="Times New Roman"/>
          <w:szCs w:val="24"/>
        </w:rPr>
        <w:t>, paredzot projektēšanu zem estakādēm</w:t>
      </w:r>
      <w:r w:rsidR="001C6778">
        <w:rPr>
          <w:rFonts w:cs="Times New Roman"/>
          <w:szCs w:val="24"/>
        </w:rPr>
        <w:t xml:space="preserve">, lai </w:t>
      </w:r>
      <w:r w:rsidR="00EE630E">
        <w:rPr>
          <w:rFonts w:cs="Times New Roman"/>
          <w:szCs w:val="24"/>
        </w:rPr>
        <w:t>iekraušanas un izkraušanas punkti</w:t>
      </w:r>
      <w:r w:rsidR="0044763A">
        <w:rPr>
          <w:rFonts w:cs="Times New Roman"/>
          <w:szCs w:val="24"/>
        </w:rPr>
        <w:t xml:space="preserve"> atrastos starp Projekta pamatlīnijas sliedēm</w:t>
      </w:r>
      <w:r w:rsidR="004E14E9">
        <w:rPr>
          <w:rFonts w:cs="Times New Roman"/>
          <w:szCs w:val="24"/>
        </w:rPr>
        <w:t>,</w:t>
      </w:r>
      <w:r w:rsidR="0044763A">
        <w:rPr>
          <w:rFonts w:cs="Times New Roman"/>
          <w:szCs w:val="24"/>
        </w:rPr>
        <w:t xml:space="preserve"> lidlauku</w:t>
      </w:r>
      <w:r w:rsidR="004E14E9">
        <w:rPr>
          <w:rFonts w:cs="Times New Roman"/>
          <w:szCs w:val="24"/>
        </w:rPr>
        <w:t xml:space="preserve"> un</w:t>
      </w:r>
      <w:r w:rsidR="0044781C">
        <w:rPr>
          <w:rFonts w:cs="Times New Roman"/>
          <w:szCs w:val="24"/>
        </w:rPr>
        <w:t xml:space="preserve"> pa</w:t>
      </w:r>
      <w:r w:rsidR="008A3736">
        <w:rPr>
          <w:rFonts w:cs="Times New Roman"/>
          <w:szCs w:val="24"/>
        </w:rPr>
        <w:t>gaidu kravu noliktavas laukumu</w:t>
      </w:r>
      <w:r w:rsidR="004E14E9">
        <w:rPr>
          <w:rFonts w:cs="Times New Roman"/>
          <w:szCs w:val="24"/>
        </w:rPr>
        <w:t>.</w:t>
      </w:r>
      <w:r w:rsidR="008A3736">
        <w:rPr>
          <w:rFonts w:cs="Times New Roman"/>
          <w:szCs w:val="24"/>
        </w:rPr>
        <w:t xml:space="preserve"> </w:t>
      </w:r>
      <w:r w:rsidR="004E14E9">
        <w:rPr>
          <w:rFonts w:cs="Times New Roman"/>
          <w:szCs w:val="24"/>
        </w:rPr>
        <w:t>Tāpat tiks projektētas b</w:t>
      </w:r>
      <w:r w:rsidR="008A3736">
        <w:rPr>
          <w:rFonts w:cs="Times New Roman"/>
          <w:szCs w:val="24"/>
        </w:rPr>
        <w:t>īstamo kravu un konteineru uzglabāšanas vietas, piebraucam</w:t>
      </w:r>
      <w:r w:rsidR="004E14E9">
        <w:rPr>
          <w:rFonts w:cs="Times New Roman"/>
          <w:szCs w:val="24"/>
        </w:rPr>
        <w:t>ie</w:t>
      </w:r>
      <w:r w:rsidR="008A3736">
        <w:rPr>
          <w:rFonts w:cs="Times New Roman"/>
          <w:szCs w:val="24"/>
        </w:rPr>
        <w:t xml:space="preserve"> ceļ</w:t>
      </w:r>
      <w:r w:rsidR="004E14E9">
        <w:rPr>
          <w:rFonts w:cs="Times New Roman"/>
          <w:szCs w:val="24"/>
        </w:rPr>
        <w:t>i</w:t>
      </w:r>
      <w:r w:rsidR="008A3736">
        <w:rPr>
          <w:rFonts w:cs="Times New Roman"/>
          <w:szCs w:val="24"/>
        </w:rPr>
        <w:t xml:space="preserve"> objektam un pie</w:t>
      </w:r>
      <w:r w:rsidR="008558D1">
        <w:rPr>
          <w:rFonts w:cs="Times New Roman"/>
          <w:szCs w:val="24"/>
        </w:rPr>
        <w:t>vienojum</w:t>
      </w:r>
      <w:r w:rsidR="004E14E9">
        <w:rPr>
          <w:rFonts w:cs="Times New Roman"/>
          <w:szCs w:val="24"/>
        </w:rPr>
        <w:t>i</w:t>
      </w:r>
      <w:r w:rsidR="008A3736">
        <w:rPr>
          <w:rFonts w:cs="Times New Roman"/>
          <w:szCs w:val="24"/>
        </w:rPr>
        <w:t xml:space="preserve"> valsts autoceļu tīklam</w:t>
      </w:r>
      <w:r w:rsidR="00D10CD8">
        <w:rPr>
          <w:rFonts w:cs="Times New Roman"/>
          <w:szCs w:val="24"/>
        </w:rPr>
        <w:t>.</w:t>
      </w:r>
      <w:r w:rsidR="00D26807">
        <w:rPr>
          <w:rFonts w:cs="Times New Roman"/>
          <w:szCs w:val="24"/>
        </w:rPr>
        <w:t xml:space="preserve"> </w:t>
      </w:r>
    </w:p>
    <w:bookmarkEnd w:id="2"/>
    <w:p w14:paraId="574FA00E" w14:textId="789043EA" w:rsidR="004C3128" w:rsidRPr="001B3A11" w:rsidRDefault="004C3128" w:rsidP="00D10CD8">
      <w:pPr>
        <w:pStyle w:val="Sarakstarindkopa"/>
        <w:numPr>
          <w:ilvl w:val="0"/>
          <w:numId w:val="28"/>
        </w:numPr>
        <w:tabs>
          <w:tab w:val="left" w:pos="709"/>
        </w:tabs>
        <w:rPr>
          <w:rFonts w:cs="Times New Roman"/>
          <w:b/>
          <w:bCs/>
          <w:szCs w:val="24"/>
        </w:rPr>
      </w:pPr>
      <w:r w:rsidRPr="001B3A11">
        <w:rPr>
          <w:rFonts w:eastAsia="Times New Roman" w:cs="Times New Roman"/>
          <w:b/>
          <w:bCs/>
          <w:color w:val="000000"/>
          <w:szCs w:val="24"/>
          <w:lang w:eastAsia="en-GB"/>
        </w:rPr>
        <w:t>Projekta ieviešanas atbalsta pasākumi</w:t>
      </w:r>
      <w:r>
        <w:rPr>
          <w:rFonts w:eastAsia="Times New Roman" w:cs="Times New Roman"/>
          <w:b/>
          <w:bCs/>
          <w:color w:val="000000"/>
          <w:szCs w:val="24"/>
          <w:lang w:eastAsia="en-GB"/>
        </w:rPr>
        <w:t>.</w:t>
      </w:r>
    </w:p>
    <w:p w14:paraId="0B74C81D" w14:textId="4FCACE34" w:rsidR="00D10CD8" w:rsidRDefault="00D10CD8" w:rsidP="003A5EB9">
      <w:pPr>
        <w:pStyle w:val="Sarakstarindkopa"/>
        <w:ind w:left="0" w:firstLine="709"/>
        <w:rPr>
          <w:rFonts w:cs="Times New Roman"/>
          <w:szCs w:val="24"/>
        </w:rPr>
      </w:pPr>
      <w:r>
        <w:rPr>
          <w:rFonts w:cs="Times New Roman"/>
          <w:szCs w:val="24"/>
        </w:rPr>
        <w:t xml:space="preserve">Īstenojot </w:t>
      </w:r>
      <w:r w:rsidR="00093C8E">
        <w:rPr>
          <w:rFonts w:cs="Times New Roman"/>
          <w:szCs w:val="24"/>
        </w:rPr>
        <w:t xml:space="preserve">šīs </w:t>
      </w:r>
      <w:r w:rsidR="00CA0B0A">
        <w:rPr>
          <w:rFonts w:cs="Times New Roman"/>
          <w:szCs w:val="24"/>
        </w:rPr>
        <w:t>P</w:t>
      </w:r>
      <w:r w:rsidR="00093C8E">
        <w:rPr>
          <w:rFonts w:cs="Times New Roman"/>
          <w:szCs w:val="24"/>
        </w:rPr>
        <w:t>rojekta aktivitātes</w:t>
      </w:r>
      <w:r w:rsidR="00493E7C">
        <w:rPr>
          <w:rFonts w:cs="Times New Roman"/>
          <w:szCs w:val="24"/>
        </w:rPr>
        <w:t>,</w:t>
      </w:r>
      <w:r w:rsidR="00093C8E">
        <w:rPr>
          <w:rFonts w:cs="Times New Roman"/>
          <w:szCs w:val="24"/>
        </w:rPr>
        <w:t xml:space="preserve"> tiks veicināta valsts aizsardzības funkciju īstenošana</w:t>
      </w:r>
      <w:r w:rsidR="00CA0B0A">
        <w:rPr>
          <w:rFonts w:cs="Times New Roman"/>
          <w:szCs w:val="24"/>
        </w:rPr>
        <w:t>, pilnvērtīgai militāro kravu transportēšanai</w:t>
      </w:r>
      <w:r w:rsidR="00704E32">
        <w:rPr>
          <w:rFonts w:cs="Times New Roman"/>
          <w:szCs w:val="24"/>
        </w:rPr>
        <w:t xml:space="preserve"> izmantojot</w:t>
      </w:r>
      <w:r w:rsidR="00B713E0">
        <w:rPr>
          <w:rFonts w:cs="Times New Roman"/>
          <w:szCs w:val="24"/>
        </w:rPr>
        <w:t xml:space="preserve"> </w:t>
      </w:r>
      <w:proofErr w:type="spellStart"/>
      <w:r w:rsidR="00A51F5B">
        <w:rPr>
          <w:rFonts w:cs="Times New Roman"/>
          <w:szCs w:val="24"/>
        </w:rPr>
        <w:t>jaunizveidoto</w:t>
      </w:r>
      <w:proofErr w:type="spellEnd"/>
      <w:r w:rsidR="00A51F5B">
        <w:rPr>
          <w:rFonts w:cs="Times New Roman"/>
          <w:szCs w:val="24"/>
        </w:rPr>
        <w:t xml:space="preserve"> dzelzceļa līn</w:t>
      </w:r>
      <w:r w:rsidR="00B713E0">
        <w:rPr>
          <w:rFonts w:cs="Times New Roman"/>
          <w:szCs w:val="24"/>
        </w:rPr>
        <w:t>iju</w:t>
      </w:r>
      <w:r w:rsidR="00493E7C">
        <w:rPr>
          <w:rFonts w:cs="Times New Roman"/>
          <w:szCs w:val="24"/>
        </w:rPr>
        <w:t xml:space="preserve">, bet kravu </w:t>
      </w:r>
      <w:r w:rsidR="00CA0B0A">
        <w:rPr>
          <w:rFonts w:cs="Times New Roman"/>
          <w:szCs w:val="24"/>
        </w:rPr>
        <w:t>apstrādei</w:t>
      </w:r>
      <w:r w:rsidR="00493E7C">
        <w:rPr>
          <w:rFonts w:cs="Times New Roman"/>
          <w:szCs w:val="24"/>
        </w:rPr>
        <w:t xml:space="preserve"> –</w:t>
      </w:r>
      <w:r w:rsidR="001262C4">
        <w:rPr>
          <w:rFonts w:cs="Times New Roman"/>
          <w:szCs w:val="24"/>
        </w:rPr>
        <w:t xml:space="preserve"> kravu termināļ</w:t>
      </w:r>
      <w:r w:rsidR="007C4150">
        <w:rPr>
          <w:rFonts w:cs="Times New Roman"/>
          <w:szCs w:val="24"/>
        </w:rPr>
        <w:t>u</w:t>
      </w:r>
      <w:r w:rsidR="001262C4">
        <w:rPr>
          <w:rFonts w:cs="Times New Roman"/>
          <w:szCs w:val="24"/>
        </w:rPr>
        <w:t>s</w:t>
      </w:r>
      <w:r w:rsidR="002613D4">
        <w:rPr>
          <w:rFonts w:cs="Times New Roman"/>
          <w:szCs w:val="24"/>
        </w:rPr>
        <w:t>, kuros dzelzceļa trases ietvaros paredzēt</w:t>
      </w:r>
      <w:r w:rsidR="005C0DBC">
        <w:rPr>
          <w:rFonts w:cs="Times New Roman"/>
          <w:szCs w:val="24"/>
        </w:rPr>
        <w:t>s</w:t>
      </w:r>
      <w:r w:rsidR="002613D4">
        <w:rPr>
          <w:rFonts w:cs="Times New Roman"/>
          <w:szCs w:val="24"/>
        </w:rPr>
        <w:t xml:space="preserve"> </w:t>
      </w:r>
      <w:r w:rsidR="005C0DBC">
        <w:rPr>
          <w:rFonts w:cs="Times New Roman"/>
          <w:szCs w:val="24"/>
        </w:rPr>
        <w:t xml:space="preserve">sabiedroto spēku uzņemšanas nodrošināšanai </w:t>
      </w:r>
      <w:r w:rsidR="007A4FCF">
        <w:rPr>
          <w:rFonts w:cs="Times New Roman"/>
          <w:szCs w:val="24"/>
        </w:rPr>
        <w:t xml:space="preserve">izveidot </w:t>
      </w:r>
      <w:r w:rsidR="00AE70DC" w:rsidRPr="005E0A72">
        <w:rPr>
          <w:rFonts w:cs="Times New Roman"/>
          <w:szCs w:val="24"/>
          <w:shd w:val="clear" w:color="auto" w:fill="FFFFFF"/>
        </w:rPr>
        <w:t>divējāda</w:t>
      </w:r>
      <w:r w:rsidR="00AE70DC">
        <w:rPr>
          <w:rFonts w:cs="Times New Roman"/>
          <w:szCs w:val="24"/>
          <w:shd w:val="clear" w:color="auto" w:fill="FFFFFF"/>
        </w:rPr>
        <w:t>s</w:t>
      </w:r>
      <w:r w:rsidR="00AE70DC" w:rsidRPr="005E0A72">
        <w:rPr>
          <w:rFonts w:cs="Times New Roman"/>
          <w:szCs w:val="24"/>
          <w:shd w:val="clear" w:color="auto" w:fill="FFFFFF"/>
        </w:rPr>
        <w:t xml:space="preserve"> </w:t>
      </w:r>
      <w:proofErr w:type="spellStart"/>
      <w:r w:rsidR="007A4FCF">
        <w:rPr>
          <w:rFonts w:cs="Times New Roman"/>
          <w:szCs w:val="24"/>
        </w:rPr>
        <w:t>pielietojamības</w:t>
      </w:r>
      <w:proofErr w:type="spellEnd"/>
      <w:r w:rsidR="007A4FCF">
        <w:rPr>
          <w:rFonts w:cs="Times New Roman"/>
          <w:szCs w:val="24"/>
        </w:rPr>
        <w:t xml:space="preserve"> infrastruktūras objektus</w:t>
      </w:r>
      <w:r w:rsidR="00547E08">
        <w:rPr>
          <w:rFonts w:cs="Times New Roman"/>
          <w:szCs w:val="24"/>
        </w:rPr>
        <w:t xml:space="preserve"> (</w:t>
      </w:r>
      <w:r w:rsidR="00240ECE">
        <w:rPr>
          <w:rFonts w:cs="Times New Roman"/>
          <w:szCs w:val="24"/>
        </w:rPr>
        <w:t xml:space="preserve">Rīgas starptautiskās lidostas </w:t>
      </w:r>
      <w:r w:rsidR="00842438">
        <w:rPr>
          <w:rFonts w:cs="Times New Roman"/>
          <w:szCs w:val="24"/>
        </w:rPr>
        <w:t>parks un</w:t>
      </w:r>
      <w:r w:rsidR="00547E08" w:rsidRPr="00547E08">
        <w:rPr>
          <w:rFonts w:cs="Times New Roman"/>
          <w:szCs w:val="24"/>
        </w:rPr>
        <w:t xml:space="preserve"> Salaspils multimodāla</w:t>
      </w:r>
      <w:r w:rsidR="00547E08">
        <w:rPr>
          <w:rFonts w:cs="Times New Roman"/>
          <w:szCs w:val="24"/>
        </w:rPr>
        <w:t>is</w:t>
      </w:r>
      <w:r w:rsidR="00547E08" w:rsidRPr="00547E08">
        <w:rPr>
          <w:rFonts w:cs="Times New Roman"/>
          <w:szCs w:val="24"/>
        </w:rPr>
        <w:t xml:space="preserve"> kravu apstrādes centr</w:t>
      </w:r>
      <w:r w:rsidR="00704E32">
        <w:rPr>
          <w:rFonts w:cs="Times New Roman"/>
          <w:szCs w:val="24"/>
        </w:rPr>
        <w:t>s)</w:t>
      </w:r>
      <w:r w:rsidR="003A5EB9">
        <w:rPr>
          <w:rFonts w:cs="Times New Roman"/>
          <w:szCs w:val="24"/>
        </w:rPr>
        <w:t>.</w:t>
      </w:r>
    </w:p>
    <w:p w14:paraId="10BE3B40" w14:textId="1C1496F5" w:rsidR="00A50D2D" w:rsidRDefault="00A50D2D" w:rsidP="003A5EB9">
      <w:pPr>
        <w:pStyle w:val="Sarakstarindkopa"/>
        <w:ind w:left="0" w:firstLine="709"/>
        <w:rPr>
          <w:rFonts w:cs="Times New Roman"/>
          <w:szCs w:val="24"/>
        </w:rPr>
      </w:pPr>
      <w:r>
        <w:rPr>
          <w:rFonts w:cs="Times New Roman"/>
          <w:szCs w:val="24"/>
        </w:rPr>
        <w:t>Īstenojot Projektu</w:t>
      </w:r>
      <w:r w:rsidR="0016505F">
        <w:rPr>
          <w:rFonts w:cs="Times New Roman"/>
          <w:szCs w:val="24"/>
        </w:rPr>
        <w:t>,</w:t>
      </w:r>
      <w:r>
        <w:rPr>
          <w:rFonts w:cs="Times New Roman"/>
          <w:szCs w:val="24"/>
        </w:rPr>
        <w:t xml:space="preserve"> ir būtiski izmantot kompleksu pieeju</w:t>
      </w:r>
      <w:r w:rsidR="003473A0">
        <w:rPr>
          <w:rFonts w:cs="Times New Roman"/>
          <w:szCs w:val="24"/>
        </w:rPr>
        <w:t xml:space="preserve"> un īstenot visas </w:t>
      </w:r>
      <w:r w:rsidR="005A67F7">
        <w:rPr>
          <w:rFonts w:cs="Times New Roman"/>
          <w:szCs w:val="24"/>
        </w:rPr>
        <w:t>pieteikumā minētās</w:t>
      </w:r>
      <w:r w:rsidR="003473A0">
        <w:rPr>
          <w:rFonts w:cs="Times New Roman"/>
          <w:szCs w:val="24"/>
        </w:rPr>
        <w:t xml:space="preserve"> aktivitātes, pretējā gadījumā – neierīkojot </w:t>
      </w:r>
      <w:r w:rsidR="00FC31BC">
        <w:rPr>
          <w:rFonts w:cs="Times New Roman"/>
          <w:szCs w:val="24"/>
        </w:rPr>
        <w:t xml:space="preserve">kādu no nepieciešamajiem militārās mobilitātes objektiem, neizmantojami kļūst arī citi </w:t>
      </w:r>
      <w:r w:rsidR="005A67F7">
        <w:rPr>
          <w:rFonts w:cs="Times New Roman"/>
          <w:szCs w:val="24"/>
        </w:rPr>
        <w:t>infrastruktūras</w:t>
      </w:r>
      <w:r w:rsidR="00FC31BC">
        <w:rPr>
          <w:rFonts w:cs="Times New Roman"/>
          <w:szCs w:val="24"/>
        </w:rPr>
        <w:t xml:space="preserve"> objekti, kas rada risku, ka Projekta dzelzceļa </w:t>
      </w:r>
      <w:r w:rsidR="002D3145">
        <w:rPr>
          <w:rFonts w:cs="Times New Roman"/>
          <w:szCs w:val="24"/>
        </w:rPr>
        <w:t>jaunizbūvētā</w:t>
      </w:r>
      <w:r w:rsidR="00FC31BC">
        <w:rPr>
          <w:rFonts w:cs="Times New Roman"/>
          <w:szCs w:val="24"/>
        </w:rPr>
        <w:t xml:space="preserve"> līnija nebūs piemērota militāro kravu transportēšanai un apstrādei</w:t>
      </w:r>
      <w:r w:rsidR="002D3145">
        <w:rPr>
          <w:rFonts w:cs="Times New Roman"/>
          <w:szCs w:val="24"/>
        </w:rPr>
        <w:t xml:space="preserve"> un negatīvi ietekmēs militārās mobilitātes nodrošināšanas iniciatīvas mērķu sasniegšanu. </w:t>
      </w:r>
    </w:p>
    <w:p w14:paraId="6BFCC59C" w14:textId="77777777" w:rsidR="005D47F4" w:rsidRDefault="005D47F4" w:rsidP="0053279B">
      <w:pPr>
        <w:tabs>
          <w:tab w:val="left" w:pos="993"/>
        </w:tabs>
        <w:spacing w:after="120" w:line="240" w:lineRule="auto"/>
        <w:jc w:val="center"/>
        <w:rPr>
          <w:rFonts w:cs="Times New Roman"/>
          <w:b/>
          <w:sz w:val="24"/>
          <w:szCs w:val="24"/>
        </w:rPr>
      </w:pPr>
    </w:p>
    <w:p w14:paraId="113BC827" w14:textId="7369145F" w:rsidR="001D2B03" w:rsidRDefault="00B56B0C" w:rsidP="00A11160">
      <w:pPr>
        <w:tabs>
          <w:tab w:val="left" w:pos="993"/>
        </w:tabs>
        <w:spacing w:after="120" w:line="240" w:lineRule="auto"/>
        <w:jc w:val="center"/>
        <w:rPr>
          <w:rFonts w:cs="Times New Roman"/>
          <w:b/>
          <w:sz w:val="24"/>
          <w:szCs w:val="24"/>
        </w:rPr>
      </w:pPr>
      <w:r w:rsidRPr="00784A73">
        <w:rPr>
          <w:rFonts w:cs="Times New Roman"/>
          <w:b/>
          <w:sz w:val="24"/>
          <w:szCs w:val="24"/>
        </w:rPr>
        <w:t>EISI</w:t>
      </w:r>
      <w:r w:rsidR="00647CA8">
        <w:rPr>
          <w:rFonts w:cs="Times New Roman"/>
          <w:b/>
          <w:sz w:val="24"/>
          <w:szCs w:val="24"/>
        </w:rPr>
        <w:t xml:space="preserve"> militārās mobilitātes</w:t>
      </w:r>
      <w:r w:rsidRPr="00784A73">
        <w:rPr>
          <w:rFonts w:cs="Times New Roman"/>
          <w:b/>
          <w:sz w:val="24"/>
          <w:szCs w:val="24"/>
        </w:rPr>
        <w:t xml:space="preserve"> pieteikuma </w:t>
      </w:r>
      <w:r>
        <w:rPr>
          <w:rFonts w:cs="Times New Roman"/>
          <w:b/>
          <w:sz w:val="24"/>
          <w:szCs w:val="24"/>
        </w:rPr>
        <w:t>indikatīvais finansējuma plāns</w:t>
      </w:r>
    </w:p>
    <w:p w14:paraId="309D43FA" w14:textId="1E2870D3" w:rsidR="007703DA" w:rsidRDefault="00E5693F" w:rsidP="00C4646F">
      <w:pPr>
        <w:tabs>
          <w:tab w:val="left" w:pos="851"/>
        </w:tabs>
        <w:spacing w:after="0" w:line="240" w:lineRule="auto"/>
        <w:contextualSpacing/>
        <w:jc w:val="both"/>
        <w:rPr>
          <w:rFonts w:eastAsia="Times New Roman" w:cs="Times New Roman"/>
          <w:color w:val="000000"/>
          <w:sz w:val="24"/>
          <w:szCs w:val="24"/>
          <w:lang w:eastAsia="en-GB"/>
        </w:rPr>
      </w:pPr>
      <w:r>
        <w:rPr>
          <w:rFonts w:cs="Times New Roman"/>
          <w:bCs/>
          <w:sz w:val="24"/>
          <w:szCs w:val="24"/>
        </w:rPr>
        <w:tab/>
      </w:r>
      <w:r w:rsidR="007703DA">
        <w:rPr>
          <w:rFonts w:eastAsia="Times New Roman" w:cs="Times New Roman"/>
          <w:color w:val="000000"/>
          <w:sz w:val="24"/>
          <w:szCs w:val="24"/>
          <w:lang w:eastAsia="en-GB"/>
        </w:rPr>
        <w:t xml:space="preserve">Latvijas </w:t>
      </w:r>
      <w:r w:rsidR="00584063">
        <w:rPr>
          <w:rFonts w:eastAsia="Times New Roman" w:cs="Times New Roman"/>
          <w:color w:val="000000"/>
          <w:sz w:val="24"/>
          <w:szCs w:val="24"/>
          <w:lang w:eastAsia="en-GB"/>
        </w:rPr>
        <w:t>prioritāro</w:t>
      </w:r>
      <w:r w:rsidR="00647CA8">
        <w:rPr>
          <w:rFonts w:eastAsia="Times New Roman" w:cs="Times New Roman"/>
          <w:color w:val="000000"/>
          <w:sz w:val="24"/>
          <w:szCs w:val="24"/>
          <w:lang w:eastAsia="en-GB"/>
        </w:rPr>
        <w:t xml:space="preserve"> militārās mobilitātes</w:t>
      </w:r>
      <w:r w:rsidR="00584063">
        <w:rPr>
          <w:rFonts w:eastAsia="Times New Roman" w:cs="Times New Roman"/>
          <w:color w:val="000000"/>
          <w:sz w:val="24"/>
          <w:szCs w:val="24"/>
          <w:lang w:eastAsia="en-GB"/>
        </w:rPr>
        <w:t xml:space="preserve"> </w:t>
      </w:r>
      <w:r w:rsidR="007703DA">
        <w:rPr>
          <w:rFonts w:eastAsia="Times New Roman" w:cs="Times New Roman"/>
          <w:color w:val="000000"/>
          <w:sz w:val="24"/>
          <w:szCs w:val="24"/>
          <w:lang w:eastAsia="en-GB"/>
        </w:rPr>
        <w:t xml:space="preserve">aktivitāšu indikatīvais budžets </w:t>
      </w:r>
      <w:r w:rsidR="00FB19E1">
        <w:rPr>
          <w:rFonts w:eastAsia="Times New Roman" w:cs="Times New Roman"/>
          <w:color w:val="000000"/>
          <w:sz w:val="24"/>
          <w:szCs w:val="24"/>
          <w:lang w:eastAsia="en-GB"/>
        </w:rPr>
        <w:t xml:space="preserve">ir </w:t>
      </w:r>
      <w:r w:rsidR="003D7BEB" w:rsidRPr="003D7BEB">
        <w:rPr>
          <w:rFonts w:eastAsia="Times New Roman" w:cs="Times New Roman"/>
          <w:color w:val="000000"/>
          <w:sz w:val="24"/>
          <w:szCs w:val="24"/>
          <w:lang w:eastAsia="en-GB"/>
        </w:rPr>
        <w:t>9</w:t>
      </w:r>
      <w:r w:rsidR="006C5895">
        <w:rPr>
          <w:rFonts w:eastAsia="Times New Roman" w:cs="Times New Roman"/>
          <w:color w:val="000000"/>
          <w:sz w:val="24"/>
          <w:szCs w:val="24"/>
          <w:lang w:eastAsia="en-GB"/>
        </w:rPr>
        <w:t> </w:t>
      </w:r>
      <w:r w:rsidR="003D7BEB" w:rsidRPr="003D7BEB">
        <w:rPr>
          <w:rFonts w:eastAsia="Times New Roman" w:cs="Times New Roman"/>
          <w:color w:val="000000"/>
          <w:sz w:val="24"/>
          <w:szCs w:val="24"/>
          <w:lang w:eastAsia="en-GB"/>
        </w:rPr>
        <w:t>768</w:t>
      </w:r>
      <w:r w:rsidR="006C5895">
        <w:rPr>
          <w:rFonts w:eastAsia="Times New Roman" w:cs="Times New Roman"/>
          <w:color w:val="000000"/>
          <w:sz w:val="24"/>
          <w:szCs w:val="24"/>
          <w:lang w:eastAsia="en-GB"/>
        </w:rPr>
        <w:t> </w:t>
      </w:r>
      <w:r w:rsidR="003D7BEB" w:rsidRPr="003D7BEB">
        <w:rPr>
          <w:rFonts w:eastAsia="Times New Roman" w:cs="Times New Roman"/>
          <w:color w:val="000000"/>
          <w:sz w:val="24"/>
          <w:szCs w:val="24"/>
          <w:lang w:eastAsia="en-GB"/>
        </w:rPr>
        <w:t>103</w:t>
      </w:r>
      <w:r w:rsidR="006C5895">
        <w:rPr>
          <w:rFonts w:eastAsia="Times New Roman" w:cs="Times New Roman"/>
          <w:color w:val="000000"/>
          <w:sz w:val="24"/>
          <w:szCs w:val="24"/>
          <w:lang w:eastAsia="en-GB"/>
        </w:rPr>
        <w:t> </w:t>
      </w:r>
      <w:proofErr w:type="spellStart"/>
      <w:r w:rsidR="000C1D9E" w:rsidRPr="000C1D9E">
        <w:rPr>
          <w:rFonts w:eastAsia="Times New Roman" w:cs="Times New Roman"/>
          <w:i/>
          <w:iCs/>
          <w:color w:val="000000"/>
          <w:sz w:val="24"/>
          <w:szCs w:val="24"/>
          <w:lang w:eastAsia="en-GB"/>
        </w:rPr>
        <w:t>euro</w:t>
      </w:r>
      <w:proofErr w:type="spellEnd"/>
      <w:r w:rsidR="00B90FC8">
        <w:rPr>
          <w:rFonts w:eastAsia="Times New Roman" w:cs="Times New Roman"/>
          <w:color w:val="000000"/>
          <w:sz w:val="24"/>
          <w:szCs w:val="24"/>
          <w:lang w:eastAsia="en-GB"/>
        </w:rPr>
        <w:t xml:space="preserve">, tostarp EISI finansējums </w:t>
      </w:r>
      <w:r w:rsidR="00B13BFB">
        <w:rPr>
          <w:rFonts w:cs="Times New Roman"/>
          <w:sz w:val="24"/>
          <w:szCs w:val="24"/>
        </w:rPr>
        <w:t xml:space="preserve">ar </w:t>
      </w:r>
      <w:r w:rsidR="00B13BFB" w:rsidRPr="00425C8B">
        <w:rPr>
          <w:rFonts w:cs="Times New Roman"/>
          <w:sz w:val="24"/>
          <w:szCs w:val="24"/>
        </w:rPr>
        <w:t xml:space="preserve">atbalsta intensitāti 85% </w:t>
      </w:r>
      <w:r w:rsidR="00026AE7">
        <w:rPr>
          <w:rFonts w:cs="Times New Roman"/>
          <w:sz w:val="24"/>
          <w:szCs w:val="24"/>
        </w:rPr>
        <w:t>ir</w:t>
      </w:r>
      <w:r w:rsidR="00B13BFB">
        <w:rPr>
          <w:rFonts w:cs="Times New Roman"/>
          <w:b/>
          <w:bCs/>
          <w:sz w:val="24"/>
          <w:szCs w:val="24"/>
        </w:rPr>
        <w:t xml:space="preserve"> </w:t>
      </w:r>
      <w:r w:rsidR="003D7BEB" w:rsidRPr="003D7BEB">
        <w:rPr>
          <w:rFonts w:cs="Times New Roman"/>
          <w:sz w:val="24"/>
          <w:szCs w:val="24"/>
        </w:rPr>
        <w:t>8</w:t>
      </w:r>
      <w:r w:rsidR="006C5895">
        <w:rPr>
          <w:rFonts w:cs="Times New Roman"/>
          <w:sz w:val="24"/>
          <w:szCs w:val="24"/>
        </w:rPr>
        <w:t> </w:t>
      </w:r>
      <w:r w:rsidR="003D7BEB" w:rsidRPr="003D7BEB">
        <w:rPr>
          <w:rFonts w:cs="Times New Roman"/>
          <w:sz w:val="24"/>
          <w:szCs w:val="24"/>
        </w:rPr>
        <w:t>302</w:t>
      </w:r>
      <w:r w:rsidR="003D7BEB">
        <w:rPr>
          <w:rFonts w:cs="Times New Roman"/>
          <w:sz w:val="24"/>
          <w:szCs w:val="24"/>
        </w:rPr>
        <w:t> </w:t>
      </w:r>
      <w:r w:rsidR="003D7BEB" w:rsidRPr="003D7BEB">
        <w:rPr>
          <w:rFonts w:cs="Times New Roman"/>
          <w:sz w:val="24"/>
          <w:szCs w:val="24"/>
        </w:rPr>
        <w:t>888</w:t>
      </w:r>
      <w:r w:rsidR="003D7BEB">
        <w:rPr>
          <w:rFonts w:cs="Times New Roman"/>
          <w:sz w:val="24"/>
          <w:szCs w:val="24"/>
        </w:rPr>
        <w:t xml:space="preserve"> </w:t>
      </w:r>
      <w:proofErr w:type="spellStart"/>
      <w:r w:rsidR="00830BBF">
        <w:rPr>
          <w:rFonts w:cs="Times New Roman"/>
          <w:i/>
          <w:iCs/>
          <w:sz w:val="24"/>
          <w:szCs w:val="24"/>
        </w:rPr>
        <w:t>euro</w:t>
      </w:r>
      <w:proofErr w:type="spellEnd"/>
      <w:r w:rsidR="00425C8B">
        <w:rPr>
          <w:rFonts w:cs="Times New Roman"/>
          <w:sz w:val="24"/>
          <w:szCs w:val="24"/>
        </w:rPr>
        <w:t xml:space="preserve"> </w:t>
      </w:r>
      <w:r w:rsidR="00B90FC8">
        <w:rPr>
          <w:rFonts w:eastAsia="Times New Roman" w:cs="Times New Roman"/>
          <w:color w:val="000000"/>
          <w:sz w:val="24"/>
          <w:szCs w:val="24"/>
          <w:lang w:eastAsia="en-GB"/>
        </w:rPr>
        <w:t xml:space="preserve">un </w:t>
      </w:r>
      <w:r w:rsidR="007703DA" w:rsidRPr="008F41BC">
        <w:rPr>
          <w:rFonts w:eastAsia="Times New Roman" w:cs="Times New Roman"/>
          <w:color w:val="000000"/>
          <w:sz w:val="24"/>
          <w:szCs w:val="24"/>
          <w:lang w:eastAsia="en-GB"/>
        </w:rPr>
        <w:t>valsts</w:t>
      </w:r>
      <w:r w:rsidR="00026AE7">
        <w:rPr>
          <w:rFonts w:eastAsia="Times New Roman" w:cs="Times New Roman"/>
          <w:color w:val="000000"/>
          <w:sz w:val="24"/>
          <w:szCs w:val="24"/>
          <w:lang w:eastAsia="en-GB"/>
        </w:rPr>
        <w:t xml:space="preserve"> budžeta</w:t>
      </w:r>
      <w:r w:rsidR="007703DA" w:rsidRPr="008F41BC">
        <w:rPr>
          <w:rFonts w:eastAsia="Times New Roman" w:cs="Times New Roman"/>
          <w:color w:val="000000"/>
          <w:sz w:val="24"/>
          <w:szCs w:val="24"/>
          <w:lang w:eastAsia="en-GB"/>
        </w:rPr>
        <w:t xml:space="preserve"> līdzfinansēju</w:t>
      </w:r>
      <w:r w:rsidR="00A66B1B">
        <w:rPr>
          <w:rFonts w:eastAsia="Times New Roman" w:cs="Times New Roman"/>
          <w:color w:val="000000"/>
          <w:sz w:val="24"/>
          <w:szCs w:val="24"/>
          <w:lang w:eastAsia="en-GB"/>
        </w:rPr>
        <w:t>ms</w:t>
      </w:r>
      <w:r w:rsidR="00026AE7">
        <w:rPr>
          <w:rFonts w:eastAsia="Times New Roman" w:cs="Times New Roman"/>
          <w:color w:val="000000"/>
          <w:sz w:val="24"/>
          <w:szCs w:val="24"/>
          <w:lang w:eastAsia="en-GB"/>
        </w:rPr>
        <w:t xml:space="preserve"> sastāda</w:t>
      </w:r>
      <w:r w:rsidR="007703DA" w:rsidRPr="008F41BC">
        <w:rPr>
          <w:rFonts w:eastAsia="Times New Roman" w:cs="Times New Roman"/>
          <w:color w:val="000000"/>
          <w:sz w:val="24"/>
          <w:szCs w:val="24"/>
          <w:lang w:eastAsia="en-GB"/>
        </w:rPr>
        <w:t xml:space="preserve"> </w:t>
      </w:r>
      <w:r w:rsidR="003D7BEB" w:rsidRPr="003D7BEB">
        <w:rPr>
          <w:rFonts w:eastAsia="Times New Roman" w:cs="Times New Roman"/>
          <w:color w:val="000000"/>
          <w:sz w:val="24"/>
          <w:szCs w:val="24"/>
          <w:lang w:eastAsia="en-GB"/>
        </w:rPr>
        <w:t>1</w:t>
      </w:r>
      <w:r w:rsidR="006C5895">
        <w:rPr>
          <w:rFonts w:eastAsia="Times New Roman" w:cs="Times New Roman"/>
          <w:color w:val="000000"/>
          <w:sz w:val="24"/>
          <w:szCs w:val="24"/>
          <w:lang w:eastAsia="en-GB"/>
        </w:rPr>
        <w:t> </w:t>
      </w:r>
      <w:r w:rsidR="003D7BEB" w:rsidRPr="003D7BEB">
        <w:rPr>
          <w:rFonts w:eastAsia="Times New Roman" w:cs="Times New Roman"/>
          <w:color w:val="000000"/>
          <w:sz w:val="24"/>
          <w:szCs w:val="24"/>
          <w:lang w:eastAsia="en-GB"/>
        </w:rPr>
        <w:t>465</w:t>
      </w:r>
      <w:r w:rsidR="003D7BEB">
        <w:rPr>
          <w:rFonts w:eastAsia="Times New Roman" w:cs="Times New Roman"/>
          <w:color w:val="000000"/>
          <w:sz w:val="24"/>
          <w:szCs w:val="24"/>
          <w:lang w:eastAsia="en-GB"/>
        </w:rPr>
        <w:t> </w:t>
      </w:r>
      <w:r w:rsidR="003D7BEB" w:rsidRPr="003D7BEB">
        <w:rPr>
          <w:rFonts w:eastAsia="Times New Roman" w:cs="Times New Roman"/>
          <w:color w:val="000000"/>
          <w:sz w:val="24"/>
          <w:szCs w:val="24"/>
          <w:lang w:eastAsia="en-GB"/>
        </w:rPr>
        <w:t>215</w:t>
      </w:r>
      <w:r w:rsidR="003D7BEB">
        <w:rPr>
          <w:rFonts w:eastAsia="Times New Roman" w:cs="Times New Roman"/>
          <w:color w:val="000000"/>
          <w:sz w:val="24"/>
          <w:szCs w:val="24"/>
          <w:lang w:eastAsia="en-GB"/>
        </w:rPr>
        <w:t xml:space="preserve"> </w:t>
      </w:r>
      <w:proofErr w:type="spellStart"/>
      <w:r w:rsidR="007703DA" w:rsidRPr="003C078F">
        <w:rPr>
          <w:rFonts w:eastAsia="Times New Roman" w:cs="Times New Roman"/>
          <w:i/>
          <w:iCs/>
          <w:color w:val="000000"/>
          <w:sz w:val="24"/>
          <w:szCs w:val="24"/>
          <w:lang w:eastAsia="en-GB"/>
        </w:rPr>
        <w:t>euro</w:t>
      </w:r>
      <w:proofErr w:type="spellEnd"/>
      <w:r w:rsidR="00026AE7">
        <w:rPr>
          <w:rFonts w:eastAsia="Times New Roman" w:cs="Times New Roman"/>
          <w:i/>
          <w:iCs/>
          <w:color w:val="000000"/>
          <w:sz w:val="24"/>
          <w:szCs w:val="24"/>
          <w:lang w:eastAsia="en-GB"/>
        </w:rPr>
        <w:t>.</w:t>
      </w:r>
      <w:r w:rsidR="00E954CA">
        <w:rPr>
          <w:rFonts w:eastAsia="Times New Roman" w:cs="Times New Roman"/>
          <w:color w:val="000000"/>
          <w:sz w:val="24"/>
          <w:szCs w:val="24"/>
          <w:lang w:eastAsia="en-GB"/>
        </w:rPr>
        <w:t>. V</w:t>
      </w:r>
      <w:r w:rsidR="007703DA" w:rsidRPr="008F41BC">
        <w:rPr>
          <w:rFonts w:eastAsia="Times New Roman" w:cs="Times New Roman"/>
          <w:color w:val="000000"/>
          <w:sz w:val="24"/>
          <w:szCs w:val="24"/>
          <w:lang w:eastAsia="en-GB"/>
        </w:rPr>
        <w:t xml:space="preserve">alsts budžeta līdzekļi nepieciešami indikatīvā pievienotās vērtības nodokļa (turpmāk – PVN) </w:t>
      </w:r>
      <w:r w:rsidR="007703DA">
        <w:rPr>
          <w:rFonts w:eastAsia="Times New Roman" w:cs="Times New Roman"/>
          <w:color w:val="000000"/>
          <w:sz w:val="24"/>
          <w:szCs w:val="24"/>
          <w:lang w:eastAsia="en-GB"/>
        </w:rPr>
        <w:t>priekšfinansēšanai</w:t>
      </w:r>
      <w:r w:rsidR="00F05F0E">
        <w:rPr>
          <w:rFonts w:eastAsia="Times New Roman" w:cs="Times New Roman"/>
          <w:color w:val="000000"/>
          <w:sz w:val="24"/>
          <w:szCs w:val="24"/>
          <w:lang w:eastAsia="en-GB"/>
        </w:rPr>
        <w:t xml:space="preserve">, kas rēķināti </w:t>
      </w:r>
      <w:r w:rsidR="0009136F">
        <w:rPr>
          <w:rFonts w:eastAsia="Times New Roman" w:cs="Times New Roman"/>
          <w:color w:val="000000"/>
          <w:sz w:val="24"/>
          <w:szCs w:val="24"/>
          <w:lang w:eastAsia="en-GB"/>
        </w:rPr>
        <w:t>10</w:t>
      </w:r>
      <w:r w:rsidR="00F05F0E">
        <w:rPr>
          <w:rFonts w:eastAsia="Times New Roman" w:cs="Times New Roman"/>
          <w:color w:val="000000"/>
          <w:sz w:val="24"/>
          <w:szCs w:val="24"/>
          <w:lang w:eastAsia="en-GB"/>
        </w:rPr>
        <w:t>0% apmērā no</w:t>
      </w:r>
      <w:r w:rsidR="003D7BEB">
        <w:rPr>
          <w:rFonts w:eastAsia="Times New Roman" w:cs="Times New Roman"/>
          <w:color w:val="000000"/>
          <w:sz w:val="24"/>
          <w:szCs w:val="24"/>
          <w:lang w:eastAsia="en-GB"/>
        </w:rPr>
        <w:t xml:space="preserve"> 1., 2., 3.</w:t>
      </w:r>
      <w:r w:rsidR="006C5895">
        <w:rPr>
          <w:rFonts w:eastAsia="Times New Roman" w:cs="Times New Roman"/>
          <w:color w:val="000000"/>
          <w:sz w:val="24"/>
          <w:szCs w:val="24"/>
          <w:lang w:eastAsia="en-GB"/>
        </w:rPr>
        <w:t> </w:t>
      </w:r>
      <w:r w:rsidR="00F05F0E">
        <w:rPr>
          <w:rFonts w:eastAsia="Times New Roman" w:cs="Times New Roman"/>
          <w:color w:val="000000"/>
          <w:sz w:val="24"/>
          <w:szCs w:val="24"/>
          <w:lang w:eastAsia="en-GB"/>
        </w:rPr>
        <w:t>aktivitāšu kopsummas</w:t>
      </w:r>
      <w:r w:rsidR="003D7BEB">
        <w:rPr>
          <w:rFonts w:eastAsia="Times New Roman" w:cs="Times New Roman"/>
          <w:color w:val="000000"/>
          <w:sz w:val="24"/>
          <w:szCs w:val="24"/>
          <w:lang w:eastAsia="en-GB"/>
        </w:rPr>
        <w:t>,</w:t>
      </w:r>
      <w:r w:rsidR="007703DA">
        <w:rPr>
          <w:rFonts w:eastAsia="Times New Roman" w:cs="Times New Roman"/>
          <w:color w:val="000000"/>
          <w:sz w:val="24"/>
          <w:szCs w:val="24"/>
          <w:lang w:eastAsia="en-GB"/>
        </w:rPr>
        <w:t xml:space="preserve"> </w:t>
      </w:r>
      <w:r w:rsidR="0086692B" w:rsidRPr="0086692B">
        <w:rPr>
          <w:rFonts w:eastAsia="Times New Roman" w:cs="Times New Roman"/>
          <w:color w:val="000000"/>
          <w:sz w:val="24"/>
          <w:szCs w:val="24"/>
          <w:lang w:eastAsia="en-GB"/>
        </w:rPr>
        <w:t>1</w:t>
      </w:r>
      <w:r w:rsidR="006C5895">
        <w:rPr>
          <w:rFonts w:eastAsia="Times New Roman" w:cs="Times New Roman"/>
          <w:color w:val="000000"/>
          <w:sz w:val="24"/>
          <w:szCs w:val="24"/>
          <w:lang w:eastAsia="en-GB"/>
        </w:rPr>
        <w:t> </w:t>
      </w:r>
      <w:r w:rsidR="0086692B" w:rsidRPr="0086692B">
        <w:rPr>
          <w:rFonts w:eastAsia="Times New Roman" w:cs="Times New Roman"/>
          <w:color w:val="000000"/>
          <w:sz w:val="24"/>
          <w:szCs w:val="24"/>
          <w:lang w:eastAsia="en-GB"/>
        </w:rPr>
        <w:t>917</w:t>
      </w:r>
      <w:r w:rsidR="0086692B">
        <w:rPr>
          <w:rFonts w:eastAsia="Times New Roman" w:cs="Times New Roman"/>
          <w:color w:val="000000"/>
          <w:sz w:val="24"/>
          <w:szCs w:val="24"/>
          <w:lang w:eastAsia="en-GB"/>
        </w:rPr>
        <w:t> </w:t>
      </w:r>
      <w:r w:rsidR="0086692B" w:rsidRPr="0086692B">
        <w:rPr>
          <w:rFonts w:eastAsia="Times New Roman" w:cs="Times New Roman"/>
          <w:color w:val="000000"/>
          <w:sz w:val="24"/>
          <w:szCs w:val="24"/>
          <w:lang w:eastAsia="en-GB"/>
        </w:rPr>
        <w:t>104</w:t>
      </w:r>
      <w:r w:rsidR="0086692B">
        <w:rPr>
          <w:rFonts w:eastAsia="Times New Roman" w:cs="Times New Roman"/>
          <w:color w:val="000000"/>
          <w:sz w:val="24"/>
          <w:szCs w:val="24"/>
          <w:lang w:eastAsia="en-GB"/>
        </w:rPr>
        <w:t xml:space="preserve"> </w:t>
      </w:r>
      <w:proofErr w:type="spellStart"/>
      <w:r w:rsidR="007703DA" w:rsidRPr="003C078F">
        <w:rPr>
          <w:rFonts w:eastAsia="Times New Roman" w:cs="Times New Roman"/>
          <w:i/>
          <w:iCs/>
          <w:color w:val="000000"/>
          <w:sz w:val="24"/>
          <w:szCs w:val="24"/>
          <w:lang w:eastAsia="en-GB"/>
        </w:rPr>
        <w:t>euro</w:t>
      </w:r>
      <w:proofErr w:type="spellEnd"/>
      <w:r w:rsidR="007703DA" w:rsidRPr="008F41BC">
        <w:rPr>
          <w:rFonts w:eastAsia="Times New Roman" w:cs="Times New Roman"/>
          <w:color w:val="000000"/>
          <w:sz w:val="24"/>
          <w:szCs w:val="24"/>
          <w:lang w:eastAsia="en-GB"/>
        </w:rPr>
        <w:t xml:space="preserve"> apmērā</w:t>
      </w:r>
      <w:r w:rsidR="007703DA">
        <w:rPr>
          <w:rFonts w:eastAsia="Times New Roman" w:cs="Times New Roman"/>
          <w:color w:val="000000"/>
          <w:sz w:val="24"/>
          <w:szCs w:val="24"/>
          <w:lang w:eastAsia="en-GB"/>
        </w:rPr>
        <w:t xml:space="preserve">, kas </w:t>
      </w:r>
      <w:r w:rsidR="007703DA" w:rsidRPr="008F41BC">
        <w:rPr>
          <w:rFonts w:eastAsia="Times New Roman" w:cs="Times New Roman"/>
          <w:color w:val="000000"/>
          <w:sz w:val="24"/>
          <w:szCs w:val="24"/>
          <w:lang w:eastAsia="en-GB"/>
        </w:rPr>
        <w:t>PVN maksājumu veidā tiks atgriezts valsts budžetā</w:t>
      </w:r>
      <w:r w:rsidR="00546ABC">
        <w:rPr>
          <w:rFonts w:eastAsia="Times New Roman" w:cs="Times New Roman"/>
          <w:color w:val="000000"/>
          <w:sz w:val="24"/>
          <w:szCs w:val="24"/>
          <w:lang w:eastAsia="en-GB"/>
        </w:rPr>
        <w:t xml:space="preserve">. </w:t>
      </w:r>
      <w:r w:rsidR="00546ABC">
        <w:rPr>
          <w:rFonts w:cs="Times New Roman"/>
          <w:bCs/>
          <w:sz w:val="24"/>
          <w:szCs w:val="24"/>
        </w:rPr>
        <w:t xml:space="preserve">Tikai </w:t>
      </w:r>
      <w:r w:rsidR="00546ABC" w:rsidRPr="0084757F">
        <w:rPr>
          <w:sz w:val="24"/>
          <w:szCs w:val="24"/>
        </w:rPr>
        <w:t xml:space="preserve">pēc pieteikuma apstiprināšanas un pirms Finansēšanas līguma parakstīšanas </w:t>
      </w:r>
      <w:r w:rsidR="00546ABC">
        <w:rPr>
          <w:sz w:val="24"/>
          <w:szCs w:val="24"/>
        </w:rPr>
        <w:t xml:space="preserve">būs iespējams sagatavot precīzu </w:t>
      </w:r>
      <w:r w:rsidR="00546ABC" w:rsidRPr="0084757F">
        <w:rPr>
          <w:sz w:val="24"/>
          <w:szCs w:val="24"/>
        </w:rPr>
        <w:t xml:space="preserve">finansējuma </w:t>
      </w:r>
      <w:r w:rsidR="00546ABC">
        <w:rPr>
          <w:sz w:val="24"/>
          <w:szCs w:val="24"/>
        </w:rPr>
        <w:t>plānu.</w:t>
      </w:r>
      <w:r w:rsidR="00B47238">
        <w:rPr>
          <w:rFonts w:eastAsia="Times New Roman" w:cs="Times New Roman"/>
          <w:color w:val="000000"/>
          <w:sz w:val="24"/>
          <w:szCs w:val="24"/>
          <w:lang w:eastAsia="en-GB"/>
        </w:rPr>
        <w:t xml:space="preserve"> </w:t>
      </w:r>
      <w:r w:rsidR="00274C76">
        <w:rPr>
          <w:rFonts w:eastAsia="Times New Roman" w:cs="Times New Roman"/>
          <w:color w:val="000000"/>
          <w:sz w:val="24"/>
          <w:szCs w:val="24"/>
          <w:lang w:eastAsia="en-GB"/>
        </w:rPr>
        <w:t xml:space="preserve">Latvijas </w:t>
      </w:r>
      <w:r w:rsidR="00B47238">
        <w:rPr>
          <w:rFonts w:eastAsia="Times New Roman" w:cs="Times New Roman"/>
          <w:color w:val="000000"/>
          <w:sz w:val="24"/>
          <w:szCs w:val="24"/>
          <w:lang w:eastAsia="en-GB"/>
        </w:rPr>
        <w:t>aktivitāšu indikatīvais budžets</w:t>
      </w:r>
      <w:r w:rsidR="00C01FE7">
        <w:rPr>
          <w:rFonts w:eastAsia="Times New Roman" w:cs="Times New Roman"/>
          <w:color w:val="000000"/>
          <w:sz w:val="24"/>
          <w:szCs w:val="24"/>
          <w:lang w:eastAsia="en-GB"/>
        </w:rPr>
        <w:t xml:space="preserve"> ar atbalsta intensitāti 85% </w:t>
      </w:r>
      <w:r w:rsidR="00B47238">
        <w:rPr>
          <w:rFonts w:eastAsia="Times New Roman" w:cs="Times New Roman"/>
          <w:color w:val="000000"/>
          <w:sz w:val="24"/>
          <w:szCs w:val="24"/>
          <w:lang w:eastAsia="en-GB"/>
        </w:rPr>
        <w:t>atspoguļots 1.</w:t>
      </w:r>
      <w:r w:rsidR="006C5895">
        <w:rPr>
          <w:rFonts w:eastAsia="Times New Roman" w:cs="Times New Roman"/>
          <w:color w:val="000000"/>
          <w:sz w:val="24"/>
          <w:szCs w:val="24"/>
          <w:lang w:eastAsia="en-GB"/>
        </w:rPr>
        <w:t> </w:t>
      </w:r>
      <w:r w:rsidR="00B47238">
        <w:rPr>
          <w:rFonts w:eastAsia="Times New Roman" w:cs="Times New Roman"/>
          <w:color w:val="000000"/>
          <w:sz w:val="24"/>
          <w:szCs w:val="24"/>
          <w:lang w:eastAsia="en-GB"/>
        </w:rPr>
        <w:t>tabulā</w:t>
      </w:r>
      <w:r w:rsidR="007703DA" w:rsidRPr="008F41BC">
        <w:rPr>
          <w:rFonts w:eastAsia="Times New Roman" w:cs="Times New Roman"/>
          <w:color w:val="000000"/>
          <w:sz w:val="24"/>
          <w:szCs w:val="24"/>
          <w:lang w:eastAsia="en-GB"/>
        </w:rPr>
        <w:t>.</w:t>
      </w:r>
    </w:p>
    <w:p w14:paraId="4C42900E" w14:textId="77777777" w:rsidR="007703DA" w:rsidRDefault="007703DA" w:rsidP="00A27D75">
      <w:pPr>
        <w:tabs>
          <w:tab w:val="left" w:pos="993"/>
        </w:tabs>
        <w:spacing w:after="0" w:line="240" w:lineRule="auto"/>
        <w:contextualSpacing/>
        <w:jc w:val="both"/>
        <w:rPr>
          <w:sz w:val="24"/>
          <w:szCs w:val="24"/>
        </w:rPr>
      </w:pPr>
    </w:p>
    <w:p w14:paraId="1088EAC6" w14:textId="312305D0" w:rsidR="001F4743" w:rsidRDefault="00577F0E" w:rsidP="001F4743">
      <w:pPr>
        <w:tabs>
          <w:tab w:val="left" w:pos="993"/>
        </w:tabs>
        <w:spacing w:before="120" w:after="0" w:line="240" w:lineRule="auto"/>
        <w:contextualSpacing/>
        <w:jc w:val="right"/>
        <w:rPr>
          <w:rFonts w:cs="Times New Roman"/>
          <w:bCs/>
          <w:sz w:val="22"/>
        </w:rPr>
      </w:pPr>
      <w:r w:rsidRPr="0028429F">
        <w:rPr>
          <w:sz w:val="22"/>
        </w:rPr>
        <w:t>1.</w:t>
      </w:r>
      <w:r w:rsidR="00020962">
        <w:rPr>
          <w:sz w:val="22"/>
        </w:rPr>
        <w:t> </w:t>
      </w:r>
      <w:r w:rsidRPr="0028429F">
        <w:rPr>
          <w:sz w:val="22"/>
        </w:rPr>
        <w:t>tabul</w:t>
      </w:r>
      <w:r w:rsidR="00D670D1" w:rsidRPr="0028429F">
        <w:rPr>
          <w:sz w:val="22"/>
        </w:rPr>
        <w:t xml:space="preserve">a </w:t>
      </w:r>
      <w:r w:rsidR="003C078F" w:rsidRPr="0028429F">
        <w:rPr>
          <w:rFonts w:cs="Times New Roman"/>
          <w:bCs/>
          <w:sz w:val="22"/>
        </w:rPr>
        <w:t xml:space="preserve">EISI </w:t>
      </w:r>
      <w:r w:rsidR="00026AE7">
        <w:rPr>
          <w:rFonts w:cs="Times New Roman"/>
          <w:bCs/>
          <w:sz w:val="22"/>
        </w:rPr>
        <w:t xml:space="preserve">projekta </w:t>
      </w:r>
      <w:r w:rsidR="003C078F" w:rsidRPr="0028429F">
        <w:rPr>
          <w:rFonts w:cs="Times New Roman"/>
          <w:bCs/>
          <w:sz w:val="22"/>
        </w:rPr>
        <w:t>pieteikuma</w:t>
      </w:r>
      <w:r w:rsidR="00D670D1" w:rsidRPr="0028429F">
        <w:rPr>
          <w:rFonts w:cs="Times New Roman"/>
          <w:bCs/>
          <w:sz w:val="22"/>
        </w:rPr>
        <w:t xml:space="preserve"> Latvijas aktivitāšu</w:t>
      </w:r>
    </w:p>
    <w:p w14:paraId="4C37005A" w14:textId="6FA36A78" w:rsidR="00124414" w:rsidRDefault="003C078F" w:rsidP="001F4743">
      <w:pPr>
        <w:tabs>
          <w:tab w:val="left" w:pos="993"/>
        </w:tabs>
        <w:spacing w:before="120" w:after="0" w:line="240" w:lineRule="auto"/>
        <w:contextualSpacing/>
        <w:jc w:val="right"/>
        <w:rPr>
          <w:rFonts w:cs="Times New Roman"/>
          <w:bCs/>
          <w:sz w:val="22"/>
        </w:rPr>
      </w:pPr>
      <w:r w:rsidRPr="0028429F">
        <w:rPr>
          <w:rFonts w:cs="Times New Roman"/>
          <w:bCs/>
          <w:sz w:val="22"/>
        </w:rPr>
        <w:t xml:space="preserve"> indikatīv</w:t>
      </w:r>
      <w:r w:rsidR="00F41F3D" w:rsidRPr="0028429F">
        <w:rPr>
          <w:rFonts w:cs="Times New Roman"/>
          <w:bCs/>
          <w:sz w:val="22"/>
        </w:rPr>
        <w:t>ais budžets</w:t>
      </w:r>
      <w:r w:rsidR="00607DF5" w:rsidRPr="0028429F">
        <w:rPr>
          <w:rFonts w:cs="Times New Roman"/>
          <w:bCs/>
          <w:sz w:val="22"/>
        </w:rPr>
        <w:t xml:space="preserve"> </w:t>
      </w:r>
      <w:r w:rsidR="00D444A8">
        <w:rPr>
          <w:rFonts w:eastAsia="Times New Roman" w:cs="Times New Roman"/>
          <w:color w:val="000000"/>
          <w:sz w:val="24"/>
          <w:szCs w:val="24"/>
          <w:lang w:eastAsia="en-GB"/>
        </w:rPr>
        <w:t xml:space="preserve">ar atbalsta intensitāti 85% </w:t>
      </w:r>
      <w:r w:rsidR="00607DF5" w:rsidRPr="0028429F">
        <w:rPr>
          <w:rFonts w:cs="Times New Roman"/>
          <w:bCs/>
          <w:sz w:val="22"/>
        </w:rPr>
        <w:t>(</w:t>
      </w:r>
      <w:proofErr w:type="spellStart"/>
      <w:r w:rsidR="00607DF5" w:rsidRPr="0028429F">
        <w:rPr>
          <w:rFonts w:cs="Times New Roman"/>
          <w:bCs/>
          <w:i/>
          <w:iCs/>
          <w:sz w:val="22"/>
        </w:rPr>
        <w:t>euro</w:t>
      </w:r>
      <w:proofErr w:type="spellEnd"/>
      <w:r w:rsidR="00607DF5" w:rsidRPr="0028429F">
        <w:rPr>
          <w:rFonts w:cs="Times New Roman"/>
          <w:bCs/>
          <w:sz w:val="22"/>
        </w:rPr>
        <w:t>)</w:t>
      </w:r>
    </w:p>
    <w:tbl>
      <w:tblPr>
        <w:tblW w:w="0" w:type="auto"/>
        <w:tblLook w:val="04A0" w:firstRow="1" w:lastRow="0" w:firstColumn="1" w:lastColumn="0" w:noHBand="0" w:noVBand="1"/>
      </w:tblPr>
      <w:tblGrid>
        <w:gridCol w:w="1631"/>
        <w:gridCol w:w="3086"/>
        <w:gridCol w:w="1664"/>
        <w:gridCol w:w="1070"/>
        <w:gridCol w:w="1327"/>
      </w:tblGrid>
      <w:tr w:rsidR="00FE22E2" w:rsidRPr="00FE22E2" w14:paraId="196E6616" w14:textId="77777777" w:rsidTr="006872BC">
        <w:trPr>
          <w:trHeight w:val="690"/>
        </w:trPr>
        <w:tc>
          <w:tcPr>
            <w:tcW w:w="1759" w:type="dxa"/>
            <w:tcBorders>
              <w:top w:val="single" w:sz="4" w:space="0" w:color="auto"/>
              <w:left w:val="single" w:sz="4" w:space="0" w:color="auto"/>
              <w:bottom w:val="single" w:sz="4" w:space="0" w:color="auto"/>
              <w:right w:val="single" w:sz="4" w:space="0" w:color="auto"/>
            </w:tcBorders>
            <w:vAlign w:val="center"/>
            <w:hideMark/>
          </w:tcPr>
          <w:p w14:paraId="65A323DF" w14:textId="4A18F1B5" w:rsidR="00FE22E2" w:rsidRPr="00FE22E2" w:rsidRDefault="00FE22E2" w:rsidP="00FE22E2">
            <w:pPr>
              <w:spacing w:after="0" w:line="240" w:lineRule="auto"/>
              <w:jc w:val="center"/>
              <w:rPr>
                <w:rFonts w:eastAsia="Times New Roman" w:cs="Times New Roman"/>
                <w:b/>
                <w:bCs/>
                <w:color w:val="000000"/>
                <w:sz w:val="18"/>
                <w:szCs w:val="18"/>
                <w:lang w:val="en-GB" w:eastAsia="en-GB"/>
              </w:rPr>
            </w:pPr>
            <w:proofErr w:type="spellStart"/>
            <w:r w:rsidRPr="00FE22E2">
              <w:rPr>
                <w:rFonts w:eastAsia="Times New Roman" w:cs="Times New Roman"/>
                <w:b/>
                <w:bCs/>
                <w:color w:val="000000"/>
                <w:sz w:val="18"/>
                <w:szCs w:val="18"/>
                <w:lang w:val="en-GB" w:eastAsia="en-GB"/>
              </w:rPr>
              <w:t>N</w:t>
            </w:r>
            <w:r w:rsidR="00317EF6">
              <w:rPr>
                <w:rFonts w:eastAsia="Times New Roman" w:cs="Times New Roman"/>
                <w:b/>
                <w:bCs/>
                <w:color w:val="000000"/>
                <w:sz w:val="18"/>
                <w:szCs w:val="18"/>
                <w:lang w:val="en-GB" w:eastAsia="en-GB"/>
              </w:rPr>
              <w:t>.</w:t>
            </w:r>
            <w:r w:rsidRPr="00FE22E2">
              <w:rPr>
                <w:rFonts w:eastAsia="Times New Roman" w:cs="Times New Roman"/>
                <w:b/>
                <w:bCs/>
                <w:color w:val="000000"/>
                <w:sz w:val="18"/>
                <w:szCs w:val="18"/>
                <w:lang w:val="en-GB" w:eastAsia="en-GB"/>
              </w:rPr>
              <w:t>p</w:t>
            </w:r>
            <w:r w:rsidR="00317EF6">
              <w:rPr>
                <w:rFonts w:eastAsia="Times New Roman" w:cs="Times New Roman"/>
                <w:b/>
                <w:bCs/>
                <w:color w:val="000000"/>
                <w:sz w:val="18"/>
                <w:szCs w:val="18"/>
                <w:lang w:val="en-GB" w:eastAsia="en-GB"/>
              </w:rPr>
              <w:t>.</w:t>
            </w:r>
            <w:r w:rsidRPr="00FE22E2">
              <w:rPr>
                <w:rFonts w:eastAsia="Times New Roman" w:cs="Times New Roman"/>
                <w:b/>
                <w:bCs/>
                <w:color w:val="000000"/>
                <w:sz w:val="18"/>
                <w:szCs w:val="18"/>
                <w:lang w:val="en-GB" w:eastAsia="en-GB"/>
              </w:rPr>
              <w:t>k.</w:t>
            </w:r>
            <w:proofErr w:type="spellEnd"/>
          </w:p>
        </w:tc>
        <w:tc>
          <w:tcPr>
            <w:tcW w:w="3345" w:type="dxa"/>
            <w:tcBorders>
              <w:top w:val="single" w:sz="4" w:space="0" w:color="auto"/>
              <w:left w:val="nil"/>
              <w:bottom w:val="single" w:sz="4" w:space="0" w:color="auto"/>
              <w:right w:val="single" w:sz="4" w:space="0" w:color="auto"/>
            </w:tcBorders>
            <w:noWrap/>
            <w:vAlign w:val="center"/>
            <w:hideMark/>
          </w:tcPr>
          <w:p w14:paraId="3EA415ED" w14:textId="77777777" w:rsidR="00FE22E2" w:rsidRPr="00FE22E2" w:rsidRDefault="00FE22E2" w:rsidP="00FE22E2">
            <w:pPr>
              <w:spacing w:after="0" w:line="240" w:lineRule="auto"/>
              <w:jc w:val="center"/>
              <w:rPr>
                <w:rFonts w:eastAsia="Times New Roman" w:cs="Times New Roman"/>
                <w:b/>
                <w:bCs/>
                <w:color w:val="000000"/>
                <w:sz w:val="18"/>
                <w:szCs w:val="18"/>
                <w:lang w:val="en-GB" w:eastAsia="en-GB"/>
              </w:rPr>
            </w:pPr>
            <w:proofErr w:type="spellStart"/>
            <w:r w:rsidRPr="00FE22E2">
              <w:rPr>
                <w:rFonts w:eastAsia="Times New Roman" w:cs="Times New Roman"/>
                <w:b/>
                <w:bCs/>
                <w:color w:val="000000"/>
                <w:sz w:val="18"/>
                <w:szCs w:val="18"/>
                <w:lang w:val="en-GB" w:eastAsia="en-GB"/>
              </w:rPr>
              <w:t>Aktivitāte</w:t>
            </w:r>
            <w:proofErr w:type="spellEnd"/>
          </w:p>
        </w:tc>
        <w:tc>
          <w:tcPr>
            <w:tcW w:w="1794" w:type="dxa"/>
            <w:tcBorders>
              <w:top w:val="single" w:sz="4" w:space="0" w:color="auto"/>
              <w:left w:val="nil"/>
              <w:bottom w:val="single" w:sz="4" w:space="0" w:color="auto"/>
              <w:right w:val="single" w:sz="4" w:space="0" w:color="auto"/>
            </w:tcBorders>
            <w:noWrap/>
            <w:vAlign w:val="center"/>
            <w:hideMark/>
          </w:tcPr>
          <w:p w14:paraId="37E9FEDD" w14:textId="77777777" w:rsidR="00FE22E2" w:rsidRPr="00FE22E2" w:rsidRDefault="00FE22E2" w:rsidP="00FE22E2">
            <w:pPr>
              <w:spacing w:after="0" w:line="240" w:lineRule="auto"/>
              <w:jc w:val="center"/>
              <w:rPr>
                <w:rFonts w:eastAsia="Times New Roman" w:cs="Times New Roman"/>
                <w:b/>
                <w:bCs/>
                <w:color w:val="000000"/>
                <w:sz w:val="18"/>
                <w:szCs w:val="18"/>
                <w:lang w:val="en-GB" w:eastAsia="en-GB"/>
              </w:rPr>
            </w:pPr>
            <w:proofErr w:type="spellStart"/>
            <w:r w:rsidRPr="00FE22E2">
              <w:rPr>
                <w:rFonts w:eastAsia="Times New Roman" w:cs="Times New Roman"/>
                <w:b/>
                <w:bCs/>
                <w:color w:val="000000"/>
                <w:sz w:val="18"/>
                <w:szCs w:val="18"/>
                <w:lang w:val="en-GB" w:eastAsia="en-GB"/>
              </w:rPr>
              <w:t>Kopējais</w:t>
            </w:r>
            <w:proofErr w:type="spellEnd"/>
            <w:r w:rsidRPr="00FE22E2">
              <w:rPr>
                <w:rFonts w:eastAsia="Times New Roman" w:cs="Times New Roman"/>
                <w:b/>
                <w:bCs/>
                <w:color w:val="000000"/>
                <w:sz w:val="18"/>
                <w:szCs w:val="18"/>
                <w:lang w:val="en-GB" w:eastAsia="en-GB"/>
              </w:rPr>
              <w:t xml:space="preserve"> </w:t>
            </w:r>
            <w:proofErr w:type="spellStart"/>
            <w:r w:rsidRPr="00FE22E2">
              <w:rPr>
                <w:rFonts w:eastAsia="Times New Roman" w:cs="Times New Roman"/>
                <w:b/>
                <w:bCs/>
                <w:color w:val="000000"/>
                <w:sz w:val="18"/>
                <w:szCs w:val="18"/>
                <w:lang w:val="en-GB" w:eastAsia="en-GB"/>
              </w:rPr>
              <w:t>budžets</w:t>
            </w:r>
            <w:proofErr w:type="spellEnd"/>
          </w:p>
        </w:tc>
        <w:tc>
          <w:tcPr>
            <w:tcW w:w="940" w:type="dxa"/>
            <w:tcBorders>
              <w:top w:val="single" w:sz="4" w:space="0" w:color="auto"/>
              <w:left w:val="nil"/>
              <w:bottom w:val="single" w:sz="4" w:space="0" w:color="auto"/>
              <w:right w:val="single" w:sz="4" w:space="0" w:color="auto"/>
            </w:tcBorders>
            <w:noWrap/>
            <w:vAlign w:val="center"/>
            <w:hideMark/>
          </w:tcPr>
          <w:p w14:paraId="26E32EFE" w14:textId="3856EA1F" w:rsidR="00FE22E2" w:rsidRPr="00FE22E2" w:rsidRDefault="00FE22E2" w:rsidP="00FE22E2">
            <w:pPr>
              <w:spacing w:after="0" w:line="240" w:lineRule="auto"/>
              <w:jc w:val="center"/>
              <w:rPr>
                <w:rFonts w:eastAsia="Times New Roman" w:cs="Times New Roman"/>
                <w:b/>
                <w:bCs/>
                <w:color w:val="000000"/>
                <w:sz w:val="18"/>
                <w:szCs w:val="18"/>
                <w:lang w:val="en-GB" w:eastAsia="en-GB"/>
              </w:rPr>
            </w:pPr>
            <w:r w:rsidRPr="00FE22E2">
              <w:rPr>
                <w:rFonts w:eastAsia="Times New Roman" w:cs="Times New Roman"/>
                <w:b/>
                <w:bCs/>
                <w:color w:val="000000"/>
                <w:sz w:val="18"/>
                <w:szCs w:val="18"/>
                <w:lang w:val="en-GB" w:eastAsia="en-GB"/>
              </w:rPr>
              <w:t>EISI</w:t>
            </w:r>
            <w:r w:rsidR="00317EF6">
              <w:rPr>
                <w:rFonts w:eastAsia="Times New Roman" w:cs="Times New Roman"/>
                <w:b/>
                <w:bCs/>
                <w:color w:val="000000"/>
                <w:sz w:val="18"/>
                <w:szCs w:val="18"/>
                <w:lang w:val="en-GB" w:eastAsia="en-GB"/>
              </w:rPr>
              <w:t xml:space="preserve"> </w:t>
            </w:r>
            <w:proofErr w:type="spellStart"/>
            <w:r w:rsidR="00317EF6">
              <w:rPr>
                <w:rFonts w:eastAsia="Times New Roman" w:cs="Times New Roman"/>
                <w:b/>
                <w:bCs/>
                <w:color w:val="000000"/>
                <w:sz w:val="18"/>
                <w:szCs w:val="18"/>
                <w:lang w:val="en-GB" w:eastAsia="en-GB"/>
              </w:rPr>
              <w:t>finansējums</w:t>
            </w:r>
            <w:proofErr w:type="spellEnd"/>
            <w:r w:rsidR="00F85467">
              <w:rPr>
                <w:rFonts w:eastAsia="Times New Roman" w:cs="Times New Roman"/>
                <w:b/>
                <w:bCs/>
                <w:color w:val="000000"/>
                <w:sz w:val="18"/>
                <w:szCs w:val="18"/>
                <w:lang w:val="en-GB" w:eastAsia="en-GB"/>
              </w:rPr>
              <w:t xml:space="preserve"> 85% </w:t>
            </w:r>
          </w:p>
        </w:tc>
        <w:tc>
          <w:tcPr>
            <w:tcW w:w="940" w:type="dxa"/>
            <w:tcBorders>
              <w:top w:val="single" w:sz="4" w:space="0" w:color="auto"/>
              <w:left w:val="nil"/>
              <w:bottom w:val="single" w:sz="4" w:space="0" w:color="auto"/>
              <w:right w:val="single" w:sz="4" w:space="0" w:color="auto"/>
            </w:tcBorders>
            <w:noWrap/>
            <w:vAlign w:val="center"/>
            <w:hideMark/>
          </w:tcPr>
          <w:p w14:paraId="23B7B6E4" w14:textId="47435BD0" w:rsidR="00FE22E2" w:rsidRDefault="00FE22E2" w:rsidP="00FE22E2">
            <w:pPr>
              <w:spacing w:after="0" w:line="240" w:lineRule="auto"/>
              <w:jc w:val="center"/>
              <w:rPr>
                <w:rFonts w:eastAsia="Times New Roman" w:cs="Times New Roman"/>
                <w:b/>
                <w:bCs/>
                <w:color w:val="000000"/>
                <w:sz w:val="18"/>
                <w:szCs w:val="18"/>
                <w:lang w:val="en-GB" w:eastAsia="en-GB"/>
              </w:rPr>
            </w:pPr>
            <w:proofErr w:type="spellStart"/>
            <w:r w:rsidRPr="00FE22E2">
              <w:rPr>
                <w:rFonts w:eastAsia="Times New Roman" w:cs="Times New Roman"/>
                <w:b/>
                <w:bCs/>
                <w:color w:val="000000"/>
                <w:sz w:val="18"/>
                <w:szCs w:val="18"/>
                <w:lang w:val="en-GB" w:eastAsia="en-GB"/>
              </w:rPr>
              <w:t>Valsts</w:t>
            </w:r>
            <w:proofErr w:type="spellEnd"/>
            <w:r w:rsidR="00317EF6">
              <w:rPr>
                <w:rFonts w:eastAsia="Times New Roman" w:cs="Times New Roman"/>
                <w:b/>
                <w:bCs/>
                <w:color w:val="000000"/>
                <w:sz w:val="18"/>
                <w:szCs w:val="18"/>
                <w:lang w:val="en-GB" w:eastAsia="en-GB"/>
              </w:rPr>
              <w:t xml:space="preserve"> </w:t>
            </w:r>
            <w:proofErr w:type="spellStart"/>
            <w:r w:rsidR="00317EF6">
              <w:rPr>
                <w:rFonts w:eastAsia="Times New Roman" w:cs="Times New Roman"/>
                <w:b/>
                <w:bCs/>
                <w:color w:val="000000"/>
                <w:sz w:val="18"/>
                <w:szCs w:val="18"/>
                <w:lang w:val="en-GB" w:eastAsia="en-GB"/>
              </w:rPr>
              <w:t>budžeta</w:t>
            </w:r>
            <w:proofErr w:type="spellEnd"/>
            <w:r w:rsidR="00317EF6">
              <w:rPr>
                <w:rFonts w:eastAsia="Times New Roman" w:cs="Times New Roman"/>
                <w:b/>
                <w:bCs/>
                <w:color w:val="000000"/>
                <w:sz w:val="18"/>
                <w:szCs w:val="18"/>
                <w:lang w:val="en-GB" w:eastAsia="en-GB"/>
              </w:rPr>
              <w:t xml:space="preserve"> </w:t>
            </w:r>
            <w:proofErr w:type="spellStart"/>
            <w:r w:rsidR="006B14C3">
              <w:rPr>
                <w:rFonts w:eastAsia="Times New Roman" w:cs="Times New Roman"/>
                <w:b/>
                <w:bCs/>
                <w:color w:val="000000"/>
                <w:sz w:val="18"/>
                <w:szCs w:val="18"/>
                <w:lang w:val="en-GB" w:eastAsia="en-GB"/>
              </w:rPr>
              <w:t>līdz</w:t>
            </w:r>
            <w:r w:rsidR="00317EF6">
              <w:rPr>
                <w:rFonts w:eastAsia="Times New Roman" w:cs="Times New Roman"/>
                <w:b/>
                <w:bCs/>
                <w:color w:val="000000"/>
                <w:sz w:val="18"/>
                <w:szCs w:val="18"/>
                <w:lang w:val="en-GB" w:eastAsia="en-GB"/>
              </w:rPr>
              <w:t>finansējums</w:t>
            </w:r>
            <w:proofErr w:type="spellEnd"/>
          </w:p>
          <w:p w14:paraId="748E7D6B" w14:textId="6582FD5E" w:rsidR="00F85467" w:rsidRPr="00FE22E2" w:rsidRDefault="00F85467" w:rsidP="00FE22E2">
            <w:pPr>
              <w:spacing w:after="0" w:line="240" w:lineRule="auto"/>
              <w:jc w:val="center"/>
              <w:rPr>
                <w:rFonts w:eastAsia="Times New Roman" w:cs="Times New Roman"/>
                <w:b/>
                <w:bCs/>
                <w:color w:val="000000"/>
                <w:sz w:val="18"/>
                <w:szCs w:val="18"/>
                <w:lang w:val="en-GB" w:eastAsia="en-GB"/>
              </w:rPr>
            </w:pPr>
            <w:r>
              <w:rPr>
                <w:rFonts w:eastAsia="Times New Roman" w:cs="Times New Roman"/>
                <w:b/>
                <w:bCs/>
                <w:color w:val="000000"/>
                <w:sz w:val="18"/>
                <w:szCs w:val="18"/>
                <w:lang w:val="en-GB" w:eastAsia="en-GB"/>
              </w:rPr>
              <w:t>15 %</w:t>
            </w:r>
          </w:p>
        </w:tc>
      </w:tr>
      <w:tr w:rsidR="006872BC" w:rsidRPr="00FE22E2" w14:paraId="2798C64C" w14:textId="77777777" w:rsidTr="006872BC">
        <w:trPr>
          <w:trHeight w:val="480"/>
        </w:trPr>
        <w:tc>
          <w:tcPr>
            <w:tcW w:w="1759" w:type="dxa"/>
            <w:tcBorders>
              <w:top w:val="nil"/>
              <w:left w:val="single" w:sz="4" w:space="0" w:color="auto"/>
              <w:bottom w:val="single" w:sz="4" w:space="0" w:color="auto"/>
              <w:right w:val="single" w:sz="4" w:space="0" w:color="auto"/>
            </w:tcBorders>
            <w:noWrap/>
            <w:vAlign w:val="bottom"/>
            <w:hideMark/>
          </w:tcPr>
          <w:p w14:paraId="3B4F2958" w14:textId="77777777" w:rsidR="006872BC" w:rsidRPr="00722443" w:rsidRDefault="006872BC" w:rsidP="006872BC">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1</w:t>
            </w:r>
          </w:p>
        </w:tc>
        <w:tc>
          <w:tcPr>
            <w:tcW w:w="3345" w:type="dxa"/>
            <w:tcBorders>
              <w:top w:val="nil"/>
              <w:left w:val="nil"/>
              <w:bottom w:val="single" w:sz="4" w:space="0" w:color="auto"/>
              <w:right w:val="single" w:sz="4" w:space="0" w:color="auto"/>
            </w:tcBorders>
            <w:vAlign w:val="bottom"/>
            <w:hideMark/>
          </w:tcPr>
          <w:p w14:paraId="66F1D628" w14:textId="293CBD38" w:rsidR="006872BC" w:rsidRPr="00722443" w:rsidRDefault="006872BC" w:rsidP="006872BC">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Apvienotā Daugavas divējādas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tilta projektēšana un projektēšanas uzraudzības darbi</w:t>
            </w:r>
          </w:p>
        </w:tc>
        <w:tc>
          <w:tcPr>
            <w:tcW w:w="1794" w:type="dxa"/>
            <w:tcBorders>
              <w:top w:val="nil"/>
              <w:left w:val="nil"/>
              <w:bottom w:val="single" w:sz="4" w:space="0" w:color="auto"/>
              <w:right w:val="single" w:sz="4" w:space="0" w:color="auto"/>
            </w:tcBorders>
            <w:noWrap/>
            <w:vAlign w:val="bottom"/>
            <w:hideMark/>
          </w:tcPr>
          <w:p w14:paraId="66B1976B" w14:textId="2A2F9C87" w:rsidR="006872BC" w:rsidRPr="00FE22E2" w:rsidRDefault="006872BC" w:rsidP="006872BC">
            <w:pPr>
              <w:spacing w:after="0" w:line="240" w:lineRule="auto"/>
              <w:jc w:val="right"/>
              <w:rPr>
                <w:rFonts w:eastAsia="Times New Roman" w:cs="Times New Roman"/>
                <w:color w:val="000000"/>
                <w:sz w:val="18"/>
                <w:szCs w:val="18"/>
                <w:lang w:val="en-GB" w:eastAsia="en-GB"/>
              </w:rPr>
            </w:pPr>
            <w:r>
              <w:rPr>
                <w:color w:val="000000"/>
                <w:sz w:val="18"/>
                <w:szCs w:val="18"/>
              </w:rPr>
              <w:t>6 029 068</w:t>
            </w:r>
          </w:p>
        </w:tc>
        <w:tc>
          <w:tcPr>
            <w:tcW w:w="940" w:type="dxa"/>
            <w:tcBorders>
              <w:top w:val="nil"/>
              <w:left w:val="nil"/>
              <w:bottom w:val="single" w:sz="4" w:space="0" w:color="auto"/>
              <w:right w:val="single" w:sz="4" w:space="0" w:color="auto"/>
            </w:tcBorders>
            <w:noWrap/>
            <w:vAlign w:val="bottom"/>
            <w:hideMark/>
          </w:tcPr>
          <w:p w14:paraId="460ACA5F" w14:textId="7F94BEC8" w:rsidR="006872BC" w:rsidRPr="00FE22E2" w:rsidRDefault="006872BC" w:rsidP="006872BC">
            <w:pPr>
              <w:spacing w:after="0" w:line="240" w:lineRule="auto"/>
              <w:jc w:val="right"/>
              <w:rPr>
                <w:rFonts w:eastAsia="Times New Roman" w:cs="Times New Roman"/>
                <w:color w:val="000000"/>
                <w:sz w:val="18"/>
                <w:szCs w:val="18"/>
                <w:lang w:val="en-GB" w:eastAsia="en-GB"/>
              </w:rPr>
            </w:pPr>
            <w:r>
              <w:rPr>
                <w:color w:val="000000"/>
                <w:sz w:val="18"/>
                <w:szCs w:val="18"/>
              </w:rPr>
              <w:t>5 124 708</w:t>
            </w:r>
          </w:p>
        </w:tc>
        <w:tc>
          <w:tcPr>
            <w:tcW w:w="940" w:type="dxa"/>
            <w:tcBorders>
              <w:top w:val="nil"/>
              <w:left w:val="nil"/>
              <w:bottom w:val="single" w:sz="4" w:space="0" w:color="auto"/>
              <w:right w:val="single" w:sz="4" w:space="0" w:color="auto"/>
            </w:tcBorders>
            <w:noWrap/>
            <w:vAlign w:val="bottom"/>
            <w:hideMark/>
          </w:tcPr>
          <w:p w14:paraId="27028AEF" w14:textId="0867F366" w:rsidR="006872BC" w:rsidRPr="00FE22E2" w:rsidRDefault="006872BC" w:rsidP="006872BC">
            <w:pPr>
              <w:spacing w:after="0" w:line="240" w:lineRule="auto"/>
              <w:jc w:val="right"/>
              <w:rPr>
                <w:rFonts w:eastAsia="Times New Roman" w:cs="Times New Roman"/>
                <w:color w:val="000000"/>
                <w:sz w:val="18"/>
                <w:szCs w:val="18"/>
                <w:lang w:val="en-GB" w:eastAsia="en-GB"/>
              </w:rPr>
            </w:pPr>
            <w:r>
              <w:rPr>
                <w:color w:val="000000"/>
                <w:sz w:val="18"/>
                <w:szCs w:val="18"/>
              </w:rPr>
              <w:t>904 360</w:t>
            </w:r>
          </w:p>
        </w:tc>
      </w:tr>
      <w:tr w:rsidR="00FE22E2" w:rsidRPr="00FE22E2" w14:paraId="1E7757B8" w14:textId="77777777" w:rsidTr="006872BC">
        <w:trPr>
          <w:trHeight w:val="710"/>
        </w:trPr>
        <w:tc>
          <w:tcPr>
            <w:tcW w:w="1759" w:type="dxa"/>
            <w:tcBorders>
              <w:top w:val="nil"/>
              <w:left w:val="single" w:sz="4" w:space="0" w:color="auto"/>
              <w:bottom w:val="single" w:sz="4" w:space="0" w:color="auto"/>
              <w:right w:val="single" w:sz="4" w:space="0" w:color="auto"/>
            </w:tcBorders>
            <w:noWrap/>
            <w:vAlign w:val="bottom"/>
            <w:hideMark/>
          </w:tcPr>
          <w:p w14:paraId="2AFC126D" w14:textId="77777777" w:rsidR="00FE22E2" w:rsidRPr="00722443" w:rsidRDefault="00FE22E2" w:rsidP="00FE22E2">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2</w:t>
            </w:r>
          </w:p>
        </w:tc>
        <w:tc>
          <w:tcPr>
            <w:tcW w:w="3345" w:type="dxa"/>
            <w:tcBorders>
              <w:top w:val="nil"/>
              <w:left w:val="nil"/>
              <w:bottom w:val="single" w:sz="4" w:space="0" w:color="auto"/>
              <w:right w:val="single" w:sz="4" w:space="0" w:color="auto"/>
            </w:tcBorders>
            <w:vAlign w:val="bottom"/>
            <w:hideMark/>
          </w:tcPr>
          <w:p w14:paraId="235B97A5" w14:textId="70C57445" w:rsidR="00FE22E2" w:rsidRPr="00722443" w:rsidRDefault="00FE22E2" w:rsidP="00FE22E2">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Salaspils multimodālā </w:t>
            </w:r>
            <w:r w:rsidR="00AE70DC" w:rsidRPr="00722443">
              <w:rPr>
                <w:rFonts w:eastAsia="Times New Roman" w:cs="Times New Roman"/>
                <w:color w:val="000000"/>
                <w:sz w:val="18"/>
                <w:szCs w:val="18"/>
                <w:lang w:eastAsia="en-GB"/>
              </w:rPr>
              <w:t xml:space="preserve">divējādas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kravu termināļa projektēšana  un projektēšanas uzraudzības darbi</w:t>
            </w:r>
          </w:p>
        </w:tc>
        <w:tc>
          <w:tcPr>
            <w:tcW w:w="1794" w:type="dxa"/>
            <w:tcBorders>
              <w:top w:val="nil"/>
              <w:left w:val="nil"/>
              <w:bottom w:val="single" w:sz="4" w:space="0" w:color="auto"/>
              <w:right w:val="single" w:sz="4" w:space="0" w:color="auto"/>
            </w:tcBorders>
            <w:noWrap/>
            <w:vAlign w:val="bottom"/>
            <w:hideMark/>
          </w:tcPr>
          <w:p w14:paraId="0BD569B0"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1 600 000</w:t>
            </w:r>
          </w:p>
        </w:tc>
        <w:tc>
          <w:tcPr>
            <w:tcW w:w="940" w:type="dxa"/>
            <w:tcBorders>
              <w:top w:val="nil"/>
              <w:left w:val="nil"/>
              <w:bottom w:val="single" w:sz="4" w:space="0" w:color="auto"/>
              <w:right w:val="single" w:sz="4" w:space="0" w:color="auto"/>
            </w:tcBorders>
            <w:noWrap/>
            <w:vAlign w:val="bottom"/>
            <w:hideMark/>
          </w:tcPr>
          <w:p w14:paraId="15444920"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1 360 000</w:t>
            </w:r>
          </w:p>
        </w:tc>
        <w:tc>
          <w:tcPr>
            <w:tcW w:w="940" w:type="dxa"/>
            <w:tcBorders>
              <w:top w:val="nil"/>
              <w:left w:val="nil"/>
              <w:bottom w:val="single" w:sz="4" w:space="0" w:color="auto"/>
              <w:right w:val="single" w:sz="4" w:space="0" w:color="auto"/>
            </w:tcBorders>
            <w:noWrap/>
            <w:vAlign w:val="bottom"/>
            <w:hideMark/>
          </w:tcPr>
          <w:p w14:paraId="77B60F56"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240 000</w:t>
            </w:r>
          </w:p>
        </w:tc>
      </w:tr>
      <w:tr w:rsidR="00FE22E2" w:rsidRPr="00FE22E2" w14:paraId="0951DC02" w14:textId="77777777" w:rsidTr="006872BC">
        <w:trPr>
          <w:trHeight w:val="710"/>
        </w:trPr>
        <w:tc>
          <w:tcPr>
            <w:tcW w:w="1759" w:type="dxa"/>
            <w:tcBorders>
              <w:top w:val="nil"/>
              <w:left w:val="single" w:sz="4" w:space="0" w:color="auto"/>
              <w:bottom w:val="single" w:sz="4" w:space="0" w:color="auto"/>
              <w:right w:val="single" w:sz="4" w:space="0" w:color="auto"/>
            </w:tcBorders>
            <w:noWrap/>
            <w:vAlign w:val="bottom"/>
            <w:hideMark/>
          </w:tcPr>
          <w:p w14:paraId="636D02E3" w14:textId="77777777" w:rsidR="00FE22E2" w:rsidRPr="00722443" w:rsidRDefault="00FE22E2" w:rsidP="00FE22E2">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3</w:t>
            </w:r>
          </w:p>
        </w:tc>
        <w:tc>
          <w:tcPr>
            <w:tcW w:w="3345" w:type="dxa"/>
            <w:tcBorders>
              <w:top w:val="nil"/>
              <w:left w:val="nil"/>
              <w:bottom w:val="single" w:sz="4" w:space="0" w:color="auto"/>
              <w:right w:val="single" w:sz="4" w:space="0" w:color="auto"/>
            </w:tcBorders>
            <w:vAlign w:val="bottom"/>
            <w:hideMark/>
          </w:tcPr>
          <w:p w14:paraId="68149E85" w14:textId="47BD5117" w:rsidR="00FE22E2" w:rsidRPr="00722443" w:rsidRDefault="00FE22E2" w:rsidP="00FE22E2">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Rīgas starptautiskās lidostas </w:t>
            </w:r>
            <w:r w:rsidR="00AE70DC" w:rsidRPr="00722443">
              <w:rPr>
                <w:rFonts w:eastAsia="Times New Roman" w:cs="Times New Roman"/>
                <w:color w:val="000000"/>
                <w:sz w:val="18"/>
                <w:szCs w:val="18"/>
                <w:lang w:eastAsia="en-GB"/>
              </w:rPr>
              <w:t xml:space="preserve">divējādas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kravas parka projektēšanas un projektēšanas uzraudzības darbi</w:t>
            </w:r>
          </w:p>
        </w:tc>
        <w:tc>
          <w:tcPr>
            <w:tcW w:w="1794" w:type="dxa"/>
            <w:tcBorders>
              <w:top w:val="nil"/>
              <w:left w:val="nil"/>
              <w:bottom w:val="single" w:sz="4" w:space="0" w:color="auto"/>
              <w:right w:val="single" w:sz="4" w:space="0" w:color="auto"/>
            </w:tcBorders>
            <w:noWrap/>
            <w:vAlign w:val="bottom"/>
            <w:hideMark/>
          </w:tcPr>
          <w:p w14:paraId="7A124F45"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1 500 000</w:t>
            </w:r>
          </w:p>
        </w:tc>
        <w:tc>
          <w:tcPr>
            <w:tcW w:w="940" w:type="dxa"/>
            <w:tcBorders>
              <w:top w:val="nil"/>
              <w:left w:val="nil"/>
              <w:bottom w:val="single" w:sz="4" w:space="0" w:color="auto"/>
              <w:right w:val="single" w:sz="4" w:space="0" w:color="auto"/>
            </w:tcBorders>
            <w:noWrap/>
            <w:vAlign w:val="bottom"/>
            <w:hideMark/>
          </w:tcPr>
          <w:p w14:paraId="2B780D0B"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1 275 000</w:t>
            </w:r>
          </w:p>
        </w:tc>
        <w:tc>
          <w:tcPr>
            <w:tcW w:w="940" w:type="dxa"/>
            <w:tcBorders>
              <w:top w:val="nil"/>
              <w:left w:val="nil"/>
              <w:bottom w:val="single" w:sz="4" w:space="0" w:color="auto"/>
              <w:right w:val="single" w:sz="4" w:space="0" w:color="auto"/>
            </w:tcBorders>
            <w:noWrap/>
            <w:vAlign w:val="bottom"/>
            <w:hideMark/>
          </w:tcPr>
          <w:p w14:paraId="379925F4" w14:textId="77777777" w:rsidR="00FE22E2" w:rsidRPr="00FE22E2" w:rsidRDefault="00FE22E2" w:rsidP="00FE22E2">
            <w:pPr>
              <w:spacing w:after="0" w:line="240" w:lineRule="auto"/>
              <w:jc w:val="right"/>
              <w:rPr>
                <w:rFonts w:eastAsia="Times New Roman" w:cs="Times New Roman"/>
                <w:color w:val="000000"/>
                <w:sz w:val="18"/>
                <w:szCs w:val="18"/>
                <w:lang w:val="en-GB" w:eastAsia="en-GB"/>
              </w:rPr>
            </w:pPr>
            <w:r w:rsidRPr="00FE22E2">
              <w:rPr>
                <w:rFonts w:eastAsia="Times New Roman" w:cs="Times New Roman"/>
                <w:color w:val="000000"/>
                <w:sz w:val="18"/>
                <w:szCs w:val="18"/>
                <w:lang w:val="en-GB" w:eastAsia="en-GB"/>
              </w:rPr>
              <w:t>225 000</w:t>
            </w:r>
          </w:p>
        </w:tc>
      </w:tr>
      <w:tr w:rsidR="004C3128" w:rsidRPr="00FE22E2" w14:paraId="5177A805" w14:textId="77777777" w:rsidTr="00671DE0">
        <w:trPr>
          <w:trHeight w:val="538"/>
        </w:trPr>
        <w:tc>
          <w:tcPr>
            <w:tcW w:w="1759" w:type="dxa"/>
            <w:tcBorders>
              <w:top w:val="nil"/>
              <w:left w:val="single" w:sz="4" w:space="0" w:color="auto"/>
              <w:bottom w:val="single" w:sz="4" w:space="0" w:color="auto"/>
              <w:right w:val="single" w:sz="4" w:space="0" w:color="auto"/>
            </w:tcBorders>
            <w:noWrap/>
            <w:vAlign w:val="bottom"/>
          </w:tcPr>
          <w:p w14:paraId="3225C5B5" w14:textId="2BD9D518" w:rsidR="004C3128" w:rsidRPr="00722443" w:rsidRDefault="004C3128" w:rsidP="004C3128">
            <w:pPr>
              <w:spacing w:after="0" w:line="240" w:lineRule="auto"/>
              <w:jc w:val="right"/>
              <w:rPr>
                <w:rFonts w:eastAsia="Times New Roman" w:cs="Times New Roman"/>
                <w:color w:val="000000"/>
                <w:sz w:val="18"/>
                <w:szCs w:val="18"/>
                <w:lang w:eastAsia="en-GB"/>
              </w:rPr>
            </w:pPr>
            <w:r>
              <w:rPr>
                <w:color w:val="000000"/>
                <w:sz w:val="18"/>
                <w:szCs w:val="18"/>
              </w:rPr>
              <w:t>4</w:t>
            </w:r>
          </w:p>
        </w:tc>
        <w:tc>
          <w:tcPr>
            <w:tcW w:w="3345" w:type="dxa"/>
            <w:tcBorders>
              <w:top w:val="nil"/>
              <w:left w:val="nil"/>
              <w:bottom w:val="single" w:sz="4" w:space="0" w:color="auto"/>
              <w:right w:val="single" w:sz="4" w:space="0" w:color="auto"/>
            </w:tcBorders>
            <w:vAlign w:val="bottom"/>
          </w:tcPr>
          <w:p w14:paraId="6E1E7828" w14:textId="5ED0B4FC" w:rsidR="004C3128" w:rsidRPr="00722443" w:rsidRDefault="004C3128" w:rsidP="004C3128">
            <w:pPr>
              <w:spacing w:after="0" w:line="240" w:lineRule="auto"/>
              <w:rPr>
                <w:rFonts w:eastAsia="Times New Roman" w:cs="Times New Roman"/>
                <w:color w:val="000000"/>
                <w:sz w:val="18"/>
                <w:szCs w:val="18"/>
                <w:lang w:eastAsia="en-GB"/>
              </w:rPr>
            </w:pPr>
            <w:bookmarkStart w:id="3" w:name="_Hlk90380983"/>
            <w:r>
              <w:rPr>
                <w:color w:val="000000"/>
                <w:sz w:val="18"/>
                <w:szCs w:val="18"/>
              </w:rPr>
              <w:t>Projekta ieviešanas atbalsta pasākumi</w:t>
            </w:r>
            <w:bookmarkEnd w:id="3"/>
          </w:p>
        </w:tc>
        <w:tc>
          <w:tcPr>
            <w:tcW w:w="1794" w:type="dxa"/>
            <w:tcBorders>
              <w:top w:val="nil"/>
              <w:left w:val="nil"/>
              <w:bottom w:val="single" w:sz="4" w:space="0" w:color="auto"/>
              <w:right w:val="single" w:sz="4" w:space="0" w:color="auto"/>
            </w:tcBorders>
            <w:noWrap/>
            <w:vAlign w:val="bottom"/>
          </w:tcPr>
          <w:p w14:paraId="21F49AB5" w14:textId="07BC1B64" w:rsidR="004C3128" w:rsidRPr="00FE22E2"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639 035</w:t>
            </w:r>
          </w:p>
        </w:tc>
        <w:tc>
          <w:tcPr>
            <w:tcW w:w="940" w:type="dxa"/>
            <w:tcBorders>
              <w:top w:val="nil"/>
              <w:left w:val="nil"/>
              <w:bottom w:val="single" w:sz="4" w:space="0" w:color="auto"/>
              <w:right w:val="single" w:sz="4" w:space="0" w:color="auto"/>
            </w:tcBorders>
            <w:noWrap/>
            <w:vAlign w:val="bottom"/>
          </w:tcPr>
          <w:p w14:paraId="3FDFD51D" w14:textId="567377C2" w:rsidR="004C3128" w:rsidRPr="00FE22E2"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543 180</w:t>
            </w:r>
          </w:p>
        </w:tc>
        <w:tc>
          <w:tcPr>
            <w:tcW w:w="940" w:type="dxa"/>
            <w:tcBorders>
              <w:top w:val="nil"/>
              <w:left w:val="nil"/>
              <w:bottom w:val="single" w:sz="4" w:space="0" w:color="auto"/>
              <w:right w:val="single" w:sz="4" w:space="0" w:color="auto"/>
            </w:tcBorders>
            <w:noWrap/>
            <w:vAlign w:val="bottom"/>
          </w:tcPr>
          <w:p w14:paraId="08FF9EB1" w14:textId="26C642AB" w:rsidR="004C3128" w:rsidRPr="00FE22E2"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95 855</w:t>
            </w:r>
          </w:p>
        </w:tc>
      </w:tr>
      <w:tr w:rsidR="004C3128" w:rsidRPr="00FE22E2" w14:paraId="7F9DA856" w14:textId="77777777" w:rsidTr="006872BC">
        <w:trPr>
          <w:trHeight w:val="290"/>
        </w:trPr>
        <w:tc>
          <w:tcPr>
            <w:tcW w:w="1759" w:type="dxa"/>
            <w:tcBorders>
              <w:top w:val="nil"/>
              <w:left w:val="single" w:sz="4" w:space="0" w:color="auto"/>
              <w:bottom w:val="single" w:sz="4" w:space="0" w:color="auto"/>
              <w:right w:val="single" w:sz="4" w:space="0" w:color="auto"/>
            </w:tcBorders>
            <w:noWrap/>
            <w:vAlign w:val="bottom"/>
            <w:hideMark/>
          </w:tcPr>
          <w:p w14:paraId="2471EE74" w14:textId="5D2F487C" w:rsidR="004C3128" w:rsidRPr="00722443" w:rsidRDefault="004C3128" w:rsidP="004C3128">
            <w:pPr>
              <w:spacing w:after="0" w:line="240" w:lineRule="auto"/>
              <w:jc w:val="right"/>
              <w:rPr>
                <w:rFonts w:eastAsia="Times New Roman" w:cs="Times New Roman"/>
                <w:b/>
                <w:bCs/>
                <w:color w:val="000000"/>
                <w:sz w:val="18"/>
                <w:szCs w:val="18"/>
                <w:lang w:eastAsia="en-GB"/>
              </w:rPr>
            </w:pPr>
            <w:r>
              <w:rPr>
                <w:b/>
                <w:bCs/>
                <w:color w:val="000000"/>
                <w:sz w:val="18"/>
                <w:szCs w:val="18"/>
              </w:rPr>
              <w:t>KOPĀ</w:t>
            </w:r>
          </w:p>
        </w:tc>
        <w:tc>
          <w:tcPr>
            <w:tcW w:w="3345" w:type="dxa"/>
            <w:tcBorders>
              <w:top w:val="nil"/>
              <w:left w:val="nil"/>
              <w:bottom w:val="single" w:sz="4" w:space="0" w:color="auto"/>
              <w:right w:val="single" w:sz="4" w:space="0" w:color="auto"/>
            </w:tcBorders>
            <w:noWrap/>
            <w:vAlign w:val="bottom"/>
            <w:hideMark/>
          </w:tcPr>
          <w:p w14:paraId="41D594AF" w14:textId="79FCAA10" w:rsidR="004C3128" w:rsidRPr="00722443" w:rsidRDefault="004C3128" w:rsidP="004C3128">
            <w:pPr>
              <w:spacing w:after="0" w:line="240" w:lineRule="auto"/>
              <w:rPr>
                <w:rFonts w:eastAsia="Times New Roman" w:cs="Times New Roman"/>
                <w:b/>
                <w:bCs/>
                <w:color w:val="000000"/>
                <w:sz w:val="18"/>
                <w:szCs w:val="18"/>
                <w:lang w:eastAsia="en-GB"/>
              </w:rPr>
            </w:pPr>
            <w:r>
              <w:rPr>
                <w:b/>
                <w:bCs/>
                <w:color w:val="000000"/>
                <w:sz w:val="18"/>
                <w:szCs w:val="18"/>
              </w:rPr>
              <w:t> </w:t>
            </w:r>
          </w:p>
        </w:tc>
        <w:tc>
          <w:tcPr>
            <w:tcW w:w="1794" w:type="dxa"/>
            <w:tcBorders>
              <w:top w:val="nil"/>
              <w:left w:val="nil"/>
              <w:bottom w:val="single" w:sz="4" w:space="0" w:color="auto"/>
              <w:right w:val="single" w:sz="4" w:space="0" w:color="auto"/>
            </w:tcBorders>
            <w:noWrap/>
            <w:vAlign w:val="bottom"/>
            <w:hideMark/>
          </w:tcPr>
          <w:p w14:paraId="39B5CE6C" w14:textId="6D153307" w:rsidR="004C3128" w:rsidRPr="00FE22E2"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9 768 103</w:t>
            </w:r>
          </w:p>
        </w:tc>
        <w:tc>
          <w:tcPr>
            <w:tcW w:w="940" w:type="dxa"/>
            <w:tcBorders>
              <w:top w:val="nil"/>
              <w:left w:val="nil"/>
              <w:bottom w:val="single" w:sz="4" w:space="0" w:color="auto"/>
              <w:right w:val="single" w:sz="4" w:space="0" w:color="auto"/>
            </w:tcBorders>
            <w:noWrap/>
            <w:vAlign w:val="bottom"/>
            <w:hideMark/>
          </w:tcPr>
          <w:p w14:paraId="0EBCDEB4" w14:textId="61538043" w:rsidR="004C3128" w:rsidRPr="00FE22E2"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8 302 888</w:t>
            </w:r>
          </w:p>
        </w:tc>
        <w:tc>
          <w:tcPr>
            <w:tcW w:w="940" w:type="dxa"/>
            <w:tcBorders>
              <w:top w:val="nil"/>
              <w:left w:val="nil"/>
              <w:bottom w:val="single" w:sz="4" w:space="0" w:color="auto"/>
              <w:right w:val="single" w:sz="4" w:space="0" w:color="auto"/>
            </w:tcBorders>
            <w:noWrap/>
            <w:vAlign w:val="bottom"/>
            <w:hideMark/>
          </w:tcPr>
          <w:p w14:paraId="7EB84E38" w14:textId="5B6C79C2" w:rsidR="004C3128" w:rsidRPr="00FE22E2"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1 465 215</w:t>
            </w:r>
          </w:p>
        </w:tc>
      </w:tr>
      <w:tr w:rsidR="001C2DF5" w:rsidRPr="00FE22E2" w14:paraId="767671C0" w14:textId="77777777" w:rsidTr="006872BC">
        <w:trPr>
          <w:trHeight w:val="290"/>
        </w:trPr>
        <w:tc>
          <w:tcPr>
            <w:tcW w:w="1759" w:type="dxa"/>
            <w:tcBorders>
              <w:top w:val="nil"/>
              <w:left w:val="single" w:sz="4" w:space="0" w:color="auto"/>
              <w:bottom w:val="single" w:sz="4" w:space="0" w:color="auto"/>
              <w:right w:val="single" w:sz="4" w:space="0" w:color="auto"/>
            </w:tcBorders>
            <w:noWrap/>
            <w:vAlign w:val="center"/>
            <w:hideMark/>
          </w:tcPr>
          <w:p w14:paraId="5E4FDDF5" w14:textId="48968C45" w:rsidR="001C2DF5" w:rsidRPr="00722443" w:rsidRDefault="00317EF6" w:rsidP="001C2DF5">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 xml:space="preserve">Ar </w:t>
            </w:r>
            <w:r w:rsidR="001C2DF5" w:rsidRPr="00722443">
              <w:rPr>
                <w:rFonts w:eastAsia="Times New Roman" w:cs="Times New Roman"/>
                <w:color w:val="000000"/>
                <w:sz w:val="18"/>
                <w:szCs w:val="18"/>
                <w:lang w:eastAsia="en-GB"/>
              </w:rPr>
              <w:t>PVN apliekamie izdevumi</w:t>
            </w:r>
          </w:p>
        </w:tc>
        <w:tc>
          <w:tcPr>
            <w:tcW w:w="3345" w:type="dxa"/>
            <w:tcBorders>
              <w:top w:val="nil"/>
              <w:left w:val="nil"/>
              <w:bottom w:val="single" w:sz="4" w:space="0" w:color="auto"/>
              <w:right w:val="single" w:sz="4" w:space="0" w:color="auto"/>
            </w:tcBorders>
            <w:noWrap/>
            <w:vAlign w:val="bottom"/>
            <w:hideMark/>
          </w:tcPr>
          <w:p w14:paraId="3902DD71" w14:textId="77777777" w:rsidR="001C2DF5" w:rsidRPr="00722443" w:rsidRDefault="001C2DF5" w:rsidP="001C2DF5">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794" w:type="dxa"/>
            <w:tcBorders>
              <w:top w:val="nil"/>
              <w:left w:val="nil"/>
              <w:bottom w:val="single" w:sz="4" w:space="0" w:color="auto"/>
              <w:right w:val="single" w:sz="4" w:space="0" w:color="auto"/>
            </w:tcBorders>
            <w:noWrap/>
            <w:vAlign w:val="bottom"/>
            <w:hideMark/>
          </w:tcPr>
          <w:p w14:paraId="3DF5FEEF" w14:textId="627828BB" w:rsidR="001C2DF5" w:rsidRPr="00FE22E2" w:rsidRDefault="001C2DF5" w:rsidP="001C2DF5">
            <w:pPr>
              <w:spacing w:after="0" w:line="240" w:lineRule="auto"/>
              <w:jc w:val="right"/>
              <w:rPr>
                <w:rFonts w:eastAsia="Times New Roman" w:cs="Times New Roman"/>
                <w:color w:val="000000"/>
                <w:sz w:val="18"/>
                <w:szCs w:val="18"/>
                <w:lang w:val="en-GB" w:eastAsia="en-GB"/>
              </w:rPr>
            </w:pPr>
            <w:r>
              <w:rPr>
                <w:color w:val="000000"/>
                <w:sz w:val="18"/>
                <w:szCs w:val="18"/>
              </w:rPr>
              <w:t>9 129 068</w:t>
            </w:r>
          </w:p>
        </w:tc>
        <w:tc>
          <w:tcPr>
            <w:tcW w:w="940" w:type="dxa"/>
            <w:tcBorders>
              <w:top w:val="nil"/>
              <w:left w:val="nil"/>
              <w:bottom w:val="single" w:sz="4" w:space="0" w:color="auto"/>
              <w:right w:val="single" w:sz="4" w:space="0" w:color="auto"/>
            </w:tcBorders>
            <w:noWrap/>
            <w:vAlign w:val="bottom"/>
            <w:hideMark/>
          </w:tcPr>
          <w:p w14:paraId="2141EA39" w14:textId="36BF70EA" w:rsidR="001C2DF5" w:rsidRPr="00FE22E2" w:rsidRDefault="001C2DF5" w:rsidP="001C2DF5">
            <w:pPr>
              <w:spacing w:after="0" w:line="240" w:lineRule="auto"/>
              <w:rPr>
                <w:rFonts w:eastAsia="Times New Roman" w:cs="Times New Roman"/>
                <w:color w:val="000000"/>
                <w:sz w:val="18"/>
                <w:szCs w:val="18"/>
                <w:lang w:val="en-GB" w:eastAsia="en-GB"/>
              </w:rPr>
            </w:pPr>
            <w:r>
              <w:rPr>
                <w:color w:val="000000"/>
                <w:sz w:val="18"/>
                <w:szCs w:val="18"/>
              </w:rPr>
              <w:t> </w:t>
            </w:r>
          </w:p>
        </w:tc>
        <w:tc>
          <w:tcPr>
            <w:tcW w:w="940" w:type="dxa"/>
            <w:tcBorders>
              <w:top w:val="nil"/>
              <w:left w:val="nil"/>
              <w:bottom w:val="single" w:sz="4" w:space="0" w:color="auto"/>
              <w:right w:val="single" w:sz="4" w:space="0" w:color="auto"/>
            </w:tcBorders>
            <w:noWrap/>
            <w:vAlign w:val="bottom"/>
            <w:hideMark/>
          </w:tcPr>
          <w:p w14:paraId="78C3468C" w14:textId="695B98D2" w:rsidR="001C2DF5" w:rsidRPr="00FE22E2" w:rsidRDefault="001C2DF5" w:rsidP="001C2DF5">
            <w:pPr>
              <w:spacing w:after="0" w:line="240" w:lineRule="auto"/>
              <w:rPr>
                <w:rFonts w:eastAsia="Times New Roman" w:cs="Times New Roman"/>
                <w:color w:val="000000"/>
                <w:sz w:val="18"/>
                <w:szCs w:val="18"/>
                <w:lang w:val="en-GB" w:eastAsia="en-GB"/>
              </w:rPr>
            </w:pPr>
            <w:r>
              <w:rPr>
                <w:color w:val="000000"/>
                <w:sz w:val="18"/>
                <w:szCs w:val="18"/>
              </w:rPr>
              <w:t> </w:t>
            </w:r>
          </w:p>
        </w:tc>
      </w:tr>
      <w:tr w:rsidR="001C2DF5" w:rsidRPr="00FE22E2" w14:paraId="390E2AA7" w14:textId="77777777" w:rsidTr="006872BC">
        <w:trPr>
          <w:trHeight w:val="290"/>
        </w:trPr>
        <w:tc>
          <w:tcPr>
            <w:tcW w:w="1759" w:type="dxa"/>
            <w:tcBorders>
              <w:top w:val="nil"/>
              <w:left w:val="single" w:sz="4" w:space="0" w:color="auto"/>
              <w:bottom w:val="single" w:sz="4" w:space="0" w:color="auto"/>
              <w:right w:val="single" w:sz="4" w:space="0" w:color="auto"/>
            </w:tcBorders>
            <w:noWrap/>
            <w:vAlign w:val="center"/>
            <w:hideMark/>
          </w:tcPr>
          <w:p w14:paraId="38F6CD8F" w14:textId="77777777" w:rsidR="001C2DF5" w:rsidRPr="00722443" w:rsidRDefault="001C2DF5" w:rsidP="001C2DF5">
            <w:pPr>
              <w:spacing w:after="0" w:line="240" w:lineRule="auto"/>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PVN Latvijas aktivitātēm</w:t>
            </w:r>
          </w:p>
        </w:tc>
        <w:tc>
          <w:tcPr>
            <w:tcW w:w="3345" w:type="dxa"/>
            <w:tcBorders>
              <w:top w:val="nil"/>
              <w:left w:val="nil"/>
              <w:bottom w:val="single" w:sz="4" w:space="0" w:color="auto"/>
              <w:right w:val="single" w:sz="4" w:space="0" w:color="auto"/>
            </w:tcBorders>
            <w:noWrap/>
            <w:vAlign w:val="bottom"/>
            <w:hideMark/>
          </w:tcPr>
          <w:p w14:paraId="6F38B5B2" w14:textId="77777777" w:rsidR="001C2DF5" w:rsidRPr="00722443" w:rsidRDefault="001C2DF5" w:rsidP="001C2DF5">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794" w:type="dxa"/>
            <w:tcBorders>
              <w:top w:val="nil"/>
              <w:left w:val="nil"/>
              <w:bottom w:val="single" w:sz="4" w:space="0" w:color="auto"/>
              <w:right w:val="single" w:sz="4" w:space="0" w:color="auto"/>
            </w:tcBorders>
            <w:noWrap/>
            <w:vAlign w:val="bottom"/>
            <w:hideMark/>
          </w:tcPr>
          <w:p w14:paraId="6D9F6A31" w14:textId="7A02ABFE" w:rsidR="001C2DF5" w:rsidRPr="00FE22E2" w:rsidRDefault="001C2DF5" w:rsidP="001C2DF5">
            <w:pPr>
              <w:spacing w:after="0" w:line="240" w:lineRule="auto"/>
              <w:jc w:val="right"/>
              <w:rPr>
                <w:rFonts w:eastAsia="Times New Roman" w:cs="Times New Roman"/>
                <w:color w:val="000000"/>
                <w:sz w:val="18"/>
                <w:szCs w:val="18"/>
                <w:lang w:val="en-GB" w:eastAsia="en-GB"/>
              </w:rPr>
            </w:pPr>
            <w:r>
              <w:rPr>
                <w:color w:val="000000"/>
                <w:sz w:val="18"/>
                <w:szCs w:val="18"/>
              </w:rPr>
              <w:t>1 917 104</w:t>
            </w:r>
          </w:p>
        </w:tc>
        <w:tc>
          <w:tcPr>
            <w:tcW w:w="940" w:type="dxa"/>
            <w:tcBorders>
              <w:top w:val="nil"/>
              <w:left w:val="nil"/>
              <w:bottom w:val="single" w:sz="4" w:space="0" w:color="auto"/>
              <w:right w:val="single" w:sz="4" w:space="0" w:color="auto"/>
            </w:tcBorders>
            <w:noWrap/>
            <w:vAlign w:val="bottom"/>
            <w:hideMark/>
          </w:tcPr>
          <w:p w14:paraId="17B9D5CF" w14:textId="538D2B34" w:rsidR="001C2DF5" w:rsidRPr="00FE22E2" w:rsidRDefault="001C2DF5" w:rsidP="001C2DF5">
            <w:pPr>
              <w:spacing w:after="0" w:line="240" w:lineRule="auto"/>
              <w:rPr>
                <w:rFonts w:eastAsia="Times New Roman" w:cs="Times New Roman"/>
                <w:color w:val="000000"/>
                <w:sz w:val="18"/>
                <w:szCs w:val="18"/>
                <w:lang w:val="en-GB" w:eastAsia="en-GB"/>
              </w:rPr>
            </w:pPr>
            <w:r>
              <w:rPr>
                <w:color w:val="000000"/>
                <w:sz w:val="18"/>
                <w:szCs w:val="18"/>
              </w:rPr>
              <w:t> </w:t>
            </w:r>
          </w:p>
        </w:tc>
        <w:tc>
          <w:tcPr>
            <w:tcW w:w="940" w:type="dxa"/>
            <w:tcBorders>
              <w:top w:val="nil"/>
              <w:left w:val="nil"/>
              <w:bottom w:val="single" w:sz="4" w:space="0" w:color="auto"/>
              <w:right w:val="single" w:sz="4" w:space="0" w:color="auto"/>
            </w:tcBorders>
            <w:noWrap/>
            <w:vAlign w:val="bottom"/>
            <w:hideMark/>
          </w:tcPr>
          <w:p w14:paraId="4F4C315A" w14:textId="69BF5483" w:rsidR="001C2DF5" w:rsidRPr="00FE22E2" w:rsidRDefault="001C2DF5" w:rsidP="001C2DF5">
            <w:pPr>
              <w:spacing w:after="0" w:line="240" w:lineRule="auto"/>
              <w:rPr>
                <w:rFonts w:eastAsia="Times New Roman" w:cs="Times New Roman"/>
                <w:color w:val="000000"/>
                <w:sz w:val="18"/>
                <w:szCs w:val="18"/>
                <w:lang w:val="en-GB" w:eastAsia="en-GB"/>
              </w:rPr>
            </w:pPr>
            <w:r>
              <w:rPr>
                <w:color w:val="000000"/>
                <w:sz w:val="18"/>
                <w:szCs w:val="18"/>
              </w:rPr>
              <w:t> </w:t>
            </w:r>
          </w:p>
        </w:tc>
      </w:tr>
    </w:tbl>
    <w:p w14:paraId="29DCBE3F" w14:textId="77777777" w:rsidR="00274C76" w:rsidRDefault="00274C76" w:rsidP="006F0424">
      <w:pPr>
        <w:tabs>
          <w:tab w:val="left" w:pos="709"/>
        </w:tabs>
        <w:spacing w:after="0" w:line="240" w:lineRule="auto"/>
        <w:contextualSpacing/>
        <w:jc w:val="both"/>
        <w:rPr>
          <w:rFonts w:cs="Times New Roman"/>
          <w:sz w:val="24"/>
          <w:szCs w:val="24"/>
        </w:rPr>
      </w:pPr>
    </w:p>
    <w:p w14:paraId="60D23C0F" w14:textId="2D7F83CB" w:rsidR="00CE2B1C" w:rsidRDefault="00A04F26" w:rsidP="006F0424">
      <w:pPr>
        <w:tabs>
          <w:tab w:val="left" w:pos="709"/>
        </w:tabs>
        <w:spacing w:after="0" w:line="240" w:lineRule="auto"/>
        <w:contextualSpacing/>
        <w:jc w:val="both"/>
        <w:rPr>
          <w:rFonts w:cs="Times New Roman"/>
          <w:sz w:val="24"/>
          <w:szCs w:val="24"/>
        </w:rPr>
      </w:pPr>
      <w:r>
        <w:rPr>
          <w:rFonts w:cs="Times New Roman"/>
          <w:sz w:val="24"/>
          <w:szCs w:val="24"/>
        </w:rPr>
        <w:tab/>
      </w:r>
      <w:r w:rsidR="000061EB">
        <w:rPr>
          <w:rFonts w:cs="Times New Roman"/>
          <w:b/>
          <w:bCs/>
          <w:sz w:val="24"/>
          <w:szCs w:val="24"/>
        </w:rPr>
        <w:t>Ar atbalsta intensitāti 85%</w:t>
      </w:r>
      <w:r w:rsidR="003820BF">
        <w:rPr>
          <w:rFonts w:cs="Times New Roman"/>
          <w:b/>
          <w:bCs/>
          <w:sz w:val="24"/>
          <w:szCs w:val="24"/>
        </w:rPr>
        <w:t xml:space="preserve"> z</w:t>
      </w:r>
      <w:r w:rsidR="00CE2B1C" w:rsidRPr="009F6C8D">
        <w:rPr>
          <w:rFonts w:cs="Times New Roman"/>
          <w:b/>
          <w:bCs/>
          <w:sz w:val="24"/>
          <w:szCs w:val="24"/>
        </w:rPr>
        <w:t xml:space="preserve">iņojumā minētās kopējās Latvijas valsts budžeta </w:t>
      </w:r>
      <w:r w:rsidR="00B0431A" w:rsidRPr="009F6C8D">
        <w:rPr>
          <w:rFonts w:cs="Times New Roman"/>
          <w:b/>
          <w:bCs/>
          <w:sz w:val="24"/>
          <w:szCs w:val="24"/>
        </w:rPr>
        <w:t xml:space="preserve">maksimālās </w:t>
      </w:r>
      <w:r w:rsidR="00CE2B1C" w:rsidRPr="009F6C8D">
        <w:rPr>
          <w:rFonts w:cs="Times New Roman"/>
          <w:b/>
          <w:bCs/>
          <w:sz w:val="24"/>
          <w:szCs w:val="24"/>
        </w:rPr>
        <w:t>saistības</w:t>
      </w:r>
      <w:r w:rsidR="00F7224C">
        <w:rPr>
          <w:rFonts w:cs="Times New Roman"/>
          <w:b/>
          <w:bCs/>
          <w:sz w:val="24"/>
          <w:szCs w:val="24"/>
        </w:rPr>
        <w:t>, pretendējot uz</w:t>
      </w:r>
      <w:r w:rsidR="00CE2B1C" w:rsidRPr="009F6C8D">
        <w:rPr>
          <w:rFonts w:cs="Times New Roman"/>
          <w:b/>
          <w:bCs/>
          <w:sz w:val="24"/>
          <w:szCs w:val="24"/>
        </w:rPr>
        <w:t xml:space="preserve"> </w:t>
      </w:r>
      <w:r w:rsidR="000875B2" w:rsidRPr="009F6C8D">
        <w:rPr>
          <w:rFonts w:cs="Times New Roman"/>
          <w:b/>
          <w:bCs/>
          <w:sz w:val="24"/>
          <w:szCs w:val="24"/>
        </w:rPr>
        <w:t>EISI</w:t>
      </w:r>
      <w:r w:rsidR="00B0431A" w:rsidRPr="009F6C8D">
        <w:rPr>
          <w:rFonts w:cs="Times New Roman"/>
          <w:b/>
          <w:bCs/>
          <w:sz w:val="24"/>
          <w:szCs w:val="24"/>
        </w:rPr>
        <w:t xml:space="preserve"> militārās mobilitātes</w:t>
      </w:r>
      <w:r w:rsidR="00F7224C">
        <w:rPr>
          <w:rFonts w:cs="Times New Roman"/>
          <w:b/>
          <w:bCs/>
          <w:sz w:val="24"/>
          <w:szCs w:val="24"/>
        </w:rPr>
        <w:t xml:space="preserve"> finansējumu</w:t>
      </w:r>
      <w:r w:rsidR="00CE2B1C" w:rsidRPr="009F6C8D">
        <w:rPr>
          <w:rFonts w:cs="Times New Roman"/>
          <w:b/>
          <w:bCs/>
          <w:sz w:val="24"/>
          <w:szCs w:val="24"/>
        </w:rPr>
        <w:t>,</w:t>
      </w:r>
      <w:r w:rsidR="006161F4" w:rsidRPr="009F6C8D">
        <w:rPr>
          <w:rFonts w:cs="Times New Roman"/>
          <w:b/>
          <w:bCs/>
          <w:sz w:val="24"/>
          <w:szCs w:val="24"/>
        </w:rPr>
        <w:t xml:space="preserve"> ņemot vērā</w:t>
      </w:r>
      <w:r w:rsidR="00CE2B1C" w:rsidRPr="009F6C8D">
        <w:rPr>
          <w:rFonts w:cs="Times New Roman"/>
          <w:b/>
          <w:bCs/>
          <w:sz w:val="24"/>
          <w:szCs w:val="24"/>
        </w:rPr>
        <w:t xml:space="preserve"> </w:t>
      </w:r>
      <w:r w:rsidR="00FB78D6" w:rsidRPr="009F6C8D">
        <w:rPr>
          <w:rFonts w:cs="Times New Roman"/>
          <w:b/>
          <w:bCs/>
          <w:sz w:val="24"/>
          <w:szCs w:val="24"/>
        </w:rPr>
        <w:t>Latvijas</w:t>
      </w:r>
      <w:r w:rsidR="00CE2B1C" w:rsidRPr="009F6C8D">
        <w:rPr>
          <w:rFonts w:cs="Times New Roman"/>
          <w:b/>
          <w:bCs/>
          <w:sz w:val="24"/>
          <w:szCs w:val="24"/>
        </w:rPr>
        <w:t xml:space="preserve"> aktivitāšu </w:t>
      </w:r>
      <w:r w:rsidR="00F7224C">
        <w:rPr>
          <w:rFonts w:cs="Times New Roman"/>
          <w:b/>
          <w:bCs/>
          <w:sz w:val="24"/>
          <w:szCs w:val="24"/>
        </w:rPr>
        <w:t xml:space="preserve">valsts budžeta </w:t>
      </w:r>
      <w:r w:rsidR="00CE2B1C" w:rsidRPr="009F6C8D">
        <w:rPr>
          <w:rFonts w:cs="Times New Roman"/>
          <w:b/>
          <w:bCs/>
          <w:sz w:val="24"/>
          <w:szCs w:val="24"/>
        </w:rPr>
        <w:t>līdzfinansēšanu un PVN kompensēšanu</w:t>
      </w:r>
      <w:r w:rsidR="006C5895">
        <w:rPr>
          <w:rFonts w:cs="Times New Roman"/>
          <w:b/>
          <w:bCs/>
          <w:sz w:val="24"/>
          <w:szCs w:val="24"/>
        </w:rPr>
        <w:t>,</w:t>
      </w:r>
      <w:r w:rsidR="00CE2B1C" w:rsidRPr="009F6C8D">
        <w:rPr>
          <w:rFonts w:cs="Times New Roman"/>
          <w:b/>
          <w:bCs/>
          <w:sz w:val="24"/>
          <w:szCs w:val="24"/>
        </w:rPr>
        <w:t xml:space="preserve"> ir </w:t>
      </w:r>
      <w:r w:rsidR="00333561" w:rsidRPr="00333561">
        <w:rPr>
          <w:rFonts w:cs="Times New Roman"/>
          <w:b/>
          <w:bCs/>
          <w:sz w:val="24"/>
          <w:szCs w:val="24"/>
        </w:rPr>
        <w:t>11</w:t>
      </w:r>
      <w:r w:rsidR="00A11160">
        <w:rPr>
          <w:rFonts w:cs="Times New Roman"/>
          <w:b/>
          <w:bCs/>
          <w:sz w:val="24"/>
          <w:szCs w:val="24"/>
        </w:rPr>
        <w:t> </w:t>
      </w:r>
      <w:r w:rsidR="00333561" w:rsidRPr="00333561">
        <w:rPr>
          <w:rFonts w:cs="Times New Roman"/>
          <w:b/>
          <w:bCs/>
          <w:sz w:val="24"/>
          <w:szCs w:val="24"/>
        </w:rPr>
        <w:t>685</w:t>
      </w:r>
      <w:r w:rsidR="00333561">
        <w:rPr>
          <w:rFonts w:cs="Times New Roman"/>
          <w:b/>
          <w:bCs/>
          <w:sz w:val="24"/>
          <w:szCs w:val="24"/>
        </w:rPr>
        <w:t> </w:t>
      </w:r>
      <w:r w:rsidR="00333561" w:rsidRPr="00333561">
        <w:rPr>
          <w:rFonts w:cs="Times New Roman"/>
          <w:b/>
          <w:bCs/>
          <w:sz w:val="24"/>
          <w:szCs w:val="24"/>
        </w:rPr>
        <w:t>207</w:t>
      </w:r>
      <w:r w:rsidR="00333561">
        <w:rPr>
          <w:rFonts w:cs="Times New Roman"/>
          <w:b/>
          <w:bCs/>
          <w:sz w:val="24"/>
          <w:szCs w:val="24"/>
        </w:rPr>
        <w:t xml:space="preserve"> </w:t>
      </w:r>
      <w:proofErr w:type="spellStart"/>
      <w:r w:rsidR="00CE2B1C" w:rsidRPr="00A11160">
        <w:rPr>
          <w:rFonts w:cs="Times New Roman"/>
          <w:b/>
          <w:bCs/>
          <w:i/>
          <w:iCs/>
          <w:sz w:val="24"/>
          <w:szCs w:val="24"/>
        </w:rPr>
        <w:t>euro</w:t>
      </w:r>
      <w:proofErr w:type="spellEnd"/>
      <w:r w:rsidR="00CE2B1C" w:rsidRPr="00CE2B1C">
        <w:rPr>
          <w:rFonts w:cs="Times New Roman"/>
          <w:sz w:val="24"/>
          <w:szCs w:val="24"/>
        </w:rPr>
        <w:t xml:space="preserve">, </w:t>
      </w:r>
      <w:r w:rsidR="00CE2B1C" w:rsidRPr="00E45AD7">
        <w:rPr>
          <w:rFonts w:cs="Times New Roman"/>
          <w:b/>
          <w:bCs/>
          <w:sz w:val="24"/>
          <w:szCs w:val="24"/>
        </w:rPr>
        <w:t>ko veido E</w:t>
      </w:r>
      <w:r w:rsidR="005640E1" w:rsidRPr="00E45AD7">
        <w:rPr>
          <w:rFonts w:cs="Times New Roman"/>
          <w:b/>
          <w:bCs/>
          <w:sz w:val="24"/>
          <w:szCs w:val="24"/>
        </w:rPr>
        <w:t>I</w:t>
      </w:r>
      <w:r w:rsidR="00CE2B1C" w:rsidRPr="00E45AD7">
        <w:rPr>
          <w:rFonts w:cs="Times New Roman"/>
          <w:b/>
          <w:bCs/>
          <w:sz w:val="24"/>
          <w:szCs w:val="24"/>
        </w:rPr>
        <w:t xml:space="preserve">SI finansējums </w:t>
      </w:r>
      <w:r w:rsidR="00E264A2" w:rsidRPr="00E45AD7">
        <w:rPr>
          <w:rFonts w:cs="Times New Roman"/>
          <w:b/>
          <w:bCs/>
          <w:sz w:val="24"/>
          <w:szCs w:val="24"/>
        </w:rPr>
        <w:t xml:space="preserve">Latvijas aktivitātēm </w:t>
      </w:r>
      <w:r w:rsidR="00333561" w:rsidRPr="00333561">
        <w:rPr>
          <w:rFonts w:cs="Times New Roman"/>
          <w:b/>
          <w:bCs/>
          <w:sz w:val="24"/>
          <w:szCs w:val="24"/>
        </w:rPr>
        <w:t>8 302</w:t>
      </w:r>
      <w:r w:rsidR="00333561">
        <w:rPr>
          <w:rFonts w:cs="Times New Roman"/>
          <w:b/>
          <w:bCs/>
          <w:sz w:val="24"/>
          <w:szCs w:val="24"/>
        </w:rPr>
        <w:t> </w:t>
      </w:r>
      <w:r w:rsidR="00333561" w:rsidRPr="00333561">
        <w:rPr>
          <w:rFonts w:cs="Times New Roman"/>
          <w:b/>
          <w:bCs/>
          <w:sz w:val="24"/>
          <w:szCs w:val="24"/>
        </w:rPr>
        <w:t>888</w:t>
      </w:r>
      <w:r w:rsidR="00333561">
        <w:rPr>
          <w:rFonts w:cs="Times New Roman"/>
          <w:b/>
          <w:bCs/>
          <w:sz w:val="24"/>
          <w:szCs w:val="24"/>
        </w:rPr>
        <w:t xml:space="preserve"> </w:t>
      </w:r>
      <w:proofErr w:type="spellStart"/>
      <w:r w:rsidR="00CE2B1C" w:rsidRPr="00E45AD7">
        <w:rPr>
          <w:rFonts w:cs="Times New Roman"/>
          <w:b/>
          <w:bCs/>
          <w:i/>
          <w:iCs/>
          <w:sz w:val="24"/>
          <w:szCs w:val="24"/>
        </w:rPr>
        <w:t>euro</w:t>
      </w:r>
      <w:proofErr w:type="spellEnd"/>
      <w:r w:rsidR="00CE2B1C" w:rsidRPr="00E45AD7">
        <w:rPr>
          <w:rFonts w:cs="Times New Roman"/>
          <w:b/>
          <w:bCs/>
          <w:sz w:val="24"/>
          <w:szCs w:val="24"/>
        </w:rPr>
        <w:t xml:space="preserve"> apmērā</w:t>
      </w:r>
      <w:r w:rsidR="00F85C88">
        <w:rPr>
          <w:rFonts w:cs="Times New Roman"/>
          <w:b/>
          <w:bCs/>
          <w:sz w:val="24"/>
          <w:szCs w:val="24"/>
        </w:rPr>
        <w:t xml:space="preserve"> </w:t>
      </w:r>
      <w:r w:rsidR="00CE2B1C" w:rsidRPr="00E45AD7">
        <w:rPr>
          <w:rFonts w:cs="Times New Roman"/>
          <w:b/>
          <w:bCs/>
          <w:sz w:val="24"/>
          <w:szCs w:val="24"/>
        </w:rPr>
        <w:t xml:space="preserve">un valsts budžeta līdzfinansējums </w:t>
      </w:r>
      <w:r w:rsidR="00333561" w:rsidRPr="00333561">
        <w:rPr>
          <w:b/>
          <w:bCs/>
          <w:color w:val="000000"/>
          <w:sz w:val="24"/>
          <w:szCs w:val="24"/>
        </w:rPr>
        <w:t>1</w:t>
      </w:r>
      <w:r w:rsidR="006C5895">
        <w:rPr>
          <w:b/>
          <w:bCs/>
          <w:color w:val="000000"/>
          <w:sz w:val="24"/>
          <w:szCs w:val="24"/>
        </w:rPr>
        <w:t> </w:t>
      </w:r>
      <w:r w:rsidR="00333561" w:rsidRPr="00333561">
        <w:rPr>
          <w:b/>
          <w:bCs/>
          <w:color w:val="000000"/>
          <w:sz w:val="24"/>
          <w:szCs w:val="24"/>
        </w:rPr>
        <w:t>465</w:t>
      </w:r>
      <w:r w:rsidR="00333561">
        <w:rPr>
          <w:b/>
          <w:bCs/>
          <w:color w:val="000000"/>
          <w:sz w:val="24"/>
          <w:szCs w:val="24"/>
        </w:rPr>
        <w:t> </w:t>
      </w:r>
      <w:r w:rsidR="00333561" w:rsidRPr="00333561">
        <w:rPr>
          <w:b/>
          <w:bCs/>
          <w:color w:val="000000"/>
          <w:sz w:val="24"/>
          <w:szCs w:val="24"/>
        </w:rPr>
        <w:t>215</w:t>
      </w:r>
      <w:r w:rsidR="00333561">
        <w:rPr>
          <w:b/>
          <w:bCs/>
          <w:color w:val="000000"/>
          <w:sz w:val="24"/>
          <w:szCs w:val="24"/>
        </w:rPr>
        <w:t xml:space="preserve"> </w:t>
      </w:r>
      <w:proofErr w:type="spellStart"/>
      <w:r w:rsidR="00CE2B1C" w:rsidRPr="00E45AD7">
        <w:rPr>
          <w:rFonts w:cs="Times New Roman"/>
          <w:b/>
          <w:bCs/>
          <w:i/>
          <w:iCs/>
          <w:sz w:val="24"/>
          <w:szCs w:val="24"/>
        </w:rPr>
        <w:t>euro</w:t>
      </w:r>
      <w:proofErr w:type="spellEnd"/>
      <w:r w:rsidR="00CE2B1C" w:rsidRPr="00E45AD7">
        <w:rPr>
          <w:rFonts w:cs="Times New Roman"/>
          <w:b/>
          <w:bCs/>
          <w:sz w:val="24"/>
          <w:szCs w:val="24"/>
        </w:rPr>
        <w:t xml:space="preserve"> apmēr</w:t>
      </w:r>
      <w:r w:rsidR="00067E11" w:rsidRPr="00E45AD7">
        <w:rPr>
          <w:rFonts w:cs="Times New Roman"/>
          <w:b/>
          <w:bCs/>
          <w:sz w:val="24"/>
          <w:szCs w:val="24"/>
        </w:rPr>
        <w:t>ā</w:t>
      </w:r>
      <w:r w:rsidR="00F7224C">
        <w:rPr>
          <w:rFonts w:cs="Times New Roman"/>
          <w:b/>
          <w:bCs/>
          <w:sz w:val="24"/>
          <w:szCs w:val="24"/>
        </w:rPr>
        <w:t>,</w:t>
      </w:r>
      <w:r w:rsidR="00717F47">
        <w:rPr>
          <w:rFonts w:cs="Times New Roman"/>
          <w:b/>
          <w:bCs/>
          <w:sz w:val="24"/>
          <w:szCs w:val="24"/>
        </w:rPr>
        <w:t xml:space="preserve"> kā rezultātā veidojas </w:t>
      </w:r>
      <w:r w:rsidR="00C37377">
        <w:rPr>
          <w:rFonts w:cs="Times New Roman"/>
          <w:b/>
          <w:bCs/>
          <w:sz w:val="24"/>
          <w:szCs w:val="24"/>
        </w:rPr>
        <w:t>3</w:t>
      </w:r>
      <w:r w:rsidR="00333561">
        <w:rPr>
          <w:rFonts w:cs="Times New Roman"/>
          <w:b/>
          <w:bCs/>
          <w:sz w:val="24"/>
          <w:szCs w:val="24"/>
        </w:rPr>
        <w:t> 034</w:t>
      </w:r>
      <w:r w:rsidR="006C5895">
        <w:rPr>
          <w:rFonts w:cs="Times New Roman"/>
          <w:b/>
          <w:bCs/>
          <w:sz w:val="24"/>
          <w:szCs w:val="24"/>
        </w:rPr>
        <w:t> </w:t>
      </w:r>
      <w:r w:rsidR="00333561">
        <w:rPr>
          <w:rFonts w:cs="Times New Roman"/>
          <w:b/>
          <w:bCs/>
          <w:sz w:val="24"/>
          <w:szCs w:val="24"/>
        </w:rPr>
        <w:t>785</w:t>
      </w:r>
      <w:r w:rsidR="006C5895">
        <w:rPr>
          <w:rFonts w:cs="Times New Roman"/>
          <w:b/>
          <w:bCs/>
          <w:sz w:val="24"/>
          <w:szCs w:val="24"/>
        </w:rPr>
        <w:t> </w:t>
      </w:r>
      <w:proofErr w:type="spellStart"/>
      <w:r w:rsidR="00694F9A" w:rsidRPr="00A11160">
        <w:rPr>
          <w:rFonts w:cs="Times New Roman"/>
          <w:b/>
          <w:bCs/>
          <w:i/>
          <w:iCs/>
          <w:sz w:val="24"/>
          <w:szCs w:val="24"/>
        </w:rPr>
        <w:t>euro</w:t>
      </w:r>
      <w:proofErr w:type="spellEnd"/>
      <w:r w:rsidR="00694F9A">
        <w:rPr>
          <w:rFonts w:cs="Times New Roman"/>
          <w:b/>
          <w:bCs/>
          <w:sz w:val="24"/>
          <w:szCs w:val="24"/>
        </w:rPr>
        <w:t xml:space="preserve"> valsts budžeta ietaupījums (</w:t>
      </w:r>
      <w:r w:rsidR="00333561" w:rsidRPr="00280487">
        <w:rPr>
          <w:rFonts w:eastAsia="Times New Roman" w:cs="Times New Roman"/>
          <w:b/>
          <w:bCs/>
          <w:color w:val="000000"/>
          <w:sz w:val="24"/>
          <w:szCs w:val="24"/>
          <w:lang w:eastAsia="en-GB"/>
        </w:rPr>
        <w:t xml:space="preserve">apakšprogrammas 23.06.00 “Valsts autoceļu uzturēšana un atjaunošana” </w:t>
      </w:r>
      <w:r w:rsidR="005A51DE" w:rsidRPr="00280487">
        <w:rPr>
          <w:rFonts w:cs="Times New Roman"/>
          <w:b/>
          <w:bCs/>
          <w:sz w:val="24"/>
          <w:szCs w:val="24"/>
        </w:rPr>
        <w:t xml:space="preserve">piešķirtā summā </w:t>
      </w:r>
      <w:r w:rsidR="006B6743" w:rsidRPr="00280487">
        <w:rPr>
          <w:rFonts w:cs="Times New Roman"/>
          <w:b/>
          <w:bCs/>
          <w:sz w:val="24"/>
          <w:szCs w:val="24"/>
        </w:rPr>
        <w:t>4 500 000</w:t>
      </w:r>
      <w:r w:rsidR="00826750" w:rsidRPr="00280487">
        <w:rPr>
          <w:rStyle w:val="Vresatsauce"/>
          <w:rFonts w:cs="Times New Roman"/>
          <w:b/>
          <w:bCs/>
          <w:sz w:val="24"/>
          <w:szCs w:val="24"/>
        </w:rPr>
        <w:footnoteReference w:id="4"/>
      </w:r>
      <w:r w:rsidR="005A51DE" w:rsidRPr="00280487">
        <w:rPr>
          <w:rFonts w:cs="Times New Roman"/>
          <w:b/>
          <w:bCs/>
          <w:sz w:val="24"/>
          <w:szCs w:val="24"/>
        </w:rPr>
        <w:t xml:space="preserve">– </w:t>
      </w:r>
      <w:r w:rsidR="006449CD" w:rsidRPr="00280487">
        <w:rPr>
          <w:rFonts w:cs="Times New Roman"/>
          <w:b/>
          <w:bCs/>
          <w:sz w:val="24"/>
          <w:szCs w:val="24"/>
        </w:rPr>
        <w:t>1</w:t>
      </w:r>
      <w:r w:rsidR="00A11160">
        <w:rPr>
          <w:rFonts w:cs="Times New Roman"/>
          <w:b/>
          <w:bCs/>
          <w:sz w:val="24"/>
          <w:szCs w:val="24"/>
        </w:rPr>
        <w:t> </w:t>
      </w:r>
      <w:r w:rsidR="00333561" w:rsidRPr="00280487">
        <w:rPr>
          <w:rFonts w:cs="Times New Roman"/>
          <w:b/>
          <w:bCs/>
          <w:sz w:val="24"/>
          <w:szCs w:val="24"/>
        </w:rPr>
        <w:t>465</w:t>
      </w:r>
      <w:r w:rsidR="00A11160">
        <w:rPr>
          <w:rFonts w:cs="Times New Roman"/>
          <w:b/>
          <w:bCs/>
          <w:sz w:val="24"/>
          <w:szCs w:val="24"/>
        </w:rPr>
        <w:t> </w:t>
      </w:r>
      <w:r w:rsidR="00333561" w:rsidRPr="00280487">
        <w:rPr>
          <w:rFonts w:cs="Times New Roman"/>
          <w:b/>
          <w:bCs/>
          <w:sz w:val="24"/>
          <w:szCs w:val="24"/>
        </w:rPr>
        <w:t>215</w:t>
      </w:r>
      <w:r w:rsidR="006449CD" w:rsidRPr="00280487">
        <w:rPr>
          <w:rFonts w:cs="Times New Roman"/>
          <w:b/>
          <w:bCs/>
          <w:sz w:val="24"/>
          <w:szCs w:val="24"/>
        </w:rPr>
        <w:t xml:space="preserve"> </w:t>
      </w:r>
      <w:r w:rsidR="005A51DE" w:rsidRPr="00280487">
        <w:rPr>
          <w:rFonts w:cs="Times New Roman"/>
          <w:b/>
          <w:bCs/>
          <w:sz w:val="24"/>
          <w:szCs w:val="24"/>
        </w:rPr>
        <w:t>)</w:t>
      </w:r>
      <w:r w:rsidR="00067E11" w:rsidRPr="00280487">
        <w:rPr>
          <w:rFonts w:cs="Times New Roman"/>
          <w:b/>
          <w:bCs/>
          <w:sz w:val="24"/>
          <w:szCs w:val="24"/>
        </w:rPr>
        <w:t xml:space="preserve"> </w:t>
      </w:r>
      <w:r w:rsidR="00CE2B1C" w:rsidRPr="00280487">
        <w:rPr>
          <w:rFonts w:cs="Times New Roman"/>
          <w:b/>
          <w:bCs/>
          <w:sz w:val="24"/>
          <w:szCs w:val="24"/>
        </w:rPr>
        <w:t xml:space="preserve">un </w:t>
      </w:r>
      <w:r w:rsidR="00A82C9C" w:rsidRPr="00280487">
        <w:rPr>
          <w:rFonts w:cs="Times New Roman"/>
          <w:b/>
          <w:bCs/>
          <w:sz w:val="24"/>
          <w:szCs w:val="24"/>
        </w:rPr>
        <w:t xml:space="preserve">valsts budžeta izdevumi pievienotās vērtības nodokļa </w:t>
      </w:r>
      <w:r w:rsidR="00CE2B1C" w:rsidRPr="00280487">
        <w:rPr>
          <w:rFonts w:cs="Times New Roman"/>
          <w:b/>
          <w:bCs/>
          <w:sz w:val="24"/>
          <w:szCs w:val="24"/>
        </w:rPr>
        <w:t xml:space="preserve">kompensēšanai </w:t>
      </w:r>
      <w:r w:rsidR="00EF1CA8" w:rsidRPr="00280487">
        <w:rPr>
          <w:rFonts w:cs="Times New Roman"/>
          <w:b/>
          <w:bCs/>
          <w:sz w:val="24"/>
          <w:szCs w:val="24"/>
        </w:rPr>
        <w:t>1</w:t>
      </w:r>
      <w:r w:rsidR="00A11160">
        <w:rPr>
          <w:rFonts w:cs="Times New Roman"/>
          <w:b/>
          <w:bCs/>
          <w:sz w:val="24"/>
          <w:szCs w:val="24"/>
        </w:rPr>
        <w:t> </w:t>
      </w:r>
      <w:r w:rsidR="00EF1CA8" w:rsidRPr="00280487">
        <w:rPr>
          <w:rFonts w:cs="Times New Roman"/>
          <w:b/>
          <w:bCs/>
          <w:sz w:val="24"/>
          <w:szCs w:val="24"/>
        </w:rPr>
        <w:t xml:space="preserve">917 104 </w:t>
      </w:r>
      <w:proofErr w:type="spellStart"/>
      <w:r w:rsidR="00CE2B1C" w:rsidRPr="00280487">
        <w:rPr>
          <w:rFonts w:cs="Times New Roman"/>
          <w:b/>
          <w:bCs/>
          <w:i/>
          <w:iCs/>
          <w:sz w:val="24"/>
          <w:szCs w:val="24"/>
        </w:rPr>
        <w:t>euro</w:t>
      </w:r>
      <w:proofErr w:type="spellEnd"/>
      <w:r w:rsidR="00CE2B1C" w:rsidRPr="00280487">
        <w:rPr>
          <w:rFonts w:cs="Times New Roman"/>
          <w:b/>
          <w:bCs/>
          <w:sz w:val="24"/>
          <w:szCs w:val="24"/>
        </w:rPr>
        <w:t xml:space="preserve"> apmērā</w:t>
      </w:r>
      <w:r w:rsidR="006161F4" w:rsidRPr="00E45AD7">
        <w:rPr>
          <w:rFonts w:cs="Times New Roman"/>
          <w:b/>
          <w:bCs/>
          <w:sz w:val="24"/>
          <w:szCs w:val="24"/>
        </w:rPr>
        <w:t>.</w:t>
      </w:r>
      <w:r w:rsidR="006A2B34">
        <w:rPr>
          <w:rFonts w:cs="Times New Roman"/>
          <w:sz w:val="24"/>
          <w:szCs w:val="24"/>
        </w:rPr>
        <w:t xml:space="preserve"> Kopsavilkums ir</w:t>
      </w:r>
      <w:r w:rsidR="00CE2B1C" w:rsidRPr="00CE2B1C">
        <w:rPr>
          <w:rFonts w:cs="Times New Roman"/>
          <w:sz w:val="24"/>
          <w:szCs w:val="24"/>
        </w:rPr>
        <w:t xml:space="preserve"> apkopots</w:t>
      </w:r>
      <w:r w:rsidR="00142888">
        <w:rPr>
          <w:rFonts w:cs="Times New Roman"/>
          <w:sz w:val="24"/>
          <w:szCs w:val="24"/>
        </w:rPr>
        <w:t xml:space="preserve"> </w:t>
      </w:r>
      <w:r w:rsidR="00160816">
        <w:rPr>
          <w:rFonts w:cs="Times New Roman"/>
          <w:sz w:val="24"/>
          <w:szCs w:val="24"/>
        </w:rPr>
        <w:t>2</w:t>
      </w:r>
      <w:r w:rsidR="00142888">
        <w:rPr>
          <w:rFonts w:cs="Times New Roman"/>
          <w:sz w:val="24"/>
          <w:szCs w:val="24"/>
        </w:rPr>
        <w:t>.</w:t>
      </w:r>
      <w:r w:rsidR="00020962">
        <w:rPr>
          <w:rFonts w:cs="Times New Roman"/>
          <w:sz w:val="24"/>
          <w:szCs w:val="24"/>
        </w:rPr>
        <w:t> </w:t>
      </w:r>
      <w:r w:rsidR="00142888">
        <w:rPr>
          <w:rFonts w:cs="Times New Roman"/>
          <w:sz w:val="24"/>
          <w:szCs w:val="24"/>
        </w:rPr>
        <w:t>tabulā.</w:t>
      </w:r>
    </w:p>
    <w:p w14:paraId="31D71DCF" w14:textId="77777777" w:rsidR="00CE2B1C" w:rsidRDefault="00CE2B1C" w:rsidP="006F0424">
      <w:pPr>
        <w:tabs>
          <w:tab w:val="left" w:pos="709"/>
        </w:tabs>
        <w:spacing w:after="0" w:line="240" w:lineRule="auto"/>
        <w:contextualSpacing/>
        <w:jc w:val="both"/>
        <w:rPr>
          <w:rFonts w:cs="Times New Roman"/>
          <w:sz w:val="24"/>
          <w:szCs w:val="24"/>
        </w:rPr>
      </w:pPr>
    </w:p>
    <w:p w14:paraId="412A1EBE" w14:textId="27A2B788" w:rsidR="001F4743" w:rsidRDefault="008C5108" w:rsidP="001F4743">
      <w:pPr>
        <w:tabs>
          <w:tab w:val="left" w:pos="709"/>
        </w:tabs>
        <w:spacing w:after="0" w:line="240" w:lineRule="auto"/>
        <w:contextualSpacing/>
        <w:jc w:val="right"/>
        <w:rPr>
          <w:rFonts w:cs="Times New Roman"/>
          <w:sz w:val="22"/>
        </w:rPr>
      </w:pPr>
      <w:r>
        <w:rPr>
          <w:rFonts w:cs="Times New Roman"/>
          <w:sz w:val="22"/>
        </w:rPr>
        <w:t>2</w:t>
      </w:r>
      <w:r w:rsidR="00CE2B1C" w:rsidRPr="0028429F">
        <w:rPr>
          <w:rFonts w:cs="Times New Roman"/>
          <w:sz w:val="22"/>
        </w:rPr>
        <w:t>.</w:t>
      </w:r>
      <w:r w:rsidR="00020962">
        <w:rPr>
          <w:rFonts w:cs="Times New Roman"/>
          <w:sz w:val="22"/>
        </w:rPr>
        <w:t> </w:t>
      </w:r>
      <w:r w:rsidR="00CE2B1C" w:rsidRPr="0028429F">
        <w:rPr>
          <w:rFonts w:cs="Times New Roman"/>
          <w:sz w:val="22"/>
        </w:rPr>
        <w:t>tabula</w:t>
      </w:r>
      <w:r w:rsidR="00485CF0" w:rsidRPr="0028429F">
        <w:rPr>
          <w:rFonts w:cs="Times New Roman"/>
          <w:sz w:val="22"/>
        </w:rPr>
        <w:t xml:space="preserve"> </w:t>
      </w:r>
      <w:r>
        <w:rPr>
          <w:rFonts w:cs="Times New Roman"/>
          <w:sz w:val="22"/>
        </w:rPr>
        <w:t>Militārās mobilitātes</w:t>
      </w:r>
      <w:r w:rsidR="00662458">
        <w:rPr>
          <w:rFonts w:cs="Times New Roman"/>
          <w:sz w:val="22"/>
        </w:rPr>
        <w:t xml:space="preserve"> finansējuma</w:t>
      </w:r>
      <w:r w:rsidR="006B6D6F" w:rsidRPr="0028429F">
        <w:rPr>
          <w:rFonts w:cs="Times New Roman"/>
          <w:sz w:val="22"/>
        </w:rPr>
        <w:t xml:space="preserve"> EISI </w:t>
      </w:r>
      <w:r w:rsidR="00662458">
        <w:rPr>
          <w:rFonts w:cs="Times New Roman"/>
          <w:sz w:val="22"/>
        </w:rPr>
        <w:t xml:space="preserve">projekta </w:t>
      </w:r>
      <w:r w:rsidR="006B6D6F" w:rsidRPr="0028429F">
        <w:rPr>
          <w:rFonts w:cs="Times New Roman"/>
          <w:sz w:val="22"/>
        </w:rPr>
        <w:t>pieteikuma</w:t>
      </w:r>
    </w:p>
    <w:p w14:paraId="084F6D6E" w14:textId="3D7DEA2E" w:rsidR="00B73FCC" w:rsidRPr="0028429F" w:rsidRDefault="00FE19D2" w:rsidP="001F4743">
      <w:pPr>
        <w:tabs>
          <w:tab w:val="left" w:pos="709"/>
        </w:tabs>
        <w:spacing w:after="0" w:line="240" w:lineRule="auto"/>
        <w:contextualSpacing/>
        <w:jc w:val="right"/>
        <w:rPr>
          <w:rFonts w:cs="Times New Roman"/>
          <w:i/>
          <w:iCs/>
          <w:sz w:val="22"/>
        </w:rPr>
      </w:pPr>
      <w:r w:rsidRPr="0028429F">
        <w:rPr>
          <w:rFonts w:cs="Times New Roman"/>
          <w:sz w:val="22"/>
        </w:rPr>
        <w:t xml:space="preserve"> valsts budžeta</w:t>
      </w:r>
      <w:r w:rsidR="004360D6" w:rsidRPr="0028429F">
        <w:rPr>
          <w:rFonts w:cs="Times New Roman"/>
          <w:sz w:val="22"/>
        </w:rPr>
        <w:t xml:space="preserve"> līdzfinansējuma </w:t>
      </w:r>
      <w:r w:rsidRPr="0028429F">
        <w:rPr>
          <w:rFonts w:cs="Times New Roman"/>
          <w:sz w:val="22"/>
        </w:rPr>
        <w:t xml:space="preserve">maksimālā apmēra kopsavilkums, </w:t>
      </w:r>
      <w:proofErr w:type="spellStart"/>
      <w:r w:rsidRPr="0028429F">
        <w:rPr>
          <w:rFonts w:cs="Times New Roman"/>
          <w:i/>
          <w:iCs/>
          <w:sz w:val="22"/>
        </w:rPr>
        <w:t>euro</w:t>
      </w:r>
      <w:proofErr w:type="spellEnd"/>
    </w:p>
    <w:tbl>
      <w:tblPr>
        <w:tblW w:w="8837" w:type="dxa"/>
        <w:tblLook w:val="04A0" w:firstRow="1" w:lastRow="0" w:firstColumn="1" w:lastColumn="0" w:noHBand="0" w:noVBand="1"/>
      </w:tblPr>
      <w:tblGrid>
        <w:gridCol w:w="1702"/>
        <w:gridCol w:w="2913"/>
        <w:gridCol w:w="2651"/>
        <w:gridCol w:w="1571"/>
      </w:tblGrid>
      <w:tr w:rsidR="006A6713" w:rsidRPr="006A6713" w14:paraId="6DCABED6" w14:textId="77777777" w:rsidTr="006A6713">
        <w:trPr>
          <w:trHeight w:val="631"/>
        </w:trPr>
        <w:tc>
          <w:tcPr>
            <w:tcW w:w="1702" w:type="dxa"/>
            <w:tcBorders>
              <w:top w:val="single" w:sz="4" w:space="0" w:color="auto"/>
              <w:left w:val="single" w:sz="4" w:space="0" w:color="auto"/>
              <w:bottom w:val="single" w:sz="4" w:space="0" w:color="auto"/>
              <w:right w:val="single" w:sz="4" w:space="0" w:color="auto"/>
            </w:tcBorders>
            <w:vAlign w:val="center"/>
            <w:hideMark/>
          </w:tcPr>
          <w:p w14:paraId="6E6A87A8" w14:textId="77777777" w:rsidR="006A6713" w:rsidRPr="006A6713" w:rsidRDefault="006A6713" w:rsidP="006A6713">
            <w:pPr>
              <w:spacing w:after="0" w:line="240" w:lineRule="auto"/>
              <w:jc w:val="center"/>
              <w:rPr>
                <w:rFonts w:eastAsia="Times New Roman" w:cs="Times New Roman"/>
                <w:b/>
                <w:bCs/>
                <w:color w:val="000000"/>
                <w:sz w:val="18"/>
                <w:szCs w:val="18"/>
                <w:lang w:val="en-GB" w:eastAsia="en-GB"/>
              </w:rPr>
            </w:pPr>
            <w:r w:rsidRPr="006A6713">
              <w:rPr>
                <w:rFonts w:eastAsia="Times New Roman" w:cs="Times New Roman"/>
                <w:b/>
                <w:bCs/>
                <w:color w:val="000000"/>
                <w:sz w:val="18"/>
                <w:szCs w:val="18"/>
                <w:lang w:val="en-GB" w:eastAsia="en-GB"/>
              </w:rPr>
              <w:t xml:space="preserve">EISI </w:t>
            </w:r>
          </w:p>
        </w:tc>
        <w:tc>
          <w:tcPr>
            <w:tcW w:w="2913" w:type="dxa"/>
            <w:tcBorders>
              <w:top w:val="single" w:sz="4" w:space="0" w:color="auto"/>
              <w:left w:val="nil"/>
              <w:bottom w:val="single" w:sz="4" w:space="0" w:color="auto"/>
              <w:right w:val="single" w:sz="4" w:space="0" w:color="auto"/>
            </w:tcBorders>
            <w:vAlign w:val="center"/>
            <w:hideMark/>
          </w:tcPr>
          <w:p w14:paraId="07E33A8F" w14:textId="34249ABF" w:rsidR="006A6713" w:rsidRPr="00722443" w:rsidRDefault="006A6713" w:rsidP="006A6713">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w:t>
            </w:r>
            <w:r w:rsidR="00662458">
              <w:rPr>
                <w:rFonts w:eastAsia="Times New Roman" w:cs="Times New Roman"/>
                <w:b/>
                <w:bCs/>
                <w:color w:val="000000"/>
                <w:sz w:val="18"/>
                <w:szCs w:val="18"/>
                <w:lang w:eastAsia="en-GB"/>
              </w:rPr>
              <w:t xml:space="preserve"> valsts budžeta</w:t>
            </w:r>
            <w:r w:rsidRPr="00722443">
              <w:rPr>
                <w:rFonts w:eastAsia="Times New Roman" w:cs="Times New Roman"/>
                <w:b/>
                <w:bCs/>
                <w:color w:val="000000"/>
                <w:sz w:val="18"/>
                <w:szCs w:val="18"/>
                <w:lang w:eastAsia="en-GB"/>
              </w:rPr>
              <w:t xml:space="preserve"> līdzfinansējums</w:t>
            </w:r>
            <w:r w:rsidRPr="00722443">
              <w:rPr>
                <w:rFonts w:eastAsia="Times New Roman" w:cs="Times New Roman"/>
                <w:color w:val="000000"/>
                <w:sz w:val="18"/>
                <w:szCs w:val="18"/>
                <w:lang w:eastAsia="en-GB"/>
              </w:rPr>
              <w:t> </w:t>
            </w:r>
          </w:p>
        </w:tc>
        <w:tc>
          <w:tcPr>
            <w:tcW w:w="2651" w:type="dxa"/>
            <w:tcBorders>
              <w:top w:val="single" w:sz="4" w:space="0" w:color="auto"/>
              <w:left w:val="nil"/>
              <w:bottom w:val="single" w:sz="4" w:space="0" w:color="auto"/>
              <w:right w:val="single" w:sz="4" w:space="0" w:color="auto"/>
            </w:tcBorders>
            <w:vAlign w:val="center"/>
            <w:hideMark/>
          </w:tcPr>
          <w:p w14:paraId="334A439C" w14:textId="77777777" w:rsidR="006A6713" w:rsidRPr="00722443" w:rsidRDefault="006A6713" w:rsidP="006A6713">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 PVN maksājumu kompensēšana</w:t>
            </w:r>
            <w:r w:rsidRPr="00722443">
              <w:rPr>
                <w:rFonts w:eastAsia="Times New Roman" w:cs="Times New Roman"/>
                <w:color w:val="000000"/>
                <w:sz w:val="18"/>
                <w:szCs w:val="18"/>
                <w:lang w:eastAsia="en-GB"/>
              </w:rPr>
              <w:t> </w:t>
            </w:r>
          </w:p>
        </w:tc>
        <w:tc>
          <w:tcPr>
            <w:tcW w:w="1571" w:type="dxa"/>
            <w:tcBorders>
              <w:top w:val="single" w:sz="4" w:space="0" w:color="auto"/>
              <w:left w:val="nil"/>
              <w:bottom w:val="single" w:sz="4" w:space="0" w:color="auto"/>
              <w:right w:val="single" w:sz="4" w:space="0" w:color="auto"/>
            </w:tcBorders>
            <w:vAlign w:val="center"/>
            <w:hideMark/>
          </w:tcPr>
          <w:p w14:paraId="43109256" w14:textId="77777777" w:rsidR="006A6713" w:rsidRPr="006A6713" w:rsidRDefault="006A6713" w:rsidP="006A6713">
            <w:pPr>
              <w:spacing w:after="0" w:line="240" w:lineRule="auto"/>
              <w:jc w:val="center"/>
              <w:rPr>
                <w:rFonts w:eastAsia="Times New Roman" w:cs="Times New Roman"/>
                <w:b/>
                <w:bCs/>
                <w:color w:val="000000"/>
                <w:sz w:val="18"/>
                <w:szCs w:val="18"/>
                <w:lang w:val="en-GB" w:eastAsia="en-GB"/>
              </w:rPr>
            </w:pPr>
            <w:r w:rsidRPr="006A6713">
              <w:rPr>
                <w:rFonts w:eastAsia="Times New Roman" w:cs="Times New Roman"/>
                <w:b/>
                <w:bCs/>
                <w:color w:val="000000"/>
                <w:sz w:val="18"/>
                <w:szCs w:val="18"/>
                <w:lang w:val="en-GB" w:eastAsia="en-GB"/>
              </w:rPr>
              <w:t>KOPĀ</w:t>
            </w:r>
            <w:r w:rsidRPr="006A6713">
              <w:rPr>
                <w:rFonts w:eastAsia="Times New Roman" w:cs="Times New Roman"/>
                <w:color w:val="000000"/>
                <w:sz w:val="18"/>
                <w:szCs w:val="18"/>
                <w:lang w:val="en-GB" w:eastAsia="en-GB"/>
              </w:rPr>
              <w:t> </w:t>
            </w:r>
          </w:p>
        </w:tc>
      </w:tr>
      <w:tr w:rsidR="003D7BEB" w:rsidRPr="006A6713" w14:paraId="759EEFBC" w14:textId="77777777" w:rsidTr="006A6713">
        <w:trPr>
          <w:trHeight w:val="439"/>
        </w:trPr>
        <w:tc>
          <w:tcPr>
            <w:tcW w:w="1702" w:type="dxa"/>
            <w:tcBorders>
              <w:top w:val="nil"/>
              <w:left w:val="single" w:sz="4" w:space="0" w:color="auto"/>
              <w:bottom w:val="single" w:sz="4" w:space="0" w:color="auto"/>
              <w:right w:val="single" w:sz="4" w:space="0" w:color="auto"/>
            </w:tcBorders>
            <w:noWrap/>
            <w:vAlign w:val="bottom"/>
            <w:hideMark/>
          </w:tcPr>
          <w:p w14:paraId="16081088" w14:textId="2CE5E5F6" w:rsidR="003D7BEB" w:rsidRPr="006A6713" w:rsidRDefault="003D7BEB" w:rsidP="003D7BEB">
            <w:pPr>
              <w:spacing w:after="0" w:line="240" w:lineRule="auto"/>
              <w:jc w:val="right"/>
              <w:rPr>
                <w:rFonts w:eastAsia="Times New Roman" w:cs="Times New Roman"/>
                <w:color w:val="000000"/>
                <w:sz w:val="18"/>
                <w:szCs w:val="18"/>
                <w:lang w:val="en-GB" w:eastAsia="en-GB"/>
              </w:rPr>
            </w:pPr>
            <w:r>
              <w:rPr>
                <w:color w:val="000000"/>
                <w:sz w:val="18"/>
                <w:szCs w:val="18"/>
              </w:rPr>
              <w:t>8 302 888</w:t>
            </w:r>
          </w:p>
        </w:tc>
        <w:tc>
          <w:tcPr>
            <w:tcW w:w="2913" w:type="dxa"/>
            <w:tcBorders>
              <w:top w:val="nil"/>
              <w:left w:val="nil"/>
              <w:bottom w:val="single" w:sz="4" w:space="0" w:color="auto"/>
              <w:right w:val="single" w:sz="4" w:space="0" w:color="auto"/>
            </w:tcBorders>
            <w:noWrap/>
            <w:vAlign w:val="bottom"/>
            <w:hideMark/>
          </w:tcPr>
          <w:p w14:paraId="4E6EDD63" w14:textId="0AB3DAB9" w:rsidR="003D7BEB" w:rsidRPr="006A6713" w:rsidRDefault="003D7BEB" w:rsidP="003D7BEB">
            <w:pPr>
              <w:spacing w:after="0" w:line="240" w:lineRule="auto"/>
              <w:jc w:val="right"/>
              <w:rPr>
                <w:rFonts w:eastAsia="Times New Roman" w:cs="Times New Roman"/>
                <w:color w:val="000000"/>
                <w:sz w:val="18"/>
                <w:szCs w:val="18"/>
                <w:lang w:val="en-GB" w:eastAsia="en-GB"/>
              </w:rPr>
            </w:pPr>
            <w:r>
              <w:rPr>
                <w:color w:val="000000"/>
                <w:sz w:val="18"/>
                <w:szCs w:val="18"/>
              </w:rPr>
              <w:t>1 465 215</w:t>
            </w:r>
          </w:p>
        </w:tc>
        <w:tc>
          <w:tcPr>
            <w:tcW w:w="2651" w:type="dxa"/>
            <w:tcBorders>
              <w:top w:val="nil"/>
              <w:left w:val="nil"/>
              <w:bottom w:val="single" w:sz="4" w:space="0" w:color="auto"/>
              <w:right w:val="single" w:sz="4" w:space="0" w:color="auto"/>
            </w:tcBorders>
            <w:noWrap/>
            <w:vAlign w:val="bottom"/>
            <w:hideMark/>
          </w:tcPr>
          <w:p w14:paraId="0E3010B6" w14:textId="30DAA235" w:rsidR="003D7BEB" w:rsidRPr="006A6713" w:rsidRDefault="003D7BEB" w:rsidP="003D7BEB">
            <w:pPr>
              <w:spacing w:after="0" w:line="240" w:lineRule="auto"/>
              <w:jc w:val="right"/>
              <w:rPr>
                <w:rFonts w:eastAsia="Times New Roman" w:cs="Times New Roman"/>
                <w:color w:val="000000"/>
                <w:sz w:val="18"/>
                <w:szCs w:val="18"/>
                <w:lang w:val="en-GB" w:eastAsia="en-GB"/>
              </w:rPr>
            </w:pPr>
            <w:r>
              <w:rPr>
                <w:color w:val="000000"/>
                <w:sz w:val="18"/>
                <w:szCs w:val="18"/>
              </w:rPr>
              <w:t>1 917 104</w:t>
            </w:r>
          </w:p>
        </w:tc>
        <w:tc>
          <w:tcPr>
            <w:tcW w:w="1571" w:type="dxa"/>
            <w:tcBorders>
              <w:top w:val="nil"/>
              <w:left w:val="nil"/>
              <w:bottom w:val="single" w:sz="4" w:space="0" w:color="auto"/>
              <w:right w:val="single" w:sz="4" w:space="0" w:color="auto"/>
            </w:tcBorders>
            <w:noWrap/>
            <w:vAlign w:val="bottom"/>
            <w:hideMark/>
          </w:tcPr>
          <w:p w14:paraId="64FDBF40" w14:textId="4E8D8B2B" w:rsidR="003D7BEB" w:rsidRPr="006A6713" w:rsidRDefault="003D7BEB" w:rsidP="003D7BEB">
            <w:pPr>
              <w:spacing w:after="0" w:line="240" w:lineRule="auto"/>
              <w:jc w:val="right"/>
              <w:rPr>
                <w:rFonts w:eastAsia="Times New Roman" w:cs="Times New Roman"/>
                <w:color w:val="000000"/>
                <w:sz w:val="18"/>
                <w:szCs w:val="18"/>
                <w:lang w:val="en-GB" w:eastAsia="en-GB"/>
              </w:rPr>
            </w:pPr>
            <w:r>
              <w:rPr>
                <w:color w:val="000000"/>
                <w:sz w:val="18"/>
                <w:szCs w:val="18"/>
              </w:rPr>
              <w:t>11 685 207</w:t>
            </w:r>
          </w:p>
        </w:tc>
      </w:tr>
    </w:tbl>
    <w:p w14:paraId="3E49272D" w14:textId="77777777" w:rsidR="00CE2B1C" w:rsidRPr="00784A73" w:rsidRDefault="00CE2B1C" w:rsidP="00CE2B1C">
      <w:pPr>
        <w:tabs>
          <w:tab w:val="left" w:pos="709"/>
        </w:tabs>
        <w:spacing w:after="0" w:line="240" w:lineRule="auto"/>
        <w:contextualSpacing/>
        <w:jc w:val="right"/>
        <w:rPr>
          <w:rFonts w:cs="Times New Roman"/>
          <w:sz w:val="24"/>
          <w:szCs w:val="24"/>
        </w:rPr>
      </w:pPr>
    </w:p>
    <w:p w14:paraId="0BB3D33F" w14:textId="418B8E9A" w:rsidR="00CF4D61" w:rsidRDefault="00A95AAE" w:rsidP="006F0424">
      <w:pPr>
        <w:tabs>
          <w:tab w:val="left" w:pos="0"/>
        </w:tabs>
        <w:spacing w:after="0" w:line="240" w:lineRule="auto"/>
        <w:jc w:val="both"/>
        <w:rPr>
          <w:rFonts w:eastAsia="Times New Roman" w:cs="Times New Roman"/>
          <w:color w:val="000000"/>
          <w:sz w:val="24"/>
          <w:szCs w:val="24"/>
          <w:lang w:eastAsia="en-GB"/>
        </w:rPr>
      </w:pPr>
      <w:r w:rsidRPr="00784A73">
        <w:rPr>
          <w:rFonts w:cs="Times New Roman"/>
          <w:sz w:val="24"/>
          <w:szCs w:val="24"/>
        </w:rPr>
        <w:tab/>
      </w:r>
      <w:bookmarkStart w:id="4" w:name="_Hlk90373003"/>
      <w:r w:rsidR="00CF4D61">
        <w:rPr>
          <w:rFonts w:cs="Times New Roman"/>
          <w:sz w:val="24"/>
          <w:szCs w:val="24"/>
        </w:rPr>
        <w:t xml:space="preserve">Tā kā pastāv iespēja, ka </w:t>
      </w:r>
      <w:r w:rsidR="004E76E4">
        <w:rPr>
          <w:rFonts w:cs="Times New Roman"/>
          <w:sz w:val="24"/>
          <w:szCs w:val="24"/>
        </w:rPr>
        <w:t>EK var lemt par</w:t>
      </w:r>
      <w:r w:rsidR="001C3020">
        <w:rPr>
          <w:rFonts w:cs="Times New Roman"/>
          <w:sz w:val="24"/>
          <w:szCs w:val="24"/>
        </w:rPr>
        <w:t xml:space="preserve"> </w:t>
      </w:r>
      <w:r w:rsidR="008D25CC">
        <w:rPr>
          <w:rFonts w:cs="Times New Roman"/>
          <w:sz w:val="24"/>
          <w:szCs w:val="24"/>
        </w:rPr>
        <w:t xml:space="preserve">EISI finansējuma piešķiršanu ar atbalsta intensitāti 50 % </w:t>
      </w:r>
      <w:r w:rsidR="001C3020">
        <w:rPr>
          <w:rFonts w:eastAsia="Times New Roman" w:cs="Times New Roman"/>
          <w:color w:val="000000"/>
          <w:sz w:val="24"/>
          <w:szCs w:val="24"/>
          <w:lang w:eastAsia="en-GB"/>
        </w:rPr>
        <w:t>Latvijas prioritār</w:t>
      </w:r>
      <w:r w:rsidR="008D25CC">
        <w:rPr>
          <w:rFonts w:eastAsia="Times New Roman" w:cs="Times New Roman"/>
          <w:color w:val="000000"/>
          <w:sz w:val="24"/>
          <w:szCs w:val="24"/>
          <w:lang w:eastAsia="en-GB"/>
        </w:rPr>
        <w:t>ām</w:t>
      </w:r>
      <w:r w:rsidR="001C3020">
        <w:rPr>
          <w:rFonts w:eastAsia="Times New Roman" w:cs="Times New Roman"/>
          <w:color w:val="000000"/>
          <w:sz w:val="24"/>
          <w:szCs w:val="24"/>
          <w:lang w:eastAsia="en-GB"/>
        </w:rPr>
        <w:t xml:space="preserve"> aktivitā</w:t>
      </w:r>
      <w:r w:rsidR="008D25CC">
        <w:rPr>
          <w:rFonts w:eastAsia="Times New Roman" w:cs="Times New Roman"/>
          <w:color w:val="000000"/>
          <w:sz w:val="24"/>
          <w:szCs w:val="24"/>
          <w:lang w:eastAsia="en-GB"/>
        </w:rPr>
        <w:t>tēm</w:t>
      </w:r>
      <w:r w:rsidR="00D444A8">
        <w:rPr>
          <w:rFonts w:cs="Times New Roman"/>
          <w:sz w:val="24"/>
          <w:szCs w:val="24"/>
        </w:rPr>
        <w:t xml:space="preserve">, </w:t>
      </w:r>
      <w:bookmarkEnd w:id="4"/>
      <w:r w:rsidR="00D444A8">
        <w:rPr>
          <w:rFonts w:eastAsia="Times New Roman" w:cs="Times New Roman"/>
          <w:color w:val="000000"/>
          <w:sz w:val="24"/>
          <w:szCs w:val="24"/>
          <w:lang w:eastAsia="en-GB"/>
        </w:rPr>
        <w:t>Latvijas aktivitāšu indikatīvais budžets ar atbalsta intensitāti 50</w:t>
      </w:r>
      <w:r w:rsidR="008D25CC">
        <w:rPr>
          <w:rFonts w:eastAsia="Times New Roman" w:cs="Times New Roman"/>
          <w:color w:val="000000"/>
          <w:sz w:val="24"/>
          <w:szCs w:val="24"/>
          <w:lang w:eastAsia="en-GB"/>
        </w:rPr>
        <w:t xml:space="preserve"> </w:t>
      </w:r>
      <w:r w:rsidR="00D444A8">
        <w:rPr>
          <w:rFonts w:eastAsia="Times New Roman" w:cs="Times New Roman"/>
          <w:color w:val="000000"/>
          <w:sz w:val="24"/>
          <w:szCs w:val="24"/>
          <w:lang w:eastAsia="en-GB"/>
        </w:rPr>
        <w:t>% atspoguļots 3.</w:t>
      </w:r>
      <w:r w:rsidR="00DC06AF">
        <w:rPr>
          <w:rFonts w:eastAsia="Times New Roman" w:cs="Times New Roman"/>
          <w:color w:val="000000"/>
          <w:sz w:val="24"/>
          <w:szCs w:val="24"/>
          <w:lang w:eastAsia="en-GB"/>
        </w:rPr>
        <w:t xml:space="preserve"> un 4.</w:t>
      </w:r>
      <w:r w:rsidR="006C5895">
        <w:rPr>
          <w:rFonts w:eastAsia="Times New Roman" w:cs="Times New Roman"/>
          <w:color w:val="000000"/>
          <w:sz w:val="24"/>
          <w:szCs w:val="24"/>
          <w:lang w:eastAsia="en-GB"/>
        </w:rPr>
        <w:t> </w:t>
      </w:r>
      <w:r w:rsidR="00D444A8">
        <w:rPr>
          <w:rFonts w:eastAsia="Times New Roman" w:cs="Times New Roman"/>
          <w:color w:val="000000"/>
          <w:sz w:val="24"/>
          <w:szCs w:val="24"/>
          <w:lang w:eastAsia="en-GB"/>
        </w:rPr>
        <w:t>tabulā</w:t>
      </w:r>
      <w:r w:rsidR="00D444A8" w:rsidRPr="008F41BC">
        <w:rPr>
          <w:rFonts w:eastAsia="Times New Roman" w:cs="Times New Roman"/>
          <w:color w:val="000000"/>
          <w:sz w:val="24"/>
          <w:szCs w:val="24"/>
          <w:lang w:eastAsia="en-GB"/>
        </w:rPr>
        <w:t>.</w:t>
      </w:r>
      <w:r w:rsidR="00563ED0">
        <w:rPr>
          <w:rFonts w:eastAsia="Times New Roman" w:cs="Times New Roman"/>
          <w:color w:val="000000"/>
          <w:sz w:val="24"/>
          <w:szCs w:val="24"/>
          <w:lang w:eastAsia="en-GB"/>
        </w:rPr>
        <w:t xml:space="preserve"> Ja </w:t>
      </w:r>
      <w:r w:rsidR="00165225">
        <w:rPr>
          <w:rFonts w:eastAsia="Times New Roman" w:cs="Times New Roman"/>
          <w:color w:val="000000"/>
          <w:sz w:val="24"/>
          <w:szCs w:val="24"/>
          <w:lang w:eastAsia="en-GB"/>
        </w:rPr>
        <w:t>atbalsta intensitāte ir 50 %</w:t>
      </w:r>
      <w:r w:rsidR="00A25C56">
        <w:rPr>
          <w:rFonts w:eastAsia="Times New Roman" w:cs="Times New Roman"/>
          <w:color w:val="000000"/>
          <w:sz w:val="24"/>
          <w:szCs w:val="24"/>
          <w:lang w:eastAsia="en-GB"/>
        </w:rPr>
        <w:t xml:space="preserve">, </w:t>
      </w:r>
      <w:r w:rsidR="006347B6">
        <w:rPr>
          <w:rFonts w:eastAsia="Times New Roman" w:cs="Times New Roman"/>
          <w:color w:val="000000"/>
          <w:sz w:val="24"/>
          <w:szCs w:val="24"/>
          <w:lang w:eastAsia="en-GB"/>
        </w:rPr>
        <w:t xml:space="preserve">papildus </w:t>
      </w:r>
      <w:r w:rsidR="004C3128" w:rsidRPr="004C3128">
        <w:rPr>
          <w:rFonts w:eastAsia="Times New Roman" w:cs="Times New Roman"/>
          <w:color w:val="000000"/>
          <w:sz w:val="24"/>
          <w:szCs w:val="24"/>
          <w:lang w:eastAsia="en-GB"/>
        </w:rPr>
        <w:t>apakšprogrammas 23.06.00 “Valsts autoceļu uzturēšana un atjaunošana”</w:t>
      </w:r>
      <w:r w:rsidR="004C3128">
        <w:rPr>
          <w:rFonts w:eastAsia="Times New Roman" w:cs="Times New Roman"/>
          <w:color w:val="000000"/>
          <w:sz w:val="24"/>
          <w:szCs w:val="24"/>
          <w:lang w:eastAsia="en-GB"/>
        </w:rPr>
        <w:t xml:space="preserve"> </w:t>
      </w:r>
      <w:r w:rsidR="00366820">
        <w:rPr>
          <w:rFonts w:eastAsia="Times New Roman" w:cs="Times New Roman"/>
          <w:color w:val="000000"/>
          <w:sz w:val="24"/>
          <w:szCs w:val="24"/>
          <w:lang w:eastAsia="en-GB"/>
        </w:rPr>
        <w:t>piešķīrumam</w:t>
      </w:r>
      <w:r w:rsidR="006C5895">
        <w:rPr>
          <w:rFonts w:eastAsia="Times New Roman" w:cs="Times New Roman"/>
          <w:color w:val="000000"/>
          <w:sz w:val="24"/>
          <w:szCs w:val="24"/>
          <w:lang w:eastAsia="en-GB"/>
        </w:rPr>
        <w:t xml:space="preserve"> būs </w:t>
      </w:r>
      <w:r w:rsidR="006347B6">
        <w:rPr>
          <w:rFonts w:eastAsia="Times New Roman" w:cs="Times New Roman"/>
          <w:color w:val="000000"/>
          <w:sz w:val="24"/>
          <w:szCs w:val="24"/>
          <w:lang w:eastAsia="en-GB"/>
        </w:rPr>
        <w:t xml:space="preserve">nepieciešams </w:t>
      </w:r>
      <w:r w:rsidR="001702CF">
        <w:rPr>
          <w:rFonts w:eastAsia="Times New Roman" w:cs="Times New Roman"/>
          <w:color w:val="000000"/>
          <w:sz w:val="24"/>
          <w:szCs w:val="24"/>
          <w:lang w:eastAsia="en-GB"/>
        </w:rPr>
        <w:t>384</w:t>
      </w:r>
      <w:r w:rsidR="006C5895">
        <w:rPr>
          <w:rFonts w:eastAsia="Times New Roman" w:cs="Times New Roman"/>
          <w:color w:val="000000"/>
          <w:sz w:val="24"/>
          <w:szCs w:val="24"/>
          <w:lang w:eastAsia="en-GB"/>
        </w:rPr>
        <w:t> </w:t>
      </w:r>
      <w:r w:rsidR="001702CF">
        <w:rPr>
          <w:rFonts w:eastAsia="Times New Roman" w:cs="Times New Roman"/>
          <w:color w:val="000000"/>
          <w:sz w:val="24"/>
          <w:szCs w:val="24"/>
          <w:lang w:eastAsia="en-GB"/>
        </w:rPr>
        <w:t>052</w:t>
      </w:r>
      <w:r w:rsidR="002010DF">
        <w:rPr>
          <w:rFonts w:eastAsia="Times New Roman" w:cs="Times New Roman"/>
          <w:color w:val="000000"/>
          <w:sz w:val="24"/>
          <w:szCs w:val="24"/>
          <w:lang w:eastAsia="en-GB"/>
        </w:rPr>
        <w:t xml:space="preserve"> </w:t>
      </w:r>
      <w:proofErr w:type="spellStart"/>
      <w:r w:rsidR="002010DF">
        <w:rPr>
          <w:rFonts w:eastAsia="Times New Roman" w:cs="Times New Roman"/>
          <w:i/>
          <w:iCs/>
          <w:color w:val="000000"/>
          <w:sz w:val="24"/>
          <w:szCs w:val="24"/>
          <w:lang w:eastAsia="en-GB"/>
        </w:rPr>
        <w:t>euro</w:t>
      </w:r>
      <w:proofErr w:type="spellEnd"/>
      <w:r w:rsidR="002010DF">
        <w:rPr>
          <w:rFonts w:eastAsia="Times New Roman" w:cs="Times New Roman"/>
          <w:i/>
          <w:iCs/>
          <w:color w:val="000000"/>
          <w:sz w:val="24"/>
          <w:szCs w:val="24"/>
          <w:lang w:eastAsia="en-GB"/>
        </w:rPr>
        <w:t xml:space="preserve"> </w:t>
      </w:r>
      <w:r w:rsidR="00A25C56">
        <w:rPr>
          <w:rFonts w:eastAsia="Times New Roman" w:cs="Times New Roman"/>
          <w:color w:val="000000"/>
          <w:sz w:val="24"/>
          <w:szCs w:val="24"/>
          <w:lang w:eastAsia="en-GB"/>
        </w:rPr>
        <w:t>valsts budžeta līdzfinansējums</w:t>
      </w:r>
      <w:r w:rsidR="002657A9">
        <w:rPr>
          <w:rFonts w:eastAsia="Times New Roman" w:cs="Times New Roman"/>
          <w:color w:val="000000"/>
          <w:sz w:val="24"/>
          <w:szCs w:val="24"/>
          <w:lang w:eastAsia="en-GB"/>
        </w:rPr>
        <w:t>.</w:t>
      </w:r>
      <w:r w:rsidR="00A25C56">
        <w:rPr>
          <w:rFonts w:eastAsia="Times New Roman" w:cs="Times New Roman"/>
          <w:color w:val="000000"/>
          <w:sz w:val="24"/>
          <w:szCs w:val="24"/>
          <w:lang w:eastAsia="en-GB"/>
        </w:rPr>
        <w:t xml:space="preserve">  </w:t>
      </w:r>
    </w:p>
    <w:p w14:paraId="6B8EDACE" w14:textId="77777777" w:rsidR="00347FD7" w:rsidRDefault="00184B9E" w:rsidP="00184B9E">
      <w:pPr>
        <w:tabs>
          <w:tab w:val="left" w:pos="993"/>
        </w:tabs>
        <w:spacing w:before="120" w:after="0" w:line="240" w:lineRule="auto"/>
        <w:contextualSpacing/>
        <w:jc w:val="right"/>
        <w:rPr>
          <w:sz w:val="22"/>
        </w:rPr>
      </w:pPr>
      <w:r>
        <w:rPr>
          <w:sz w:val="22"/>
        </w:rPr>
        <w:tab/>
      </w:r>
      <w:r>
        <w:rPr>
          <w:sz w:val="22"/>
        </w:rPr>
        <w:tab/>
      </w:r>
      <w:r>
        <w:rPr>
          <w:sz w:val="22"/>
        </w:rPr>
        <w:tab/>
      </w:r>
    </w:p>
    <w:p w14:paraId="7816CB08" w14:textId="228DABDF" w:rsidR="001F4743" w:rsidRDefault="00184B9E" w:rsidP="001F4743">
      <w:pPr>
        <w:tabs>
          <w:tab w:val="left" w:pos="993"/>
        </w:tabs>
        <w:spacing w:before="120" w:after="0" w:line="240" w:lineRule="auto"/>
        <w:contextualSpacing/>
        <w:jc w:val="right"/>
        <w:rPr>
          <w:rFonts w:cs="Times New Roman"/>
          <w:bCs/>
          <w:sz w:val="22"/>
        </w:rPr>
      </w:pPr>
      <w:r>
        <w:rPr>
          <w:sz w:val="22"/>
        </w:rPr>
        <w:t>3</w:t>
      </w:r>
      <w:r w:rsidR="00D444A8" w:rsidRPr="0028429F">
        <w:rPr>
          <w:sz w:val="22"/>
        </w:rPr>
        <w:t>.</w:t>
      </w:r>
      <w:r w:rsidR="006C5895">
        <w:rPr>
          <w:sz w:val="22"/>
        </w:rPr>
        <w:t> </w:t>
      </w:r>
      <w:r w:rsidR="00D444A8" w:rsidRPr="0028429F">
        <w:rPr>
          <w:sz w:val="22"/>
        </w:rPr>
        <w:t xml:space="preserve">tabula </w:t>
      </w:r>
      <w:r w:rsidR="00D444A8" w:rsidRPr="0028429F">
        <w:rPr>
          <w:rFonts w:cs="Times New Roman"/>
          <w:bCs/>
          <w:sz w:val="22"/>
        </w:rPr>
        <w:t xml:space="preserve">EISI </w:t>
      </w:r>
      <w:r w:rsidR="00347FD7">
        <w:rPr>
          <w:rFonts w:cs="Times New Roman"/>
          <w:bCs/>
          <w:sz w:val="22"/>
        </w:rPr>
        <w:t xml:space="preserve">projekta </w:t>
      </w:r>
      <w:r w:rsidR="00D444A8" w:rsidRPr="0028429F">
        <w:rPr>
          <w:rFonts w:cs="Times New Roman"/>
          <w:bCs/>
          <w:sz w:val="22"/>
        </w:rPr>
        <w:t xml:space="preserve">pieteikuma Latvijas aktivitāšu </w:t>
      </w:r>
    </w:p>
    <w:p w14:paraId="591C46CC" w14:textId="56A7A2A0" w:rsidR="00D444A8" w:rsidRDefault="00D444A8" w:rsidP="001F4743">
      <w:pPr>
        <w:tabs>
          <w:tab w:val="left" w:pos="993"/>
        </w:tabs>
        <w:spacing w:before="120" w:after="0" w:line="240" w:lineRule="auto"/>
        <w:contextualSpacing/>
        <w:jc w:val="right"/>
        <w:rPr>
          <w:rFonts w:cs="Times New Roman"/>
          <w:bCs/>
          <w:sz w:val="22"/>
        </w:rPr>
      </w:pPr>
      <w:r w:rsidRPr="0028429F">
        <w:rPr>
          <w:rFonts w:cs="Times New Roman"/>
          <w:bCs/>
          <w:sz w:val="22"/>
        </w:rPr>
        <w:t xml:space="preserve">indikatīvais budžets </w:t>
      </w:r>
      <w:r>
        <w:rPr>
          <w:rFonts w:eastAsia="Times New Roman" w:cs="Times New Roman"/>
          <w:color w:val="000000"/>
          <w:sz w:val="24"/>
          <w:szCs w:val="24"/>
          <w:lang w:eastAsia="en-GB"/>
        </w:rPr>
        <w:t xml:space="preserve">ar atbalsta intensitāti </w:t>
      </w:r>
      <w:r w:rsidR="004035B4">
        <w:rPr>
          <w:rFonts w:eastAsia="Times New Roman" w:cs="Times New Roman"/>
          <w:color w:val="000000"/>
          <w:sz w:val="24"/>
          <w:szCs w:val="24"/>
          <w:lang w:eastAsia="en-GB"/>
        </w:rPr>
        <w:t>50</w:t>
      </w:r>
      <w:r w:rsidR="00347FD7">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 xml:space="preserve">% </w:t>
      </w:r>
      <w:r w:rsidRPr="0028429F">
        <w:rPr>
          <w:rFonts w:cs="Times New Roman"/>
          <w:bCs/>
          <w:sz w:val="22"/>
        </w:rPr>
        <w:t>(</w:t>
      </w:r>
      <w:proofErr w:type="spellStart"/>
      <w:r w:rsidRPr="0028429F">
        <w:rPr>
          <w:rFonts w:cs="Times New Roman"/>
          <w:bCs/>
          <w:i/>
          <w:iCs/>
          <w:sz w:val="22"/>
        </w:rPr>
        <w:t>euro</w:t>
      </w:r>
      <w:proofErr w:type="spellEnd"/>
      <w:r w:rsidRPr="0028429F">
        <w:rPr>
          <w:rFonts w:cs="Times New Roman"/>
          <w:bCs/>
          <w:sz w:val="22"/>
        </w:rPr>
        <w:t>)</w:t>
      </w:r>
    </w:p>
    <w:tbl>
      <w:tblPr>
        <w:tblW w:w="0" w:type="auto"/>
        <w:tblLook w:val="04A0" w:firstRow="1" w:lastRow="0" w:firstColumn="1" w:lastColumn="0" w:noHBand="0" w:noVBand="1"/>
      </w:tblPr>
      <w:tblGrid>
        <w:gridCol w:w="1631"/>
        <w:gridCol w:w="3086"/>
        <w:gridCol w:w="1664"/>
        <w:gridCol w:w="1070"/>
        <w:gridCol w:w="1327"/>
      </w:tblGrid>
      <w:tr w:rsidR="008517A6" w:rsidRPr="008517A6" w14:paraId="137DD44F" w14:textId="77777777" w:rsidTr="004C3128">
        <w:trPr>
          <w:trHeight w:val="690"/>
        </w:trPr>
        <w:tc>
          <w:tcPr>
            <w:tcW w:w="1759" w:type="dxa"/>
            <w:tcBorders>
              <w:top w:val="single" w:sz="4" w:space="0" w:color="auto"/>
              <w:left w:val="single" w:sz="4" w:space="0" w:color="auto"/>
              <w:bottom w:val="single" w:sz="4" w:space="0" w:color="auto"/>
              <w:right w:val="single" w:sz="4" w:space="0" w:color="auto"/>
            </w:tcBorders>
            <w:vAlign w:val="center"/>
            <w:hideMark/>
          </w:tcPr>
          <w:p w14:paraId="0C6F782D" w14:textId="1A7B24AC" w:rsidR="008517A6" w:rsidRPr="00722443" w:rsidRDefault="008517A6" w:rsidP="008517A6">
            <w:pPr>
              <w:spacing w:after="0" w:line="240" w:lineRule="auto"/>
              <w:jc w:val="center"/>
              <w:rPr>
                <w:rFonts w:eastAsia="Times New Roman" w:cs="Times New Roman"/>
                <w:b/>
                <w:bCs/>
                <w:color w:val="000000"/>
                <w:sz w:val="18"/>
                <w:szCs w:val="18"/>
                <w:lang w:eastAsia="en-GB"/>
              </w:rPr>
            </w:pPr>
            <w:proofErr w:type="spellStart"/>
            <w:r w:rsidRPr="00722443">
              <w:rPr>
                <w:rFonts w:eastAsia="Times New Roman" w:cs="Times New Roman"/>
                <w:b/>
                <w:bCs/>
                <w:color w:val="000000"/>
                <w:sz w:val="18"/>
                <w:szCs w:val="18"/>
                <w:lang w:eastAsia="en-GB"/>
              </w:rPr>
              <w:t>N</w:t>
            </w:r>
            <w:r w:rsidR="006B14C3">
              <w:rPr>
                <w:rFonts w:eastAsia="Times New Roman" w:cs="Times New Roman"/>
                <w:b/>
                <w:bCs/>
                <w:color w:val="000000"/>
                <w:sz w:val="18"/>
                <w:szCs w:val="18"/>
                <w:lang w:eastAsia="en-GB"/>
              </w:rPr>
              <w:t>.</w:t>
            </w:r>
            <w:r w:rsidRPr="00722443">
              <w:rPr>
                <w:rFonts w:eastAsia="Times New Roman" w:cs="Times New Roman"/>
                <w:b/>
                <w:bCs/>
                <w:color w:val="000000"/>
                <w:sz w:val="18"/>
                <w:szCs w:val="18"/>
                <w:lang w:eastAsia="en-GB"/>
              </w:rPr>
              <w:t>p</w:t>
            </w:r>
            <w:r w:rsidR="006B14C3">
              <w:rPr>
                <w:rFonts w:eastAsia="Times New Roman" w:cs="Times New Roman"/>
                <w:b/>
                <w:bCs/>
                <w:color w:val="000000"/>
                <w:sz w:val="18"/>
                <w:szCs w:val="18"/>
                <w:lang w:eastAsia="en-GB"/>
              </w:rPr>
              <w:t>.</w:t>
            </w:r>
            <w:r w:rsidRPr="00722443">
              <w:rPr>
                <w:rFonts w:eastAsia="Times New Roman" w:cs="Times New Roman"/>
                <w:b/>
                <w:bCs/>
                <w:color w:val="000000"/>
                <w:sz w:val="18"/>
                <w:szCs w:val="18"/>
                <w:lang w:eastAsia="en-GB"/>
              </w:rPr>
              <w:t>k</w:t>
            </w:r>
            <w:proofErr w:type="spellEnd"/>
            <w:r w:rsidRPr="00722443">
              <w:rPr>
                <w:rFonts w:eastAsia="Times New Roman" w:cs="Times New Roman"/>
                <w:b/>
                <w:bCs/>
                <w:color w:val="000000"/>
                <w:sz w:val="18"/>
                <w:szCs w:val="18"/>
                <w:lang w:eastAsia="en-GB"/>
              </w:rPr>
              <w:t>.</w:t>
            </w:r>
          </w:p>
        </w:tc>
        <w:tc>
          <w:tcPr>
            <w:tcW w:w="3345" w:type="dxa"/>
            <w:tcBorders>
              <w:top w:val="single" w:sz="4" w:space="0" w:color="auto"/>
              <w:left w:val="nil"/>
              <w:bottom w:val="single" w:sz="4" w:space="0" w:color="auto"/>
              <w:right w:val="single" w:sz="4" w:space="0" w:color="auto"/>
            </w:tcBorders>
            <w:noWrap/>
            <w:vAlign w:val="center"/>
            <w:hideMark/>
          </w:tcPr>
          <w:p w14:paraId="2B620D32" w14:textId="77777777" w:rsidR="008517A6" w:rsidRPr="00722443" w:rsidRDefault="008517A6" w:rsidP="008517A6">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Aktivitāte</w:t>
            </w:r>
          </w:p>
        </w:tc>
        <w:tc>
          <w:tcPr>
            <w:tcW w:w="1794" w:type="dxa"/>
            <w:tcBorders>
              <w:top w:val="single" w:sz="4" w:space="0" w:color="auto"/>
              <w:left w:val="nil"/>
              <w:bottom w:val="single" w:sz="4" w:space="0" w:color="auto"/>
              <w:right w:val="single" w:sz="4" w:space="0" w:color="auto"/>
            </w:tcBorders>
            <w:noWrap/>
            <w:vAlign w:val="center"/>
            <w:hideMark/>
          </w:tcPr>
          <w:p w14:paraId="6BA10F81" w14:textId="77777777" w:rsidR="008517A6" w:rsidRPr="008517A6" w:rsidRDefault="008517A6" w:rsidP="008517A6">
            <w:pPr>
              <w:spacing w:after="0" w:line="240" w:lineRule="auto"/>
              <w:jc w:val="center"/>
              <w:rPr>
                <w:rFonts w:eastAsia="Times New Roman" w:cs="Times New Roman"/>
                <w:b/>
                <w:bCs/>
                <w:color w:val="000000"/>
                <w:sz w:val="18"/>
                <w:szCs w:val="18"/>
                <w:lang w:val="en-GB" w:eastAsia="en-GB"/>
              </w:rPr>
            </w:pPr>
            <w:proofErr w:type="spellStart"/>
            <w:r w:rsidRPr="008517A6">
              <w:rPr>
                <w:rFonts w:eastAsia="Times New Roman" w:cs="Times New Roman"/>
                <w:b/>
                <w:bCs/>
                <w:color w:val="000000"/>
                <w:sz w:val="18"/>
                <w:szCs w:val="18"/>
                <w:lang w:val="en-GB" w:eastAsia="en-GB"/>
              </w:rPr>
              <w:t>Kopējais</w:t>
            </w:r>
            <w:proofErr w:type="spellEnd"/>
            <w:r w:rsidRPr="008517A6">
              <w:rPr>
                <w:rFonts w:eastAsia="Times New Roman" w:cs="Times New Roman"/>
                <w:b/>
                <w:bCs/>
                <w:color w:val="000000"/>
                <w:sz w:val="18"/>
                <w:szCs w:val="18"/>
                <w:lang w:val="en-GB" w:eastAsia="en-GB"/>
              </w:rPr>
              <w:t xml:space="preserve"> </w:t>
            </w:r>
            <w:proofErr w:type="spellStart"/>
            <w:r w:rsidRPr="008517A6">
              <w:rPr>
                <w:rFonts w:eastAsia="Times New Roman" w:cs="Times New Roman"/>
                <w:b/>
                <w:bCs/>
                <w:color w:val="000000"/>
                <w:sz w:val="18"/>
                <w:szCs w:val="18"/>
                <w:lang w:val="en-GB" w:eastAsia="en-GB"/>
              </w:rPr>
              <w:t>budžets</w:t>
            </w:r>
            <w:proofErr w:type="spellEnd"/>
          </w:p>
        </w:tc>
        <w:tc>
          <w:tcPr>
            <w:tcW w:w="940" w:type="dxa"/>
            <w:tcBorders>
              <w:top w:val="single" w:sz="4" w:space="0" w:color="auto"/>
              <w:left w:val="nil"/>
              <w:bottom w:val="single" w:sz="4" w:space="0" w:color="auto"/>
              <w:right w:val="single" w:sz="4" w:space="0" w:color="auto"/>
            </w:tcBorders>
            <w:noWrap/>
            <w:vAlign w:val="center"/>
            <w:hideMark/>
          </w:tcPr>
          <w:p w14:paraId="1CDCA7A0" w14:textId="24395360" w:rsidR="008517A6" w:rsidRPr="008517A6" w:rsidRDefault="006B14C3" w:rsidP="008517A6">
            <w:pPr>
              <w:spacing w:after="0" w:line="240" w:lineRule="auto"/>
              <w:jc w:val="center"/>
              <w:rPr>
                <w:rFonts w:eastAsia="Times New Roman" w:cs="Times New Roman"/>
                <w:b/>
                <w:bCs/>
                <w:color w:val="000000"/>
                <w:sz w:val="18"/>
                <w:szCs w:val="18"/>
                <w:lang w:val="en-GB" w:eastAsia="en-GB"/>
              </w:rPr>
            </w:pPr>
            <w:r w:rsidRPr="006B14C3">
              <w:rPr>
                <w:rFonts w:eastAsia="Times New Roman" w:cs="Times New Roman"/>
                <w:b/>
                <w:bCs/>
                <w:color w:val="000000"/>
                <w:sz w:val="18"/>
                <w:szCs w:val="18"/>
                <w:lang w:val="en-GB" w:eastAsia="en-GB"/>
              </w:rPr>
              <w:t xml:space="preserve">EISI </w:t>
            </w:r>
            <w:proofErr w:type="spellStart"/>
            <w:r w:rsidRPr="006B14C3">
              <w:rPr>
                <w:rFonts w:eastAsia="Times New Roman" w:cs="Times New Roman"/>
                <w:b/>
                <w:bCs/>
                <w:color w:val="000000"/>
                <w:sz w:val="18"/>
                <w:szCs w:val="18"/>
                <w:lang w:val="en-GB" w:eastAsia="en-GB"/>
              </w:rPr>
              <w:t>finansējums</w:t>
            </w:r>
            <w:proofErr w:type="spellEnd"/>
          </w:p>
        </w:tc>
        <w:tc>
          <w:tcPr>
            <w:tcW w:w="940" w:type="dxa"/>
            <w:tcBorders>
              <w:top w:val="single" w:sz="4" w:space="0" w:color="auto"/>
              <w:left w:val="nil"/>
              <w:bottom w:val="single" w:sz="4" w:space="0" w:color="auto"/>
              <w:right w:val="single" w:sz="4" w:space="0" w:color="auto"/>
            </w:tcBorders>
            <w:noWrap/>
            <w:vAlign w:val="center"/>
            <w:hideMark/>
          </w:tcPr>
          <w:p w14:paraId="58175DFF" w14:textId="46405B2C" w:rsidR="008517A6" w:rsidRPr="008517A6" w:rsidRDefault="006B14C3" w:rsidP="008517A6">
            <w:pPr>
              <w:spacing w:after="0" w:line="240" w:lineRule="auto"/>
              <w:jc w:val="center"/>
              <w:rPr>
                <w:rFonts w:eastAsia="Times New Roman" w:cs="Times New Roman"/>
                <w:b/>
                <w:bCs/>
                <w:color w:val="000000"/>
                <w:sz w:val="18"/>
                <w:szCs w:val="18"/>
                <w:lang w:val="en-GB" w:eastAsia="en-GB"/>
              </w:rPr>
            </w:pPr>
            <w:proofErr w:type="spellStart"/>
            <w:r w:rsidRPr="006B14C3">
              <w:rPr>
                <w:rFonts w:eastAsia="Times New Roman" w:cs="Times New Roman"/>
                <w:b/>
                <w:bCs/>
                <w:color w:val="000000"/>
                <w:sz w:val="18"/>
                <w:szCs w:val="18"/>
                <w:lang w:val="en-GB" w:eastAsia="en-GB"/>
              </w:rPr>
              <w:t>Valsts</w:t>
            </w:r>
            <w:proofErr w:type="spellEnd"/>
            <w:r w:rsidRPr="006B14C3">
              <w:rPr>
                <w:rFonts w:eastAsia="Times New Roman" w:cs="Times New Roman"/>
                <w:b/>
                <w:bCs/>
                <w:color w:val="000000"/>
                <w:sz w:val="18"/>
                <w:szCs w:val="18"/>
                <w:lang w:val="en-GB" w:eastAsia="en-GB"/>
              </w:rPr>
              <w:t xml:space="preserve"> </w:t>
            </w:r>
            <w:proofErr w:type="spellStart"/>
            <w:r w:rsidRPr="006B14C3">
              <w:rPr>
                <w:rFonts w:eastAsia="Times New Roman" w:cs="Times New Roman"/>
                <w:b/>
                <w:bCs/>
                <w:color w:val="000000"/>
                <w:sz w:val="18"/>
                <w:szCs w:val="18"/>
                <w:lang w:val="en-GB" w:eastAsia="en-GB"/>
              </w:rPr>
              <w:t>budžeta</w:t>
            </w:r>
            <w:proofErr w:type="spellEnd"/>
            <w:r w:rsidRPr="006B14C3">
              <w:rPr>
                <w:rFonts w:eastAsia="Times New Roman" w:cs="Times New Roman"/>
                <w:b/>
                <w:bCs/>
                <w:color w:val="000000"/>
                <w:sz w:val="18"/>
                <w:szCs w:val="18"/>
                <w:lang w:val="en-GB" w:eastAsia="en-GB"/>
              </w:rPr>
              <w:t xml:space="preserve"> </w:t>
            </w:r>
            <w:proofErr w:type="spellStart"/>
            <w:r w:rsidRPr="006B14C3">
              <w:rPr>
                <w:rFonts w:eastAsia="Times New Roman" w:cs="Times New Roman"/>
                <w:b/>
                <w:bCs/>
                <w:color w:val="000000"/>
                <w:sz w:val="18"/>
                <w:szCs w:val="18"/>
                <w:lang w:val="en-GB" w:eastAsia="en-GB"/>
              </w:rPr>
              <w:t>līdzfinansējums</w:t>
            </w:r>
            <w:proofErr w:type="spellEnd"/>
          </w:p>
        </w:tc>
      </w:tr>
      <w:tr w:rsidR="008517A6" w:rsidRPr="008517A6" w14:paraId="49E10464" w14:textId="77777777" w:rsidTr="004C3128">
        <w:trPr>
          <w:trHeight w:val="480"/>
        </w:trPr>
        <w:tc>
          <w:tcPr>
            <w:tcW w:w="1759" w:type="dxa"/>
            <w:tcBorders>
              <w:top w:val="nil"/>
              <w:left w:val="single" w:sz="4" w:space="0" w:color="auto"/>
              <w:bottom w:val="single" w:sz="4" w:space="0" w:color="auto"/>
              <w:right w:val="single" w:sz="4" w:space="0" w:color="auto"/>
            </w:tcBorders>
            <w:noWrap/>
            <w:vAlign w:val="bottom"/>
            <w:hideMark/>
          </w:tcPr>
          <w:p w14:paraId="5D4697EA" w14:textId="77777777" w:rsidR="008517A6" w:rsidRPr="00722443" w:rsidRDefault="008517A6" w:rsidP="008517A6">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1</w:t>
            </w:r>
          </w:p>
        </w:tc>
        <w:tc>
          <w:tcPr>
            <w:tcW w:w="3345" w:type="dxa"/>
            <w:tcBorders>
              <w:top w:val="nil"/>
              <w:left w:val="nil"/>
              <w:bottom w:val="single" w:sz="4" w:space="0" w:color="auto"/>
              <w:right w:val="single" w:sz="4" w:space="0" w:color="auto"/>
            </w:tcBorders>
            <w:vAlign w:val="bottom"/>
            <w:hideMark/>
          </w:tcPr>
          <w:p w14:paraId="783ED534" w14:textId="77777777" w:rsidR="008517A6" w:rsidRPr="00722443" w:rsidRDefault="008517A6" w:rsidP="008517A6">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Apvienotā Daugavas duālās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tilta projektēšana un projektēšanas uzraudzības darbi</w:t>
            </w:r>
          </w:p>
        </w:tc>
        <w:tc>
          <w:tcPr>
            <w:tcW w:w="1794" w:type="dxa"/>
            <w:tcBorders>
              <w:top w:val="nil"/>
              <w:left w:val="nil"/>
              <w:bottom w:val="single" w:sz="4" w:space="0" w:color="auto"/>
              <w:right w:val="single" w:sz="4" w:space="0" w:color="auto"/>
            </w:tcBorders>
            <w:noWrap/>
            <w:vAlign w:val="bottom"/>
            <w:hideMark/>
          </w:tcPr>
          <w:p w14:paraId="1D862CFF"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6 029 068</w:t>
            </w:r>
          </w:p>
        </w:tc>
        <w:tc>
          <w:tcPr>
            <w:tcW w:w="940" w:type="dxa"/>
            <w:tcBorders>
              <w:top w:val="nil"/>
              <w:left w:val="nil"/>
              <w:bottom w:val="single" w:sz="4" w:space="0" w:color="auto"/>
              <w:right w:val="single" w:sz="4" w:space="0" w:color="auto"/>
            </w:tcBorders>
            <w:noWrap/>
            <w:vAlign w:val="bottom"/>
            <w:hideMark/>
          </w:tcPr>
          <w:p w14:paraId="3F78E4EA"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3 014 534</w:t>
            </w:r>
          </w:p>
        </w:tc>
        <w:tc>
          <w:tcPr>
            <w:tcW w:w="940" w:type="dxa"/>
            <w:tcBorders>
              <w:top w:val="nil"/>
              <w:left w:val="nil"/>
              <w:bottom w:val="single" w:sz="4" w:space="0" w:color="auto"/>
              <w:right w:val="single" w:sz="4" w:space="0" w:color="auto"/>
            </w:tcBorders>
            <w:noWrap/>
            <w:vAlign w:val="bottom"/>
            <w:hideMark/>
          </w:tcPr>
          <w:p w14:paraId="1BF2BA47"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3 014 534</w:t>
            </w:r>
          </w:p>
        </w:tc>
      </w:tr>
      <w:tr w:rsidR="008517A6" w:rsidRPr="008517A6" w14:paraId="588297E5" w14:textId="77777777" w:rsidTr="004C3128">
        <w:trPr>
          <w:trHeight w:val="710"/>
        </w:trPr>
        <w:tc>
          <w:tcPr>
            <w:tcW w:w="1759" w:type="dxa"/>
            <w:tcBorders>
              <w:top w:val="nil"/>
              <w:left w:val="single" w:sz="4" w:space="0" w:color="auto"/>
              <w:bottom w:val="single" w:sz="4" w:space="0" w:color="auto"/>
              <w:right w:val="single" w:sz="4" w:space="0" w:color="auto"/>
            </w:tcBorders>
            <w:noWrap/>
            <w:vAlign w:val="bottom"/>
            <w:hideMark/>
          </w:tcPr>
          <w:p w14:paraId="58725EEC" w14:textId="77777777" w:rsidR="008517A6" w:rsidRPr="00722443" w:rsidRDefault="008517A6" w:rsidP="008517A6">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2</w:t>
            </w:r>
          </w:p>
        </w:tc>
        <w:tc>
          <w:tcPr>
            <w:tcW w:w="3345" w:type="dxa"/>
            <w:tcBorders>
              <w:top w:val="nil"/>
              <w:left w:val="nil"/>
              <w:bottom w:val="single" w:sz="4" w:space="0" w:color="auto"/>
              <w:right w:val="single" w:sz="4" w:space="0" w:color="auto"/>
            </w:tcBorders>
            <w:vAlign w:val="bottom"/>
            <w:hideMark/>
          </w:tcPr>
          <w:p w14:paraId="36B06178" w14:textId="77777777" w:rsidR="008517A6" w:rsidRPr="00722443" w:rsidRDefault="008517A6" w:rsidP="008517A6">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Salaspils multimodālā duālās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kravu termināļa projektēšana  un projektēšanas uzraudzības darbi</w:t>
            </w:r>
          </w:p>
        </w:tc>
        <w:tc>
          <w:tcPr>
            <w:tcW w:w="1794" w:type="dxa"/>
            <w:tcBorders>
              <w:top w:val="nil"/>
              <w:left w:val="nil"/>
              <w:bottom w:val="single" w:sz="4" w:space="0" w:color="auto"/>
              <w:right w:val="single" w:sz="4" w:space="0" w:color="auto"/>
            </w:tcBorders>
            <w:noWrap/>
            <w:vAlign w:val="bottom"/>
            <w:hideMark/>
          </w:tcPr>
          <w:p w14:paraId="27981B5A"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1 600 000</w:t>
            </w:r>
          </w:p>
        </w:tc>
        <w:tc>
          <w:tcPr>
            <w:tcW w:w="940" w:type="dxa"/>
            <w:tcBorders>
              <w:top w:val="nil"/>
              <w:left w:val="nil"/>
              <w:bottom w:val="single" w:sz="4" w:space="0" w:color="auto"/>
              <w:right w:val="single" w:sz="4" w:space="0" w:color="auto"/>
            </w:tcBorders>
            <w:noWrap/>
            <w:vAlign w:val="bottom"/>
            <w:hideMark/>
          </w:tcPr>
          <w:p w14:paraId="115E0E9C"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800 000</w:t>
            </w:r>
          </w:p>
        </w:tc>
        <w:tc>
          <w:tcPr>
            <w:tcW w:w="940" w:type="dxa"/>
            <w:tcBorders>
              <w:top w:val="nil"/>
              <w:left w:val="nil"/>
              <w:bottom w:val="single" w:sz="4" w:space="0" w:color="auto"/>
              <w:right w:val="single" w:sz="4" w:space="0" w:color="auto"/>
            </w:tcBorders>
            <w:noWrap/>
            <w:vAlign w:val="bottom"/>
            <w:hideMark/>
          </w:tcPr>
          <w:p w14:paraId="60633203"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800 000</w:t>
            </w:r>
          </w:p>
        </w:tc>
      </w:tr>
      <w:tr w:rsidR="008517A6" w:rsidRPr="008517A6" w14:paraId="4E824973" w14:textId="77777777" w:rsidTr="004C3128">
        <w:trPr>
          <w:trHeight w:val="710"/>
        </w:trPr>
        <w:tc>
          <w:tcPr>
            <w:tcW w:w="1759" w:type="dxa"/>
            <w:tcBorders>
              <w:top w:val="nil"/>
              <w:left w:val="single" w:sz="4" w:space="0" w:color="auto"/>
              <w:bottom w:val="single" w:sz="4" w:space="0" w:color="auto"/>
              <w:right w:val="single" w:sz="4" w:space="0" w:color="auto"/>
            </w:tcBorders>
            <w:noWrap/>
            <w:vAlign w:val="bottom"/>
            <w:hideMark/>
          </w:tcPr>
          <w:p w14:paraId="250A213B" w14:textId="77777777" w:rsidR="008517A6" w:rsidRPr="00722443" w:rsidRDefault="008517A6" w:rsidP="008517A6">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3</w:t>
            </w:r>
          </w:p>
        </w:tc>
        <w:tc>
          <w:tcPr>
            <w:tcW w:w="3345" w:type="dxa"/>
            <w:tcBorders>
              <w:top w:val="nil"/>
              <w:left w:val="nil"/>
              <w:bottom w:val="single" w:sz="4" w:space="0" w:color="auto"/>
              <w:right w:val="single" w:sz="4" w:space="0" w:color="auto"/>
            </w:tcBorders>
            <w:vAlign w:val="bottom"/>
            <w:hideMark/>
          </w:tcPr>
          <w:p w14:paraId="10A9A3A3" w14:textId="77777777" w:rsidR="008517A6" w:rsidRPr="00722443" w:rsidRDefault="008517A6" w:rsidP="008517A6">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Rīgas starptautiskās lidostas duālās </w:t>
            </w:r>
            <w:proofErr w:type="spellStart"/>
            <w:r w:rsidRPr="00722443">
              <w:rPr>
                <w:rFonts w:eastAsia="Times New Roman" w:cs="Times New Roman"/>
                <w:color w:val="000000"/>
                <w:sz w:val="18"/>
                <w:szCs w:val="18"/>
                <w:lang w:eastAsia="en-GB"/>
              </w:rPr>
              <w:t>pielietojamības</w:t>
            </w:r>
            <w:proofErr w:type="spellEnd"/>
            <w:r w:rsidRPr="00722443">
              <w:rPr>
                <w:rFonts w:eastAsia="Times New Roman" w:cs="Times New Roman"/>
                <w:color w:val="000000"/>
                <w:sz w:val="18"/>
                <w:szCs w:val="18"/>
                <w:lang w:eastAsia="en-GB"/>
              </w:rPr>
              <w:t xml:space="preserve"> kravas parka projektēšanas un projektēšanas uzraudzības darbi</w:t>
            </w:r>
          </w:p>
        </w:tc>
        <w:tc>
          <w:tcPr>
            <w:tcW w:w="1794" w:type="dxa"/>
            <w:tcBorders>
              <w:top w:val="nil"/>
              <w:left w:val="nil"/>
              <w:bottom w:val="single" w:sz="4" w:space="0" w:color="auto"/>
              <w:right w:val="single" w:sz="4" w:space="0" w:color="auto"/>
            </w:tcBorders>
            <w:noWrap/>
            <w:vAlign w:val="bottom"/>
            <w:hideMark/>
          </w:tcPr>
          <w:p w14:paraId="56F75777"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1 500 000</w:t>
            </w:r>
          </w:p>
        </w:tc>
        <w:tc>
          <w:tcPr>
            <w:tcW w:w="940" w:type="dxa"/>
            <w:tcBorders>
              <w:top w:val="nil"/>
              <w:left w:val="nil"/>
              <w:bottom w:val="single" w:sz="4" w:space="0" w:color="auto"/>
              <w:right w:val="single" w:sz="4" w:space="0" w:color="auto"/>
            </w:tcBorders>
            <w:noWrap/>
            <w:vAlign w:val="bottom"/>
            <w:hideMark/>
          </w:tcPr>
          <w:p w14:paraId="69E3535C"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750 000</w:t>
            </w:r>
          </w:p>
        </w:tc>
        <w:tc>
          <w:tcPr>
            <w:tcW w:w="940" w:type="dxa"/>
            <w:tcBorders>
              <w:top w:val="nil"/>
              <w:left w:val="nil"/>
              <w:bottom w:val="single" w:sz="4" w:space="0" w:color="auto"/>
              <w:right w:val="single" w:sz="4" w:space="0" w:color="auto"/>
            </w:tcBorders>
            <w:noWrap/>
            <w:vAlign w:val="bottom"/>
            <w:hideMark/>
          </w:tcPr>
          <w:p w14:paraId="5101D62C"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750 000</w:t>
            </w:r>
          </w:p>
        </w:tc>
      </w:tr>
      <w:tr w:rsidR="004C3128" w:rsidRPr="008517A6" w14:paraId="55F1DFE1" w14:textId="77777777" w:rsidTr="004C3128">
        <w:trPr>
          <w:trHeight w:val="710"/>
        </w:trPr>
        <w:tc>
          <w:tcPr>
            <w:tcW w:w="1759" w:type="dxa"/>
            <w:tcBorders>
              <w:top w:val="nil"/>
              <w:left w:val="single" w:sz="4" w:space="0" w:color="auto"/>
              <w:bottom w:val="single" w:sz="4" w:space="0" w:color="auto"/>
              <w:right w:val="single" w:sz="4" w:space="0" w:color="auto"/>
            </w:tcBorders>
            <w:noWrap/>
            <w:vAlign w:val="bottom"/>
          </w:tcPr>
          <w:p w14:paraId="77B31F8B" w14:textId="4C52BBCD" w:rsidR="004C3128" w:rsidRPr="00722443" w:rsidRDefault="004C3128" w:rsidP="004C3128">
            <w:pPr>
              <w:spacing w:after="0" w:line="240" w:lineRule="auto"/>
              <w:jc w:val="right"/>
              <w:rPr>
                <w:rFonts w:eastAsia="Times New Roman" w:cs="Times New Roman"/>
                <w:color w:val="000000"/>
                <w:sz w:val="18"/>
                <w:szCs w:val="18"/>
                <w:lang w:eastAsia="en-GB"/>
              </w:rPr>
            </w:pPr>
            <w:r>
              <w:rPr>
                <w:color w:val="000000"/>
                <w:sz w:val="18"/>
                <w:szCs w:val="18"/>
              </w:rPr>
              <w:t>4</w:t>
            </w:r>
          </w:p>
        </w:tc>
        <w:tc>
          <w:tcPr>
            <w:tcW w:w="3345" w:type="dxa"/>
            <w:tcBorders>
              <w:top w:val="nil"/>
              <w:left w:val="nil"/>
              <w:bottom w:val="single" w:sz="4" w:space="0" w:color="auto"/>
              <w:right w:val="single" w:sz="4" w:space="0" w:color="auto"/>
            </w:tcBorders>
            <w:vAlign w:val="bottom"/>
          </w:tcPr>
          <w:p w14:paraId="2DCE0A10" w14:textId="1CFB7BFF" w:rsidR="004C3128" w:rsidRPr="00722443" w:rsidRDefault="004C3128" w:rsidP="004C3128">
            <w:pPr>
              <w:spacing w:after="0" w:line="240" w:lineRule="auto"/>
              <w:rPr>
                <w:rFonts w:eastAsia="Times New Roman" w:cs="Times New Roman"/>
                <w:color w:val="000000"/>
                <w:sz w:val="18"/>
                <w:szCs w:val="18"/>
                <w:lang w:eastAsia="en-GB"/>
              </w:rPr>
            </w:pPr>
            <w:r>
              <w:rPr>
                <w:color w:val="000000"/>
                <w:sz w:val="18"/>
                <w:szCs w:val="18"/>
              </w:rPr>
              <w:t>Projekta ieviešanas atbalsta pasākumi</w:t>
            </w:r>
          </w:p>
        </w:tc>
        <w:tc>
          <w:tcPr>
            <w:tcW w:w="1794" w:type="dxa"/>
            <w:tcBorders>
              <w:top w:val="nil"/>
              <w:left w:val="nil"/>
              <w:bottom w:val="single" w:sz="4" w:space="0" w:color="auto"/>
              <w:right w:val="single" w:sz="4" w:space="0" w:color="auto"/>
            </w:tcBorders>
            <w:noWrap/>
            <w:vAlign w:val="bottom"/>
          </w:tcPr>
          <w:p w14:paraId="5464D74F" w14:textId="76D094EA" w:rsidR="004C3128" w:rsidRPr="008517A6"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639 035</w:t>
            </w:r>
          </w:p>
        </w:tc>
        <w:tc>
          <w:tcPr>
            <w:tcW w:w="940" w:type="dxa"/>
            <w:tcBorders>
              <w:top w:val="nil"/>
              <w:left w:val="nil"/>
              <w:bottom w:val="single" w:sz="4" w:space="0" w:color="auto"/>
              <w:right w:val="single" w:sz="4" w:space="0" w:color="auto"/>
            </w:tcBorders>
            <w:noWrap/>
            <w:vAlign w:val="bottom"/>
          </w:tcPr>
          <w:p w14:paraId="3BA4E730" w14:textId="3AEDC673" w:rsidR="004C3128" w:rsidRPr="008517A6"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319 518</w:t>
            </w:r>
          </w:p>
        </w:tc>
        <w:tc>
          <w:tcPr>
            <w:tcW w:w="940" w:type="dxa"/>
            <w:tcBorders>
              <w:top w:val="nil"/>
              <w:left w:val="nil"/>
              <w:bottom w:val="single" w:sz="4" w:space="0" w:color="auto"/>
              <w:right w:val="single" w:sz="4" w:space="0" w:color="auto"/>
            </w:tcBorders>
            <w:noWrap/>
            <w:vAlign w:val="bottom"/>
          </w:tcPr>
          <w:p w14:paraId="4045EF15" w14:textId="4EE303EA" w:rsidR="004C3128" w:rsidRPr="008517A6" w:rsidRDefault="004C3128" w:rsidP="004C3128">
            <w:pPr>
              <w:spacing w:after="0" w:line="240" w:lineRule="auto"/>
              <w:jc w:val="right"/>
              <w:rPr>
                <w:rFonts w:eastAsia="Times New Roman" w:cs="Times New Roman"/>
                <w:color w:val="000000"/>
                <w:sz w:val="18"/>
                <w:szCs w:val="18"/>
                <w:lang w:val="en-GB" w:eastAsia="en-GB"/>
              </w:rPr>
            </w:pPr>
            <w:r>
              <w:rPr>
                <w:color w:val="000000"/>
                <w:sz w:val="18"/>
                <w:szCs w:val="18"/>
              </w:rPr>
              <w:t>319 518</w:t>
            </w:r>
          </w:p>
        </w:tc>
      </w:tr>
      <w:tr w:rsidR="004C3128" w:rsidRPr="008517A6" w14:paraId="0B0928E2" w14:textId="77777777" w:rsidTr="004C3128">
        <w:trPr>
          <w:trHeight w:val="290"/>
        </w:trPr>
        <w:tc>
          <w:tcPr>
            <w:tcW w:w="1759" w:type="dxa"/>
            <w:tcBorders>
              <w:top w:val="nil"/>
              <w:left w:val="single" w:sz="4" w:space="0" w:color="auto"/>
              <w:bottom w:val="single" w:sz="4" w:space="0" w:color="auto"/>
              <w:right w:val="single" w:sz="4" w:space="0" w:color="auto"/>
            </w:tcBorders>
            <w:noWrap/>
            <w:vAlign w:val="bottom"/>
            <w:hideMark/>
          </w:tcPr>
          <w:p w14:paraId="77489717" w14:textId="725168FA" w:rsidR="004C3128" w:rsidRPr="00722443" w:rsidRDefault="004C3128" w:rsidP="004C3128">
            <w:pPr>
              <w:spacing w:after="0" w:line="240" w:lineRule="auto"/>
              <w:jc w:val="right"/>
              <w:rPr>
                <w:rFonts w:eastAsia="Times New Roman" w:cs="Times New Roman"/>
                <w:b/>
                <w:bCs/>
                <w:color w:val="000000"/>
                <w:sz w:val="18"/>
                <w:szCs w:val="18"/>
                <w:lang w:eastAsia="en-GB"/>
              </w:rPr>
            </w:pPr>
            <w:r>
              <w:rPr>
                <w:b/>
                <w:bCs/>
                <w:color w:val="000000"/>
                <w:sz w:val="18"/>
                <w:szCs w:val="18"/>
              </w:rPr>
              <w:t>KOPĀ</w:t>
            </w:r>
          </w:p>
        </w:tc>
        <w:tc>
          <w:tcPr>
            <w:tcW w:w="3345" w:type="dxa"/>
            <w:tcBorders>
              <w:top w:val="nil"/>
              <w:left w:val="nil"/>
              <w:bottom w:val="single" w:sz="4" w:space="0" w:color="auto"/>
              <w:right w:val="single" w:sz="4" w:space="0" w:color="auto"/>
            </w:tcBorders>
            <w:noWrap/>
            <w:vAlign w:val="bottom"/>
            <w:hideMark/>
          </w:tcPr>
          <w:p w14:paraId="36D95726" w14:textId="3835429F" w:rsidR="004C3128" w:rsidRPr="00722443" w:rsidRDefault="004C3128" w:rsidP="004C3128">
            <w:pPr>
              <w:spacing w:after="0" w:line="240" w:lineRule="auto"/>
              <w:rPr>
                <w:rFonts w:eastAsia="Times New Roman" w:cs="Times New Roman"/>
                <w:b/>
                <w:bCs/>
                <w:color w:val="000000"/>
                <w:sz w:val="18"/>
                <w:szCs w:val="18"/>
                <w:lang w:eastAsia="en-GB"/>
              </w:rPr>
            </w:pPr>
            <w:r>
              <w:rPr>
                <w:b/>
                <w:bCs/>
                <w:color w:val="000000"/>
                <w:sz w:val="18"/>
                <w:szCs w:val="18"/>
              </w:rPr>
              <w:t> </w:t>
            </w:r>
          </w:p>
        </w:tc>
        <w:tc>
          <w:tcPr>
            <w:tcW w:w="1794" w:type="dxa"/>
            <w:tcBorders>
              <w:top w:val="nil"/>
              <w:left w:val="nil"/>
              <w:bottom w:val="single" w:sz="4" w:space="0" w:color="auto"/>
              <w:right w:val="single" w:sz="4" w:space="0" w:color="auto"/>
            </w:tcBorders>
            <w:noWrap/>
            <w:vAlign w:val="bottom"/>
            <w:hideMark/>
          </w:tcPr>
          <w:p w14:paraId="4AF12824" w14:textId="6E4994B7" w:rsidR="004C3128" w:rsidRPr="008517A6"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9 768 103</w:t>
            </w:r>
          </w:p>
        </w:tc>
        <w:tc>
          <w:tcPr>
            <w:tcW w:w="940" w:type="dxa"/>
            <w:tcBorders>
              <w:top w:val="nil"/>
              <w:left w:val="nil"/>
              <w:bottom w:val="single" w:sz="4" w:space="0" w:color="auto"/>
              <w:right w:val="single" w:sz="4" w:space="0" w:color="auto"/>
            </w:tcBorders>
            <w:noWrap/>
            <w:vAlign w:val="bottom"/>
            <w:hideMark/>
          </w:tcPr>
          <w:p w14:paraId="209DD707" w14:textId="4EFB9A7D" w:rsidR="004C3128" w:rsidRPr="008517A6"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4 884 052</w:t>
            </w:r>
          </w:p>
        </w:tc>
        <w:tc>
          <w:tcPr>
            <w:tcW w:w="940" w:type="dxa"/>
            <w:tcBorders>
              <w:top w:val="nil"/>
              <w:left w:val="nil"/>
              <w:bottom w:val="single" w:sz="4" w:space="0" w:color="auto"/>
              <w:right w:val="single" w:sz="4" w:space="0" w:color="auto"/>
            </w:tcBorders>
            <w:noWrap/>
            <w:vAlign w:val="bottom"/>
            <w:hideMark/>
          </w:tcPr>
          <w:p w14:paraId="624EFB3C" w14:textId="25629E41" w:rsidR="004C3128" w:rsidRPr="008517A6" w:rsidRDefault="004C3128" w:rsidP="004C3128">
            <w:pPr>
              <w:spacing w:after="0" w:line="240" w:lineRule="auto"/>
              <w:jc w:val="right"/>
              <w:rPr>
                <w:rFonts w:eastAsia="Times New Roman" w:cs="Times New Roman"/>
                <w:b/>
                <w:bCs/>
                <w:color w:val="000000"/>
                <w:sz w:val="18"/>
                <w:szCs w:val="18"/>
                <w:lang w:val="en-GB" w:eastAsia="en-GB"/>
              </w:rPr>
            </w:pPr>
            <w:r>
              <w:rPr>
                <w:b/>
                <w:bCs/>
                <w:color w:val="000000"/>
                <w:sz w:val="18"/>
                <w:szCs w:val="18"/>
              </w:rPr>
              <w:t>4 884 052</w:t>
            </w:r>
          </w:p>
        </w:tc>
      </w:tr>
      <w:tr w:rsidR="008517A6" w:rsidRPr="008517A6" w14:paraId="2A6BC528" w14:textId="77777777" w:rsidTr="004C3128">
        <w:trPr>
          <w:trHeight w:val="290"/>
        </w:trPr>
        <w:tc>
          <w:tcPr>
            <w:tcW w:w="1759" w:type="dxa"/>
            <w:tcBorders>
              <w:top w:val="nil"/>
              <w:left w:val="single" w:sz="4" w:space="0" w:color="auto"/>
              <w:bottom w:val="single" w:sz="4" w:space="0" w:color="auto"/>
              <w:right w:val="single" w:sz="4" w:space="0" w:color="auto"/>
            </w:tcBorders>
            <w:noWrap/>
            <w:vAlign w:val="center"/>
            <w:hideMark/>
          </w:tcPr>
          <w:p w14:paraId="797211C8" w14:textId="63FF1AD1" w:rsidR="008517A6" w:rsidRPr="00722443" w:rsidRDefault="006B14C3" w:rsidP="008517A6">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 xml:space="preserve">Ar </w:t>
            </w:r>
            <w:r w:rsidR="008517A6" w:rsidRPr="00722443">
              <w:rPr>
                <w:rFonts w:eastAsia="Times New Roman" w:cs="Times New Roman"/>
                <w:color w:val="000000"/>
                <w:sz w:val="18"/>
                <w:szCs w:val="18"/>
                <w:lang w:eastAsia="en-GB"/>
              </w:rPr>
              <w:t>PVN apliekamie izdevumi</w:t>
            </w:r>
          </w:p>
        </w:tc>
        <w:tc>
          <w:tcPr>
            <w:tcW w:w="3345" w:type="dxa"/>
            <w:tcBorders>
              <w:top w:val="nil"/>
              <w:left w:val="nil"/>
              <w:bottom w:val="single" w:sz="4" w:space="0" w:color="auto"/>
              <w:right w:val="single" w:sz="4" w:space="0" w:color="auto"/>
            </w:tcBorders>
            <w:noWrap/>
            <w:vAlign w:val="bottom"/>
            <w:hideMark/>
          </w:tcPr>
          <w:p w14:paraId="282121E4" w14:textId="77777777" w:rsidR="008517A6" w:rsidRPr="00722443" w:rsidRDefault="008517A6" w:rsidP="008517A6">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794" w:type="dxa"/>
            <w:tcBorders>
              <w:top w:val="nil"/>
              <w:left w:val="nil"/>
              <w:bottom w:val="single" w:sz="4" w:space="0" w:color="auto"/>
              <w:right w:val="single" w:sz="4" w:space="0" w:color="auto"/>
            </w:tcBorders>
            <w:noWrap/>
            <w:vAlign w:val="bottom"/>
            <w:hideMark/>
          </w:tcPr>
          <w:p w14:paraId="1A1DE19A"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9 129 068</w:t>
            </w:r>
          </w:p>
        </w:tc>
        <w:tc>
          <w:tcPr>
            <w:tcW w:w="940" w:type="dxa"/>
            <w:tcBorders>
              <w:top w:val="nil"/>
              <w:left w:val="nil"/>
              <w:bottom w:val="single" w:sz="4" w:space="0" w:color="auto"/>
              <w:right w:val="single" w:sz="4" w:space="0" w:color="auto"/>
            </w:tcBorders>
            <w:noWrap/>
            <w:vAlign w:val="bottom"/>
            <w:hideMark/>
          </w:tcPr>
          <w:p w14:paraId="07648626" w14:textId="77777777" w:rsidR="008517A6" w:rsidRPr="008517A6" w:rsidRDefault="008517A6" w:rsidP="008517A6">
            <w:pPr>
              <w:spacing w:after="0" w:line="240" w:lineRule="auto"/>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 </w:t>
            </w:r>
          </w:p>
        </w:tc>
        <w:tc>
          <w:tcPr>
            <w:tcW w:w="940" w:type="dxa"/>
            <w:tcBorders>
              <w:top w:val="nil"/>
              <w:left w:val="nil"/>
              <w:bottom w:val="single" w:sz="4" w:space="0" w:color="auto"/>
              <w:right w:val="single" w:sz="4" w:space="0" w:color="auto"/>
            </w:tcBorders>
            <w:noWrap/>
            <w:vAlign w:val="bottom"/>
            <w:hideMark/>
          </w:tcPr>
          <w:p w14:paraId="367B11EF" w14:textId="77777777" w:rsidR="008517A6" w:rsidRPr="008517A6" w:rsidRDefault="008517A6" w:rsidP="008517A6">
            <w:pPr>
              <w:spacing w:after="0" w:line="240" w:lineRule="auto"/>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 </w:t>
            </w:r>
          </w:p>
        </w:tc>
      </w:tr>
      <w:tr w:rsidR="008517A6" w:rsidRPr="008517A6" w14:paraId="31E1D1C6" w14:textId="77777777" w:rsidTr="004C3128">
        <w:trPr>
          <w:trHeight w:val="290"/>
        </w:trPr>
        <w:tc>
          <w:tcPr>
            <w:tcW w:w="1759" w:type="dxa"/>
            <w:tcBorders>
              <w:top w:val="nil"/>
              <w:left w:val="single" w:sz="4" w:space="0" w:color="auto"/>
              <w:bottom w:val="single" w:sz="4" w:space="0" w:color="auto"/>
              <w:right w:val="single" w:sz="4" w:space="0" w:color="auto"/>
            </w:tcBorders>
            <w:noWrap/>
            <w:vAlign w:val="center"/>
            <w:hideMark/>
          </w:tcPr>
          <w:p w14:paraId="03776661" w14:textId="77777777" w:rsidR="008517A6" w:rsidRPr="00722443" w:rsidRDefault="008517A6" w:rsidP="008517A6">
            <w:pPr>
              <w:spacing w:after="0" w:line="240" w:lineRule="auto"/>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PVN Latvijas aktivitātēm</w:t>
            </w:r>
          </w:p>
        </w:tc>
        <w:tc>
          <w:tcPr>
            <w:tcW w:w="3345" w:type="dxa"/>
            <w:tcBorders>
              <w:top w:val="nil"/>
              <w:left w:val="nil"/>
              <w:bottom w:val="single" w:sz="4" w:space="0" w:color="auto"/>
              <w:right w:val="single" w:sz="4" w:space="0" w:color="auto"/>
            </w:tcBorders>
            <w:noWrap/>
            <w:vAlign w:val="bottom"/>
            <w:hideMark/>
          </w:tcPr>
          <w:p w14:paraId="169F385C" w14:textId="77777777" w:rsidR="008517A6" w:rsidRPr="00722443" w:rsidRDefault="008517A6" w:rsidP="008517A6">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794" w:type="dxa"/>
            <w:tcBorders>
              <w:top w:val="nil"/>
              <w:left w:val="nil"/>
              <w:bottom w:val="single" w:sz="4" w:space="0" w:color="auto"/>
              <w:right w:val="single" w:sz="4" w:space="0" w:color="auto"/>
            </w:tcBorders>
            <w:noWrap/>
            <w:vAlign w:val="bottom"/>
            <w:hideMark/>
          </w:tcPr>
          <w:p w14:paraId="7541DFD6" w14:textId="77777777" w:rsidR="008517A6" w:rsidRPr="008517A6" w:rsidRDefault="008517A6" w:rsidP="008517A6">
            <w:pPr>
              <w:spacing w:after="0" w:line="240" w:lineRule="auto"/>
              <w:jc w:val="right"/>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1 917 104</w:t>
            </w:r>
          </w:p>
        </w:tc>
        <w:tc>
          <w:tcPr>
            <w:tcW w:w="940" w:type="dxa"/>
            <w:tcBorders>
              <w:top w:val="nil"/>
              <w:left w:val="nil"/>
              <w:bottom w:val="single" w:sz="4" w:space="0" w:color="auto"/>
              <w:right w:val="single" w:sz="4" w:space="0" w:color="auto"/>
            </w:tcBorders>
            <w:noWrap/>
            <w:vAlign w:val="bottom"/>
            <w:hideMark/>
          </w:tcPr>
          <w:p w14:paraId="7B34FA57" w14:textId="77777777" w:rsidR="008517A6" w:rsidRPr="008517A6" w:rsidRDefault="008517A6" w:rsidP="008517A6">
            <w:pPr>
              <w:spacing w:after="0" w:line="240" w:lineRule="auto"/>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 </w:t>
            </w:r>
          </w:p>
        </w:tc>
        <w:tc>
          <w:tcPr>
            <w:tcW w:w="940" w:type="dxa"/>
            <w:tcBorders>
              <w:top w:val="nil"/>
              <w:left w:val="nil"/>
              <w:bottom w:val="single" w:sz="4" w:space="0" w:color="auto"/>
              <w:right w:val="single" w:sz="4" w:space="0" w:color="auto"/>
            </w:tcBorders>
            <w:noWrap/>
            <w:vAlign w:val="bottom"/>
            <w:hideMark/>
          </w:tcPr>
          <w:p w14:paraId="3A74E77F" w14:textId="77777777" w:rsidR="008517A6" w:rsidRPr="008517A6" w:rsidRDefault="008517A6" w:rsidP="008517A6">
            <w:pPr>
              <w:spacing w:after="0" w:line="240" w:lineRule="auto"/>
              <w:rPr>
                <w:rFonts w:eastAsia="Times New Roman" w:cs="Times New Roman"/>
                <w:color w:val="000000"/>
                <w:sz w:val="18"/>
                <w:szCs w:val="18"/>
                <w:lang w:val="en-GB" w:eastAsia="en-GB"/>
              </w:rPr>
            </w:pPr>
            <w:r w:rsidRPr="008517A6">
              <w:rPr>
                <w:rFonts w:eastAsia="Times New Roman" w:cs="Times New Roman"/>
                <w:color w:val="000000"/>
                <w:sz w:val="18"/>
                <w:szCs w:val="18"/>
                <w:lang w:val="en-GB" w:eastAsia="en-GB"/>
              </w:rPr>
              <w:t> </w:t>
            </w:r>
          </w:p>
        </w:tc>
      </w:tr>
    </w:tbl>
    <w:p w14:paraId="571F6A34" w14:textId="77777777" w:rsidR="00184B9E" w:rsidRDefault="00184B9E" w:rsidP="00184B9E">
      <w:pPr>
        <w:tabs>
          <w:tab w:val="left" w:pos="993"/>
        </w:tabs>
        <w:spacing w:before="120" w:after="0" w:line="240" w:lineRule="auto"/>
        <w:contextualSpacing/>
        <w:jc w:val="right"/>
        <w:rPr>
          <w:rFonts w:cs="Times New Roman"/>
          <w:bCs/>
          <w:sz w:val="22"/>
        </w:rPr>
      </w:pPr>
    </w:p>
    <w:p w14:paraId="216AA009" w14:textId="2491AAC3" w:rsidR="001F4743" w:rsidRDefault="00184B9E" w:rsidP="001F4743">
      <w:pPr>
        <w:tabs>
          <w:tab w:val="left" w:pos="0"/>
        </w:tabs>
        <w:spacing w:after="0" w:line="240" w:lineRule="auto"/>
        <w:jc w:val="right"/>
        <w:rPr>
          <w:rFonts w:cs="Times New Roman"/>
          <w:sz w:val="22"/>
        </w:rPr>
      </w:pPr>
      <w:r>
        <w:rPr>
          <w:rFonts w:cs="Times New Roman"/>
          <w:sz w:val="22"/>
        </w:rPr>
        <w:tab/>
      </w:r>
      <w:r>
        <w:rPr>
          <w:rFonts w:cs="Times New Roman"/>
          <w:sz w:val="22"/>
        </w:rPr>
        <w:tab/>
        <w:t>4.</w:t>
      </w:r>
      <w:r w:rsidR="006C5895">
        <w:rPr>
          <w:rFonts w:cs="Times New Roman"/>
          <w:sz w:val="22"/>
        </w:rPr>
        <w:t> </w:t>
      </w:r>
      <w:r>
        <w:rPr>
          <w:rFonts w:cs="Times New Roman"/>
          <w:sz w:val="22"/>
        </w:rPr>
        <w:t>tabula Militārās mobilitātes</w:t>
      </w:r>
      <w:r w:rsidR="00347FD7">
        <w:rPr>
          <w:rFonts w:cs="Times New Roman"/>
          <w:sz w:val="22"/>
        </w:rPr>
        <w:t xml:space="preserve"> finansējuma</w:t>
      </w:r>
      <w:r w:rsidRPr="0028429F">
        <w:rPr>
          <w:rFonts w:cs="Times New Roman"/>
          <w:sz w:val="22"/>
        </w:rPr>
        <w:t xml:space="preserve"> EISI </w:t>
      </w:r>
      <w:r w:rsidR="00347FD7">
        <w:rPr>
          <w:rFonts w:cs="Times New Roman"/>
          <w:sz w:val="22"/>
        </w:rPr>
        <w:t xml:space="preserve">projekta </w:t>
      </w:r>
      <w:r w:rsidRPr="0028429F">
        <w:rPr>
          <w:rFonts w:cs="Times New Roman"/>
          <w:sz w:val="22"/>
        </w:rPr>
        <w:t xml:space="preserve">pieteikuma </w:t>
      </w:r>
    </w:p>
    <w:p w14:paraId="6AFF5263" w14:textId="77777777" w:rsidR="006C5895" w:rsidRDefault="00184B9E" w:rsidP="006C5895">
      <w:pPr>
        <w:tabs>
          <w:tab w:val="left" w:pos="0"/>
        </w:tabs>
        <w:spacing w:after="0" w:line="240" w:lineRule="auto"/>
        <w:jc w:val="right"/>
        <w:rPr>
          <w:rFonts w:cs="Times New Roman"/>
          <w:sz w:val="22"/>
        </w:rPr>
      </w:pPr>
      <w:r w:rsidRPr="0028429F">
        <w:rPr>
          <w:rFonts w:cs="Times New Roman"/>
          <w:sz w:val="22"/>
        </w:rPr>
        <w:t>valsts budžeta līdzfinansējuma maksimālā apmēra</w:t>
      </w:r>
      <w:r w:rsidR="006C5895">
        <w:rPr>
          <w:rFonts w:cs="Times New Roman"/>
          <w:sz w:val="22"/>
        </w:rPr>
        <w:t xml:space="preserve"> </w:t>
      </w:r>
      <w:r w:rsidRPr="0028429F">
        <w:rPr>
          <w:rFonts w:cs="Times New Roman"/>
          <w:sz w:val="22"/>
        </w:rPr>
        <w:t>kopsavilkums</w:t>
      </w:r>
      <w:r w:rsidR="004035B4">
        <w:rPr>
          <w:rFonts w:cs="Times New Roman"/>
          <w:sz w:val="22"/>
        </w:rPr>
        <w:t xml:space="preserve"> </w:t>
      </w:r>
    </w:p>
    <w:p w14:paraId="036EC7FA" w14:textId="1294A15E" w:rsidR="00D444A8" w:rsidRPr="006C5895" w:rsidRDefault="004035B4" w:rsidP="006C5895">
      <w:pPr>
        <w:tabs>
          <w:tab w:val="left" w:pos="0"/>
        </w:tabs>
        <w:spacing w:after="0" w:line="240" w:lineRule="auto"/>
        <w:jc w:val="right"/>
        <w:rPr>
          <w:rFonts w:cs="Times New Roman"/>
          <w:sz w:val="22"/>
        </w:rPr>
      </w:pPr>
      <w:r w:rsidRPr="006C5895">
        <w:rPr>
          <w:rFonts w:eastAsia="Times New Roman" w:cs="Times New Roman"/>
          <w:color w:val="000000"/>
          <w:sz w:val="22"/>
          <w:lang w:eastAsia="en-GB"/>
        </w:rPr>
        <w:t>ar atbalsta intensitāti 50%</w:t>
      </w:r>
      <w:r w:rsidR="00184B9E" w:rsidRPr="006C5895">
        <w:rPr>
          <w:rFonts w:cs="Times New Roman"/>
          <w:sz w:val="20"/>
          <w:szCs w:val="20"/>
        </w:rPr>
        <w:t xml:space="preserve">, </w:t>
      </w:r>
      <w:proofErr w:type="spellStart"/>
      <w:r w:rsidR="00184B9E" w:rsidRPr="0028429F">
        <w:rPr>
          <w:rFonts w:cs="Times New Roman"/>
          <w:i/>
          <w:iCs/>
          <w:sz w:val="22"/>
        </w:rPr>
        <w:t>euro</w:t>
      </w:r>
      <w:proofErr w:type="spellEnd"/>
    </w:p>
    <w:tbl>
      <w:tblPr>
        <w:tblW w:w="8816" w:type="dxa"/>
        <w:tblLook w:val="04A0" w:firstRow="1" w:lastRow="0" w:firstColumn="1" w:lastColumn="0" w:noHBand="0" w:noVBand="1"/>
      </w:tblPr>
      <w:tblGrid>
        <w:gridCol w:w="1698"/>
        <w:gridCol w:w="2906"/>
        <w:gridCol w:w="2645"/>
        <w:gridCol w:w="1567"/>
      </w:tblGrid>
      <w:tr w:rsidR="004B36E0" w:rsidRPr="004B36E0" w14:paraId="7B3C2047" w14:textId="77777777" w:rsidTr="004B36E0">
        <w:trPr>
          <w:trHeight w:val="504"/>
        </w:trPr>
        <w:tc>
          <w:tcPr>
            <w:tcW w:w="1698" w:type="dxa"/>
            <w:tcBorders>
              <w:top w:val="single" w:sz="4" w:space="0" w:color="auto"/>
              <w:left w:val="single" w:sz="4" w:space="0" w:color="auto"/>
              <w:bottom w:val="single" w:sz="4" w:space="0" w:color="auto"/>
              <w:right w:val="single" w:sz="4" w:space="0" w:color="auto"/>
            </w:tcBorders>
            <w:vAlign w:val="center"/>
            <w:hideMark/>
          </w:tcPr>
          <w:p w14:paraId="2440AD40" w14:textId="77777777" w:rsidR="004B36E0" w:rsidRPr="004B36E0" w:rsidRDefault="004B36E0" w:rsidP="004B36E0">
            <w:pPr>
              <w:spacing w:after="0" w:line="240" w:lineRule="auto"/>
              <w:jc w:val="center"/>
              <w:rPr>
                <w:rFonts w:eastAsia="Times New Roman" w:cs="Times New Roman"/>
                <w:b/>
                <w:bCs/>
                <w:color w:val="000000"/>
                <w:sz w:val="18"/>
                <w:szCs w:val="18"/>
                <w:lang w:val="en-GB" w:eastAsia="en-GB"/>
              </w:rPr>
            </w:pPr>
            <w:r w:rsidRPr="004B36E0">
              <w:rPr>
                <w:rFonts w:eastAsia="Times New Roman" w:cs="Times New Roman"/>
                <w:b/>
                <w:bCs/>
                <w:color w:val="000000"/>
                <w:sz w:val="18"/>
                <w:szCs w:val="18"/>
                <w:lang w:val="en-GB" w:eastAsia="en-GB"/>
              </w:rPr>
              <w:t xml:space="preserve">EISI </w:t>
            </w:r>
          </w:p>
        </w:tc>
        <w:tc>
          <w:tcPr>
            <w:tcW w:w="2906" w:type="dxa"/>
            <w:tcBorders>
              <w:top w:val="single" w:sz="4" w:space="0" w:color="auto"/>
              <w:left w:val="nil"/>
              <w:bottom w:val="single" w:sz="4" w:space="0" w:color="auto"/>
              <w:right w:val="single" w:sz="4" w:space="0" w:color="auto"/>
            </w:tcBorders>
            <w:vAlign w:val="center"/>
            <w:hideMark/>
          </w:tcPr>
          <w:p w14:paraId="60432A65" w14:textId="5E433070" w:rsidR="004B36E0" w:rsidRPr="00722443" w:rsidRDefault="004B36E0" w:rsidP="004B36E0">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w:t>
            </w:r>
            <w:r w:rsidR="00347FD7">
              <w:rPr>
                <w:rFonts w:eastAsia="Times New Roman" w:cs="Times New Roman"/>
                <w:b/>
                <w:bCs/>
                <w:color w:val="000000"/>
                <w:sz w:val="18"/>
                <w:szCs w:val="18"/>
                <w:lang w:eastAsia="en-GB"/>
              </w:rPr>
              <w:t xml:space="preserve"> valsts budžeta</w:t>
            </w:r>
            <w:r w:rsidRPr="00722443">
              <w:rPr>
                <w:rFonts w:eastAsia="Times New Roman" w:cs="Times New Roman"/>
                <w:b/>
                <w:bCs/>
                <w:color w:val="000000"/>
                <w:sz w:val="18"/>
                <w:szCs w:val="18"/>
                <w:lang w:eastAsia="en-GB"/>
              </w:rPr>
              <w:t xml:space="preserve"> līdzfinansējums</w:t>
            </w:r>
            <w:r w:rsidRPr="00722443">
              <w:rPr>
                <w:rFonts w:eastAsia="Times New Roman" w:cs="Times New Roman"/>
                <w:color w:val="000000"/>
                <w:sz w:val="18"/>
                <w:szCs w:val="18"/>
                <w:lang w:eastAsia="en-GB"/>
              </w:rPr>
              <w:t> </w:t>
            </w:r>
          </w:p>
        </w:tc>
        <w:tc>
          <w:tcPr>
            <w:tcW w:w="2645" w:type="dxa"/>
            <w:tcBorders>
              <w:top w:val="single" w:sz="4" w:space="0" w:color="auto"/>
              <w:left w:val="nil"/>
              <w:bottom w:val="single" w:sz="4" w:space="0" w:color="auto"/>
              <w:right w:val="single" w:sz="4" w:space="0" w:color="auto"/>
            </w:tcBorders>
            <w:vAlign w:val="center"/>
            <w:hideMark/>
          </w:tcPr>
          <w:p w14:paraId="0BBE3CBC" w14:textId="77777777" w:rsidR="004B36E0" w:rsidRPr="00722443" w:rsidRDefault="004B36E0" w:rsidP="004B36E0">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 PVN maksājumu kompensēšana</w:t>
            </w:r>
            <w:r w:rsidRPr="00722443">
              <w:rPr>
                <w:rFonts w:eastAsia="Times New Roman" w:cs="Times New Roman"/>
                <w:color w:val="000000"/>
                <w:sz w:val="18"/>
                <w:szCs w:val="18"/>
                <w:lang w:eastAsia="en-GB"/>
              </w:rPr>
              <w:t> </w:t>
            </w:r>
          </w:p>
        </w:tc>
        <w:tc>
          <w:tcPr>
            <w:tcW w:w="1567" w:type="dxa"/>
            <w:tcBorders>
              <w:top w:val="single" w:sz="4" w:space="0" w:color="auto"/>
              <w:left w:val="nil"/>
              <w:bottom w:val="single" w:sz="4" w:space="0" w:color="auto"/>
              <w:right w:val="single" w:sz="4" w:space="0" w:color="auto"/>
            </w:tcBorders>
            <w:vAlign w:val="center"/>
            <w:hideMark/>
          </w:tcPr>
          <w:p w14:paraId="1C2CBC2F" w14:textId="77777777" w:rsidR="004B36E0" w:rsidRPr="004B36E0" w:rsidRDefault="004B36E0" w:rsidP="004B36E0">
            <w:pPr>
              <w:spacing w:after="0" w:line="240" w:lineRule="auto"/>
              <w:jc w:val="center"/>
              <w:rPr>
                <w:rFonts w:eastAsia="Times New Roman" w:cs="Times New Roman"/>
                <w:b/>
                <w:bCs/>
                <w:color w:val="000000"/>
                <w:sz w:val="18"/>
                <w:szCs w:val="18"/>
                <w:lang w:val="en-GB" w:eastAsia="en-GB"/>
              </w:rPr>
            </w:pPr>
            <w:r w:rsidRPr="004B36E0">
              <w:rPr>
                <w:rFonts w:eastAsia="Times New Roman" w:cs="Times New Roman"/>
                <w:b/>
                <w:bCs/>
                <w:color w:val="000000"/>
                <w:sz w:val="18"/>
                <w:szCs w:val="18"/>
                <w:lang w:val="en-GB" w:eastAsia="en-GB"/>
              </w:rPr>
              <w:t>KOPĀ</w:t>
            </w:r>
            <w:r w:rsidRPr="004B36E0">
              <w:rPr>
                <w:rFonts w:eastAsia="Times New Roman" w:cs="Times New Roman"/>
                <w:color w:val="000000"/>
                <w:sz w:val="18"/>
                <w:szCs w:val="18"/>
                <w:lang w:val="en-GB" w:eastAsia="en-GB"/>
              </w:rPr>
              <w:t> </w:t>
            </w:r>
          </w:p>
        </w:tc>
      </w:tr>
      <w:tr w:rsidR="001702CF" w:rsidRPr="004B36E0" w14:paraId="15F277F0" w14:textId="77777777" w:rsidTr="004B36E0">
        <w:trPr>
          <w:trHeight w:val="350"/>
        </w:trPr>
        <w:tc>
          <w:tcPr>
            <w:tcW w:w="1698" w:type="dxa"/>
            <w:tcBorders>
              <w:top w:val="nil"/>
              <w:left w:val="single" w:sz="4" w:space="0" w:color="auto"/>
              <w:bottom w:val="single" w:sz="4" w:space="0" w:color="auto"/>
              <w:right w:val="single" w:sz="4" w:space="0" w:color="auto"/>
            </w:tcBorders>
            <w:noWrap/>
            <w:vAlign w:val="bottom"/>
            <w:hideMark/>
          </w:tcPr>
          <w:p w14:paraId="4CAF2F64" w14:textId="535DEC38" w:rsidR="001702CF" w:rsidRPr="004B36E0" w:rsidRDefault="001702CF" w:rsidP="001702CF">
            <w:pPr>
              <w:spacing w:after="0" w:line="240" w:lineRule="auto"/>
              <w:jc w:val="right"/>
              <w:rPr>
                <w:rFonts w:eastAsia="Times New Roman" w:cs="Times New Roman"/>
                <w:color w:val="000000"/>
                <w:sz w:val="18"/>
                <w:szCs w:val="18"/>
                <w:lang w:val="en-GB" w:eastAsia="en-GB"/>
              </w:rPr>
            </w:pPr>
            <w:r>
              <w:rPr>
                <w:color w:val="000000"/>
                <w:sz w:val="18"/>
                <w:szCs w:val="18"/>
              </w:rPr>
              <w:t>4 884 052</w:t>
            </w:r>
          </w:p>
        </w:tc>
        <w:tc>
          <w:tcPr>
            <w:tcW w:w="2906" w:type="dxa"/>
            <w:tcBorders>
              <w:top w:val="nil"/>
              <w:left w:val="nil"/>
              <w:bottom w:val="single" w:sz="4" w:space="0" w:color="auto"/>
              <w:right w:val="single" w:sz="4" w:space="0" w:color="auto"/>
            </w:tcBorders>
            <w:noWrap/>
            <w:vAlign w:val="bottom"/>
            <w:hideMark/>
          </w:tcPr>
          <w:p w14:paraId="77B9E2DF" w14:textId="553BFA8E" w:rsidR="001702CF" w:rsidRPr="004B36E0" w:rsidRDefault="001702CF" w:rsidP="001702CF">
            <w:pPr>
              <w:spacing w:after="0" w:line="240" w:lineRule="auto"/>
              <w:jc w:val="right"/>
              <w:rPr>
                <w:rFonts w:eastAsia="Times New Roman" w:cs="Times New Roman"/>
                <w:color w:val="000000"/>
                <w:sz w:val="18"/>
                <w:szCs w:val="18"/>
                <w:lang w:val="en-GB" w:eastAsia="en-GB"/>
              </w:rPr>
            </w:pPr>
            <w:r>
              <w:rPr>
                <w:color w:val="000000"/>
                <w:sz w:val="18"/>
                <w:szCs w:val="18"/>
              </w:rPr>
              <w:t>4 884 052</w:t>
            </w:r>
          </w:p>
        </w:tc>
        <w:tc>
          <w:tcPr>
            <w:tcW w:w="2645" w:type="dxa"/>
            <w:tcBorders>
              <w:top w:val="nil"/>
              <w:left w:val="nil"/>
              <w:bottom w:val="single" w:sz="4" w:space="0" w:color="auto"/>
              <w:right w:val="single" w:sz="4" w:space="0" w:color="auto"/>
            </w:tcBorders>
            <w:noWrap/>
            <w:vAlign w:val="bottom"/>
            <w:hideMark/>
          </w:tcPr>
          <w:p w14:paraId="31417328" w14:textId="79080E19" w:rsidR="001702CF" w:rsidRPr="004B36E0" w:rsidRDefault="001702CF" w:rsidP="001702CF">
            <w:pPr>
              <w:spacing w:after="0" w:line="240" w:lineRule="auto"/>
              <w:jc w:val="right"/>
              <w:rPr>
                <w:rFonts w:eastAsia="Times New Roman" w:cs="Times New Roman"/>
                <w:color w:val="000000"/>
                <w:sz w:val="18"/>
                <w:szCs w:val="18"/>
                <w:lang w:val="en-GB" w:eastAsia="en-GB"/>
              </w:rPr>
            </w:pPr>
            <w:r>
              <w:rPr>
                <w:color w:val="000000"/>
                <w:sz w:val="18"/>
                <w:szCs w:val="18"/>
              </w:rPr>
              <w:t>1 917 104</w:t>
            </w:r>
          </w:p>
        </w:tc>
        <w:tc>
          <w:tcPr>
            <w:tcW w:w="1567" w:type="dxa"/>
            <w:tcBorders>
              <w:top w:val="nil"/>
              <w:left w:val="nil"/>
              <w:bottom w:val="single" w:sz="4" w:space="0" w:color="auto"/>
              <w:right w:val="single" w:sz="4" w:space="0" w:color="auto"/>
            </w:tcBorders>
            <w:noWrap/>
            <w:vAlign w:val="bottom"/>
            <w:hideMark/>
          </w:tcPr>
          <w:p w14:paraId="36EB9FF8" w14:textId="4511C03B" w:rsidR="001702CF" w:rsidRPr="004B36E0" w:rsidRDefault="001702CF" w:rsidP="001702CF">
            <w:pPr>
              <w:spacing w:after="0" w:line="240" w:lineRule="auto"/>
              <w:jc w:val="right"/>
              <w:rPr>
                <w:rFonts w:eastAsia="Times New Roman" w:cs="Times New Roman"/>
                <w:color w:val="000000"/>
                <w:sz w:val="18"/>
                <w:szCs w:val="18"/>
                <w:lang w:val="en-GB" w:eastAsia="en-GB"/>
              </w:rPr>
            </w:pPr>
            <w:r>
              <w:rPr>
                <w:color w:val="000000"/>
                <w:sz w:val="18"/>
                <w:szCs w:val="18"/>
              </w:rPr>
              <w:t>11 685 207</w:t>
            </w:r>
          </w:p>
        </w:tc>
      </w:tr>
    </w:tbl>
    <w:p w14:paraId="1117E5D0" w14:textId="77777777" w:rsidR="00CF4D61" w:rsidRDefault="00CF4D61" w:rsidP="006F0424">
      <w:pPr>
        <w:tabs>
          <w:tab w:val="left" w:pos="0"/>
        </w:tabs>
        <w:spacing w:after="0" w:line="240" w:lineRule="auto"/>
        <w:jc w:val="both"/>
        <w:rPr>
          <w:rFonts w:cs="Times New Roman"/>
          <w:sz w:val="24"/>
          <w:szCs w:val="24"/>
        </w:rPr>
      </w:pPr>
    </w:p>
    <w:p w14:paraId="1282D07D" w14:textId="2B16B25B" w:rsidR="00E80791" w:rsidRDefault="00347FD7" w:rsidP="006F0424">
      <w:pPr>
        <w:tabs>
          <w:tab w:val="left" w:pos="0"/>
        </w:tabs>
        <w:spacing w:after="0" w:line="240" w:lineRule="auto"/>
        <w:jc w:val="both"/>
        <w:rPr>
          <w:rFonts w:cs="Times New Roman"/>
          <w:sz w:val="24"/>
          <w:szCs w:val="24"/>
        </w:rPr>
      </w:pPr>
      <w:r>
        <w:rPr>
          <w:rFonts w:cs="Times New Roman"/>
          <w:sz w:val="24"/>
          <w:szCs w:val="24"/>
        </w:rPr>
        <w:tab/>
      </w:r>
      <w:r w:rsidR="00E80791" w:rsidRPr="00E80791">
        <w:rPr>
          <w:rFonts w:cs="Times New Roman"/>
          <w:sz w:val="24"/>
          <w:szCs w:val="24"/>
        </w:rPr>
        <w:t>Ar MK 2021.</w:t>
      </w:r>
      <w:r w:rsidR="00E80791">
        <w:rPr>
          <w:rFonts w:cs="Times New Roman"/>
          <w:sz w:val="24"/>
          <w:szCs w:val="24"/>
        </w:rPr>
        <w:t> </w:t>
      </w:r>
      <w:r w:rsidR="00E80791" w:rsidRPr="00E80791">
        <w:rPr>
          <w:rFonts w:cs="Times New Roman"/>
          <w:sz w:val="24"/>
          <w:szCs w:val="24"/>
        </w:rPr>
        <w:t>gada 10. augusta sēdes protokollēmumu (Prot.</w:t>
      </w:r>
      <w:r w:rsidR="00E80791">
        <w:rPr>
          <w:rFonts w:cs="Times New Roman"/>
          <w:sz w:val="24"/>
          <w:szCs w:val="24"/>
        </w:rPr>
        <w:t xml:space="preserve"> </w:t>
      </w:r>
      <w:r w:rsidR="00E80791" w:rsidRPr="00E80791">
        <w:rPr>
          <w:rFonts w:cs="Times New Roman"/>
          <w:sz w:val="24"/>
          <w:szCs w:val="24"/>
        </w:rPr>
        <w:t>Nr.</w:t>
      </w:r>
      <w:r w:rsidR="00E80791">
        <w:rPr>
          <w:rFonts w:cs="Times New Roman"/>
          <w:sz w:val="24"/>
          <w:szCs w:val="24"/>
        </w:rPr>
        <w:t> </w:t>
      </w:r>
      <w:r w:rsidR="00E80791" w:rsidRPr="00E80791">
        <w:rPr>
          <w:rFonts w:cs="Times New Roman"/>
          <w:sz w:val="24"/>
          <w:szCs w:val="24"/>
        </w:rPr>
        <w:t xml:space="preserve">55, 74.§) nolemts nodrošināt finansējumu autoceļu infrastruktūras projektēšanas, kā arī dzelzceļa infrastruktūras sadaļas projektēšanas paplašinājumu izmaksu segšanai Rail Baltica projekta projektēšanas līguma Nr.8/2019-42 </w:t>
      </w:r>
      <w:r w:rsidR="00826882">
        <w:rPr>
          <w:rFonts w:cs="Times New Roman"/>
          <w:sz w:val="24"/>
          <w:szCs w:val="24"/>
        </w:rPr>
        <w:t>“</w:t>
      </w:r>
      <w:r w:rsidR="00E80791" w:rsidRPr="00E80791">
        <w:rPr>
          <w:rFonts w:cs="Times New Roman"/>
          <w:sz w:val="24"/>
          <w:szCs w:val="24"/>
        </w:rPr>
        <w:t>Par projektēšanu un autoruzraudzību posmam Vangaži-Salaspils-Misa</w:t>
      </w:r>
      <w:r w:rsidR="00826882">
        <w:rPr>
          <w:rFonts w:cs="Times New Roman"/>
          <w:sz w:val="24"/>
          <w:szCs w:val="24"/>
        </w:rPr>
        <w:t>”</w:t>
      </w:r>
      <w:r w:rsidR="00E80791" w:rsidRPr="00E80791">
        <w:rPr>
          <w:rFonts w:cs="Times New Roman"/>
          <w:sz w:val="24"/>
          <w:szCs w:val="24"/>
        </w:rPr>
        <w:t xml:space="preserve"> ietvaros 2021. un 2022.</w:t>
      </w:r>
      <w:r w:rsidR="00B32835">
        <w:rPr>
          <w:rFonts w:cs="Times New Roman"/>
          <w:sz w:val="24"/>
          <w:szCs w:val="24"/>
        </w:rPr>
        <w:t> </w:t>
      </w:r>
      <w:r w:rsidR="00E80791" w:rsidRPr="00E80791">
        <w:rPr>
          <w:rFonts w:cs="Times New Roman"/>
          <w:sz w:val="24"/>
          <w:szCs w:val="24"/>
        </w:rPr>
        <w:t xml:space="preserve">gadā kopsummā </w:t>
      </w:r>
      <w:r w:rsidR="00B32835">
        <w:rPr>
          <w:rFonts w:cs="Times New Roman"/>
          <w:sz w:val="24"/>
          <w:szCs w:val="24"/>
        </w:rPr>
        <w:t>par</w:t>
      </w:r>
      <w:r w:rsidR="00B32835" w:rsidRPr="00E80791">
        <w:rPr>
          <w:rFonts w:cs="Times New Roman"/>
          <w:sz w:val="24"/>
          <w:szCs w:val="24"/>
        </w:rPr>
        <w:t xml:space="preserve"> </w:t>
      </w:r>
      <w:r w:rsidR="00E80791" w:rsidRPr="00E80791">
        <w:rPr>
          <w:rFonts w:cs="Times New Roman"/>
          <w:sz w:val="24"/>
          <w:szCs w:val="24"/>
        </w:rPr>
        <w:t>4</w:t>
      </w:r>
      <w:r w:rsidR="00B32835">
        <w:rPr>
          <w:rFonts w:cs="Times New Roman"/>
          <w:sz w:val="24"/>
          <w:szCs w:val="24"/>
        </w:rPr>
        <w:t> </w:t>
      </w:r>
      <w:r w:rsidR="00E80791" w:rsidRPr="00E80791">
        <w:rPr>
          <w:rFonts w:cs="Times New Roman"/>
          <w:sz w:val="24"/>
          <w:szCs w:val="24"/>
        </w:rPr>
        <w:t>500</w:t>
      </w:r>
      <w:r w:rsidR="00B32835">
        <w:rPr>
          <w:rFonts w:cs="Times New Roman"/>
          <w:sz w:val="24"/>
          <w:szCs w:val="24"/>
        </w:rPr>
        <w:t> </w:t>
      </w:r>
      <w:r w:rsidR="00E80791" w:rsidRPr="00E80791">
        <w:rPr>
          <w:rFonts w:cs="Times New Roman"/>
          <w:sz w:val="24"/>
          <w:szCs w:val="24"/>
        </w:rPr>
        <w:t xml:space="preserve">000 EUR no valsts budžeta apakšprogrammā 23.06.00 </w:t>
      </w:r>
      <w:r w:rsidR="00826882">
        <w:rPr>
          <w:rFonts w:cs="Times New Roman"/>
          <w:sz w:val="24"/>
          <w:szCs w:val="24"/>
        </w:rPr>
        <w:t>“</w:t>
      </w:r>
      <w:r w:rsidR="00E80791" w:rsidRPr="00E80791">
        <w:rPr>
          <w:rFonts w:cs="Times New Roman"/>
          <w:sz w:val="24"/>
          <w:szCs w:val="24"/>
        </w:rPr>
        <w:t>Valsts autoceļu uzturēšana un atjaunošana</w:t>
      </w:r>
      <w:r w:rsidR="007420B7">
        <w:rPr>
          <w:rFonts w:cs="Times New Roman"/>
          <w:sz w:val="24"/>
          <w:szCs w:val="24"/>
        </w:rPr>
        <w:t>”</w:t>
      </w:r>
      <w:r w:rsidR="00E80791" w:rsidRPr="00E80791">
        <w:rPr>
          <w:rFonts w:cs="Times New Roman"/>
          <w:sz w:val="24"/>
          <w:szCs w:val="24"/>
        </w:rPr>
        <w:t xml:space="preserve"> pieejamiem līdzekļiem. No </w:t>
      </w:r>
      <w:r w:rsidR="00E80791">
        <w:rPr>
          <w:rFonts w:cs="Times New Roman"/>
          <w:sz w:val="24"/>
          <w:szCs w:val="24"/>
        </w:rPr>
        <w:t>minētajiem</w:t>
      </w:r>
      <w:r w:rsidR="00E80791" w:rsidRPr="00E80791">
        <w:rPr>
          <w:rFonts w:cs="Times New Roman"/>
          <w:sz w:val="24"/>
          <w:szCs w:val="24"/>
        </w:rPr>
        <w:t xml:space="preserve"> līdzekļiem plānots nodrošināt Latvijas aktivitāšu valsts budžeta līdzfinansējumu papildus tam finansējumam, uz kuru Latvija pretendēs, iesniedzot militārās mobilitātes finansējuma EISI projekta pieteikumu. Atkarībā no tā, vai EK nolems piešķirt atbalstu 85% vai 50% intensitātē, ir atkarīgs tas, vai ieplānotie valsts budžeta līdzekļi bū</w:t>
      </w:r>
      <w:r w:rsidR="00E80791">
        <w:rPr>
          <w:rFonts w:cs="Times New Roman"/>
          <w:sz w:val="24"/>
          <w:szCs w:val="24"/>
        </w:rPr>
        <w:t>s</w:t>
      </w:r>
      <w:r w:rsidR="00E80791" w:rsidRPr="00E80791">
        <w:rPr>
          <w:rFonts w:cs="Times New Roman"/>
          <w:sz w:val="24"/>
          <w:szCs w:val="24"/>
        </w:rPr>
        <w:t xml:space="preserve"> pietiekami un veidosies valsts budžeta ietaupījums, vai arī līdzšinējie valsts budžeta līdzekļi nebūs pietiekami un papildus jau ieplānotajam valsts budžeta apakšprogrammā 23.06.00 "Valsts autoceļu uzturēšana un atjaunošana</w:t>
      </w:r>
      <w:r w:rsidR="00826882">
        <w:rPr>
          <w:rFonts w:cs="Times New Roman"/>
          <w:sz w:val="24"/>
          <w:szCs w:val="24"/>
        </w:rPr>
        <w:t>”</w:t>
      </w:r>
      <w:r w:rsidR="00E80791" w:rsidRPr="00E80791">
        <w:rPr>
          <w:rFonts w:cs="Times New Roman"/>
          <w:sz w:val="24"/>
          <w:szCs w:val="24"/>
        </w:rPr>
        <w:t xml:space="preserve"> pieejamajiem līdzekļiem būs nepieciešams papildu valsts budžeta </w:t>
      </w:r>
      <w:r w:rsidR="00E80791" w:rsidRPr="00B32835">
        <w:rPr>
          <w:rFonts w:cs="Times New Roman"/>
          <w:sz w:val="24"/>
          <w:szCs w:val="24"/>
        </w:rPr>
        <w:t xml:space="preserve">līdzfinansējums no budžeta resora </w:t>
      </w:r>
      <w:r w:rsidR="00826882">
        <w:rPr>
          <w:rFonts w:cs="Times New Roman"/>
          <w:sz w:val="24"/>
          <w:szCs w:val="24"/>
        </w:rPr>
        <w:t>“</w:t>
      </w:r>
      <w:r w:rsidR="00E80791" w:rsidRPr="00B32835">
        <w:rPr>
          <w:rFonts w:cs="Times New Roman"/>
          <w:sz w:val="24"/>
          <w:szCs w:val="24"/>
        </w:rPr>
        <w:t>74. Gadskārtējā valsts budžeta izpildes procesā pārdalāmais finansējums</w:t>
      </w:r>
      <w:r w:rsidR="00826882">
        <w:rPr>
          <w:rFonts w:cs="Times New Roman"/>
          <w:sz w:val="24"/>
          <w:szCs w:val="24"/>
        </w:rPr>
        <w:t>”</w:t>
      </w:r>
      <w:r w:rsidR="00E80791" w:rsidRPr="00B32835">
        <w:rPr>
          <w:rFonts w:cs="Times New Roman"/>
          <w:sz w:val="24"/>
          <w:szCs w:val="24"/>
        </w:rPr>
        <w:t xml:space="preserve"> 80.00.00 programmas </w:t>
      </w:r>
      <w:r w:rsidR="00826882">
        <w:rPr>
          <w:rFonts w:cs="Times New Roman"/>
          <w:sz w:val="24"/>
          <w:szCs w:val="24"/>
        </w:rPr>
        <w:t>“</w:t>
      </w:r>
      <w:r w:rsidR="00E80791" w:rsidRPr="00B32835">
        <w:rPr>
          <w:rFonts w:cs="Times New Roman"/>
          <w:sz w:val="24"/>
          <w:szCs w:val="24"/>
        </w:rPr>
        <w:t>Nesadalītais finansējums Eiropas Savienības politiku instrumentu un pārējās ārvalstu finanšu palīdzības līdzfinansēto projektu un pasākumu īstenošanai</w:t>
      </w:r>
      <w:r w:rsidR="00826882">
        <w:rPr>
          <w:rFonts w:cs="Times New Roman"/>
          <w:sz w:val="24"/>
          <w:szCs w:val="24"/>
        </w:rPr>
        <w:t>”</w:t>
      </w:r>
      <w:r w:rsidR="00E80791" w:rsidRPr="00E80791">
        <w:rPr>
          <w:rFonts w:cs="Times New Roman"/>
          <w:sz w:val="24"/>
          <w:szCs w:val="24"/>
        </w:rPr>
        <w:t xml:space="preserve">. </w:t>
      </w:r>
      <w:r w:rsidR="00CC5CEE">
        <w:rPr>
          <w:rFonts w:cs="Times New Roman"/>
          <w:sz w:val="24"/>
          <w:szCs w:val="24"/>
        </w:rPr>
        <w:t>Lai nodrošinātu Projekta izdevumu izsekojamību</w:t>
      </w:r>
      <w:r w:rsidR="002E43C4">
        <w:rPr>
          <w:rFonts w:cs="Times New Roman"/>
          <w:sz w:val="24"/>
          <w:szCs w:val="24"/>
        </w:rPr>
        <w:t>,</w:t>
      </w:r>
      <w:r w:rsidR="00CC5CEE">
        <w:rPr>
          <w:rFonts w:cs="Times New Roman"/>
          <w:sz w:val="24"/>
          <w:szCs w:val="24"/>
        </w:rPr>
        <w:t xml:space="preserve"> katrs saņemtais rēķins tiks sadalīts saskaņā ar finansējuma avotu un attiecīgi iegrāmatots, kā tas jau tiek darīts saņemot </w:t>
      </w:r>
      <w:r w:rsidR="00EF7498">
        <w:rPr>
          <w:rFonts w:cs="Times New Roman"/>
          <w:sz w:val="24"/>
          <w:szCs w:val="24"/>
        </w:rPr>
        <w:t xml:space="preserve">rēķinus par </w:t>
      </w:r>
      <w:r w:rsidR="00CC5CEE">
        <w:rPr>
          <w:rFonts w:cs="Times New Roman"/>
          <w:sz w:val="24"/>
          <w:szCs w:val="24"/>
        </w:rPr>
        <w:t>Apvienotā tilta projektēšanas darbiem</w:t>
      </w:r>
      <w:r w:rsidR="00EF7498">
        <w:rPr>
          <w:rFonts w:cs="Times New Roman"/>
          <w:sz w:val="24"/>
          <w:szCs w:val="24"/>
        </w:rPr>
        <w:t>, kas tiek finansēti no budžeta apakšprogrammas 60.07.00 “Eiropas tr</w:t>
      </w:r>
      <w:r w:rsidR="002E43C4">
        <w:rPr>
          <w:rFonts w:cs="Times New Roman"/>
          <w:sz w:val="24"/>
          <w:szCs w:val="24"/>
        </w:rPr>
        <w:t>ansporta infrastruktūras projekti (Rail Baltica)” un valsts budžeta apakšprogrammas 23.06.00 “Valsts autoceļu uzturēšana un atjaunošana”.</w:t>
      </w:r>
      <w:bookmarkStart w:id="5" w:name="_Hlk92107312"/>
    </w:p>
    <w:bookmarkEnd w:id="5"/>
    <w:p w14:paraId="0A9BBD3B" w14:textId="4CEA0189" w:rsidR="00005BD6" w:rsidRPr="00784A73" w:rsidRDefault="00E80791" w:rsidP="006F0424">
      <w:pPr>
        <w:tabs>
          <w:tab w:val="left" w:pos="0"/>
        </w:tabs>
        <w:spacing w:after="0" w:line="240" w:lineRule="auto"/>
        <w:jc w:val="both"/>
        <w:rPr>
          <w:rFonts w:cs="Times New Roman"/>
          <w:sz w:val="24"/>
          <w:szCs w:val="24"/>
        </w:rPr>
      </w:pPr>
      <w:r>
        <w:rPr>
          <w:rFonts w:cs="Times New Roman"/>
          <w:sz w:val="24"/>
          <w:szCs w:val="24"/>
        </w:rPr>
        <w:tab/>
      </w:r>
      <w:r w:rsidR="00D43A91">
        <w:rPr>
          <w:rFonts w:cs="Times New Roman"/>
          <w:sz w:val="24"/>
          <w:szCs w:val="24"/>
        </w:rPr>
        <w:t>Informatīvajā ziņojumā m</w:t>
      </w:r>
      <w:r w:rsidR="00A95AAE" w:rsidRPr="00784A73">
        <w:rPr>
          <w:rFonts w:cs="Times New Roman"/>
          <w:sz w:val="24"/>
          <w:szCs w:val="24"/>
        </w:rPr>
        <w:t xml:space="preserve">inētās </w:t>
      </w:r>
      <w:r w:rsidR="00D43A91">
        <w:rPr>
          <w:rFonts w:cs="Times New Roman"/>
          <w:sz w:val="24"/>
          <w:szCs w:val="24"/>
        </w:rPr>
        <w:t xml:space="preserve">Latvijas </w:t>
      </w:r>
      <w:r w:rsidR="00A95AAE" w:rsidRPr="00784A73">
        <w:rPr>
          <w:rFonts w:cs="Times New Roman"/>
          <w:sz w:val="24"/>
          <w:szCs w:val="24"/>
        </w:rPr>
        <w:t xml:space="preserve">aktivitātes ir identificētas kā Latvijas prioritātes </w:t>
      </w:r>
      <w:r w:rsidR="00353158">
        <w:rPr>
          <w:rFonts w:cs="Times New Roman"/>
          <w:sz w:val="24"/>
          <w:szCs w:val="24"/>
        </w:rPr>
        <w:t>P</w:t>
      </w:r>
      <w:r w:rsidR="00A95AAE" w:rsidRPr="00784A73">
        <w:rPr>
          <w:rFonts w:cs="Times New Roman"/>
          <w:sz w:val="24"/>
          <w:szCs w:val="24"/>
        </w:rPr>
        <w:t xml:space="preserve">rojekta turpmākai secīgai un savlaicīgai īstenošanai. </w:t>
      </w:r>
      <w:r w:rsidR="00CF76FC" w:rsidRPr="00CF76FC">
        <w:rPr>
          <w:rFonts w:cs="Times New Roman"/>
          <w:sz w:val="24"/>
          <w:szCs w:val="24"/>
        </w:rPr>
        <w:t>Iespējamais komercdarbības atbalsts un tā atbils</w:t>
      </w:r>
      <w:r w:rsidR="00CF76FC">
        <w:rPr>
          <w:rFonts w:cs="Times New Roman"/>
          <w:sz w:val="24"/>
          <w:szCs w:val="24"/>
        </w:rPr>
        <w:t>t</w:t>
      </w:r>
      <w:r w:rsidR="00CF76FC" w:rsidRPr="00CF76FC">
        <w:rPr>
          <w:rFonts w:cs="Times New Roman"/>
          <w:sz w:val="24"/>
          <w:szCs w:val="24"/>
        </w:rPr>
        <w:t>ība komercdarbības atbalstu raksturojošajām pazīmēm tiks vērtēts katrā gadījumā atsevišķi attiecīgo līdzekļu piešķiršanas gaitā</w:t>
      </w:r>
      <w:r w:rsidR="00CF76FC">
        <w:rPr>
          <w:rFonts w:cs="Times New Roman"/>
          <w:sz w:val="24"/>
          <w:szCs w:val="24"/>
        </w:rPr>
        <w:t xml:space="preserve">. </w:t>
      </w:r>
      <w:r w:rsidR="00A95AAE" w:rsidRPr="00784A73">
        <w:rPr>
          <w:rFonts w:cs="Times New Roman"/>
          <w:sz w:val="24"/>
          <w:szCs w:val="24"/>
        </w:rPr>
        <w:t xml:space="preserve">Vienlaikus jāuzsver, ka projekta pieteikumā ietverto aktivitāšu ieviešana un finansējuma saņemšana </w:t>
      </w:r>
      <w:r w:rsidR="007C3FFE">
        <w:rPr>
          <w:rFonts w:cs="Times New Roman"/>
          <w:sz w:val="24"/>
          <w:szCs w:val="24"/>
        </w:rPr>
        <w:t>P</w:t>
      </w:r>
      <w:r w:rsidR="00A95AAE" w:rsidRPr="00784A73">
        <w:rPr>
          <w:rFonts w:cs="Times New Roman"/>
          <w:sz w:val="24"/>
          <w:szCs w:val="24"/>
        </w:rPr>
        <w:t>rojekta īstenošanas turpināšanai būs atkarīga no pieejamā finansējuma apjoma</w:t>
      </w:r>
      <w:r w:rsidR="00FA41E8">
        <w:rPr>
          <w:rFonts w:cs="Times New Roman"/>
          <w:sz w:val="24"/>
          <w:szCs w:val="24"/>
        </w:rPr>
        <w:t xml:space="preserve"> un</w:t>
      </w:r>
      <w:r w:rsidR="00A95AAE" w:rsidRPr="00784A73">
        <w:rPr>
          <w:rFonts w:cs="Times New Roman"/>
          <w:sz w:val="24"/>
          <w:szCs w:val="24"/>
        </w:rPr>
        <w:t xml:space="preserve"> </w:t>
      </w:r>
      <w:r w:rsidR="003C078F" w:rsidRPr="003C078F">
        <w:rPr>
          <w:rFonts w:cs="Times New Roman"/>
          <w:sz w:val="24"/>
          <w:szCs w:val="24"/>
        </w:rPr>
        <w:t>E</w:t>
      </w:r>
      <w:r w:rsidR="00A95AAE" w:rsidRPr="00784A73">
        <w:rPr>
          <w:rFonts w:cs="Times New Roman"/>
          <w:sz w:val="24"/>
          <w:szCs w:val="24"/>
        </w:rPr>
        <w:t xml:space="preserve">K lēmuma par finansējuma piešķiršanu no EISI līdzekļiem. </w:t>
      </w:r>
      <w:r w:rsidR="00005BD6" w:rsidRPr="00784A73">
        <w:rPr>
          <w:rFonts w:cs="Times New Roman"/>
          <w:sz w:val="24"/>
          <w:szCs w:val="24"/>
        </w:rPr>
        <w:t>Līdz ar to precīzs aktivitāšu apjoms un to īstenošanai nepieciešamais finansējums</w:t>
      </w:r>
      <w:r w:rsidR="00075A30">
        <w:rPr>
          <w:rFonts w:cs="Times New Roman"/>
          <w:sz w:val="24"/>
          <w:szCs w:val="24"/>
        </w:rPr>
        <w:t xml:space="preserve"> precīzi</w:t>
      </w:r>
      <w:r w:rsidR="00005BD6" w:rsidRPr="00784A73">
        <w:rPr>
          <w:rFonts w:cs="Times New Roman"/>
          <w:sz w:val="24"/>
          <w:szCs w:val="24"/>
        </w:rPr>
        <w:t xml:space="preserve"> būs zināms 20</w:t>
      </w:r>
      <w:r w:rsidR="00B56B0C">
        <w:rPr>
          <w:rFonts w:cs="Times New Roman"/>
          <w:sz w:val="24"/>
          <w:szCs w:val="24"/>
        </w:rPr>
        <w:t>2</w:t>
      </w:r>
      <w:r w:rsidR="00AC78B8">
        <w:rPr>
          <w:rFonts w:cs="Times New Roman"/>
          <w:sz w:val="24"/>
          <w:szCs w:val="24"/>
        </w:rPr>
        <w:t>2</w:t>
      </w:r>
      <w:r w:rsidR="00005BD6" w:rsidRPr="00784A73">
        <w:rPr>
          <w:rFonts w:cs="Times New Roman"/>
          <w:sz w:val="24"/>
          <w:szCs w:val="24"/>
        </w:rPr>
        <w:t>.</w:t>
      </w:r>
      <w:r w:rsidR="00D12853">
        <w:rPr>
          <w:rFonts w:cs="Times New Roman"/>
          <w:sz w:val="24"/>
          <w:szCs w:val="24"/>
        </w:rPr>
        <w:t> </w:t>
      </w:r>
      <w:r w:rsidR="00005BD6" w:rsidRPr="00784A73">
        <w:rPr>
          <w:rFonts w:cs="Times New Roman"/>
          <w:sz w:val="24"/>
          <w:szCs w:val="24"/>
        </w:rPr>
        <w:t xml:space="preserve">gada </w:t>
      </w:r>
      <w:r w:rsidR="00075A30">
        <w:rPr>
          <w:rFonts w:cs="Times New Roman"/>
          <w:sz w:val="24"/>
          <w:szCs w:val="24"/>
        </w:rPr>
        <w:t>3.</w:t>
      </w:r>
      <w:r w:rsidR="00D12853">
        <w:rPr>
          <w:rFonts w:cs="Times New Roman"/>
          <w:sz w:val="24"/>
          <w:szCs w:val="24"/>
        </w:rPr>
        <w:t> </w:t>
      </w:r>
      <w:r w:rsidR="00005BD6" w:rsidRPr="00784A73">
        <w:rPr>
          <w:rFonts w:cs="Times New Roman"/>
          <w:sz w:val="24"/>
          <w:szCs w:val="24"/>
        </w:rPr>
        <w:t xml:space="preserve">ceturksnī. Pēc </w:t>
      </w:r>
      <w:r w:rsidR="00D12853">
        <w:rPr>
          <w:rFonts w:cs="Times New Roman"/>
          <w:sz w:val="24"/>
          <w:szCs w:val="24"/>
        </w:rPr>
        <w:t xml:space="preserve">tam, kad </w:t>
      </w:r>
      <w:r w:rsidR="008E53E3">
        <w:rPr>
          <w:rFonts w:cs="Times New Roman"/>
          <w:sz w:val="24"/>
          <w:szCs w:val="24"/>
        </w:rPr>
        <w:t>EK</w:t>
      </w:r>
      <w:r w:rsidR="00005BD6" w:rsidRPr="00784A73">
        <w:rPr>
          <w:rFonts w:cs="Times New Roman"/>
          <w:sz w:val="24"/>
          <w:szCs w:val="24"/>
        </w:rPr>
        <w:t xml:space="preserve"> </w:t>
      </w:r>
      <w:r w:rsidR="00D12853">
        <w:rPr>
          <w:rFonts w:cs="Times New Roman"/>
          <w:sz w:val="24"/>
          <w:szCs w:val="24"/>
        </w:rPr>
        <w:t xml:space="preserve">būs pieņēmusi attiecīgo </w:t>
      </w:r>
      <w:r w:rsidR="00005BD6" w:rsidRPr="00784A73">
        <w:rPr>
          <w:rFonts w:cs="Times New Roman"/>
          <w:sz w:val="24"/>
          <w:szCs w:val="24"/>
        </w:rPr>
        <w:t>lēmum</w:t>
      </w:r>
      <w:r w:rsidR="00D12853">
        <w:rPr>
          <w:rFonts w:cs="Times New Roman"/>
          <w:sz w:val="24"/>
          <w:szCs w:val="24"/>
        </w:rPr>
        <w:t>u</w:t>
      </w:r>
      <w:r w:rsidR="00005BD6" w:rsidRPr="00784A73">
        <w:rPr>
          <w:rFonts w:cs="Times New Roman"/>
          <w:sz w:val="24"/>
          <w:szCs w:val="24"/>
        </w:rPr>
        <w:t>, bet ne vēlāk kā līdz 20</w:t>
      </w:r>
      <w:r w:rsidR="00B56B0C">
        <w:rPr>
          <w:rFonts w:cs="Times New Roman"/>
          <w:sz w:val="24"/>
          <w:szCs w:val="24"/>
        </w:rPr>
        <w:t>2</w:t>
      </w:r>
      <w:r w:rsidR="00FD3742">
        <w:rPr>
          <w:rFonts w:cs="Times New Roman"/>
          <w:sz w:val="24"/>
          <w:szCs w:val="24"/>
        </w:rPr>
        <w:t>2</w:t>
      </w:r>
      <w:r w:rsidR="00005BD6" w:rsidRPr="00784A73">
        <w:rPr>
          <w:rFonts w:cs="Times New Roman"/>
          <w:sz w:val="24"/>
          <w:szCs w:val="24"/>
        </w:rPr>
        <w:t>.</w:t>
      </w:r>
      <w:r w:rsidR="00E364A2">
        <w:rPr>
          <w:rFonts w:cs="Times New Roman"/>
          <w:sz w:val="24"/>
          <w:szCs w:val="24"/>
        </w:rPr>
        <w:t> </w:t>
      </w:r>
      <w:r w:rsidR="00005BD6" w:rsidRPr="00784A73">
        <w:rPr>
          <w:rFonts w:cs="Times New Roman"/>
          <w:sz w:val="24"/>
          <w:szCs w:val="24"/>
        </w:rPr>
        <w:t xml:space="preserve">gada </w:t>
      </w:r>
      <w:r w:rsidR="006A1E87">
        <w:rPr>
          <w:rFonts w:cs="Times New Roman"/>
          <w:sz w:val="24"/>
          <w:szCs w:val="24"/>
        </w:rPr>
        <w:t>oktobrim</w:t>
      </w:r>
      <w:r w:rsidR="006B53D1">
        <w:rPr>
          <w:rFonts w:cs="Times New Roman"/>
          <w:sz w:val="24"/>
          <w:szCs w:val="24"/>
        </w:rPr>
        <w:t>,</w:t>
      </w:r>
      <w:r w:rsidR="00005BD6" w:rsidRPr="00784A73">
        <w:rPr>
          <w:rFonts w:cs="Times New Roman"/>
          <w:sz w:val="24"/>
          <w:szCs w:val="24"/>
        </w:rPr>
        <w:t xml:space="preserve"> Latvijai būs iespēja noslēgt Finansēšanas līgumu par </w:t>
      </w:r>
      <w:r w:rsidR="008E53E3">
        <w:rPr>
          <w:rFonts w:cs="Times New Roman"/>
          <w:sz w:val="24"/>
          <w:szCs w:val="24"/>
        </w:rPr>
        <w:t>P</w:t>
      </w:r>
      <w:r w:rsidR="00005BD6" w:rsidRPr="00784A73">
        <w:rPr>
          <w:rFonts w:cs="Times New Roman"/>
          <w:sz w:val="24"/>
          <w:szCs w:val="24"/>
        </w:rPr>
        <w:t>rojekta turpmāko aktivitāšu īstenošanu</w:t>
      </w:r>
      <w:r w:rsidR="0006768B">
        <w:rPr>
          <w:rFonts w:cs="Times New Roman"/>
          <w:sz w:val="24"/>
          <w:szCs w:val="24"/>
        </w:rPr>
        <w:t>, kas nepārsniegs</w:t>
      </w:r>
      <w:r w:rsidR="00363AE2">
        <w:rPr>
          <w:rFonts w:cs="Times New Roman"/>
          <w:sz w:val="24"/>
          <w:szCs w:val="24"/>
        </w:rPr>
        <w:t xml:space="preserve"> informatīvajā ziņojumā uzrādītās</w:t>
      </w:r>
      <w:r w:rsidR="00827F73">
        <w:rPr>
          <w:rFonts w:cs="Times New Roman"/>
          <w:sz w:val="24"/>
          <w:szCs w:val="24"/>
        </w:rPr>
        <w:t xml:space="preserve"> indikatīvās</w:t>
      </w:r>
      <w:r w:rsidR="00363AE2">
        <w:rPr>
          <w:rFonts w:cs="Times New Roman"/>
          <w:sz w:val="24"/>
          <w:szCs w:val="24"/>
        </w:rPr>
        <w:t xml:space="preserve"> maksimālās budžeta saistības</w:t>
      </w:r>
      <w:r w:rsidR="0006768B">
        <w:rPr>
          <w:rFonts w:cs="Times New Roman"/>
          <w:sz w:val="24"/>
          <w:szCs w:val="24"/>
        </w:rPr>
        <w:t>.</w:t>
      </w:r>
      <w:r w:rsidR="00005BD6" w:rsidRPr="00784A73">
        <w:rPr>
          <w:rFonts w:cs="Times New Roman"/>
          <w:sz w:val="24"/>
          <w:szCs w:val="24"/>
        </w:rPr>
        <w:t xml:space="preserve"> </w:t>
      </w:r>
      <w:r w:rsidR="0006768B">
        <w:rPr>
          <w:rFonts w:cs="Times New Roman"/>
          <w:sz w:val="24"/>
          <w:szCs w:val="24"/>
        </w:rPr>
        <w:t>P</w:t>
      </w:r>
      <w:r w:rsidR="00005BD6" w:rsidRPr="00784A73">
        <w:rPr>
          <w:rFonts w:cs="Times New Roman"/>
          <w:sz w:val="24"/>
          <w:szCs w:val="24"/>
        </w:rPr>
        <w:t xml:space="preserve">ar </w:t>
      </w:r>
      <w:r w:rsidR="00714993">
        <w:rPr>
          <w:rFonts w:cs="Times New Roman"/>
          <w:sz w:val="24"/>
          <w:szCs w:val="24"/>
        </w:rPr>
        <w:t xml:space="preserve">faktiski noslēgto Finansēšanas līgumā pieejamo finansējumu un precīzām </w:t>
      </w:r>
      <w:r w:rsidR="00F57732">
        <w:rPr>
          <w:rFonts w:cs="Times New Roman"/>
          <w:sz w:val="24"/>
          <w:szCs w:val="24"/>
        </w:rPr>
        <w:t>valsts budžeta saistībām tiks</w:t>
      </w:r>
      <w:r w:rsidR="00005BD6" w:rsidRPr="00784A73">
        <w:rPr>
          <w:rFonts w:cs="Times New Roman"/>
          <w:sz w:val="24"/>
          <w:szCs w:val="24"/>
        </w:rPr>
        <w:t xml:space="preserve"> informēts Ministru kabinets un pieņem</w:t>
      </w:r>
      <w:r w:rsidR="00E5693F">
        <w:rPr>
          <w:rFonts w:cs="Times New Roman"/>
          <w:sz w:val="24"/>
          <w:szCs w:val="24"/>
        </w:rPr>
        <w:t xml:space="preserve">ts </w:t>
      </w:r>
      <w:r w:rsidR="00005BD6" w:rsidRPr="00784A73">
        <w:rPr>
          <w:rFonts w:cs="Times New Roman"/>
          <w:sz w:val="24"/>
          <w:szCs w:val="24"/>
        </w:rPr>
        <w:t xml:space="preserve">atsevišķs lēmums. </w:t>
      </w:r>
    </w:p>
    <w:p w14:paraId="57D67FD5"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6D2DFB0C" w14:textId="355CC8CF" w:rsidR="00B56B0C" w:rsidRDefault="00B56B0C" w:rsidP="001D19AB">
      <w:pPr>
        <w:tabs>
          <w:tab w:val="left" w:pos="7088"/>
        </w:tabs>
        <w:spacing w:after="0" w:line="240" w:lineRule="auto"/>
        <w:ind w:left="851"/>
        <w:rPr>
          <w:rFonts w:eastAsia="Times New Roman" w:cs="Times New Roman"/>
          <w:sz w:val="24"/>
          <w:szCs w:val="24"/>
          <w:lang w:val="cs-CZ"/>
        </w:rPr>
      </w:pPr>
    </w:p>
    <w:p w14:paraId="1F37B28A" w14:textId="0A052652" w:rsidR="001D19AB" w:rsidRPr="00A102E7"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t>T.</w:t>
      </w:r>
      <w:r w:rsidR="00D12853">
        <w:rPr>
          <w:rFonts w:eastAsia="Times New Roman" w:cs="Times New Roman"/>
          <w:sz w:val="24"/>
          <w:szCs w:val="24"/>
          <w:lang w:val="cs-CZ"/>
        </w:rPr>
        <w:t> </w:t>
      </w:r>
      <w:r w:rsidRPr="00A102E7">
        <w:rPr>
          <w:rFonts w:eastAsia="Times New Roman" w:cs="Times New Roman"/>
          <w:sz w:val="24"/>
          <w:szCs w:val="24"/>
          <w:lang w:val="cs-CZ"/>
        </w:rPr>
        <w:t xml:space="preserve">Linkaits </w:t>
      </w:r>
    </w:p>
    <w:p w14:paraId="10071652"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7AF0071A"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654D5CF1" w14:textId="77777777" w:rsidR="001D19AB"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Vīza:</w:t>
      </w:r>
    </w:p>
    <w:p w14:paraId="63F363FD" w14:textId="32B98B6F" w:rsidR="001D19AB" w:rsidRPr="00A102E7" w:rsidRDefault="00FF5E86" w:rsidP="0064370B">
      <w:pPr>
        <w:tabs>
          <w:tab w:val="left" w:pos="7088"/>
        </w:tabs>
        <w:spacing w:after="0" w:line="240" w:lineRule="auto"/>
        <w:rPr>
          <w:rFonts w:eastAsia="Times New Roman" w:cs="Times New Roman"/>
          <w:sz w:val="24"/>
          <w:szCs w:val="24"/>
          <w:lang w:val="cs-CZ"/>
        </w:rPr>
      </w:pPr>
      <w:r>
        <w:rPr>
          <w:rFonts w:eastAsia="Times New Roman" w:cs="Times New Roman"/>
          <w:sz w:val="24"/>
          <w:szCs w:val="24"/>
          <w:lang w:val="cs-CZ"/>
        </w:rPr>
        <w:t>Valsts sekretār</w:t>
      </w:r>
      <w:r w:rsidR="00AB0215">
        <w:rPr>
          <w:rFonts w:eastAsia="Times New Roman" w:cs="Times New Roman"/>
          <w:sz w:val="24"/>
          <w:szCs w:val="24"/>
          <w:lang w:val="cs-CZ"/>
        </w:rPr>
        <w:t>e</w:t>
      </w:r>
      <w:r w:rsidR="008037AF">
        <w:rPr>
          <w:rFonts w:eastAsia="Times New Roman" w:cs="Times New Roman"/>
          <w:sz w:val="24"/>
          <w:szCs w:val="24"/>
          <w:lang w:val="cs-CZ"/>
        </w:rPr>
        <w:t xml:space="preserve"> </w:t>
      </w:r>
      <w:r w:rsidR="001D19AB" w:rsidRPr="00A102E7">
        <w:rPr>
          <w:rFonts w:eastAsia="Times New Roman" w:cs="Times New Roman"/>
          <w:sz w:val="24"/>
          <w:szCs w:val="24"/>
          <w:lang w:val="cs-CZ"/>
        </w:rPr>
        <w:tab/>
      </w:r>
      <w:r w:rsidR="00AB0215">
        <w:rPr>
          <w:rFonts w:eastAsia="Times New Roman" w:cs="Times New Roman"/>
          <w:sz w:val="24"/>
          <w:szCs w:val="24"/>
          <w:lang w:val="cs-CZ"/>
        </w:rPr>
        <w:t>I</w:t>
      </w:r>
      <w:r w:rsidR="009E7789">
        <w:rPr>
          <w:rFonts w:eastAsia="Times New Roman" w:cs="Times New Roman"/>
          <w:sz w:val="24"/>
          <w:szCs w:val="24"/>
          <w:lang w:val="cs-CZ"/>
        </w:rPr>
        <w:t>. </w:t>
      </w:r>
      <w:r w:rsidR="00AB0215">
        <w:rPr>
          <w:rFonts w:eastAsia="Times New Roman" w:cs="Times New Roman"/>
          <w:sz w:val="24"/>
          <w:szCs w:val="24"/>
          <w:lang w:val="cs-CZ"/>
        </w:rPr>
        <w:t>Stepanova</w:t>
      </w:r>
      <w:r w:rsidR="009E7789">
        <w:rPr>
          <w:rFonts w:eastAsia="Times New Roman" w:cs="Times New Roman"/>
          <w:sz w:val="24"/>
          <w:szCs w:val="24"/>
          <w:lang w:val="cs-CZ"/>
        </w:rPr>
        <w:t xml:space="preserve"> </w:t>
      </w:r>
    </w:p>
    <w:p w14:paraId="0B4FC3F8" w14:textId="77777777" w:rsidR="001D19AB" w:rsidRDefault="001D19AB" w:rsidP="001D19AB">
      <w:pPr>
        <w:spacing w:after="120" w:line="240" w:lineRule="auto"/>
        <w:rPr>
          <w:rFonts w:cs="Times New Roman"/>
          <w:bCs/>
          <w:sz w:val="24"/>
          <w:szCs w:val="24"/>
        </w:rPr>
      </w:pPr>
    </w:p>
    <w:p w14:paraId="4FED8A4B" w14:textId="77777777" w:rsidR="008A6917" w:rsidRDefault="008A6917" w:rsidP="008A6917">
      <w:pPr>
        <w:spacing w:after="0" w:line="240" w:lineRule="auto"/>
        <w:rPr>
          <w:rFonts w:cs="Times New Roman"/>
          <w:bCs/>
          <w:sz w:val="20"/>
          <w:szCs w:val="20"/>
        </w:rPr>
      </w:pPr>
    </w:p>
    <w:p w14:paraId="1CE2CF90" w14:textId="77777777" w:rsidR="008A6917" w:rsidRDefault="008A6917" w:rsidP="008A6917">
      <w:pPr>
        <w:spacing w:after="0" w:line="240" w:lineRule="auto"/>
        <w:rPr>
          <w:rFonts w:cs="Times New Roman"/>
          <w:bCs/>
          <w:sz w:val="20"/>
          <w:szCs w:val="20"/>
        </w:rPr>
      </w:pPr>
    </w:p>
    <w:p w14:paraId="216C0DE6" w14:textId="77777777" w:rsidR="008A6917" w:rsidRDefault="008A6917" w:rsidP="008A6917">
      <w:pPr>
        <w:spacing w:after="0" w:line="240" w:lineRule="auto"/>
        <w:rPr>
          <w:rFonts w:cs="Times New Roman"/>
          <w:bCs/>
          <w:sz w:val="20"/>
          <w:szCs w:val="20"/>
        </w:rPr>
      </w:pPr>
    </w:p>
    <w:p w14:paraId="01CECB0B" w14:textId="286457D8" w:rsidR="008A6917" w:rsidRDefault="00AB0215" w:rsidP="008A6917">
      <w:pPr>
        <w:spacing w:after="0" w:line="240" w:lineRule="auto"/>
        <w:rPr>
          <w:rFonts w:cs="Times New Roman"/>
          <w:bCs/>
          <w:sz w:val="20"/>
          <w:szCs w:val="20"/>
        </w:rPr>
      </w:pPr>
      <w:proofErr w:type="spellStart"/>
      <w:r>
        <w:rPr>
          <w:rFonts w:cs="Times New Roman"/>
          <w:bCs/>
          <w:sz w:val="20"/>
          <w:szCs w:val="20"/>
        </w:rPr>
        <w:t>A</w:t>
      </w:r>
      <w:r w:rsidR="008A6917" w:rsidRPr="008A6917">
        <w:rPr>
          <w:rFonts w:cs="Times New Roman"/>
          <w:bCs/>
          <w:sz w:val="20"/>
          <w:szCs w:val="20"/>
        </w:rPr>
        <w:t>.</w:t>
      </w:r>
      <w:r>
        <w:rPr>
          <w:rFonts w:cs="Times New Roman"/>
          <w:bCs/>
          <w:sz w:val="20"/>
          <w:szCs w:val="20"/>
        </w:rPr>
        <w:t>Meikšāne</w:t>
      </w:r>
      <w:proofErr w:type="spellEnd"/>
      <w:r w:rsidR="008A6917">
        <w:rPr>
          <w:rFonts w:cs="Times New Roman"/>
          <w:bCs/>
          <w:sz w:val="20"/>
          <w:szCs w:val="20"/>
        </w:rPr>
        <w:t xml:space="preserve">, </w:t>
      </w:r>
      <w:r w:rsidR="008A6917" w:rsidRPr="008A6917">
        <w:rPr>
          <w:rFonts w:cs="Times New Roman"/>
          <w:bCs/>
          <w:sz w:val="20"/>
          <w:szCs w:val="20"/>
        </w:rPr>
        <w:t>670280</w:t>
      </w:r>
      <w:r>
        <w:rPr>
          <w:rFonts w:cs="Times New Roman"/>
          <w:bCs/>
          <w:sz w:val="20"/>
          <w:szCs w:val="20"/>
        </w:rPr>
        <w:t>10</w:t>
      </w:r>
    </w:p>
    <w:p w14:paraId="1F8FD7FC" w14:textId="2C3DF8B0" w:rsidR="00C75C16" w:rsidRPr="00EA31E4" w:rsidRDefault="00AB0215" w:rsidP="00EA31E4">
      <w:pPr>
        <w:spacing w:after="0" w:line="240" w:lineRule="auto"/>
        <w:rPr>
          <w:rFonts w:cs="Times New Roman"/>
          <w:bCs/>
          <w:color w:val="0563C1"/>
          <w:sz w:val="20"/>
          <w:szCs w:val="20"/>
          <w:u w:val="single"/>
        </w:rPr>
      </w:pPr>
      <w:hyperlink r:id="rId11" w:history="1">
        <w:r w:rsidRPr="00AB0215">
          <w:rPr>
            <w:rStyle w:val="Hipersaite"/>
            <w:rFonts w:cs="Times New Roman"/>
            <w:bCs/>
            <w:sz w:val="20"/>
            <w:szCs w:val="20"/>
          </w:rPr>
          <w:t>Agnese.Meiksane@sam.gov.lv</w:t>
        </w:r>
      </w:hyperlink>
    </w:p>
    <w:sectPr w:rsidR="00C75C16" w:rsidRPr="00EA31E4" w:rsidSect="00C376B0">
      <w:headerReference w:type="even" r:id="rId12"/>
      <w:headerReference w:type="default" r:id="rId13"/>
      <w:footerReference w:type="even" r:id="rId14"/>
      <w:footerReference w:type="default" r:id="rId15"/>
      <w:headerReference w:type="first" r:id="rId16"/>
      <w:footerReference w:type="first" r:id="rId17"/>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7FC2" w14:textId="77777777" w:rsidR="00EA181B" w:rsidRDefault="00EA181B" w:rsidP="00B95B0A">
      <w:pPr>
        <w:spacing w:after="0" w:line="240" w:lineRule="auto"/>
      </w:pPr>
      <w:r>
        <w:separator/>
      </w:r>
    </w:p>
  </w:endnote>
  <w:endnote w:type="continuationSeparator" w:id="0">
    <w:p w14:paraId="2846F0D6" w14:textId="77777777" w:rsidR="00EA181B" w:rsidRDefault="00EA181B" w:rsidP="00B95B0A">
      <w:pPr>
        <w:spacing w:after="0" w:line="240" w:lineRule="auto"/>
      </w:pPr>
      <w:r>
        <w:continuationSeparator/>
      </w:r>
    </w:p>
  </w:endnote>
  <w:endnote w:type="continuationNotice" w:id="1">
    <w:p w14:paraId="333C002F" w14:textId="77777777" w:rsidR="00EA181B" w:rsidRDefault="00EA1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1A08" w14:textId="77777777" w:rsidR="00511E60" w:rsidRDefault="00511E6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2357A2D2" w14:textId="77777777" w:rsidR="00511E60" w:rsidRDefault="00511E60" w:rsidP="00511E60">
        <w:pPr>
          <w:pStyle w:val="Galvene"/>
          <w:jc w:val="center"/>
          <w:rPr>
            <w:strike/>
            <w:sz w:val="24"/>
            <w:szCs w:val="20"/>
          </w:rPr>
        </w:pPr>
        <w:r w:rsidRPr="00CD2E20">
          <w:rPr>
            <w:strike/>
            <w:sz w:val="24"/>
            <w:szCs w:val="20"/>
          </w:rPr>
          <w:t>IEROBEŽOTA PIEEJAMĪBA</w:t>
        </w:r>
      </w:p>
      <w:p w14:paraId="740E0A7C" w14:textId="77777777" w:rsidR="00511E60" w:rsidRPr="00F20132" w:rsidRDefault="00511E60" w:rsidP="00511E60">
        <w:pPr>
          <w:pStyle w:val="Galvene"/>
          <w:jc w:val="center"/>
          <w:rPr>
            <w:sz w:val="24"/>
            <w:szCs w:val="24"/>
          </w:rPr>
        </w:pPr>
        <w:r>
          <w:rPr>
            <w:sz w:val="24"/>
            <w:szCs w:val="24"/>
          </w:rPr>
          <w:t>NAV KLASIFICĒTS</w:t>
        </w:r>
      </w:p>
      <w:p w14:paraId="45BC8D11" w14:textId="59B519BA" w:rsidR="00DA3EB9" w:rsidRPr="00A11160" w:rsidRDefault="00DA3EB9" w:rsidP="00511E60">
        <w:pPr>
          <w:pStyle w:val="Kjene"/>
          <w:jc w:val="center"/>
          <w:rPr>
            <w:sz w:val="24"/>
            <w:szCs w:val="20"/>
          </w:rPr>
        </w:pPr>
        <w:r w:rsidRPr="00A11160">
          <w:rPr>
            <w:sz w:val="24"/>
            <w:szCs w:val="20"/>
          </w:rPr>
          <w:fldChar w:fldCharType="begin"/>
        </w:r>
        <w:r w:rsidRPr="00A11160">
          <w:rPr>
            <w:sz w:val="24"/>
            <w:szCs w:val="20"/>
          </w:rPr>
          <w:instrText xml:space="preserve"> PAGE   \* MERGEFORMAT </w:instrText>
        </w:r>
        <w:r w:rsidRPr="00A11160">
          <w:rPr>
            <w:sz w:val="24"/>
            <w:szCs w:val="20"/>
          </w:rPr>
          <w:fldChar w:fldCharType="separate"/>
        </w:r>
        <w:r w:rsidRPr="00A11160">
          <w:rPr>
            <w:noProof/>
            <w:sz w:val="24"/>
            <w:szCs w:val="20"/>
          </w:rPr>
          <w:t>2</w:t>
        </w:r>
        <w:r w:rsidRPr="00A11160">
          <w:rPr>
            <w:noProof/>
            <w:sz w:val="24"/>
            <w:szCs w:val="20"/>
          </w:rPr>
          <w:fldChar w:fldCharType="end"/>
        </w:r>
        <w:r w:rsidR="004B0786" w:rsidRPr="00A11160">
          <w:rPr>
            <w:noProof/>
            <w:sz w:val="24"/>
            <w:szCs w:val="20"/>
          </w:rPr>
          <w:t>-</w:t>
        </w:r>
        <w:r w:rsidR="00A11160" w:rsidRPr="00A11160">
          <w:rPr>
            <w:noProof/>
            <w:sz w:val="24"/>
            <w:szCs w:val="20"/>
          </w:rPr>
          <w:t>7</w:t>
        </w:r>
      </w:p>
    </w:sdtContent>
  </w:sdt>
  <w:p w14:paraId="242D00CB" w14:textId="4D989303" w:rsidR="00290C84" w:rsidRPr="004B0786" w:rsidRDefault="00DA3EB9" w:rsidP="00DA3EB9">
    <w:pPr>
      <w:pStyle w:val="Kjene"/>
      <w:tabs>
        <w:tab w:val="left" w:pos="225"/>
      </w:tabs>
      <w:rPr>
        <w:sz w:val="20"/>
        <w:szCs w:val="20"/>
      </w:rPr>
    </w:pPr>
    <w:r w:rsidRPr="004B0786">
      <w:rPr>
        <w:sz w:val="20"/>
        <w:szCs w:val="20"/>
      </w:rPr>
      <w:t>SMzin_</w:t>
    </w:r>
    <w:r w:rsidR="00851446">
      <w:rPr>
        <w:sz w:val="20"/>
        <w:szCs w:val="20"/>
      </w:rPr>
      <w:t>22</w:t>
    </w:r>
    <w:r w:rsidR="00FB30E5">
      <w:rPr>
        <w:sz w:val="20"/>
        <w:szCs w:val="20"/>
      </w:rPr>
      <w:t>12</w:t>
    </w:r>
    <w:r w:rsidR="004B0786">
      <w:rPr>
        <w:sz w:val="20"/>
        <w:szCs w:val="20"/>
      </w:rPr>
      <w:t>21_</w:t>
    </w:r>
    <w:r w:rsidR="00550F5F">
      <w:rPr>
        <w:sz w:val="20"/>
        <w:szCs w:val="20"/>
      </w:rPr>
      <w:t>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374" w14:textId="77777777" w:rsidR="00511E60" w:rsidRDefault="00511E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EC3F" w14:textId="77777777" w:rsidR="00EA181B" w:rsidRDefault="00EA181B" w:rsidP="00B95B0A">
      <w:pPr>
        <w:spacing w:after="0" w:line="240" w:lineRule="auto"/>
      </w:pPr>
      <w:r>
        <w:separator/>
      </w:r>
    </w:p>
  </w:footnote>
  <w:footnote w:type="continuationSeparator" w:id="0">
    <w:p w14:paraId="72E44B41" w14:textId="77777777" w:rsidR="00EA181B" w:rsidRDefault="00EA181B" w:rsidP="00B95B0A">
      <w:pPr>
        <w:spacing w:after="0" w:line="240" w:lineRule="auto"/>
      </w:pPr>
      <w:r>
        <w:continuationSeparator/>
      </w:r>
    </w:p>
  </w:footnote>
  <w:footnote w:type="continuationNotice" w:id="1">
    <w:p w14:paraId="0457BAED" w14:textId="77777777" w:rsidR="00EA181B" w:rsidRDefault="00EA181B">
      <w:pPr>
        <w:spacing w:after="0" w:line="240" w:lineRule="auto"/>
      </w:pPr>
    </w:p>
  </w:footnote>
  <w:footnote w:id="2">
    <w:p w14:paraId="305D0E3A" w14:textId="18EC08ED" w:rsidR="00FF43DB" w:rsidRDefault="00FF43DB">
      <w:pPr>
        <w:pStyle w:val="Vresteksts"/>
      </w:pPr>
      <w:r>
        <w:rPr>
          <w:rStyle w:val="Vresatsauce"/>
        </w:rPr>
        <w:footnoteRef/>
      </w:r>
      <w:r>
        <w:t xml:space="preserve"> EISI projektu uzsaukumā </w:t>
      </w:r>
      <w:r w:rsidRPr="00B51F5A">
        <w:t>https://cinea.ec.europa.eu/calls-proposals/2021-cef-transport-call-proposals_en</w:t>
      </w:r>
    </w:p>
  </w:footnote>
  <w:footnote w:id="3">
    <w:p w14:paraId="0868BF55" w14:textId="71AA032E" w:rsidR="00F227E0" w:rsidRDefault="00F227E0">
      <w:pPr>
        <w:pStyle w:val="Vresteksts"/>
      </w:pPr>
      <w:r>
        <w:rPr>
          <w:rStyle w:val="Vresatsauce"/>
        </w:rPr>
        <w:footnoteRef/>
      </w:r>
      <w:r>
        <w:t xml:space="preserve"> Finansēšanas līgums INEA/CEF/TRAN/M2014/1045990</w:t>
      </w:r>
      <w:r w:rsidR="006C5895">
        <w:t>.</w:t>
      </w:r>
    </w:p>
  </w:footnote>
  <w:footnote w:id="4">
    <w:p w14:paraId="4FB1AA0B" w14:textId="2173D2C2" w:rsidR="00826750" w:rsidRDefault="00826750">
      <w:pPr>
        <w:pStyle w:val="Vresteksts"/>
      </w:pPr>
      <w:r>
        <w:rPr>
          <w:rStyle w:val="Vresatsauce"/>
        </w:rPr>
        <w:footnoteRef/>
      </w:r>
      <w:r>
        <w:t xml:space="preserve"> </w:t>
      </w:r>
      <w:r w:rsidR="000554B6">
        <w:t>Ministru kabineta</w:t>
      </w:r>
      <w:r w:rsidR="00E47DCD">
        <w:t xml:space="preserve"> </w:t>
      </w:r>
      <w:r w:rsidR="004A5C66" w:rsidRPr="004A5C66">
        <w:t>2021.gada 10.augusta sēdes</w:t>
      </w:r>
      <w:r w:rsidR="004A5C66">
        <w:t xml:space="preserve"> </w:t>
      </w:r>
      <w:r w:rsidR="004D1C7E">
        <w:t>protokola</w:t>
      </w:r>
      <w:r w:rsidR="003703B3">
        <w:t xml:space="preserve"> Nr.</w:t>
      </w:r>
      <w:r w:rsidR="004D1C7E">
        <w:t xml:space="preserve"> 55 </w:t>
      </w:r>
      <w:r w:rsidR="002128FC" w:rsidRPr="002128FC">
        <w:t xml:space="preserve">74.§ </w:t>
      </w:r>
      <w:r w:rsidR="00CE0949">
        <w:t>(TA-1654)</w:t>
      </w:r>
      <w:r w:rsidR="00A111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7C89" w14:textId="77777777" w:rsidR="00511E60" w:rsidRDefault="00511E6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44C" w14:textId="77777777" w:rsidR="00522A1F" w:rsidRDefault="00522A1F" w:rsidP="00522A1F">
    <w:pPr>
      <w:pStyle w:val="Galvene"/>
      <w:jc w:val="center"/>
      <w:rPr>
        <w:strike/>
        <w:sz w:val="24"/>
        <w:szCs w:val="20"/>
      </w:rPr>
    </w:pPr>
    <w:r w:rsidRPr="00CD2E20">
      <w:rPr>
        <w:strike/>
        <w:sz w:val="24"/>
        <w:szCs w:val="20"/>
      </w:rPr>
      <w:t>IEROBEŽOTA PIEEJAMĪBA</w:t>
    </w:r>
  </w:p>
  <w:p w14:paraId="311D45F2" w14:textId="77777777" w:rsidR="00522A1F" w:rsidRPr="00F20132" w:rsidRDefault="00522A1F" w:rsidP="00522A1F">
    <w:pPr>
      <w:pStyle w:val="Galvene"/>
      <w:jc w:val="center"/>
      <w:rPr>
        <w:sz w:val="24"/>
        <w:szCs w:val="24"/>
      </w:rPr>
    </w:pPr>
    <w:r>
      <w:rPr>
        <w:sz w:val="24"/>
        <w:szCs w:val="24"/>
      </w:rPr>
      <w:t>NAV KLASIFICĒTS</w:t>
    </w:r>
  </w:p>
  <w:p w14:paraId="1F964A7B" w14:textId="677AC0BC" w:rsidR="004B0786" w:rsidRPr="00522A1F" w:rsidRDefault="004B0786" w:rsidP="00522A1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9EC0" w14:textId="77777777" w:rsidR="00511E60" w:rsidRDefault="00511E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6302589">
    <w:abstractNumId w:val="4"/>
  </w:num>
  <w:num w:numId="2" w16cid:durableId="1299452008">
    <w:abstractNumId w:val="26"/>
  </w:num>
  <w:num w:numId="3" w16cid:durableId="1430464156">
    <w:abstractNumId w:val="20"/>
  </w:num>
  <w:num w:numId="4" w16cid:durableId="210311813">
    <w:abstractNumId w:val="23"/>
  </w:num>
  <w:num w:numId="5" w16cid:durableId="1343511290">
    <w:abstractNumId w:val="1"/>
  </w:num>
  <w:num w:numId="6" w16cid:durableId="2070226906">
    <w:abstractNumId w:val="17"/>
  </w:num>
  <w:num w:numId="7" w16cid:durableId="1401751743">
    <w:abstractNumId w:val="9"/>
  </w:num>
  <w:num w:numId="8" w16cid:durableId="873466430">
    <w:abstractNumId w:val="27"/>
  </w:num>
  <w:num w:numId="9" w16cid:durableId="1142620948">
    <w:abstractNumId w:val="19"/>
  </w:num>
  <w:num w:numId="10" w16cid:durableId="1220048491">
    <w:abstractNumId w:val="10"/>
  </w:num>
  <w:num w:numId="11" w16cid:durableId="945310993">
    <w:abstractNumId w:val="24"/>
  </w:num>
  <w:num w:numId="12" w16cid:durableId="105345179">
    <w:abstractNumId w:val="22"/>
  </w:num>
  <w:num w:numId="13" w16cid:durableId="13653677">
    <w:abstractNumId w:val="7"/>
  </w:num>
  <w:num w:numId="14" w16cid:durableId="1410883930">
    <w:abstractNumId w:val="8"/>
  </w:num>
  <w:num w:numId="15" w16cid:durableId="676881872">
    <w:abstractNumId w:val="16"/>
  </w:num>
  <w:num w:numId="16" w16cid:durableId="270087953">
    <w:abstractNumId w:val="11"/>
  </w:num>
  <w:num w:numId="17" w16cid:durableId="2058044187">
    <w:abstractNumId w:val="2"/>
  </w:num>
  <w:num w:numId="18" w16cid:durableId="1949435478">
    <w:abstractNumId w:val="3"/>
  </w:num>
  <w:num w:numId="19" w16cid:durableId="1925987157">
    <w:abstractNumId w:val="25"/>
  </w:num>
  <w:num w:numId="20" w16cid:durableId="1341200873">
    <w:abstractNumId w:val="6"/>
  </w:num>
  <w:num w:numId="21" w16cid:durableId="5058711">
    <w:abstractNumId w:val="15"/>
  </w:num>
  <w:num w:numId="22" w16cid:durableId="2124614203">
    <w:abstractNumId w:val="21"/>
  </w:num>
  <w:num w:numId="23" w16cid:durableId="812255010">
    <w:abstractNumId w:val="18"/>
  </w:num>
  <w:num w:numId="24" w16cid:durableId="740832479">
    <w:abstractNumId w:val="13"/>
  </w:num>
  <w:num w:numId="25" w16cid:durableId="773475516">
    <w:abstractNumId w:val="12"/>
  </w:num>
  <w:num w:numId="26" w16cid:durableId="1033577563">
    <w:abstractNumId w:val="0"/>
  </w:num>
  <w:num w:numId="27" w16cid:durableId="1569069172">
    <w:abstractNumId w:val="5"/>
  </w:num>
  <w:num w:numId="28" w16cid:durableId="1783920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0A"/>
    <w:rsid w:val="00000F14"/>
    <w:rsid w:val="00005BD6"/>
    <w:rsid w:val="000061EB"/>
    <w:rsid w:val="00006565"/>
    <w:rsid w:val="000069CB"/>
    <w:rsid w:val="00010785"/>
    <w:rsid w:val="000111D7"/>
    <w:rsid w:val="00011372"/>
    <w:rsid w:val="00013385"/>
    <w:rsid w:val="00015247"/>
    <w:rsid w:val="00015A98"/>
    <w:rsid w:val="0001729C"/>
    <w:rsid w:val="00017BAD"/>
    <w:rsid w:val="000201F8"/>
    <w:rsid w:val="00020962"/>
    <w:rsid w:val="00021559"/>
    <w:rsid w:val="00026A43"/>
    <w:rsid w:val="00026AE7"/>
    <w:rsid w:val="00026E1B"/>
    <w:rsid w:val="0003263D"/>
    <w:rsid w:val="00032FD7"/>
    <w:rsid w:val="000344C8"/>
    <w:rsid w:val="0003510D"/>
    <w:rsid w:val="000406D9"/>
    <w:rsid w:val="00040CE7"/>
    <w:rsid w:val="00044F29"/>
    <w:rsid w:val="00046DEF"/>
    <w:rsid w:val="00047DD7"/>
    <w:rsid w:val="000502DB"/>
    <w:rsid w:val="000516AF"/>
    <w:rsid w:val="0005218C"/>
    <w:rsid w:val="00053A2A"/>
    <w:rsid w:val="00055059"/>
    <w:rsid w:val="000554B6"/>
    <w:rsid w:val="00055B47"/>
    <w:rsid w:val="00057626"/>
    <w:rsid w:val="00057CD8"/>
    <w:rsid w:val="000602C1"/>
    <w:rsid w:val="0006051E"/>
    <w:rsid w:val="00060D33"/>
    <w:rsid w:val="00062AC0"/>
    <w:rsid w:val="00064C3F"/>
    <w:rsid w:val="0006608B"/>
    <w:rsid w:val="0006768B"/>
    <w:rsid w:val="00067E11"/>
    <w:rsid w:val="00071454"/>
    <w:rsid w:val="000730CA"/>
    <w:rsid w:val="00073471"/>
    <w:rsid w:val="00073916"/>
    <w:rsid w:val="00073D23"/>
    <w:rsid w:val="0007462F"/>
    <w:rsid w:val="00075867"/>
    <w:rsid w:val="00075A30"/>
    <w:rsid w:val="00077630"/>
    <w:rsid w:val="00077DAE"/>
    <w:rsid w:val="00081DD2"/>
    <w:rsid w:val="00081E7D"/>
    <w:rsid w:val="00082BFC"/>
    <w:rsid w:val="000830C1"/>
    <w:rsid w:val="00083C82"/>
    <w:rsid w:val="00083C9A"/>
    <w:rsid w:val="00084137"/>
    <w:rsid w:val="00084897"/>
    <w:rsid w:val="00086331"/>
    <w:rsid w:val="00086B17"/>
    <w:rsid w:val="000875B2"/>
    <w:rsid w:val="00087E2C"/>
    <w:rsid w:val="0009009E"/>
    <w:rsid w:val="00090B23"/>
    <w:rsid w:val="0009136F"/>
    <w:rsid w:val="00092537"/>
    <w:rsid w:val="00093C8E"/>
    <w:rsid w:val="000940FA"/>
    <w:rsid w:val="0009577B"/>
    <w:rsid w:val="00097A8A"/>
    <w:rsid w:val="000A0183"/>
    <w:rsid w:val="000A1FFD"/>
    <w:rsid w:val="000A2353"/>
    <w:rsid w:val="000A2E44"/>
    <w:rsid w:val="000B123D"/>
    <w:rsid w:val="000B30B1"/>
    <w:rsid w:val="000B4D8B"/>
    <w:rsid w:val="000B51EA"/>
    <w:rsid w:val="000B55CF"/>
    <w:rsid w:val="000B5822"/>
    <w:rsid w:val="000B5928"/>
    <w:rsid w:val="000B6B0D"/>
    <w:rsid w:val="000B6F04"/>
    <w:rsid w:val="000B70C9"/>
    <w:rsid w:val="000B7261"/>
    <w:rsid w:val="000B7C41"/>
    <w:rsid w:val="000C0461"/>
    <w:rsid w:val="000C1B3C"/>
    <w:rsid w:val="000C1D9E"/>
    <w:rsid w:val="000C2708"/>
    <w:rsid w:val="000C45FB"/>
    <w:rsid w:val="000C496C"/>
    <w:rsid w:val="000C7E8D"/>
    <w:rsid w:val="000C7FD8"/>
    <w:rsid w:val="000D0B29"/>
    <w:rsid w:val="000D1C60"/>
    <w:rsid w:val="000D30E5"/>
    <w:rsid w:val="000D36BE"/>
    <w:rsid w:val="000D419A"/>
    <w:rsid w:val="000D4476"/>
    <w:rsid w:val="000D4B5F"/>
    <w:rsid w:val="000D647B"/>
    <w:rsid w:val="000E7590"/>
    <w:rsid w:val="000F0103"/>
    <w:rsid w:val="000F0E72"/>
    <w:rsid w:val="000F14E7"/>
    <w:rsid w:val="000F189D"/>
    <w:rsid w:val="000F2289"/>
    <w:rsid w:val="000F33A8"/>
    <w:rsid w:val="000F3A51"/>
    <w:rsid w:val="000F4893"/>
    <w:rsid w:val="000F569D"/>
    <w:rsid w:val="000F5E2E"/>
    <w:rsid w:val="000F7285"/>
    <w:rsid w:val="000F7EBA"/>
    <w:rsid w:val="00102937"/>
    <w:rsid w:val="001033B4"/>
    <w:rsid w:val="00104557"/>
    <w:rsid w:val="00105AB6"/>
    <w:rsid w:val="00107AE5"/>
    <w:rsid w:val="00111DF3"/>
    <w:rsid w:val="00112FA3"/>
    <w:rsid w:val="00113F72"/>
    <w:rsid w:val="001140BB"/>
    <w:rsid w:val="00115D72"/>
    <w:rsid w:val="0011641B"/>
    <w:rsid w:val="001201A0"/>
    <w:rsid w:val="00120982"/>
    <w:rsid w:val="00124414"/>
    <w:rsid w:val="001262C4"/>
    <w:rsid w:val="001263DD"/>
    <w:rsid w:val="001301B3"/>
    <w:rsid w:val="00130D7A"/>
    <w:rsid w:val="00131171"/>
    <w:rsid w:val="00131737"/>
    <w:rsid w:val="00132633"/>
    <w:rsid w:val="00136858"/>
    <w:rsid w:val="0013728B"/>
    <w:rsid w:val="00140757"/>
    <w:rsid w:val="001422C5"/>
    <w:rsid w:val="00142888"/>
    <w:rsid w:val="00145559"/>
    <w:rsid w:val="0014571E"/>
    <w:rsid w:val="00147334"/>
    <w:rsid w:val="001500E4"/>
    <w:rsid w:val="00154E52"/>
    <w:rsid w:val="001563EA"/>
    <w:rsid w:val="00160816"/>
    <w:rsid w:val="0016505F"/>
    <w:rsid w:val="00165225"/>
    <w:rsid w:val="00167E87"/>
    <w:rsid w:val="00167FB0"/>
    <w:rsid w:val="001702CF"/>
    <w:rsid w:val="00172711"/>
    <w:rsid w:val="00176133"/>
    <w:rsid w:val="001768D7"/>
    <w:rsid w:val="001768FA"/>
    <w:rsid w:val="00180FA5"/>
    <w:rsid w:val="0018371A"/>
    <w:rsid w:val="00183C5B"/>
    <w:rsid w:val="00184119"/>
    <w:rsid w:val="001845E5"/>
    <w:rsid w:val="00184B9E"/>
    <w:rsid w:val="00185D09"/>
    <w:rsid w:val="001866A6"/>
    <w:rsid w:val="0018705B"/>
    <w:rsid w:val="001924F3"/>
    <w:rsid w:val="00194ABB"/>
    <w:rsid w:val="00195E25"/>
    <w:rsid w:val="00196A70"/>
    <w:rsid w:val="00196F49"/>
    <w:rsid w:val="001A0B4D"/>
    <w:rsid w:val="001A12C2"/>
    <w:rsid w:val="001A1559"/>
    <w:rsid w:val="001A39E6"/>
    <w:rsid w:val="001A46BE"/>
    <w:rsid w:val="001A51ED"/>
    <w:rsid w:val="001A61BA"/>
    <w:rsid w:val="001A6278"/>
    <w:rsid w:val="001A6CB8"/>
    <w:rsid w:val="001A76EF"/>
    <w:rsid w:val="001B061B"/>
    <w:rsid w:val="001B176D"/>
    <w:rsid w:val="001B1F4E"/>
    <w:rsid w:val="001B2069"/>
    <w:rsid w:val="001B2677"/>
    <w:rsid w:val="001B33BC"/>
    <w:rsid w:val="001B3A11"/>
    <w:rsid w:val="001B417C"/>
    <w:rsid w:val="001B4E59"/>
    <w:rsid w:val="001B6680"/>
    <w:rsid w:val="001B6F79"/>
    <w:rsid w:val="001B73F7"/>
    <w:rsid w:val="001C1FE3"/>
    <w:rsid w:val="001C2A4C"/>
    <w:rsid w:val="001C2DF5"/>
    <w:rsid w:val="001C3020"/>
    <w:rsid w:val="001C368F"/>
    <w:rsid w:val="001C36C4"/>
    <w:rsid w:val="001C4337"/>
    <w:rsid w:val="001C44EF"/>
    <w:rsid w:val="001C4AEB"/>
    <w:rsid w:val="001C64CE"/>
    <w:rsid w:val="001C6778"/>
    <w:rsid w:val="001C7050"/>
    <w:rsid w:val="001C7857"/>
    <w:rsid w:val="001D0045"/>
    <w:rsid w:val="001D0D14"/>
    <w:rsid w:val="001D114A"/>
    <w:rsid w:val="001D19AB"/>
    <w:rsid w:val="001D2B03"/>
    <w:rsid w:val="001D4DD5"/>
    <w:rsid w:val="001E1894"/>
    <w:rsid w:val="001E3C79"/>
    <w:rsid w:val="001E486C"/>
    <w:rsid w:val="001E5197"/>
    <w:rsid w:val="001E64DA"/>
    <w:rsid w:val="001E799C"/>
    <w:rsid w:val="001F127A"/>
    <w:rsid w:val="001F16F6"/>
    <w:rsid w:val="001F177C"/>
    <w:rsid w:val="001F3ACE"/>
    <w:rsid w:val="001F4743"/>
    <w:rsid w:val="001F54C9"/>
    <w:rsid w:val="001F6F7D"/>
    <w:rsid w:val="002010DF"/>
    <w:rsid w:val="0020239A"/>
    <w:rsid w:val="00203577"/>
    <w:rsid w:val="0020361B"/>
    <w:rsid w:val="0020397F"/>
    <w:rsid w:val="00204D65"/>
    <w:rsid w:val="00207057"/>
    <w:rsid w:val="002074FA"/>
    <w:rsid w:val="00210223"/>
    <w:rsid w:val="0021193F"/>
    <w:rsid w:val="00212790"/>
    <w:rsid w:val="002128FC"/>
    <w:rsid w:val="00214471"/>
    <w:rsid w:val="00217197"/>
    <w:rsid w:val="0021728C"/>
    <w:rsid w:val="002210CD"/>
    <w:rsid w:val="00221CAE"/>
    <w:rsid w:val="00222D07"/>
    <w:rsid w:val="00222E84"/>
    <w:rsid w:val="0022300B"/>
    <w:rsid w:val="002238DE"/>
    <w:rsid w:val="00227325"/>
    <w:rsid w:val="00230155"/>
    <w:rsid w:val="00232E06"/>
    <w:rsid w:val="00232E1B"/>
    <w:rsid w:val="002342B1"/>
    <w:rsid w:val="002346FD"/>
    <w:rsid w:val="002349F8"/>
    <w:rsid w:val="00237065"/>
    <w:rsid w:val="002372B5"/>
    <w:rsid w:val="00240ECE"/>
    <w:rsid w:val="002412B3"/>
    <w:rsid w:val="0024407E"/>
    <w:rsid w:val="00247148"/>
    <w:rsid w:val="00247DB2"/>
    <w:rsid w:val="00251792"/>
    <w:rsid w:val="00253481"/>
    <w:rsid w:val="00253808"/>
    <w:rsid w:val="00253B61"/>
    <w:rsid w:val="00253DB5"/>
    <w:rsid w:val="00255F58"/>
    <w:rsid w:val="00260EA0"/>
    <w:rsid w:val="00260ED0"/>
    <w:rsid w:val="002613D4"/>
    <w:rsid w:val="00263750"/>
    <w:rsid w:val="00264E97"/>
    <w:rsid w:val="002657A9"/>
    <w:rsid w:val="00266A41"/>
    <w:rsid w:val="00266FC6"/>
    <w:rsid w:val="00267021"/>
    <w:rsid w:val="00267E33"/>
    <w:rsid w:val="002704E4"/>
    <w:rsid w:val="00270790"/>
    <w:rsid w:val="00270D09"/>
    <w:rsid w:val="002723EE"/>
    <w:rsid w:val="00272D51"/>
    <w:rsid w:val="00274C76"/>
    <w:rsid w:val="00275064"/>
    <w:rsid w:val="0027719D"/>
    <w:rsid w:val="00277721"/>
    <w:rsid w:val="00277EDC"/>
    <w:rsid w:val="00280487"/>
    <w:rsid w:val="002805C5"/>
    <w:rsid w:val="002808EB"/>
    <w:rsid w:val="002837AD"/>
    <w:rsid w:val="00283DA2"/>
    <w:rsid w:val="0028429F"/>
    <w:rsid w:val="00284593"/>
    <w:rsid w:val="00284CD9"/>
    <w:rsid w:val="002859BF"/>
    <w:rsid w:val="00286325"/>
    <w:rsid w:val="00286467"/>
    <w:rsid w:val="002867AF"/>
    <w:rsid w:val="002868D2"/>
    <w:rsid w:val="0028775E"/>
    <w:rsid w:val="00290C84"/>
    <w:rsid w:val="002928AA"/>
    <w:rsid w:val="00292B2D"/>
    <w:rsid w:val="00293187"/>
    <w:rsid w:val="0029465E"/>
    <w:rsid w:val="002958A5"/>
    <w:rsid w:val="00296A47"/>
    <w:rsid w:val="00296BB7"/>
    <w:rsid w:val="002A1EEB"/>
    <w:rsid w:val="002A7D59"/>
    <w:rsid w:val="002B43BD"/>
    <w:rsid w:val="002B445D"/>
    <w:rsid w:val="002B47C5"/>
    <w:rsid w:val="002B5AD2"/>
    <w:rsid w:val="002B67DD"/>
    <w:rsid w:val="002B7CD0"/>
    <w:rsid w:val="002C1670"/>
    <w:rsid w:val="002C2253"/>
    <w:rsid w:val="002C34E3"/>
    <w:rsid w:val="002C3AD4"/>
    <w:rsid w:val="002C3EBC"/>
    <w:rsid w:val="002C535C"/>
    <w:rsid w:val="002D0B32"/>
    <w:rsid w:val="002D10AA"/>
    <w:rsid w:val="002D3145"/>
    <w:rsid w:val="002D59B4"/>
    <w:rsid w:val="002D5AA6"/>
    <w:rsid w:val="002E2EEE"/>
    <w:rsid w:val="002E43C4"/>
    <w:rsid w:val="002E5B95"/>
    <w:rsid w:val="002E62F2"/>
    <w:rsid w:val="002E701E"/>
    <w:rsid w:val="002E70B6"/>
    <w:rsid w:val="002F1B5A"/>
    <w:rsid w:val="002F1DA5"/>
    <w:rsid w:val="002F4532"/>
    <w:rsid w:val="002F5F0A"/>
    <w:rsid w:val="002F7763"/>
    <w:rsid w:val="002F7864"/>
    <w:rsid w:val="003003C8"/>
    <w:rsid w:val="00301C68"/>
    <w:rsid w:val="00302002"/>
    <w:rsid w:val="00305032"/>
    <w:rsid w:val="003055CD"/>
    <w:rsid w:val="003075D3"/>
    <w:rsid w:val="00307750"/>
    <w:rsid w:val="00307A96"/>
    <w:rsid w:val="00310355"/>
    <w:rsid w:val="00310EAC"/>
    <w:rsid w:val="0031102D"/>
    <w:rsid w:val="00311871"/>
    <w:rsid w:val="003124DF"/>
    <w:rsid w:val="00312854"/>
    <w:rsid w:val="00313513"/>
    <w:rsid w:val="00313ABB"/>
    <w:rsid w:val="0031572D"/>
    <w:rsid w:val="003159E1"/>
    <w:rsid w:val="00317EF6"/>
    <w:rsid w:val="00324421"/>
    <w:rsid w:val="00324F1B"/>
    <w:rsid w:val="00326967"/>
    <w:rsid w:val="00327712"/>
    <w:rsid w:val="00327DE7"/>
    <w:rsid w:val="0033186A"/>
    <w:rsid w:val="00331FCF"/>
    <w:rsid w:val="00333561"/>
    <w:rsid w:val="00334549"/>
    <w:rsid w:val="0033500C"/>
    <w:rsid w:val="003354AB"/>
    <w:rsid w:val="00335F75"/>
    <w:rsid w:val="00336A20"/>
    <w:rsid w:val="00336A93"/>
    <w:rsid w:val="003375DD"/>
    <w:rsid w:val="00337EFD"/>
    <w:rsid w:val="00341D56"/>
    <w:rsid w:val="0034200A"/>
    <w:rsid w:val="003446C6"/>
    <w:rsid w:val="00345D19"/>
    <w:rsid w:val="003467CA"/>
    <w:rsid w:val="00346F77"/>
    <w:rsid w:val="00347303"/>
    <w:rsid w:val="003473A0"/>
    <w:rsid w:val="00347FD7"/>
    <w:rsid w:val="00350756"/>
    <w:rsid w:val="00351145"/>
    <w:rsid w:val="00352F7E"/>
    <w:rsid w:val="00353158"/>
    <w:rsid w:val="00355158"/>
    <w:rsid w:val="00355549"/>
    <w:rsid w:val="003558DE"/>
    <w:rsid w:val="00356EB4"/>
    <w:rsid w:val="00357DAD"/>
    <w:rsid w:val="00360310"/>
    <w:rsid w:val="0036132F"/>
    <w:rsid w:val="0036218E"/>
    <w:rsid w:val="00363AE2"/>
    <w:rsid w:val="003642D1"/>
    <w:rsid w:val="003653D2"/>
    <w:rsid w:val="00366820"/>
    <w:rsid w:val="00366F16"/>
    <w:rsid w:val="00367543"/>
    <w:rsid w:val="003703B3"/>
    <w:rsid w:val="00371F15"/>
    <w:rsid w:val="00374B41"/>
    <w:rsid w:val="00375B5B"/>
    <w:rsid w:val="0037706F"/>
    <w:rsid w:val="003771B3"/>
    <w:rsid w:val="0038014F"/>
    <w:rsid w:val="003820BF"/>
    <w:rsid w:val="00383A10"/>
    <w:rsid w:val="00386CDF"/>
    <w:rsid w:val="00390079"/>
    <w:rsid w:val="003900A8"/>
    <w:rsid w:val="003909A4"/>
    <w:rsid w:val="00390C5B"/>
    <w:rsid w:val="00391464"/>
    <w:rsid w:val="00391999"/>
    <w:rsid w:val="00393966"/>
    <w:rsid w:val="003952D4"/>
    <w:rsid w:val="003A1363"/>
    <w:rsid w:val="003A28BE"/>
    <w:rsid w:val="003A3D45"/>
    <w:rsid w:val="003A3DC4"/>
    <w:rsid w:val="003A3EE1"/>
    <w:rsid w:val="003A4C29"/>
    <w:rsid w:val="003A5EB9"/>
    <w:rsid w:val="003A60ED"/>
    <w:rsid w:val="003A63D3"/>
    <w:rsid w:val="003A68C6"/>
    <w:rsid w:val="003B1109"/>
    <w:rsid w:val="003B17DF"/>
    <w:rsid w:val="003B3CD5"/>
    <w:rsid w:val="003B4172"/>
    <w:rsid w:val="003B41FB"/>
    <w:rsid w:val="003B44BF"/>
    <w:rsid w:val="003B792A"/>
    <w:rsid w:val="003C078F"/>
    <w:rsid w:val="003C1005"/>
    <w:rsid w:val="003C28E7"/>
    <w:rsid w:val="003C3A80"/>
    <w:rsid w:val="003C5E18"/>
    <w:rsid w:val="003C69D0"/>
    <w:rsid w:val="003C703B"/>
    <w:rsid w:val="003D014E"/>
    <w:rsid w:val="003D25A4"/>
    <w:rsid w:val="003D7A31"/>
    <w:rsid w:val="003D7BEB"/>
    <w:rsid w:val="003E040E"/>
    <w:rsid w:val="003E3316"/>
    <w:rsid w:val="003E349B"/>
    <w:rsid w:val="003E3ED3"/>
    <w:rsid w:val="003E4476"/>
    <w:rsid w:val="003E478C"/>
    <w:rsid w:val="003E61D4"/>
    <w:rsid w:val="003E6E21"/>
    <w:rsid w:val="003E6E23"/>
    <w:rsid w:val="003E79E1"/>
    <w:rsid w:val="003F1741"/>
    <w:rsid w:val="003F27B2"/>
    <w:rsid w:val="003F4040"/>
    <w:rsid w:val="003F44CB"/>
    <w:rsid w:val="003F48EA"/>
    <w:rsid w:val="003F5275"/>
    <w:rsid w:val="003F59F6"/>
    <w:rsid w:val="003F64E8"/>
    <w:rsid w:val="00403054"/>
    <w:rsid w:val="004035B4"/>
    <w:rsid w:val="00403779"/>
    <w:rsid w:val="004052D7"/>
    <w:rsid w:val="004056D1"/>
    <w:rsid w:val="00405E36"/>
    <w:rsid w:val="00406535"/>
    <w:rsid w:val="00411918"/>
    <w:rsid w:val="004155BF"/>
    <w:rsid w:val="00416066"/>
    <w:rsid w:val="004161BC"/>
    <w:rsid w:val="004168C0"/>
    <w:rsid w:val="00416A69"/>
    <w:rsid w:val="0042037E"/>
    <w:rsid w:val="0042269A"/>
    <w:rsid w:val="00423BAB"/>
    <w:rsid w:val="00424558"/>
    <w:rsid w:val="00424A7D"/>
    <w:rsid w:val="00425C8B"/>
    <w:rsid w:val="00430DA1"/>
    <w:rsid w:val="00430ED3"/>
    <w:rsid w:val="004310A6"/>
    <w:rsid w:val="00431F4B"/>
    <w:rsid w:val="0043253B"/>
    <w:rsid w:val="004325A4"/>
    <w:rsid w:val="004336FA"/>
    <w:rsid w:val="00434EA1"/>
    <w:rsid w:val="00435BB0"/>
    <w:rsid w:val="004360D6"/>
    <w:rsid w:val="0044116B"/>
    <w:rsid w:val="00442640"/>
    <w:rsid w:val="00442DA5"/>
    <w:rsid w:val="00443389"/>
    <w:rsid w:val="00445AE7"/>
    <w:rsid w:val="00446652"/>
    <w:rsid w:val="00446B01"/>
    <w:rsid w:val="00446E2C"/>
    <w:rsid w:val="0044763A"/>
    <w:rsid w:val="0044781C"/>
    <w:rsid w:val="004503F9"/>
    <w:rsid w:val="00451293"/>
    <w:rsid w:val="004530B4"/>
    <w:rsid w:val="004536D1"/>
    <w:rsid w:val="00454E9A"/>
    <w:rsid w:val="004556F1"/>
    <w:rsid w:val="00457D5B"/>
    <w:rsid w:val="00460A71"/>
    <w:rsid w:val="00460ADD"/>
    <w:rsid w:val="004617F8"/>
    <w:rsid w:val="00461E56"/>
    <w:rsid w:val="00462ADB"/>
    <w:rsid w:val="00463B60"/>
    <w:rsid w:val="00464EC1"/>
    <w:rsid w:val="00465984"/>
    <w:rsid w:val="00467AE1"/>
    <w:rsid w:val="00467BC8"/>
    <w:rsid w:val="0047067A"/>
    <w:rsid w:val="00470DB2"/>
    <w:rsid w:val="004717BA"/>
    <w:rsid w:val="0047357A"/>
    <w:rsid w:val="00475D96"/>
    <w:rsid w:val="004807EC"/>
    <w:rsid w:val="0048180C"/>
    <w:rsid w:val="004821AD"/>
    <w:rsid w:val="00484D02"/>
    <w:rsid w:val="00484DD8"/>
    <w:rsid w:val="00484F9B"/>
    <w:rsid w:val="004855D6"/>
    <w:rsid w:val="00485CF0"/>
    <w:rsid w:val="0048609E"/>
    <w:rsid w:val="0049164A"/>
    <w:rsid w:val="00491DA1"/>
    <w:rsid w:val="00492B97"/>
    <w:rsid w:val="00493E7C"/>
    <w:rsid w:val="00495055"/>
    <w:rsid w:val="004959CE"/>
    <w:rsid w:val="00497A00"/>
    <w:rsid w:val="004A0C13"/>
    <w:rsid w:val="004A1DFA"/>
    <w:rsid w:val="004A1EB7"/>
    <w:rsid w:val="004A2D0B"/>
    <w:rsid w:val="004A311B"/>
    <w:rsid w:val="004A3576"/>
    <w:rsid w:val="004A45ED"/>
    <w:rsid w:val="004A5C66"/>
    <w:rsid w:val="004B0786"/>
    <w:rsid w:val="004B0DDA"/>
    <w:rsid w:val="004B11AE"/>
    <w:rsid w:val="004B19BB"/>
    <w:rsid w:val="004B36E0"/>
    <w:rsid w:val="004B56ED"/>
    <w:rsid w:val="004B7A72"/>
    <w:rsid w:val="004C269B"/>
    <w:rsid w:val="004C3128"/>
    <w:rsid w:val="004C39BA"/>
    <w:rsid w:val="004C3C19"/>
    <w:rsid w:val="004C3C7A"/>
    <w:rsid w:val="004C4C32"/>
    <w:rsid w:val="004C7A8C"/>
    <w:rsid w:val="004D02BB"/>
    <w:rsid w:val="004D0422"/>
    <w:rsid w:val="004D12E5"/>
    <w:rsid w:val="004D1C7E"/>
    <w:rsid w:val="004D42B9"/>
    <w:rsid w:val="004D6BFE"/>
    <w:rsid w:val="004D7718"/>
    <w:rsid w:val="004E14E9"/>
    <w:rsid w:val="004E4DC7"/>
    <w:rsid w:val="004E5520"/>
    <w:rsid w:val="004E55B6"/>
    <w:rsid w:val="004E76E4"/>
    <w:rsid w:val="004F0904"/>
    <w:rsid w:val="004F20D0"/>
    <w:rsid w:val="004F37C3"/>
    <w:rsid w:val="004F51C2"/>
    <w:rsid w:val="004F5AC9"/>
    <w:rsid w:val="004F64C6"/>
    <w:rsid w:val="004F6B1B"/>
    <w:rsid w:val="004F6C57"/>
    <w:rsid w:val="004F7A46"/>
    <w:rsid w:val="00500C9A"/>
    <w:rsid w:val="0050159A"/>
    <w:rsid w:val="00502461"/>
    <w:rsid w:val="00503DB2"/>
    <w:rsid w:val="00504B74"/>
    <w:rsid w:val="00505EE2"/>
    <w:rsid w:val="00507104"/>
    <w:rsid w:val="00507AFD"/>
    <w:rsid w:val="00511301"/>
    <w:rsid w:val="005114A4"/>
    <w:rsid w:val="00511E60"/>
    <w:rsid w:val="00513F23"/>
    <w:rsid w:val="0051518F"/>
    <w:rsid w:val="00516214"/>
    <w:rsid w:val="00517B5E"/>
    <w:rsid w:val="00517D61"/>
    <w:rsid w:val="00521A81"/>
    <w:rsid w:val="00522A1F"/>
    <w:rsid w:val="00522B53"/>
    <w:rsid w:val="00525FDA"/>
    <w:rsid w:val="0053070D"/>
    <w:rsid w:val="00531EED"/>
    <w:rsid w:val="0053279B"/>
    <w:rsid w:val="00534067"/>
    <w:rsid w:val="00534694"/>
    <w:rsid w:val="00534B96"/>
    <w:rsid w:val="00536876"/>
    <w:rsid w:val="00537727"/>
    <w:rsid w:val="00537B08"/>
    <w:rsid w:val="005432A1"/>
    <w:rsid w:val="005468B7"/>
    <w:rsid w:val="00546ABC"/>
    <w:rsid w:val="00547388"/>
    <w:rsid w:val="0054772D"/>
    <w:rsid w:val="00547E08"/>
    <w:rsid w:val="00550F5F"/>
    <w:rsid w:val="005514F5"/>
    <w:rsid w:val="005525E8"/>
    <w:rsid w:val="00553ED2"/>
    <w:rsid w:val="0055443E"/>
    <w:rsid w:val="005567C4"/>
    <w:rsid w:val="00556BB7"/>
    <w:rsid w:val="00557CE4"/>
    <w:rsid w:val="00557E7C"/>
    <w:rsid w:val="00560B14"/>
    <w:rsid w:val="0056232A"/>
    <w:rsid w:val="00563A50"/>
    <w:rsid w:val="00563ED0"/>
    <w:rsid w:val="005640E1"/>
    <w:rsid w:val="00564E0E"/>
    <w:rsid w:val="005659C1"/>
    <w:rsid w:val="00567E43"/>
    <w:rsid w:val="005708A6"/>
    <w:rsid w:val="00571F37"/>
    <w:rsid w:val="005724E2"/>
    <w:rsid w:val="005743AF"/>
    <w:rsid w:val="00577AA3"/>
    <w:rsid w:val="00577F0E"/>
    <w:rsid w:val="00580580"/>
    <w:rsid w:val="00582205"/>
    <w:rsid w:val="00582F74"/>
    <w:rsid w:val="00583AB4"/>
    <w:rsid w:val="00584063"/>
    <w:rsid w:val="00590FC8"/>
    <w:rsid w:val="00592133"/>
    <w:rsid w:val="00593324"/>
    <w:rsid w:val="0059366E"/>
    <w:rsid w:val="00596C4F"/>
    <w:rsid w:val="005A0082"/>
    <w:rsid w:val="005A0424"/>
    <w:rsid w:val="005A0DB2"/>
    <w:rsid w:val="005A1942"/>
    <w:rsid w:val="005A220D"/>
    <w:rsid w:val="005A23A5"/>
    <w:rsid w:val="005A24DD"/>
    <w:rsid w:val="005A2D82"/>
    <w:rsid w:val="005A4158"/>
    <w:rsid w:val="005A483B"/>
    <w:rsid w:val="005A51DE"/>
    <w:rsid w:val="005A67F7"/>
    <w:rsid w:val="005A73DD"/>
    <w:rsid w:val="005A7A65"/>
    <w:rsid w:val="005A7F50"/>
    <w:rsid w:val="005B0A42"/>
    <w:rsid w:val="005B5669"/>
    <w:rsid w:val="005B5933"/>
    <w:rsid w:val="005B5D68"/>
    <w:rsid w:val="005B6674"/>
    <w:rsid w:val="005B6878"/>
    <w:rsid w:val="005C0D98"/>
    <w:rsid w:val="005C0DBC"/>
    <w:rsid w:val="005C37A2"/>
    <w:rsid w:val="005C40D6"/>
    <w:rsid w:val="005C77C6"/>
    <w:rsid w:val="005D0C0F"/>
    <w:rsid w:val="005D0D85"/>
    <w:rsid w:val="005D1A5E"/>
    <w:rsid w:val="005D3952"/>
    <w:rsid w:val="005D3F7A"/>
    <w:rsid w:val="005D448C"/>
    <w:rsid w:val="005D47F4"/>
    <w:rsid w:val="005D6C04"/>
    <w:rsid w:val="005D6D3F"/>
    <w:rsid w:val="005E0A72"/>
    <w:rsid w:val="005E3AEC"/>
    <w:rsid w:val="005E3FCD"/>
    <w:rsid w:val="005E4CC0"/>
    <w:rsid w:val="005E62B3"/>
    <w:rsid w:val="005E7613"/>
    <w:rsid w:val="005F02DF"/>
    <w:rsid w:val="005F0FC0"/>
    <w:rsid w:val="005F1B6D"/>
    <w:rsid w:val="005F243B"/>
    <w:rsid w:val="005F2957"/>
    <w:rsid w:val="005F60BD"/>
    <w:rsid w:val="005F6863"/>
    <w:rsid w:val="005F6931"/>
    <w:rsid w:val="005F701E"/>
    <w:rsid w:val="00600256"/>
    <w:rsid w:val="00601594"/>
    <w:rsid w:val="00601FC7"/>
    <w:rsid w:val="006027B5"/>
    <w:rsid w:val="0060337E"/>
    <w:rsid w:val="00603390"/>
    <w:rsid w:val="00604AF6"/>
    <w:rsid w:val="00604C03"/>
    <w:rsid w:val="00604EA7"/>
    <w:rsid w:val="00605D00"/>
    <w:rsid w:val="0060605B"/>
    <w:rsid w:val="00606683"/>
    <w:rsid w:val="00607DF5"/>
    <w:rsid w:val="00612CE8"/>
    <w:rsid w:val="006131C2"/>
    <w:rsid w:val="0061435A"/>
    <w:rsid w:val="00614AA1"/>
    <w:rsid w:val="00615F7F"/>
    <w:rsid w:val="006161F4"/>
    <w:rsid w:val="0062080C"/>
    <w:rsid w:val="006228F5"/>
    <w:rsid w:val="00626E2E"/>
    <w:rsid w:val="00631208"/>
    <w:rsid w:val="00633A2C"/>
    <w:rsid w:val="00634071"/>
    <w:rsid w:val="006347B6"/>
    <w:rsid w:val="00634A74"/>
    <w:rsid w:val="00635D93"/>
    <w:rsid w:val="006363A5"/>
    <w:rsid w:val="006365FF"/>
    <w:rsid w:val="00636CDD"/>
    <w:rsid w:val="00637488"/>
    <w:rsid w:val="00640FB2"/>
    <w:rsid w:val="00641A20"/>
    <w:rsid w:val="0064243A"/>
    <w:rsid w:val="00642BED"/>
    <w:rsid w:val="0064370B"/>
    <w:rsid w:val="00643B64"/>
    <w:rsid w:val="006444FE"/>
    <w:rsid w:val="00644575"/>
    <w:rsid w:val="006449CD"/>
    <w:rsid w:val="00644DA3"/>
    <w:rsid w:val="00645A19"/>
    <w:rsid w:val="00647802"/>
    <w:rsid w:val="00647CA8"/>
    <w:rsid w:val="00651A67"/>
    <w:rsid w:val="0065239B"/>
    <w:rsid w:val="00652A6F"/>
    <w:rsid w:val="00652A78"/>
    <w:rsid w:val="00653EFE"/>
    <w:rsid w:val="006541AB"/>
    <w:rsid w:val="006553BB"/>
    <w:rsid w:val="006553C5"/>
    <w:rsid w:val="00657714"/>
    <w:rsid w:val="00660101"/>
    <w:rsid w:val="00662458"/>
    <w:rsid w:val="00663CAB"/>
    <w:rsid w:val="006653E5"/>
    <w:rsid w:val="00667103"/>
    <w:rsid w:val="00667664"/>
    <w:rsid w:val="00671DE0"/>
    <w:rsid w:val="006764E7"/>
    <w:rsid w:val="00676BDF"/>
    <w:rsid w:val="00680B4B"/>
    <w:rsid w:val="00680CBF"/>
    <w:rsid w:val="00682FA9"/>
    <w:rsid w:val="00683D95"/>
    <w:rsid w:val="006872BC"/>
    <w:rsid w:val="0069054B"/>
    <w:rsid w:val="0069060C"/>
    <w:rsid w:val="00690923"/>
    <w:rsid w:val="00691882"/>
    <w:rsid w:val="00692300"/>
    <w:rsid w:val="00692B2F"/>
    <w:rsid w:val="00694F9A"/>
    <w:rsid w:val="006951E3"/>
    <w:rsid w:val="00697696"/>
    <w:rsid w:val="00697765"/>
    <w:rsid w:val="006A0E26"/>
    <w:rsid w:val="006A1E87"/>
    <w:rsid w:val="006A2B34"/>
    <w:rsid w:val="006A6713"/>
    <w:rsid w:val="006B14C3"/>
    <w:rsid w:val="006B1818"/>
    <w:rsid w:val="006B428D"/>
    <w:rsid w:val="006B53D1"/>
    <w:rsid w:val="006B5812"/>
    <w:rsid w:val="006B5F3F"/>
    <w:rsid w:val="006B651E"/>
    <w:rsid w:val="006B6743"/>
    <w:rsid w:val="006B6CDF"/>
    <w:rsid w:val="006B6D6F"/>
    <w:rsid w:val="006B73F2"/>
    <w:rsid w:val="006C3AA5"/>
    <w:rsid w:val="006C437D"/>
    <w:rsid w:val="006C4A63"/>
    <w:rsid w:val="006C4A93"/>
    <w:rsid w:val="006C5895"/>
    <w:rsid w:val="006C6F6F"/>
    <w:rsid w:val="006C7576"/>
    <w:rsid w:val="006C7AB2"/>
    <w:rsid w:val="006D1054"/>
    <w:rsid w:val="006D1DD3"/>
    <w:rsid w:val="006D275D"/>
    <w:rsid w:val="006D3181"/>
    <w:rsid w:val="006D4485"/>
    <w:rsid w:val="006D64F7"/>
    <w:rsid w:val="006D6985"/>
    <w:rsid w:val="006D7202"/>
    <w:rsid w:val="006D7C95"/>
    <w:rsid w:val="006E23FF"/>
    <w:rsid w:val="006E459A"/>
    <w:rsid w:val="006E4A58"/>
    <w:rsid w:val="006E5F41"/>
    <w:rsid w:val="006E65A3"/>
    <w:rsid w:val="006F0424"/>
    <w:rsid w:val="006F1116"/>
    <w:rsid w:val="006F114F"/>
    <w:rsid w:val="006F16FC"/>
    <w:rsid w:val="006F1968"/>
    <w:rsid w:val="006F25CB"/>
    <w:rsid w:val="006F31F1"/>
    <w:rsid w:val="006F6F70"/>
    <w:rsid w:val="00700080"/>
    <w:rsid w:val="00700094"/>
    <w:rsid w:val="00700C5B"/>
    <w:rsid w:val="00701C3D"/>
    <w:rsid w:val="0070216C"/>
    <w:rsid w:val="00702399"/>
    <w:rsid w:val="00704E32"/>
    <w:rsid w:val="007100A4"/>
    <w:rsid w:val="007101D8"/>
    <w:rsid w:val="0071239B"/>
    <w:rsid w:val="00712CEB"/>
    <w:rsid w:val="00713E22"/>
    <w:rsid w:val="00714993"/>
    <w:rsid w:val="00715E5D"/>
    <w:rsid w:val="00715E8A"/>
    <w:rsid w:val="007165F9"/>
    <w:rsid w:val="007168EE"/>
    <w:rsid w:val="00717F47"/>
    <w:rsid w:val="007221B6"/>
    <w:rsid w:val="00722411"/>
    <w:rsid w:val="00722443"/>
    <w:rsid w:val="00724E00"/>
    <w:rsid w:val="00732325"/>
    <w:rsid w:val="0073264C"/>
    <w:rsid w:val="00732D9F"/>
    <w:rsid w:val="00732F18"/>
    <w:rsid w:val="00733236"/>
    <w:rsid w:val="00733436"/>
    <w:rsid w:val="00734658"/>
    <w:rsid w:val="00735490"/>
    <w:rsid w:val="007357B5"/>
    <w:rsid w:val="00736F17"/>
    <w:rsid w:val="007372F2"/>
    <w:rsid w:val="00737558"/>
    <w:rsid w:val="00737793"/>
    <w:rsid w:val="00740760"/>
    <w:rsid w:val="00740967"/>
    <w:rsid w:val="007420B7"/>
    <w:rsid w:val="00742D08"/>
    <w:rsid w:val="007430B3"/>
    <w:rsid w:val="00743694"/>
    <w:rsid w:val="00744C05"/>
    <w:rsid w:val="007465D8"/>
    <w:rsid w:val="00747371"/>
    <w:rsid w:val="00752830"/>
    <w:rsid w:val="00753289"/>
    <w:rsid w:val="007545BF"/>
    <w:rsid w:val="007564EE"/>
    <w:rsid w:val="00757295"/>
    <w:rsid w:val="00757640"/>
    <w:rsid w:val="00761BEE"/>
    <w:rsid w:val="00762971"/>
    <w:rsid w:val="00762AB3"/>
    <w:rsid w:val="00762FC3"/>
    <w:rsid w:val="0076445D"/>
    <w:rsid w:val="007657CC"/>
    <w:rsid w:val="00765DAE"/>
    <w:rsid w:val="007665A4"/>
    <w:rsid w:val="007703DA"/>
    <w:rsid w:val="0077393F"/>
    <w:rsid w:val="00775235"/>
    <w:rsid w:val="007753AF"/>
    <w:rsid w:val="00776F68"/>
    <w:rsid w:val="00777649"/>
    <w:rsid w:val="00783B00"/>
    <w:rsid w:val="00784A73"/>
    <w:rsid w:val="00785A62"/>
    <w:rsid w:val="00786F3A"/>
    <w:rsid w:val="00787C39"/>
    <w:rsid w:val="0079023E"/>
    <w:rsid w:val="007902F8"/>
    <w:rsid w:val="007916D9"/>
    <w:rsid w:val="00791B74"/>
    <w:rsid w:val="00791DB8"/>
    <w:rsid w:val="00792218"/>
    <w:rsid w:val="007938D0"/>
    <w:rsid w:val="0079649D"/>
    <w:rsid w:val="0079716D"/>
    <w:rsid w:val="007A09B7"/>
    <w:rsid w:val="007A256B"/>
    <w:rsid w:val="007A3B2A"/>
    <w:rsid w:val="007A4FCF"/>
    <w:rsid w:val="007A55BD"/>
    <w:rsid w:val="007A5FD5"/>
    <w:rsid w:val="007B18E2"/>
    <w:rsid w:val="007B3A6C"/>
    <w:rsid w:val="007B633A"/>
    <w:rsid w:val="007C01C8"/>
    <w:rsid w:val="007C033B"/>
    <w:rsid w:val="007C036B"/>
    <w:rsid w:val="007C2B42"/>
    <w:rsid w:val="007C3894"/>
    <w:rsid w:val="007C3FFE"/>
    <w:rsid w:val="007C4150"/>
    <w:rsid w:val="007C4934"/>
    <w:rsid w:val="007C54E8"/>
    <w:rsid w:val="007C7972"/>
    <w:rsid w:val="007D2D94"/>
    <w:rsid w:val="007D3361"/>
    <w:rsid w:val="007D364D"/>
    <w:rsid w:val="007D4325"/>
    <w:rsid w:val="007D4EAF"/>
    <w:rsid w:val="007D60CD"/>
    <w:rsid w:val="007D647A"/>
    <w:rsid w:val="007D655F"/>
    <w:rsid w:val="007D68C0"/>
    <w:rsid w:val="007D7407"/>
    <w:rsid w:val="007D7676"/>
    <w:rsid w:val="007D7FD1"/>
    <w:rsid w:val="007E1E2A"/>
    <w:rsid w:val="007E2801"/>
    <w:rsid w:val="007E3874"/>
    <w:rsid w:val="007E73B2"/>
    <w:rsid w:val="007E7655"/>
    <w:rsid w:val="007E7BF7"/>
    <w:rsid w:val="007F1A6B"/>
    <w:rsid w:val="007F1E55"/>
    <w:rsid w:val="007F232E"/>
    <w:rsid w:val="007F2E67"/>
    <w:rsid w:val="007F5D17"/>
    <w:rsid w:val="00800DCA"/>
    <w:rsid w:val="00800E67"/>
    <w:rsid w:val="0080106D"/>
    <w:rsid w:val="0080188B"/>
    <w:rsid w:val="0080204E"/>
    <w:rsid w:val="008037AF"/>
    <w:rsid w:val="0080410C"/>
    <w:rsid w:val="0080550B"/>
    <w:rsid w:val="0080653E"/>
    <w:rsid w:val="00810D32"/>
    <w:rsid w:val="00811934"/>
    <w:rsid w:val="00812380"/>
    <w:rsid w:val="00814532"/>
    <w:rsid w:val="00814D8E"/>
    <w:rsid w:val="00815EDD"/>
    <w:rsid w:val="008164D2"/>
    <w:rsid w:val="00821096"/>
    <w:rsid w:val="00821EE5"/>
    <w:rsid w:val="00822A3F"/>
    <w:rsid w:val="00825494"/>
    <w:rsid w:val="00826750"/>
    <w:rsid w:val="00826882"/>
    <w:rsid w:val="00827F73"/>
    <w:rsid w:val="00830B30"/>
    <w:rsid w:val="00830BBF"/>
    <w:rsid w:val="00831109"/>
    <w:rsid w:val="00833422"/>
    <w:rsid w:val="008351A7"/>
    <w:rsid w:val="00835952"/>
    <w:rsid w:val="00837A35"/>
    <w:rsid w:val="00842438"/>
    <w:rsid w:val="0084634C"/>
    <w:rsid w:val="0084757F"/>
    <w:rsid w:val="00851446"/>
    <w:rsid w:val="008517A6"/>
    <w:rsid w:val="008558D1"/>
    <w:rsid w:val="00855D19"/>
    <w:rsid w:val="00856769"/>
    <w:rsid w:val="00857B26"/>
    <w:rsid w:val="0086144E"/>
    <w:rsid w:val="00861CBD"/>
    <w:rsid w:val="00861E1B"/>
    <w:rsid w:val="0086200E"/>
    <w:rsid w:val="008623A1"/>
    <w:rsid w:val="0086353B"/>
    <w:rsid w:val="0086692B"/>
    <w:rsid w:val="008703B2"/>
    <w:rsid w:val="00870E7D"/>
    <w:rsid w:val="008726DD"/>
    <w:rsid w:val="00872E05"/>
    <w:rsid w:val="00872E75"/>
    <w:rsid w:val="00872EE6"/>
    <w:rsid w:val="008740E4"/>
    <w:rsid w:val="00874265"/>
    <w:rsid w:val="008744C5"/>
    <w:rsid w:val="008756EF"/>
    <w:rsid w:val="00875A9F"/>
    <w:rsid w:val="008760D3"/>
    <w:rsid w:val="0087651F"/>
    <w:rsid w:val="00876C60"/>
    <w:rsid w:val="00877555"/>
    <w:rsid w:val="00877ECE"/>
    <w:rsid w:val="00881246"/>
    <w:rsid w:val="0088128A"/>
    <w:rsid w:val="00882251"/>
    <w:rsid w:val="00883D23"/>
    <w:rsid w:val="008851E1"/>
    <w:rsid w:val="00886D36"/>
    <w:rsid w:val="00890CB4"/>
    <w:rsid w:val="0089311B"/>
    <w:rsid w:val="00894073"/>
    <w:rsid w:val="008947CC"/>
    <w:rsid w:val="00894EA5"/>
    <w:rsid w:val="008963A0"/>
    <w:rsid w:val="0089688C"/>
    <w:rsid w:val="008A35E2"/>
    <w:rsid w:val="008A3736"/>
    <w:rsid w:val="008A6917"/>
    <w:rsid w:val="008A7D37"/>
    <w:rsid w:val="008B0E27"/>
    <w:rsid w:val="008B1237"/>
    <w:rsid w:val="008B1C4E"/>
    <w:rsid w:val="008B1D56"/>
    <w:rsid w:val="008B2C5B"/>
    <w:rsid w:val="008B439F"/>
    <w:rsid w:val="008B64AB"/>
    <w:rsid w:val="008B6C9A"/>
    <w:rsid w:val="008C2328"/>
    <w:rsid w:val="008C2387"/>
    <w:rsid w:val="008C298E"/>
    <w:rsid w:val="008C305B"/>
    <w:rsid w:val="008C344F"/>
    <w:rsid w:val="008C4C40"/>
    <w:rsid w:val="008C5108"/>
    <w:rsid w:val="008C53F0"/>
    <w:rsid w:val="008C56CE"/>
    <w:rsid w:val="008C6FCD"/>
    <w:rsid w:val="008C7364"/>
    <w:rsid w:val="008C75F6"/>
    <w:rsid w:val="008C7C54"/>
    <w:rsid w:val="008D1A4D"/>
    <w:rsid w:val="008D25CC"/>
    <w:rsid w:val="008D2E7C"/>
    <w:rsid w:val="008D4886"/>
    <w:rsid w:val="008D5A5D"/>
    <w:rsid w:val="008E0883"/>
    <w:rsid w:val="008E099A"/>
    <w:rsid w:val="008E2C99"/>
    <w:rsid w:val="008E413D"/>
    <w:rsid w:val="008E53E3"/>
    <w:rsid w:val="008E54B1"/>
    <w:rsid w:val="008E6623"/>
    <w:rsid w:val="008E7595"/>
    <w:rsid w:val="008E7782"/>
    <w:rsid w:val="008F11BA"/>
    <w:rsid w:val="008F12E0"/>
    <w:rsid w:val="008F1488"/>
    <w:rsid w:val="008F1589"/>
    <w:rsid w:val="008F15B9"/>
    <w:rsid w:val="008F355A"/>
    <w:rsid w:val="008F3BD8"/>
    <w:rsid w:val="008F3F24"/>
    <w:rsid w:val="008F41BC"/>
    <w:rsid w:val="008F782D"/>
    <w:rsid w:val="008F7860"/>
    <w:rsid w:val="00901485"/>
    <w:rsid w:val="00901A46"/>
    <w:rsid w:val="009032D7"/>
    <w:rsid w:val="009048F2"/>
    <w:rsid w:val="00904A51"/>
    <w:rsid w:val="00905F2D"/>
    <w:rsid w:val="00906113"/>
    <w:rsid w:val="009072BB"/>
    <w:rsid w:val="0090739F"/>
    <w:rsid w:val="00910E60"/>
    <w:rsid w:val="009121A2"/>
    <w:rsid w:val="00915845"/>
    <w:rsid w:val="00915A6F"/>
    <w:rsid w:val="009218CA"/>
    <w:rsid w:val="0092258D"/>
    <w:rsid w:val="00922C11"/>
    <w:rsid w:val="00922EB2"/>
    <w:rsid w:val="0092457F"/>
    <w:rsid w:val="00926188"/>
    <w:rsid w:val="009261D9"/>
    <w:rsid w:val="0092698B"/>
    <w:rsid w:val="0093022B"/>
    <w:rsid w:val="00931093"/>
    <w:rsid w:val="0093186B"/>
    <w:rsid w:val="009319BA"/>
    <w:rsid w:val="00932D7B"/>
    <w:rsid w:val="009347CF"/>
    <w:rsid w:val="00935C5B"/>
    <w:rsid w:val="00935C9A"/>
    <w:rsid w:val="00935D50"/>
    <w:rsid w:val="00936449"/>
    <w:rsid w:val="009378FE"/>
    <w:rsid w:val="00940A1B"/>
    <w:rsid w:val="009422DE"/>
    <w:rsid w:val="00942DDF"/>
    <w:rsid w:val="00943498"/>
    <w:rsid w:val="00945E65"/>
    <w:rsid w:val="0095023F"/>
    <w:rsid w:val="00950EA8"/>
    <w:rsid w:val="0095317A"/>
    <w:rsid w:val="0096080D"/>
    <w:rsid w:val="00960D55"/>
    <w:rsid w:val="009619CF"/>
    <w:rsid w:val="00962EE9"/>
    <w:rsid w:val="00965788"/>
    <w:rsid w:val="00965A7A"/>
    <w:rsid w:val="00965D1F"/>
    <w:rsid w:val="009705F1"/>
    <w:rsid w:val="00970A81"/>
    <w:rsid w:val="00974E6B"/>
    <w:rsid w:val="0097500B"/>
    <w:rsid w:val="00977E4E"/>
    <w:rsid w:val="00983027"/>
    <w:rsid w:val="00983B12"/>
    <w:rsid w:val="00983D2D"/>
    <w:rsid w:val="00983FCF"/>
    <w:rsid w:val="00985E13"/>
    <w:rsid w:val="00986B9A"/>
    <w:rsid w:val="00986D2D"/>
    <w:rsid w:val="00991D66"/>
    <w:rsid w:val="009930B5"/>
    <w:rsid w:val="00993EFA"/>
    <w:rsid w:val="0099766D"/>
    <w:rsid w:val="00997760"/>
    <w:rsid w:val="00997E7C"/>
    <w:rsid w:val="009A167F"/>
    <w:rsid w:val="009A1A41"/>
    <w:rsid w:val="009A1C90"/>
    <w:rsid w:val="009A264E"/>
    <w:rsid w:val="009A3A2B"/>
    <w:rsid w:val="009A3EC2"/>
    <w:rsid w:val="009B0E45"/>
    <w:rsid w:val="009B23C9"/>
    <w:rsid w:val="009B27BC"/>
    <w:rsid w:val="009B330B"/>
    <w:rsid w:val="009B4F6F"/>
    <w:rsid w:val="009B5447"/>
    <w:rsid w:val="009B5EFF"/>
    <w:rsid w:val="009B6156"/>
    <w:rsid w:val="009B61C7"/>
    <w:rsid w:val="009B7D4D"/>
    <w:rsid w:val="009C0617"/>
    <w:rsid w:val="009C0A22"/>
    <w:rsid w:val="009C0EE3"/>
    <w:rsid w:val="009C157C"/>
    <w:rsid w:val="009C2B14"/>
    <w:rsid w:val="009C542E"/>
    <w:rsid w:val="009C58C4"/>
    <w:rsid w:val="009C7131"/>
    <w:rsid w:val="009C7412"/>
    <w:rsid w:val="009D153C"/>
    <w:rsid w:val="009D1827"/>
    <w:rsid w:val="009D3E55"/>
    <w:rsid w:val="009D5028"/>
    <w:rsid w:val="009D510D"/>
    <w:rsid w:val="009E05A8"/>
    <w:rsid w:val="009E1F15"/>
    <w:rsid w:val="009E225D"/>
    <w:rsid w:val="009E2474"/>
    <w:rsid w:val="009E3359"/>
    <w:rsid w:val="009E550A"/>
    <w:rsid w:val="009E5594"/>
    <w:rsid w:val="009E7789"/>
    <w:rsid w:val="009F1622"/>
    <w:rsid w:val="009F2820"/>
    <w:rsid w:val="009F36F5"/>
    <w:rsid w:val="009F41AE"/>
    <w:rsid w:val="009F441E"/>
    <w:rsid w:val="009F5E92"/>
    <w:rsid w:val="009F5F3F"/>
    <w:rsid w:val="009F6C8D"/>
    <w:rsid w:val="009F7AF4"/>
    <w:rsid w:val="009F7E78"/>
    <w:rsid w:val="00A004AD"/>
    <w:rsid w:val="00A00E10"/>
    <w:rsid w:val="00A04F26"/>
    <w:rsid w:val="00A0685C"/>
    <w:rsid w:val="00A1034F"/>
    <w:rsid w:val="00A10BD1"/>
    <w:rsid w:val="00A11160"/>
    <w:rsid w:val="00A11E5B"/>
    <w:rsid w:val="00A1280B"/>
    <w:rsid w:val="00A1287F"/>
    <w:rsid w:val="00A13F13"/>
    <w:rsid w:val="00A140A1"/>
    <w:rsid w:val="00A14F73"/>
    <w:rsid w:val="00A159B8"/>
    <w:rsid w:val="00A16C2D"/>
    <w:rsid w:val="00A1704D"/>
    <w:rsid w:val="00A17D8F"/>
    <w:rsid w:val="00A2099C"/>
    <w:rsid w:val="00A22424"/>
    <w:rsid w:val="00A227DA"/>
    <w:rsid w:val="00A25557"/>
    <w:rsid w:val="00A25C56"/>
    <w:rsid w:val="00A25F78"/>
    <w:rsid w:val="00A26DB0"/>
    <w:rsid w:val="00A2710B"/>
    <w:rsid w:val="00A27D75"/>
    <w:rsid w:val="00A3101E"/>
    <w:rsid w:val="00A31618"/>
    <w:rsid w:val="00A3261D"/>
    <w:rsid w:val="00A331A0"/>
    <w:rsid w:val="00A33223"/>
    <w:rsid w:val="00A33F91"/>
    <w:rsid w:val="00A340F6"/>
    <w:rsid w:val="00A34648"/>
    <w:rsid w:val="00A346BA"/>
    <w:rsid w:val="00A367B4"/>
    <w:rsid w:val="00A37121"/>
    <w:rsid w:val="00A37578"/>
    <w:rsid w:val="00A4050C"/>
    <w:rsid w:val="00A41945"/>
    <w:rsid w:val="00A41D44"/>
    <w:rsid w:val="00A4337B"/>
    <w:rsid w:val="00A440FA"/>
    <w:rsid w:val="00A46F83"/>
    <w:rsid w:val="00A4759A"/>
    <w:rsid w:val="00A50406"/>
    <w:rsid w:val="00A50D2D"/>
    <w:rsid w:val="00A512D3"/>
    <w:rsid w:val="00A51F5B"/>
    <w:rsid w:val="00A52C24"/>
    <w:rsid w:val="00A53910"/>
    <w:rsid w:val="00A53916"/>
    <w:rsid w:val="00A55ACB"/>
    <w:rsid w:val="00A57433"/>
    <w:rsid w:val="00A579B4"/>
    <w:rsid w:val="00A620DE"/>
    <w:rsid w:val="00A6583F"/>
    <w:rsid w:val="00A66920"/>
    <w:rsid w:val="00A66B1B"/>
    <w:rsid w:val="00A679BF"/>
    <w:rsid w:val="00A7029B"/>
    <w:rsid w:val="00A70E0D"/>
    <w:rsid w:val="00A721D1"/>
    <w:rsid w:val="00A74A8A"/>
    <w:rsid w:val="00A759A5"/>
    <w:rsid w:val="00A768F0"/>
    <w:rsid w:val="00A82C1E"/>
    <w:rsid w:val="00A82C9C"/>
    <w:rsid w:val="00A90682"/>
    <w:rsid w:val="00A9079B"/>
    <w:rsid w:val="00A929FB"/>
    <w:rsid w:val="00A9395C"/>
    <w:rsid w:val="00A9577B"/>
    <w:rsid w:val="00A95AAE"/>
    <w:rsid w:val="00A96319"/>
    <w:rsid w:val="00AA021D"/>
    <w:rsid w:val="00AA07D4"/>
    <w:rsid w:val="00AA1475"/>
    <w:rsid w:val="00AA1ED2"/>
    <w:rsid w:val="00AA2E3A"/>
    <w:rsid w:val="00AA5308"/>
    <w:rsid w:val="00AA7239"/>
    <w:rsid w:val="00AA77CE"/>
    <w:rsid w:val="00AB0215"/>
    <w:rsid w:val="00AB09C9"/>
    <w:rsid w:val="00AB0C12"/>
    <w:rsid w:val="00AB0D65"/>
    <w:rsid w:val="00AB24FA"/>
    <w:rsid w:val="00AB2703"/>
    <w:rsid w:val="00AB2C22"/>
    <w:rsid w:val="00AB4330"/>
    <w:rsid w:val="00AB503A"/>
    <w:rsid w:val="00AC096C"/>
    <w:rsid w:val="00AC0B4E"/>
    <w:rsid w:val="00AC1AD1"/>
    <w:rsid w:val="00AC1DDF"/>
    <w:rsid w:val="00AC24E1"/>
    <w:rsid w:val="00AC5D55"/>
    <w:rsid w:val="00AC65FC"/>
    <w:rsid w:val="00AC6A89"/>
    <w:rsid w:val="00AC73C9"/>
    <w:rsid w:val="00AC78B8"/>
    <w:rsid w:val="00AC7AE0"/>
    <w:rsid w:val="00AD008A"/>
    <w:rsid w:val="00AD1938"/>
    <w:rsid w:val="00AD1A22"/>
    <w:rsid w:val="00AD1EB4"/>
    <w:rsid w:val="00AD26EF"/>
    <w:rsid w:val="00AD29A6"/>
    <w:rsid w:val="00AD2BE4"/>
    <w:rsid w:val="00AD2EC8"/>
    <w:rsid w:val="00AD3000"/>
    <w:rsid w:val="00AD383A"/>
    <w:rsid w:val="00AD5ABE"/>
    <w:rsid w:val="00AE1A02"/>
    <w:rsid w:val="00AE2906"/>
    <w:rsid w:val="00AE29F3"/>
    <w:rsid w:val="00AE2E89"/>
    <w:rsid w:val="00AE37C1"/>
    <w:rsid w:val="00AE3906"/>
    <w:rsid w:val="00AE47BB"/>
    <w:rsid w:val="00AE70DC"/>
    <w:rsid w:val="00AE757E"/>
    <w:rsid w:val="00AE7BD3"/>
    <w:rsid w:val="00AF09D5"/>
    <w:rsid w:val="00AF0DFE"/>
    <w:rsid w:val="00AF260D"/>
    <w:rsid w:val="00AF2977"/>
    <w:rsid w:val="00AF2C11"/>
    <w:rsid w:val="00AF31DC"/>
    <w:rsid w:val="00AF682E"/>
    <w:rsid w:val="00AF6DE1"/>
    <w:rsid w:val="00B0057C"/>
    <w:rsid w:val="00B02443"/>
    <w:rsid w:val="00B033D6"/>
    <w:rsid w:val="00B0431A"/>
    <w:rsid w:val="00B05597"/>
    <w:rsid w:val="00B112B0"/>
    <w:rsid w:val="00B112D5"/>
    <w:rsid w:val="00B12CA6"/>
    <w:rsid w:val="00B13BFB"/>
    <w:rsid w:val="00B14057"/>
    <w:rsid w:val="00B15113"/>
    <w:rsid w:val="00B16751"/>
    <w:rsid w:val="00B16CFD"/>
    <w:rsid w:val="00B246B2"/>
    <w:rsid w:val="00B24BA2"/>
    <w:rsid w:val="00B24EA0"/>
    <w:rsid w:val="00B26727"/>
    <w:rsid w:val="00B27BE4"/>
    <w:rsid w:val="00B307B0"/>
    <w:rsid w:val="00B30CF0"/>
    <w:rsid w:val="00B32835"/>
    <w:rsid w:val="00B351FD"/>
    <w:rsid w:val="00B359E5"/>
    <w:rsid w:val="00B40B90"/>
    <w:rsid w:val="00B412BB"/>
    <w:rsid w:val="00B429A9"/>
    <w:rsid w:val="00B42DFD"/>
    <w:rsid w:val="00B43292"/>
    <w:rsid w:val="00B4476A"/>
    <w:rsid w:val="00B47238"/>
    <w:rsid w:val="00B4751F"/>
    <w:rsid w:val="00B47B2B"/>
    <w:rsid w:val="00B47DB1"/>
    <w:rsid w:val="00B517C9"/>
    <w:rsid w:val="00B51872"/>
    <w:rsid w:val="00B51F5A"/>
    <w:rsid w:val="00B52A76"/>
    <w:rsid w:val="00B5325F"/>
    <w:rsid w:val="00B5517A"/>
    <w:rsid w:val="00B55E81"/>
    <w:rsid w:val="00B56B0C"/>
    <w:rsid w:val="00B60758"/>
    <w:rsid w:val="00B6099B"/>
    <w:rsid w:val="00B60F67"/>
    <w:rsid w:val="00B6153C"/>
    <w:rsid w:val="00B615A2"/>
    <w:rsid w:val="00B678B1"/>
    <w:rsid w:val="00B70AA9"/>
    <w:rsid w:val="00B713E0"/>
    <w:rsid w:val="00B71BA3"/>
    <w:rsid w:val="00B73FCC"/>
    <w:rsid w:val="00B743D0"/>
    <w:rsid w:val="00B74E06"/>
    <w:rsid w:val="00B77E40"/>
    <w:rsid w:val="00B85681"/>
    <w:rsid w:val="00B87C3A"/>
    <w:rsid w:val="00B90FC8"/>
    <w:rsid w:val="00B942DF"/>
    <w:rsid w:val="00B947A8"/>
    <w:rsid w:val="00B95143"/>
    <w:rsid w:val="00B95B0A"/>
    <w:rsid w:val="00B9688E"/>
    <w:rsid w:val="00B96D09"/>
    <w:rsid w:val="00BA0E3E"/>
    <w:rsid w:val="00BA132F"/>
    <w:rsid w:val="00BA1669"/>
    <w:rsid w:val="00BA33D9"/>
    <w:rsid w:val="00BA62E7"/>
    <w:rsid w:val="00BA737F"/>
    <w:rsid w:val="00BA7C80"/>
    <w:rsid w:val="00BB24C1"/>
    <w:rsid w:val="00BB3311"/>
    <w:rsid w:val="00BB4B0A"/>
    <w:rsid w:val="00BB5BF4"/>
    <w:rsid w:val="00BB6480"/>
    <w:rsid w:val="00BB7282"/>
    <w:rsid w:val="00BC1E24"/>
    <w:rsid w:val="00BC1E2F"/>
    <w:rsid w:val="00BC3356"/>
    <w:rsid w:val="00BC5A86"/>
    <w:rsid w:val="00BC5DCB"/>
    <w:rsid w:val="00BC728B"/>
    <w:rsid w:val="00BD0802"/>
    <w:rsid w:val="00BD243A"/>
    <w:rsid w:val="00BD2DC6"/>
    <w:rsid w:val="00BD3078"/>
    <w:rsid w:val="00BE2A90"/>
    <w:rsid w:val="00BE31E7"/>
    <w:rsid w:val="00BE3471"/>
    <w:rsid w:val="00BE46F7"/>
    <w:rsid w:val="00BE5D7D"/>
    <w:rsid w:val="00BE6409"/>
    <w:rsid w:val="00BE68CF"/>
    <w:rsid w:val="00BF0BDB"/>
    <w:rsid w:val="00BF1A24"/>
    <w:rsid w:val="00BF292D"/>
    <w:rsid w:val="00BF383B"/>
    <w:rsid w:val="00BF46FC"/>
    <w:rsid w:val="00BF501A"/>
    <w:rsid w:val="00BF6106"/>
    <w:rsid w:val="00BF7A67"/>
    <w:rsid w:val="00C01475"/>
    <w:rsid w:val="00C017C7"/>
    <w:rsid w:val="00C01FE7"/>
    <w:rsid w:val="00C02051"/>
    <w:rsid w:val="00C04594"/>
    <w:rsid w:val="00C05CAC"/>
    <w:rsid w:val="00C066A2"/>
    <w:rsid w:val="00C069FA"/>
    <w:rsid w:val="00C0756B"/>
    <w:rsid w:val="00C07B70"/>
    <w:rsid w:val="00C111B3"/>
    <w:rsid w:val="00C11985"/>
    <w:rsid w:val="00C1331C"/>
    <w:rsid w:val="00C137EB"/>
    <w:rsid w:val="00C13C2B"/>
    <w:rsid w:val="00C16978"/>
    <w:rsid w:val="00C1745C"/>
    <w:rsid w:val="00C20740"/>
    <w:rsid w:val="00C22705"/>
    <w:rsid w:val="00C27997"/>
    <w:rsid w:val="00C32261"/>
    <w:rsid w:val="00C37377"/>
    <w:rsid w:val="00C376B0"/>
    <w:rsid w:val="00C37B4D"/>
    <w:rsid w:val="00C37B95"/>
    <w:rsid w:val="00C37D2C"/>
    <w:rsid w:val="00C44FAB"/>
    <w:rsid w:val="00C451AE"/>
    <w:rsid w:val="00C455B8"/>
    <w:rsid w:val="00C45CC2"/>
    <w:rsid w:val="00C45E74"/>
    <w:rsid w:val="00C46188"/>
    <w:rsid w:val="00C4646F"/>
    <w:rsid w:val="00C478E2"/>
    <w:rsid w:val="00C50DE8"/>
    <w:rsid w:val="00C50EEE"/>
    <w:rsid w:val="00C52712"/>
    <w:rsid w:val="00C541DD"/>
    <w:rsid w:val="00C60BD6"/>
    <w:rsid w:val="00C6196A"/>
    <w:rsid w:val="00C630A0"/>
    <w:rsid w:val="00C639A2"/>
    <w:rsid w:val="00C66103"/>
    <w:rsid w:val="00C67769"/>
    <w:rsid w:val="00C70587"/>
    <w:rsid w:val="00C70AFC"/>
    <w:rsid w:val="00C732C5"/>
    <w:rsid w:val="00C74734"/>
    <w:rsid w:val="00C75C16"/>
    <w:rsid w:val="00C75E43"/>
    <w:rsid w:val="00C82512"/>
    <w:rsid w:val="00C82C93"/>
    <w:rsid w:val="00C83B31"/>
    <w:rsid w:val="00C850EA"/>
    <w:rsid w:val="00C8534A"/>
    <w:rsid w:val="00C923B3"/>
    <w:rsid w:val="00C93E09"/>
    <w:rsid w:val="00C94577"/>
    <w:rsid w:val="00C958FC"/>
    <w:rsid w:val="00C9621B"/>
    <w:rsid w:val="00C9707B"/>
    <w:rsid w:val="00C97282"/>
    <w:rsid w:val="00CA0B0A"/>
    <w:rsid w:val="00CA6B39"/>
    <w:rsid w:val="00CA6B8F"/>
    <w:rsid w:val="00CB13C3"/>
    <w:rsid w:val="00CB4145"/>
    <w:rsid w:val="00CB4909"/>
    <w:rsid w:val="00CB584F"/>
    <w:rsid w:val="00CB5944"/>
    <w:rsid w:val="00CB67BB"/>
    <w:rsid w:val="00CB6CC0"/>
    <w:rsid w:val="00CB7985"/>
    <w:rsid w:val="00CB7B88"/>
    <w:rsid w:val="00CC4A52"/>
    <w:rsid w:val="00CC4AAB"/>
    <w:rsid w:val="00CC5CEE"/>
    <w:rsid w:val="00CC5F11"/>
    <w:rsid w:val="00CC6885"/>
    <w:rsid w:val="00CC7E61"/>
    <w:rsid w:val="00CD2423"/>
    <w:rsid w:val="00CD244C"/>
    <w:rsid w:val="00CD3163"/>
    <w:rsid w:val="00CD5BA1"/>
    <w:rsid w:val="00CE0949"/>
    <w:rsid w:val="00CE16E4"/>
    <w:rsid w:val="00CE17C8"/>
    <w:rsid w:val="00CE1FAD"/>
    <w:rsid w:val="00CE20F0"/>
    <w:rsid w:val="00CE2B1C"/>
    <w:rsid w:val="00CE3700"/>
    <w:rsid w:val="00CE3B09"/>
    <w:rsid w:val="00CE4FC2"/>
    <w:rsid w:val="00CE549E"/>
    <w:rsid w:val="00CE6591"/>
    <w:rsid w:val="00CE75AE"/>
    <w:rsid w:val="00CF0649"/>
    <w:rsid w:val="00CF0A10"/>
    <w:rsid w:val="00CF0A55"/>
    <w:rsid w:val="00CF1EDD"/>
    <w:rsid w:val="00CF3A56"/>
    <w:rsid w:val="00CF49AC"/>
    <w:rsid w:val="00CF4B4F"/>
    <w:rsid w:val="00CF4D61"/>
    <w:rsid w:val="00CF54ED"/>
    <w:rsid w:val="00CF69E1"/>
    <w:rsid w:val="00CF71D3"/>
    <w:rsid w:val="00CF76FC"/>
    <w:rsid w:val="00D00287"/>
    <w:rsid w:val="00D01454"/>
    <w:rsid w:val="00D0183A"/>
    <w:rsid w:val="00D02A9A"/>
    <w:rsid w:val="00D04202"/>
    <w:rsid w:val="00D05207"/>
    <w:rsid w:val="00D07D57"/>
    <w:rsid w:val="00D10CD8"/>
    <w:rsid w:val="00D12853"/>
    <w:rsid w:val="00D12FE2"/>
    <w:rsid w:val="00D13528"/>
    <w:rsid w:val="00D13B9A"/>
    <w:rsid w:val="00D13DAC"/>
    <w:rsid w:val="00D14C06"/>
    <w:rsid w:val="00D16F24"/>
    <w:rsid w:val="00D22092"/>
    <w:rsid w:val="00D26807"/>
    <w:rsid w:val="00D3317F"/>
    <w:rsid w:val="00D36358"/>
    <w:rsid w:val="00D4022A"/>
    <w:rsid w:val="00D4097A"/>
    <w:rsid w:val="00D435E4"/>
    <w:rsid w:val="00D43A91"/>
    <w:rsid w:val="00D444A8"/>
    <w:rsid w:val="00D458BE"/>
    <w:rsid w:val="00D47180"/>
    <w:rsid w:val="00D4787A"/>
    <w:rsid w:val="00D50052"/>
    <w:rsid w:val="00D500C7"/>
    <w:rsid w:val="00D50823"/>
    <w:rsid w:val="00D51E5A"/>
    <w:rsid w:val="00D526D8"/>
    <w:rsid w:val="00D52D82"/>
    <w:rsid w:val="00D557D4"/>
    <w:rsid w:val="00D637AD"/>
    <w:rsid w:val="00D6413E"/>
    <w:rsid w:val="00D656ED"/>
    <w:rsid w:val="00D65C08"/>
    <w:rsid w:val="00D670D1"/>
    <w:rsid w:val="00D704CB"/>
    <w:rsid w:val="00D70981"/>
    <w:rsid w:val="00D70DC2"/>
    <w:rsid w:val="00D7153A"/>
    <w:rsid w:val="00D71FAD"/>
    <w:rsid w:val="00D73105"/>
    <w:rsid w:val="00D74694"/>
    <w:rsid w:val="00D75090"/>
    <w:rsid w:val="00D75AA6"/>
    <w:rsid w:val="00D75AEC"/>
    <w:rsid w:val="00D801F5"/>
    <w:rsid w:val="00D81907"/>
    <w:rsid w:val="00D82458"/>
    <w:rsid w:val="00D826EF"/>
    <w:rsid w:val="00D85071"/>
    <w:rsid w:val="00D851D5"/>
    <w:rsid w:val="00D8547E"/>
    <w:rsid w:val="00D856AE"/>
    <w:rsid w:val="00D85B7A"/>
    <w:rsid w:val="00D85D6E"/>
    <w:rsid w:val="00D91790"/>
    <w:rsid w:val="00D91A2D"/>
    <w:rsid w:val="00D93849"/>
    <w:rsid w:val="00D953F8"/>
    <w:rsid w:val="00D9696C"/>
    <w:rsid w:val="00D973B2"/>
    <w:rsid w:val="00DA04FD"/>
    <w:rsid w:val="00DA07A4"/>
    <w:rsid w:val="00DA10C4"/>
    <w:rsid w:val="00DA1110"/>
    <w:rsid w:val="00DA1F4F"/>
    <w:rsid w:val="00DA3EB9"/>
    <w:rsid w:val="00DA476C"/>
    <w:rsid w:val="00DB00CB"/>
    <w:rsid w:val="00DB1EDE"/>
    <w:rsid w:val="00DB222C"/>
    <w:rsid w:val="00DB3177"/>
    <w:rsid w:val="00DB3B38"/>
    <w:rsid w:val="00DC06AF"/>
    <w:rsid w:val="00DC0A61"/>
    <w:rsid w:val="00DC370A"/>
    <w:rsid w:val="00DC4739"/>
    <w:rsid w:val="00DC4BAA"/>
    <w:rsid w:val="00DC59E8"/>
    <w:rsid w:val="00DC5E0A"/>
    <w:rsid w:val="00DC6657"/>
    <w:rsid w:val="00DC7D99"/>
    <w:rsid w:val="00DD171A"/>
    <w:rsid w:val="00DD5519"/>
    <w:rsid w:val="00DE036A"/>
    <w:rsid w:val="00DE12A8"/>
    <w:rsid w:val="00DE28CC"/>
    <w:rsid w:val="00DE5F98"/>
    <w:rsid w:val="00DE68DA"/>
    <w:rsid w:val="00DF2FC8"/>
    <w:rsid w:val="00DF3CD3"/>
    <w:rsid w:val="00DF4035"/>
    <w:rsid w:val="00DF42C1"/>
    <w:rsid w:val="00DF4CBA"/>
    <w:rsid w:val="00DF52D9"/>
    <w:rsid w:val="00DF583F"/>
    <w:rsid w:val="00DF63E5"/>
    <w:rsid w:val="00DF6434"/>
    <w:rsid w:val="00E016FA"/>
    <w:rsid w:val="00E03521"/>
    <w:rsid w:val="00E03848"/>
    <w:rsid w:val="00E04A6F"/>
    <w:rsid w:val="00E051A4"/>
    <w:rsid w:val="00E05454"/>
    <w:rsid w:val="00E07814"/>
    <w:rsid w:val="00E11146"/>
    <w:rsid w:val="00E11306"/>
    <w:rsid w:val="00E14994"/>
    <w:rsid w:val="00E160FF"/>
    <w:rsid w:val="00E17274"/>
    <w:rsid w:val="00E177A6"/>
    <w:rsid w:val="00E21E2B"/>
    <w:rsid w:val="00E2280F"/>
    <w:rsid w:val="00E24C11"/>
    <w:rsid w:val="00E25819"/>
    <w:rsid w:val="00E261E3"/>
    <w:rsid w:val="00E264A2"/>
    <w:rsid w:val="00E3145A"/>
    <w:rsid w:val="00E322E9"/>
    <w:rsid w:val="00E364A2"/>
    <w:rsid w:val="00E37050"/>
    <w:rsid w:val="00E371C0"/>
    <w:rsid w:val="00E37519"/>
    <w:rsid w:val="00E4068B"/>
    <w:rsid w:val="00E45AD7"/>
    <w:rsid w:val="00E476D0"/>
    <w:rsid w:val="00E47995"/>
    <w:rsid w:val="00E47DCD"/>
    <w:rsid w:val="00E51C47"/>
    <w:rsid w:val="00E531ED"/>
    <w:rsid w:val="00E53289"/>
    <w:rsid w:val="00E53606"/>
    <w:rsid w:val="00E54A5C"/>
    <w:rsid w:val="00E55153"/>
    <w:rsid w:val="00E5549C"/>
    <w:rsid w:val="00E55FE5"/>
    <w:rsid w:val="00E5693F"/>
    <w:rsid w:val="00E57249"/>
    <w:rsid w:val="00E57B5E"/>
    <w:rsid w:val="00E60066"/>
    <w:rsid w:val="00E6009F"/>
    <w:rsid w:val="00E613C2"/>
    <w:rsid w:val="00E620BF"/>
    <w:rsid w:val="00E62166"/>
    <w:rsid w:val="00E62E6B"/>
    <w:rsid w:val="00E63CAF"/>
    <w:rsid w:val="00E648F6"/>
    <w:rsid w:val="00E64E01"/>
    <w:rsid w:val="00E66697"/>
    <w:rsid w:val="00E673AE"/>
    <w:rsid w:val="00E67A7C"/>
    <w:rsid w:val="00E67BA8"/>
    <w:rsid w:val="00E70119"/>
    <w:rsid w:val="00E7062A"/>
    <w:rsid w:val="00E7097B"/>
    <w:rsid w:val="00E71B3D"/>
    <w:rsid w:val="00E71D17"/>
    <w:rsid w:val="00E71D78"/>
    <w:rsid w:val="00E7231C"/>
    <w:rsid w:val="00E75203"/>
    <w:rsid w:val="00E806E0"/>
    <w:rsid w:val="00E80791"/>
    <w:rsid w:val="00E81D47"/>
    <w:rsid w:val="00E82EF4"/>
    <w:rsid w:val="00E82F59"/>
    <w:rsid w:val="00E834A6"/>
    <w:rsid w:val="00E864F4"/>
    <w:rsid w:val="00E91DB1"/>
    <w:rsid w:val="00E926BF"/>
    <w:rsid w:val="00E94527"/>
    <w:rsid w:val="00E954CA"/>
    <w:rsid w:val="00E95ED6"/>
    <w:rsid w:val="00E96A40"/>
    <w:rsid w:val="00E96D32"/>
    <w:rsid w:val="00E96F38"/>
    <w:rsid w:val="00EA05DD"/>
    <w:rsid w:val="00EA0A63"/>
    <w:rsid w:val="00EA181B"/>
    <w:rsid w:val="00EA31E4"/>
    <w:rsid w:val="00EA3D35"/>
    <w:rsid w:val="00EA3F60"/>
    <w:rsid w:val="00EB0118"/>
    <w:rsid w:val="00EB0DFC"/>
    <w:rsid w:val="00EB146D"/>
    <w:rsid w:val="00EB3129"/>
    <w:rsid w:val="00EB49A7"/>
    <w:rsid w:val="00EB5F9F"/>
    <w:rsid w:val="00EB7ADE"/>
    <w:rsid w:val="00EC0117"/>
    <w:rsid w:val="00EC064D"/>
    <w:rsid w:val="00EC1348"/>
    <w:rsid w:val="00EC1455"/>
    <w:rsid w:val="00EC20DD"/>
    <w:rsid w:val="00EC3261"/>
    <w:rsid w:val="00EC47CD"/>
    <w:rsid w:val="00EC7FD9"/>
    <w:rsid w:val="00ED1887"/>
    <w:rsid w:val="00ED1C7B"/>
    <w:rsid w:val="00ED3BDF"/>
    <w:rsid w:val="00ED41E0"/>
    <w:rsid w:val="00ED42C7"/>
    <w:rsid w:val="00ED47FE"/>
    <w:rsid w:val="00ED4AE6"/>
    <w:rsid w:val="00EE0773"/>
    <w:rsid w:val="00EE0BBD"/>
    <w:rsid w:val="00EE0EA0"/>
    <w:rsid w:val="00EE1150"/>
    <w:rsid w:val="00EE1E10"/>
    <w:rsid w:val="00EE3086"/>
    <w:rsid w:val="00EE430B"/>
    <w:rsid w:val="00EE630E"/>
    <w:rsid w:val="00EE6716"/>
    <w:rsid w:val="00EE69F3"/>
    <w:rsid w:val="00EE7FE2"/>
    <w:rsid w:val="00EF03FB"/>
    <w:rsid w:val="00EF19D0"/>
    <w:rsid w:val="00EF1CA8"/>
    <w:rsid w:val="00EF1CD3"/>
    <w:rsid w:val="00EF3E2A"/>
    <w:rsid w:val="00EF41A2"/>
    <w:rsid w:val="00EF64C2"/>
    <w:rsid w:val="00EF7498"/>
    <w:rsid w:val="00EF78C1"/>
    <w:rsid w:val="00F006BB"/>
    <w:rsid w:val="00F0098C"/>
    <w:rsid w:val="00F00E3B"/>
    <w:rsid w:val="00F0133C"/>
    <w:rsid w:val="00F0143F"/>
    <w:rsid w:val="00F01876"/>
    <w:rsid w:val="00F033E4"/>
    <w:rsid w:val="00F039FD"/>
    <w:rsid w:val="00F05B5D"/>
    <w:rsid w:val="00F05F0E"/>
    <w:rsid w:val="00F07658"/>
    <w:rsid w:val="00F10FEF"/>
    <w:rsid w:val="00F12A8E"/>
    <w:rsid w:val="00F12C82"/>
    <w:rsid w:val="00F13E82"/>
    <w:rsid w:val="00F1459C"/>
    <w:rsid w:val="00F15AE3"/>
    <w:rsid w:val="00F168BB"/>
    <w:rsid w:val="00F17989"/>
    <w:rsid w:val="00F17F77"/>
    <w:rsid w:val="00F17FC0"/>
    <w:rsid w:val="00F20420"/>
    <w:rsid w:val="00F209A3"/>
    <w:rsid w:val="00F2143B"/>
    <w:rsid w:val="00F227E0"/>
    <w:rsid w:val="00F22911"/>
    <w:rsid w:val="00F236E6"/>
    <w:rsid w:val="00F24D58"/>
    <w:rsid w:val="00F30AE0"/>
    <w:rsid w:val="00F31703"/>
    <w:rsid w:val="00F32386"/>
    <w:rsid w:val="00F33013"/>
    <w:rsid w:val="00F340BF"/>
    <w:rsid w:val="00F36042"/>
    <w:rsid w:val="00F360F6"/>
    <w:rsid w:val="00F366E4"/>
    <w:rsid w:val="00F40294"/>
    <w:rsid w:val="00F40A4F"/>
    <w:rsid w:val="00F411AE"/>
    <w:rsid w:val="00F41B03"/>
    <w:rsid w:val="00F41F3D"/>
    <w:rsid w:val="00F423DB"/>
    <w:rsid w:val="00F42D3C"/>
    <w:rsid w:val="00F43993"/>
    <w:rsid w:val="00F44498"/>
    <w:rsid w:val="00F44A0F"/>
    <w:rsid w:val="00F472CD"/>
    <w:rsid w:val="00F476FC"/>
    <w:rsid w:val="00F50526"/>
    <w:rsid w:val="00F52741"/>
    <w:rsid w:val="00F55583"/>
    <w:rsid w:val="00F56A99"/>
    <w:rsid w:val="00F57732"/>
    <w:rsid w:val="00F57A68"/>
    <w:rsid w:val="00F57DA3"/>
    <w:rsid w:val="00F63469"/>
    <w:rsid w:val="00F66967"/>
    <w:rsid w:val="00F66E1C"/>
    <w:rsid w:val="00F70CE6"/>
    <w:rsid w:val="00F7224C"/>
    <w:rsid w:val="00F74316"/>
    <w:rsid w:val="00F74483"/>
    <w:rsid w:val="00F757F8"/>
    <w:rsid w:val="00F768AA"/>
    <w:rsid w:val="00F76E38"/>
    <w:rsid w:val="00F77DD6"/>
    <w:rsid w:val="00F81690"/>
    <w:rsid w:val="00F83B38"/>
    <w:rsid w:val="00F85467"/>
    <w:rsid w:val="00F85C88"/>
    <w:rsid w:val="00F87155"/>
    <w:rsid w:val="00F87388"/>
    <w:rsid w:val="00F90588"/>
    <w:rsid w:val="00F91120"/>
    <w:rsid w:val="00F913D4"/>
    <w:rsid w:val="00F91B4B"/>
    <w:rsid w:val="00F943EC"/>
    <w:rsid w:val="00F95CED"/>
    <w:rsid w:val="00F95E44"/>
    <w:rsid w:val="00FA071B"/>
    <w:rsid w:val="00FA13A1"/>
    <w:rsid w:val="00FA1E3E"/>
    <w:rsid w:val="00FA2A6F"/>
    <w:rsid w:val="00FA2C17"/>
    <w:rsid w:val="00FA41E8"/>
    <w:rsid w:val="00FA432C"/>
    <w:rsid w:val="00FA45B6"/>
    <w:rsid w:val="00FA4FBA"/>
    <w:rsid w:val="00FA5002"/>
    <w:rsid w:val="00FA5320"/>
    <w:rsid w:val="00FA5FA0"/>
    <w:rsid w:val="00FA6EAB"/>
    <w:rsid w:val="00FB1875"/>
    <w:rsid w:val="00FB19E1"/>
    <w:rsid w:val="00FB2BD5"/>
    <w:rsid w:val="00FB30E5"/>
    <w:rsid w:val="00FB43B9"/>
    <w:rsid w:val="00FB786F"/>
    <w:rsid w:val="00FB78D6"/>
    <w:rsid w:val="00FB7DE6"/>
    <w:rsid w:val="00FC1FCF"/>
    <w:rsid w:val="00FC3125"/>
    <w:rsid w:val="00FC31BC"/>
    <w:rsid w:val="00FC5BC6"/>
    <w:rsid w:val="00FC7351"/>
    <w:rsid w:val="00FD009D"/>
    <w:rsid w:val="00FD0A13"/>
    <w:rsid w:val="00FD2AE6"/>
    <w:rsid w:val="00FD2F4B"/>
    <w:rsid w:val="00FD337E"/>
    <w:rsid w:val="00FD3742"/>
    <w:rsid w:val="00FE19D2"/>
    <w:rsid w:val="00FE22E2"/>
    <w:rsid w:val="00FE50AC"/>
    <w:rsid w:val="00FE58BE"/>
    <w:rsid w:val="00FE7DE3"/>
    <w:rsid w:val="00FF43DB"/>
    <w:rsid w:val="00FF5581"/>
    <w:rsid w:val="00FF5E86"/>
    <w:rsid w:val="00FF668A"/>
    <w:rsid w:val="00FF6983"/>
    <w:rsid w:val="200A6AD3"/>
    <w:rsid w:val="58981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69443133-7975-474A-9128-597D546B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5800">
      <w:bodyDiv w:val="1"/>
      <w:marLeft w:val="0"/>
      <w:marRight w:val="0"/>
      <w:marTop w:val="0"/>
      <w:marBottom w:val="0"/>
      <w:divBdr>
        <w:top w:val="none" w:sz="0" w:space="0" w:color="auto"/>
        <w:left w:val="none" w:sz="0" w:space="0" w:color="auto"/>
        <w:bottom w:val="none" w:sz="0" w:space="0" w:color="auto"/>
        <w:right w:val="none" w:sz="0" w:space="0" w:color="auto"/>
      </w:divBdr>
    </w:div>
    <w:div w:id="144130849">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227570833">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56113027">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318">
      <w:bodyDiv w:val="1"/>
      <w:marLeft w:val="0"/>
      <w:marRight w:val="0"/>
      <w:marTop w:val="0"/>
      <w:marBottom w:val="0"/>
      <w:divBdr>
        <w:top w:val="none" w:sz="0" w:space="0" w:color="auto"/>
        <w:left w:val="none" w:sz="0" w:space="0" w:color="auto"/>
        <w:bottom w:val="none" w:sz="0" w:space="0" w:color="auto"/>
        <w:right w:val="none" w:sz="0" w:space="0" w:color="auto"/>
      </w:divBdr>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 w:id="203673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Meiksane@sa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9" ma:contentTypeDescription="Create a new document." ma:contentTypeScope="" ma:versionID="bb7d4837c915363816287ab8eda1228c">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1ff25f9f6fb0990f2799543264743c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311581-6F98-4B87-ACED-6DAB1E1BE614}"/>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14538</Words>
  <Characters>8288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"Par Rail Baltica projekta Latvijas prioritārajām aktivitātēm Eiropas infrastruktūras savienošanas instrumenta pieteikumā militārās mobilitātes projektu uzsaukumam"</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Rail Baltica projekta Latvijas prioritārajām aktivitātēm Eiropas infrastruktūras savienošanas instrumenta pieteikumā militārās mobilitātes projektu uzsaukumam"</dc:title>
  <dc:subject>Informatīvais ziņojums</dc:subject>
  <dc:creator>Agnese.Meiksane@sam.gov.lv</dc:creator>
  <cp:keywords>Informatīvais ziņojums</cp:keywords>
  <dc:description>Meikšāne, 67028010
Agnese.Meiksane@sam.gov.lv</dc:description>
  <cp:lastModifiedBy>Jevgenija Kučāne</cp:lastModifiedBy>
  <cp:revision>5</cp:revision>
  <cp:lastPrinted>2021-02-23T01:37:00Z</cp:lastPrinted>
  <dcterms:created xsi:type="dcterms:W3CDTF">2026-05-13T11:09:00Z</dcterms:created>
  <dcterms:modified xsi:type="dcterms:W3CDTF">2026-05-13T11:11:00Z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ies>
</file>