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4666" w14:textId="041F9905" w:rsidR="00DA6ED3" w:rsidRPr="00D97BE6" w:rsidRDefault="00DA6ED3" w:rsidP="00DA6ED3">
      <w:pPr>
        <w:spacing w:after="120" w:line="240" w:lineRule="auto"/>
        <w:jc w:val="both"/>
        <w:rPr>
          <w:rFonts w:cs="Times New Roman"/>
          <w:b/>
          <w:bCs/>
          <w:sz w:val="24"/>
          <w:szCs w:val="24"/>
        </w:rPr>
      </w:pPr>
      <w:r w:rsidRPr="00D97BE6">
        <w:rPr>
          <w:rFonts w:cs="Times New Roman"/>
          <w:b/>
          <w:bCs/>
          <w:sz w:val="24"/>
          <w:szCs w:val="24"/>
        </w:rPr>
        <w:t xml:space="preserve">Deklasifikācijas datums: </w:t>
      </w:r>
      <w:r w:rsidR="00362ED2">
        <w:rPr>
          <w:rFonts w:cs="Times New Roman"/>
          <w:b/>
          <w:bCs/>
          <w:sz w:val="24"/>
          <w:szCs w:val="24"/>
        </w:rPr>
        <w:t>02.04</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14C67D91" w14:textId="77777777" w:rsidR="00DA6ED3" w:rsidRPr="00D97BE6" w:rsidRDefault="00DA6ED3" w:rsidP="00DA6ED3">
      <w:pPr>
        <w:spacing w:after="120" w:line="240" w:lineRule="auto"/>
        <w:jc w:val="both"/>
        <w:rPr>
          <w:rFonts w:cs="Times New Roman"/>
          <w:b/>
          <w:bCs/>
          <w:sz w:val="24"/>
          <w:szCs w:val="24"/>
        </w:rPr>
      </w:pPr>
      <w:r w:rsidRPr="00D97BE6">
        <w:rPr>
          <w:rFonts w:cs="Times New Roman"/>
          <w:b/>
          <w:bCs/>
          <w:sz w:val="24"/>
          <w:szCs w:val="24"/>
        </w:rPr>
        <w:t>Deklasifikācijas pamatojums: zudis ierobežotas pieejamības statusa noteikšanas pamats</w:t>
      </w:r>
    </w:p>
    <w:p w14:paraId="4EF23F18" w14:textId="77777777" w:rsidR="00882179" w:rsidRPr="00092839" w:rsidRDefault="00882179" w:rsidP="00882179">
      <w:pPr>
        <w:spacing w:after="0" w:line="240" w:lineRule="auto"/>
        <w:jc w:val="center"/>
        <w:rPr>
          <w:rFonts w:cs="Times New Roman"/>
          <w:b/>
          <w:sz w:val="24"/>
          <w:szCs w:val="24"/>
        </w:rPr>
      </w:pPr>
    </w:p>
    <w:p w14:paraId="4287B053" w14:textId="4511979D" w:rsidR="00B95B0A" w:rsidRPr="009B1083" w:rsidRDefault="00C67424" w:rsidP="00882179">
      <w:pPr>
        <w:spacing w:after="0" w:line="240" w:lineRule="auto"/>
        <w:jc w:val="center"/>
        <w:rPr>
          <w:rFonts w:cs="Times New Roman"/>
          <w:b/>
          <w:sz w:val="24"/>
          <w:szCs w:val="24"/>
        </w:rPr>
      </w:pPr>
      <w:r w:rsidRPr="00092839">
        <w:rPr>
          <w:rFonts w:cs="Times New Roman"/>
          <w:b/>
          <w:sz w:val="24"/>
          <w:szCs w:val="24"/>
        </w:rPr>
        <w:t xml:space="preserve"> </w:t>
      </w:r>
      <w:r w:rsidR="00B95B0A" w:rsidRPr="009B1083">
        <w:rPr>
          <w:rFonts w:cs="Times New Roman"/>
          <w:b/>
          <w:sz w:val="24"/>
          <w:szCs w:val="24"/>
        </w:rPr>
        <w:t>INFORMATĪVAIS ZIŅOJUMS</w:t>
      </w:r>
    </w:p>
    <w:p w14:paraId="374D93E8" w14:textId="77777777" w:rsidR="00882179" w:rsidRPr="009B1083" w:rsidRDefault="00882179" w:rsidP="00882179">
      <w:pPr>
        <w:spacing w:after="0" w:line="240" w:lineRule="auto"/>
        <w:jc w:val="center"/>
        <w:rPr>
          <w:rFonts w:cs="Times New Roman"/>
          <w:b/>
          <w:sz w:val="24"/>
          <w:szCs w:val="24"/>
        </w:rPr>
      </w:pPr>
    </w:p>
    <w:p w14:paraId="6BB5931D" w14:textId="52AF9A1A" w:rsidR="000F5561" w:rsidRPr="009B1083" w:rsidRDefault="00451D78" w:rsidP="00882179">
      <w:pPr>
        <w:spacing w:after="0" w:line="240" w:lineRule="auto"/>
        <w:ind w:firstLine="720"/>
        <w:jc w:val="center"/>
        <w:rPr>
          <w:rFonts w:cs="Times New Roman"/>
          <w:b/>
          <w:szCs w:val="28"/>
        </w:rPr>
      </w:pPr>
      <w:bookmarkStart w:id="0" w:name="_Hlk32315205"/>
      <w:r w:rsidRPr="009B1083">
        <w:rPr>
          <w:rFonts w:cs="Times New Roman"/>
          <w:b/>
          <w:szCs w:val="28"/>
        </w:rPr>
        <w:t>“</w:t>
      </w:r>
      <w:r w:rsidR="00983B12" w:rsidRPr="009B1083">
        <w:rPr>
          <w:rFonts w:cs="Times New Roman"/>
          <w:b/>
          <w:szCs w:val="28"/>
        </w:rPr>
        <w:t>Par</w:t>
      </w:r>
      <w:r w:rsidR="000F5561" w:rsidRPr="009B1083">
        <w:rPr>
          <w:rFonts w:cs="Times New Roman"/>
          <w:b/>
          <w:szCs w:val="28"/>
        </w:rPr>
        <w:t xml:space="preserve"> </w:t>
      </w:r>
      <w:r w:rsidR="00983B12" w:rsidRPr="009B1083">
        <w:rPr>
          <w:rFonts w:cs="Times New Roman"/>
          <w:b/>
          <w:szCs w:val="28"/>
        </w:rPr>
        <w:t xml:space="preserve">Rail Baltica projekta Latvijas prioritārajām aktivitātēm Baltijas valstu pieteikumā </w:t>
      </w:r>
      <w:r w:rsidR="003C078F" w:rsidRPr="009B1083">
        <w:rPr>
          <w:rFonts w:cs="Times New Roman"/>
          <w:b/>
          <w:szCs w:val="28"/>
        </w:rPr>
        <w:t>Eiropas</w:t>
      </w:r>
      <w:r w:rsidR="00983B12" w:rsidRPr="009B1083">
        <w:rPr>
          <w:rFonts w:cs="Times New Roman"/>
          <w:b/>
          <w:szCs w:val="28"/>
        </w:rPr>
        <w:t xml:space="preserve"> infrastruktūras savienošanas instrumenta</w:t>
      </w:r>
      <w:r w:rsidR="00391227" w:rsidRPr="009B1083">
        <w:rPr>
          <w:rFonts w:cs="Times New Roman"/>
          <w:b/>
          <w:szCs w:val="28"/>
        </w:rPr>
        <w:t xml:space="preserve"> - </w:t>
      </w:r>
      <w:r w:rsidR="00391227" w:rsidRPr="009B1083">
        <w:rPr>
          <w:rFonts w:cs="Times New Roman"/>
          <w:b/>
          <w:i/>
          <w:iCs/>
          <w:szCs w:val="28"/>
        </w:rPr>
        <w:t>Digitalizācija</w:t>
      </w:r>
      <w:r w:rsidR="00882179" w:rsidRPr="009B1083">
        <w:rPr>
          <w:rFonts w:cs="Times New Roman"/>
          <w:b/>
          <w:szCs w:val="28"/>
        </w:rPr>
        <w:t xml:space="preserve"> </w:t>
      </w:r>
      <w:r w:rsidR="00983B12" w:rsidRPr="009B1083">
        <w:rPr>
          <w:rFonts w:cs="Times New Roman"/>
          <w:b/>
          <w:szCs w:val="28"/>
        </w:rPr>
        <w:t>projektu uzsaukumam</w:t>
      </w:r>
      <w:bookmarkEnd w:id="0"/>
      <w:r w:rsidR="003D3F47" w:rsidRPr="009B1083">
        <w:rPr>
          <w:rFonts w:cs="Times New Roman"/>
          <w:b/>
          <w:szCs w:val="28"/>
        </w:rPr>
        <w:t xml:space="preserve"> (</w:t>
      </w:r>
      <w:r w:rsidR="003D3F47" w:rsidRPr="009B1083">
        <w:rPr>
          <w:rFonts w:cs="Times New Roman"/>
          <w:b/>
          <w:i/>
          <w:iCs/>
          <w:szCs w:val="28"/>
        </w:rPr>
        <w:t>CEF-Digital</w:t>
      </w:r>
      <w:r w:rsidR="003D3F47" w:rsidRPr="009B1083">
        <w:rPr>
          <w:rFonts w:cs="Times New Roman"/>
          <w:b/>
          <w:szCs w:val="28"/>
        </w:rPr>
        <w:t>)</w:t>
      </w:r>
      <w:r w:rsidRPr="009B1083">
        <w:rPr>
          <w:rFonts w:cs="Times New Roman"/>
          <w:b/>
          <w:szCs w:val="28"/>
        </w:rPr>
        <w:t>”</w:t>
      </w:r>
    </w:p>
    <w:p w14:paraId="47879F29" w14:textId="77777777" w:rsidR="00882179" w:rsidRPr="009B1083" w:rsidRDefault="00882179" w:rsidP="00882179">
      <w:pPr>
        <w:spacing w:after="0" w:line="240" w:lineRule="auto"/>
        <w:ind w:firstLine="720"/>
        <w:jc w:val="center"/>
        <w:rPr>
          <w:rFonts w:cs="Times New Roman"/>
          <w:b/>
          <w:szCs w:val="28"/>
        </w:rPr>
      </w:pPr>
    </w:p>
    <w:p w14:paraId="69447ED2" w14:textId="77777777" w:rsidR="00882179" w:rsidRPr="009B1083" w:rsidRDefault="00882179" w:rsidP="00882179">
      <w:pPr>
        <w:spacing w:after="0" w:line="240" w:lineRule="auto"/>
        <w:ind w:firstLine="720"/>
        <w:jc w:val="center"/>
        <w:rPr>
          <w:rFonts w:cs="Times New Roman"/>
          <w:b/>
          <w:szCs w:val="28"/>
        </w:rPr>
      </w:pPr>
    </w:p>
    <w:p w14:paraId="2C4A9A63" w14:textId="77777777" w:rsidR="00882179" w:rsidRPr="009B1083" w:rsidRDefault="00882179" w:rsidP="00882179">
      <w:pPr>
        <w:spacing w:after="0" w:line="240" w:lineRule="auto"/>
        <w:ind w:firstLine="720"/>
        <w:jc w:val="center"/>
        <w:rPr>
          <w:rFonts w:cs="Times New Roman"/>
          <w:b/>
          <w:szCs w:val="28"/>
        </w:rPr>
      </w:pPr>
    </w:p>
    <w:p w14:paraId="17DEF3BE" w14:textId="6499E69B" w:rsidR="00E60066" w:rsidRPr="009B1083" w:rsidRDefault="003019B7" w:rsidP="00882179">
      <w:pPr>
        <w:spacing w:after="0" w:line="240" w:lineRule="auto"/>
        <w:ind w:firstLine="720"/>
        <w:jc w:val="center"/>
        <w:rPr>
          <w:rFonts w:cs="Times New Roman"/>
          <w:b/>
          <w:sz w:val="24"/>
          <w:szCs w:val="24"/>
        </w:rPr>
      </w:pPr>
      <w:r w:rsidRPr="009B1083">
        <w:rPr>
          <w:rFonts w:cs="Times New Roman"/>
          <w:b/>
          <w:sz w:val="24"/>
          <w:szCs w:val="24"/>
        </w:rPr>
        <w:t xml:space="preserve">Par </w:t>
      </w:r>
      <w:r w:rsidR="00F31703" w:rsidRPr="009B1083">
        <w:rPr>
          <w:rFonts w:cs="Times New Roman"/>
          <w:b/>
          <w:sz w:val="24"/>
          <w:szCs w:val="24"/>
        </w:rPr>
        <w:t xml:space="preserve">Rail Baltica </w:t>
      </w:r>
      <w:r w:rsidR="00AD1938" w:rsidRPr="009B1083">
        <w:rPr>
          <w:rFonts w:cs="Times New Roman"/>
          <w:b/>
          <w:sz w:val="24"/>
          <w:szCs w:val="24"/>
        </w:rPr>
        <w:t>projekt</w:t>
      </w:r>
      <w:r w:rsidRPr="009B1083">
        <w:rPr>
          <w:rFonts w:cs="Times New Roman"/>
          <w:b/>
          <w:sz w:val="24"/>
          <w:szCs w:val="24"/>
        </w:rPr>
        <w:t>u</w:t>
      </w:r>
    </w:p>
    <w:p w14:paraId="3E6EDCEF" w14:textId="77777777" w:rsidR="00882179" w:rsidRPr="009B1083" w:rsidRDefault="00882179" w:rsidP="00882179">
      <w:pPr>
        <w:spacing w:after="0" w:line="240" w:lineRule="auto"/>
        <w:ind w:firstLine="720"/>
        <w:jc w:val="center"/>
        <w:rPr>
          <w:rFonts w:cs="Times New Roman"/>
          <w:b/>
          <w:sz w:val="24"/>
          <w:szCs w:val="24"/>
        </w:rPr>
      </w:pPr>
    </w:p>
    <w:p w14:paraId="3DDC5B76" w14:textId="31CA2C58" w:rsidR="00761BEE" w:rsidRPr="009B1083" w:rsidRDefault="00E60066" w:rsidP="00882179">
      <w:pPr>
        <w:spacing w:after="0" w:line="240" w:lineRule="auto"/>
        <w:ind w:firstLine="720"/>
        <w:jc w:val="both"/>
        <w:rPr>
          <w:rFonts w:cs="Times New Roman"/>
          <w:sz w:val="24"/>
          <w:szCs w:val="24"/>
        </w:rPr>
      </w:pPr>
      <w:r w:rsidRPr="009B1083">
        <w:rPr>
          <w:rFonts w:cs="Times New Roman"/>
          <w:sz w:val="24"/>
          <w:szCs w:val="24"/>
        </w:rPr>
        <w:t xml:space="preserve">Rail Baltica projekts ir </w:t>
      </w:r>
      <w:r w:rsidR="003C078F" w:rsidRPr="009B1083">
        <w:rPr>
          <w:rFonts w:cs="Times New Roman"/>
          <w:sz w:val="24"/>
          <w:szCs w:val="24"/>
        </w:rPr>
        <w:t>Eiropas</w:t>
      </w:r>
      <w:r w:rsidRPr="009B1083">
        <w:rPr>
          <w:rFonts w:cs="Times New Roman"/>
          <w:sz w:val="24"/>
          <w:szCs w:val="24"/>
        </w:rPr>
        <w:t xml:space="preserve"> standarta platuma dzelzceļa transporta </w:t>
      </w:r>
      <w:r w:rsidR="003C078F" w:rsidRPr="009B1083">
        <w:rPr>
          <w:rFonts w:cs="Times New Roman"/>
          <w:sz w:val="24"/>
          <w:szCs w:val="24"/>
        </w:rPr>
        <w:t>Eiropas</w:t>
      </w:r>
      <w:r w:rsidR="00ED3BDF" w:rsidRPr="009B1083">
        <w:rPr>
          <w:rFonts w:cs="Times New Roman"/>
          <w:sz w:val="24"/>
          <w:szCs w:val="24"/>
        </w:rPr>
        <w:t xml:space="preserve"> transporta </w:t>
      </w:r>
      <w:r w:rsidRPr="009B1083">
        <w:rPr>
          <w:rFonts w:cs="Times New Roman"/>
          <w:sz w:val="24"/>
          <w:szCs w:val="24"/>
        </w:rPr>
        <w:t xml:space="preserve">tīkla (turpmāk – TEN-T tīkla) Ziemeļjūras – Baltijas koridora transporta sistēmas elements, kas aptver četras </w:t>
      </w:r>
      <w:r w:rsidR="003C078F" w:rsidRPr="009B1083">
        <w:rPr>
          <w:rFonts w:cs="Times New Roman"/>
          <w:sz w:val="24"/>
          <w:szCs w:val="24"/>
        </w:rPr>
        <w:t>Eiropas</w:t>
      </w:r>
      <w:r w:rsidRPr="009B1083">
        <w:rPr>
          <w:rFonts w:cs="Times New Roman"/>
          <w:sz w:val="24"/>
          <w:szCs w:val="24"/>
        </w:rPr>
        <w:t xml:space="preserve"> Savienības dalībvalstis – Poliju, Lietuvu, Latviju un Igauniju, un netieši arī Somiju, tālākā nākotnē paredzot maršruta pagarinājumu ar savienojumu Tallina – Helsinki</w:t>
      </w:r>
      <w:r w:rsidR="00B6099B" w:rsidRPr="009B1083">
        <w:rPr>
          <w:rFonts w:cs="Times New Roman"/>
          <w:sz w:val="24"/>
          <w:szCs w:val="24"/>
        </w:rPr>
        <w:t xml:space="preserve"> (turpmāk – Projekts)</w:t>
      </w:r>
      <w:r w:rsidRPr="009B1083">
        <w:rPr>
          <w:rFonts w:cs="Times New Roman"/>
          <w:sz w:val="24"/>
          <w:szCs w:val="24"/>
        </w:rPr>
        <w:t xml:space="preserve">. </w:t>
      </w:r>
      <w:r w:rsidR="004C3C19" w:rsidRPr="009B1083">
        <w:rPr>
          <w:rFonts w:cs="Times New Roman"/>
          <w:sz w:val="24"/>
          <w:szCs w:val="24"/>
        </w:rPr>
        <w:t>G</w:t>
      </w:r>
      <w:r w:rsidRPr="009B1083">
        <w:rPr>
          <w:rFonts w:cs="Times New Roman"/>
          <w:sz w:val="24"/>
          <w:szCs w:val="24"/>
        </w:rPr>
        <w:t>lobāl</w:t>
      </w:r>
      <w:r w:rsidR="00AB0215" w:rsidRPr="009B1083">
        <w:rPr>
          <w:rFonts w:cs="Times New Roman"/>
          <w:sz w:val="24"/>
          <w:szCs w:val="24"/>
        </w:rPr>
        <w:t>ā</w:t>
      </w:r>
      <w:r w:rsidRPr="009B1083">
        <w:rPr>
          <w:rFonts w:cs="Times New Roman"/>
          <w:sz w:val="24"/>
          <w:szCs w:val="24"/>
        </w:rPr>
        <w:t xml:space="preserve"> projekta mērķis ir savienot Baltijas valst</w:t>
      </w:r>
      <w:r w:rsidR="001E64DA" w:rsidRPr="009B1083">
        <w:rPr>
          <w:rFonts w:cs="Times New Roman"/>
          <w:sz w:val="24"/>
          <w:szCs w:val="24"/>
        </w:rPr>
        <w:t xml:space="preserve">is </w:t>
      </w:r>
      <w:r w:rsidRPr="009B1083">
        <w:rPr>
          <w:rFonts w:cs="Times New Roman"/>
          <w:sz w:val="24"/>
          <w:szCs w:val="24"/>
        </w:rPr>
        <w:t xml:space="preserve"> ar Poliju un pārējo </w:t>
      </w:r>
      <w:r w:rsidR="003C078F" w:rsidRPr="009B1083">
        <w:rPr>
          <w:rFonts w:cs="Times New Roman"/>
          <w:sz w:val="24"/>
          <w:szCs w:val="24"/>
        </w:rPr>
        <w:t>Eiropas</w:t>
      </w:r>
      <w:r w:rsidRPr="009B1083">
        <w:rPr>
          <w:rFonts w:cs="Times New Roman"/>
          <w:sz w:val="24"/>
          <w:szCs w:val="24"/>
        </w:rPr>
        <w:t xml:space="preserve"> Savienību ar efektīvu, modernu, drošu, videi draudzīgu un tirgus prasībām atbilstošu dzelzceļa pārvadājumu sistēmu. Ziemeļu - Dienvidu virziena </w:t>
      </w:r>
      <w:r w:rsidR="001E64DA" w:rsidRPr="009B1083">
        <w:rPr>
          <w:rFonts w:cs="Times New Roman"/>
          <w:sz w:val="24"/>
          <w:szCs w:val="24"/>
        </w:rPr>
        <w:t xml:space="preserve">1435 mm platuma </w:t>
      </w:r>
      <w:r w:rsidRPr="009B1083">
        <w:rPr>
          <w:rFonts w:cs="Times New Roman"/>
          <w:sz w:val="24"/>
          <w:szCs w:val="24"/>
        </w:rPr>
        <w:t xml:space="preserve">dzelzceļa līnijas </w:t>
      </w:r>
      <w:r w:rsidR="00195E25" w:rsidRPr="009B1083">
        <w:rPr>
          <w:rFonts w:cs="Times New Roman"/>
          <w:sz w:val="24"/>
          <w:szCs w:val="24"/>
        </w:rPr>
        <w:t xml:space="preserve">izbūve </w:t>
      </w:r>
      <w:r w:rsidRPr="009B1083">
        <w:rPr>
          <w:rFonts w:cs="Times New Roman"/>
          <w:sz w:val="24"/>
          <w:szCs w:val="24"/>
        </w:rPr>
        <w:t xml:space="preserve">veicinās Baltijas valstu transporta infrastruktūras sistēmas integrāciju </w:t>
      </w:r>
      <w:r w:rsidR="003C078F" w:rsidRPr="009B1083">
        <w:rPr>
          <w:rFonts w:cs="Times New Roman"/>
          <w:sz w:val="24"/>
          <w:szCs w:val="24"/>
        </w:rPr>
        <w:t>Eiropas</w:t>
      </w:r>
      <w:r w:rsidRPr="009B1083">
        <w:rPr>
          <w:rFonts w:cs="Times New Roman"/>
          <w:sz w:val="24"/>
          <w:szCs w:val="24"/>
        </w:rPr>
        <w:t xml:space="preserve"> Savienībā, kā arī tautsaimniecības ilgtspējīgu </w:t>
      </w:r>
      <w:r w:rsidR="001563EA" w:rsidRPr="009B1083">
        <w:rPr>
          <w:rFonts w:cs="Times New Roman"/>
          <w:sz w:val="24"/>
          <w:szCs w:val="24"/>
        </w:rPr>
        <w:t xml:space="preserve">un </w:t>
      </w:r>
      <w:r w:rsidRPr="009B1083">
        <w:rPr>
          <w:rFonts w:cs="Times New Roman"/>
          <w:sz w:val="24"/>
          <w:szCs w:val="24"/>
        </w:rPr>
        <w:t>diversificētu attīstību</w:t>
      </w:r>
      <w:r w:rsidR="001563EA" w:rsidRPr="009B1083">
        <w:rPr>
          <w:rFonts w:cs="Times New Roman"/>
          <w:sz w:val="24"/>
          <w:szCs w:val="24"/>
        </w:rPr>
        <w:t>, palielinot tās</w:t>
      </w:r>
      <w:r w:rsidRPr="009B1083">
        <w:rPr>
          <w:rFonts w:cs="Times New Roman"/>
          <w:sz w:val="24"/>
          <w:szCs w:val="24"/>
        </w:rPr>
        <w:t xml:space="preserve"> konkurētspēju.</w:t>
      </w:r>
    </w:p>
    <w:p w14:paraId="2F167A29" w14:textId="77777777" w:rsidR="00882179" w:rsidRPr="009B1083" w:rsidRDefault="00882179" w:rsidP="00882179">
      <w:pPr>
        <w:spacing w:after="0" w:line="240" w:lineRule="auto"/>
        <w:ind w:firstLine="720"/>
        <w:jc w:val="center"/>
        <w:rPr>
          <w:rFonts w:cs="Times New Roman"/>
          <w:b/>
          <w:sz w:val="24"/>
          <w:szCs w:val="24"/>
        </w:rPr>
      </w:pPr>
    </w:p>
    <w:p w14:paraId="371C42B5" w14:textId="77777777" w:rsidR="00882179" w:rsidRPr="009B1083" w:rsidRDefault="00882179" w:rsidP="00882179">
      <w:pPr>
        <w:spacing w:after="0" w:line="240" w:lineRule="auto"/>
        <w:ind w:firstLine="720"/>
        <w:jc w:val="center"/>
        <w:rPr>
          <w:rFonts w:cs="Times New Roman"/>
          <w:b/>
          <w:sz w:val="24"/>
          <w:szCs w:val="24"/>
        </w:rPr>
      </w:pPr>
    </w:p>
    <w:p w14:paraId="21CA61A3" w14:textId="18D774AD" w:rsidR="00CB67BB" w:rsidRPr="009B1083" w:rsidRDefault="00EC0117" w:rsidP="00882179">
      <w:pPr>
        <w:spacing w:after="0" w:line="240" w:lineRule="auto"/>
        <w:ind w:firstLine="720"/>
        <w:jc w:val="center"/>
        <w:rPr>
          <w:rFonts w:cs="Times New Roman"/>
          <w:b/>
          <w:sz w:val="24"/>
          <w:szCs w:val="24"/>
        </w:rPr>
      </w:pPr>
      <w:r w:rsidRPr="009B1083">
        <w:rPr>
          <w:rFonts w:cs="Times New Roman"/>
          <w:b/>
          <w:sz w:val="24"/>
          <w:szCs w:val="24"/>
        </w:rPr>
        <w:t xml:space="preserve">Politikas plānošanas dokumenti, kuros ir paredzēta </w:t>
      </w:r>
      <w:r w:rsidR="00882179" w:rsidRPr="009B1083">
        <w:rPr>
          <w:rFonts w:cs="Times New Roman"/>
          <w:b/>
          <w:sz w:val="24"/>
          <w:szCs w:val="24"/>
        </w:rPr>
        <w:br/>
      </w:r>
      <w:r w:rsidRPr="009B1083">
        <w:rPr>
          <w:rFonts w:cs="Times New Roman"/>
          <w:b/>
          <w:sz w:val="24"/>
          <w:szCs w:val="24"/>
        </w:rPr>
        <w:t>Rail Baltica projekta īstenošana</w:t>
      </w:r>
    </w:p>
    <w:p w14:paraId="44194777" w14:textId="77777777" w:rsidR="00882179" w:rsidRPr="009B1083" w:rsidRDefault="00882179" w:rsidP="00882179">
      <w:pPr>
        <w:spacing w:after="0" w:line="240" w:lineRule="auto"/>
        <w:ind w:firstLine="720"/>
        <w:jc w:val="center"/>
        <w:rPr>
          <w:rFonts w:cs="Times New Roman"/>
          <w:b/>
          <w:sz w:val="24"/>
          <w:szCs w:val="24"/>
        </w:rPr>
      </w:pPr>
    </w:p>
    <w:p w14:paraId="5BF68BB2" w14:textId="61E69B47" w:rsidR="009A7932" w:rsidRPr="009B1083" w:rsidRDefault="00CB67BB" w:rsidP="00882179">
      <w:pPr>
        <w:spacing w:after="0" w:line="240" w:lineRule="auto"/>
        <w:ind w:firstLine="720"/>
        <w:jc w:val="both"/>
        <w:rPr>
          <w:rFonts w:cs="Times New Roman"/>
          <w:sz w:val="24"/>
          <w:szCs w:val="24"/>
        </w:rPr>
      </w:pPr>
      <w:r w:rsidRPr="009B1083">
        <w:rPr>
          <w:rFonts w:cs="Times New Roman"/>
          <w:sz w:val="24"/>
          <w:szCs w:val="24"/>
        </w:rPr>
        <w:t>Latvijas ilgtspējīgas attīstības stratēģijā līdz 2030.</w:t>
      </w:r>
      <w:r w:rsidR="008B1FA2" w:rsidRPr="009B1083">
        <w:rPr>
          <w:rFonts w:cs="Times New Roman"/>
          <w:sz w:val="24"/>
          <w:szCs w:val="24"/>
        </w:rPr>
        <w:t> </w:t>
      </w:r>
      <w:r w:rsidRPr="009B1083">
        <w:rPr>
          <w:rFonts w:cs="Times New Roman"/>
          <w:sz w:val="24"/>
          <w:szCs w:val="24"/>
        </w:rPr>
        <w:t>gadam</w:t>
      </w:r>
      <w:r w:rsidR="002B7CD0" w:rsidRPr="009B1083">
        <w:rPr>
          <w:rFonts w:cs="Times New Roman"/>
          <w:sz w:val="24"/>
          <w:szCs w:val="24"/>
        </w:rPr>
        <w:t xml:space="preserve"> </w:t>
      </w:r>
      <w:r w:rsidRPr="009B1083">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sidRPr="009B1083">
        <w:rPr>
          <w:rFonts w:cs="Times New Roman"/>
          <w:sz w:val="24"/>
          <w:szCs w:val="24"/>
        </w:rPr>
        <w:t>P</w:t>
      </w:r>
      <w:r w:rsidRPr="009B1083">
        <w:rPr>
          <w:rFonts w:cs="Times New Roman"/>
          <w:sz w:val="24"/>
          <w:szCs w:val="24"/>
        </w:rPr>
        <w:t xml:space="preserve">rojektu, tiks nodrošināta iespēja izmantot dzelzceļa transportu kā līdzvērtīgu alternatīvu gaisa satiksmei. </w:t>
      </w:r>
    </w:p>
    <w:p w14:paraId="1AE3AAF5" w14:textId="6C49AFB5" w:rsidR="009A7932" w:rsidRPr="009B1083" w:rsidRDefault="00CB67BB" w:rsidP="00882179">
      <w:pPr>
        <w:spacing w:after="0" w:line="240" w:lineRule="auto"/>
        <w:ind w:firstLine="720"/>
        <w:jc w:val="both"/>
        <w:rPr>
          <w:rFonts w:cs="Times New Roman"/>
          <w:sz w:val="24"/>
          <w:szCs w:val="24"/>
        </w:rPr>
      </w:pPr>
      <w:r w:rsidRPr="009B1083">
        <w:rPr>
          <w:rFonts w:cs="Times New Roman"/>
          <w:sz w:val="24"/>
          <w:szCs w:val="24"/>
        </w:rPr>
        <w:t xml:space="preserve">Latvijas Nacionālais attīstības plāns </w:t>
      </w:r>
      <w:r w:rsidR="005A2D82" w:rsidRPr="009B1083">
        <w:rPr>
          <w:rFonts w:cs="Times New Roman"/>
          <w:sz w:val="24"/>
          <w:szCs w:val="24"/>
        </w:rPr>
        <w:t>2021. – 2027.</w:t>
      </w:r>
      <w:r w:rsidR="008B1FA2" w:rsidRPr="009B1083">
        <w:rPr>
          <w:rFonts w:cs="Times New Roman"/>
          <w:sz w:val="24"/>
          <w:szCs w:val="24"/>
        </w:rPr>
        <w:t> </w:t>
      </w:r>
      <w:r w:rsidR="005A2D82" w:rsidRPr="009B1083">
        <w:rPr>
          <w:rFonts w:cs="Times New Roman"/>
          <w:sz w:val="24"/>
          <w:szCs w:val="24"/>
        </w:rPr>
        <w:t>gadam</w:t>
      </w:r>
      <w:r w:rsidR="00F57DA3" w:rsidRPr="009B1083">
        <w:rPr>
          <w:rFonts w:cs="Times New Roman"/>
          <w:sz w:val="24"/>
          <w:szCs w:val="24"/>
        </w:rPr>
        <w:t xml:space="preserve"> </w:t>
      </w:r>
      <w:r w:rsidR="005A2D82" w:rsidRPr="009B1083">
        <w:rPr>
          <w:rFonts w:cs="Times New Roman"/>
          <w:sz w:val="24"/>
          <w:szCs w:val="24"/>
        </w:rPr>
        <w:t>nosaka</w:t>
      </w:r>
      <w:r w:rsidR="000502DB" w:rsidRPr="009B1083">
        <w:rPr>
          <w:rFonts w:cs="Times New Roman"/>
          <w:sz w:val="24"/>
          <w:szCs w:val="24"/>
        </w:rPr>
        <w:t xml:space="preserve"> starptautiskās savienojamības uzlabošanu, īstenojot </w:t>
      </w:r>
      <w:r w:rsidR="00A26DB0" w:rsidRPr="009B1083">
        <w:rPr>
          <w:rFonts w:cs="Times New Roman"/>
          <w:sz w:val="24"/>
          <w:szCs w:val="24"/>
        </w:rPr>
        <w:t>P</w:t>
      </w:r>
      <w:r w:rsidR="000502DB" w:rsidRPr="009B1083">
        <w:rPr>
          <w:rFonts w:cs="Times New Roman"/>
          <w:sz w:val="24"/>
          <w:szCs w:val="24"/>
        </w:rPr>
        <w:t xml:space="preserve">rojektu un </w:t>
      </w:r>
      <w:r w:rsidR="005A2D82" w:rsidRPr="009B1083">
        <w:rPr>
          <w:rFonts w:cs="Times New Roman"/>
          <w:sz w:val="24"/>
          <w:szCs w:val="24"/>
        </w:rPr>
        <w:t>Multimodāla sabiedriskā transporta tīkla</w:t>
      </w:r>
      <w:r w:rsidR="0053070D" w:rsidRPr="009B1083">
        <w:rPr>
          <w:rFonts w:cs="Times New Roman"/>
          <w:sz w:val="24"/>
          <w:szCs w:val="24"/>
        </w:rPr>
        <w:t>,</w:t>
      </w:r>
      <w:r w:rsidR="005A2D82" w:rsidRPr="009B1083">
        <w:rPr>
          <w:rFonts w:cs="Times New Roman"/>
          <w:sz w:val="24"/>
          <w:szCs w:val="24"/>
        </w:rPr>
        <w:t xml:space="preserve"> ar dzelzceļu kā sabiedriskā transporta “</w:t>
      </w:r>
      <w:r w:rsidR="00943498" w:rsidRPr="009B1083">
        <w:rPr>
          <w:rFonts w:cs="Times New Roman"/>
          <w:sz w:val="24"/>
          <w:szCs w:val="24"/>
        </w:rPr>
        <w:t>mugurkaulu</w:t>
      </w:r>
      <w:r w:rsidR="005A2D82" w:rsidRPr="009B1083">
        <w:rPr>
          <w:rFonts w:cs="Times New Roman"/>
          <w:sz w:val="24"/>
          <w:szCs w:val="24"/>
        </w:rPr>
        <w:t>”</w:t>
      </w:r>
      <w:r w:rsidR="00943498" w:rsidRPr="009B1083">
        <w:rPr>
          <w:rFonts w:cs="Times New Roman"/>
          <w:sz w:val="24"/>
          <w:szCs w:val="24"/>
        </w:rPr>
        <w:t>,</w:t>
      </w:r>
      <w:r w:rsidR="005A2D82" w:rsidRPr="009B1083">
        <w:rPr>
          <w:rFonts w:cs="Times New Roman"/>
          <w:sz w:val="24"/>
          <w:szCs w:val="24"/>
        </w:rPr>
        <w:t xml:space="preserve"> izveidošanu, integrējot </w:t>
      </w:r>
      <w:r w:rsidR="00932D7B" w:rsidRPr="009B1083">
        <w:rPr>
          <w:rFonts w:cs="Times New Roman"/>
          <w:sz w:val="24"/>
          <w:szCs w:val="24"/>
        </w:rPr>
        <w:t>Projektu</w:t>
      </w:r>
      <w:r w:rsidR="005A2D82" w:rsidRPr="009B1083">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6A36DEA" w14:textId="1AEF602F" w:rsidR="009A7932" w:rsidRPr="009B1083" w:rsidRDefault="00CB67BB" w:rsidP="00882179">
      <w:pPr>
        <w:spacing w:after="0" w:line="240" w:lineRule="auto"/>
        <w:ind w:firstLine="720"/>
        <w:jc w:val="both"/>
        <w:rPr>
          <w:rFonts w:cs="Times New Roman"/>
          <w:sz w:val="24"/>
          <w:szCs w:val="24"/>
        </w:rPr>
      </w:pPr>
      <w:r w:rsidRPr="009B1083">
        <w:rPr>
          <w:rFonts w:cs="Times New Roman"/>
          <w:sz w:val="24"/>
          <w:szCs w:val="24"/>
        </w:rPr>
        <w:t>Transporta attīstības pamatnostād</w:t>
      </w:r>
      <w:r w:rsidR="00126001" w:rsidRPr="009B1083">
        <w:rPr>
          <w:rFonts w:cs="Times New Roman"/>
          <w:sz w:val="24"/>
          <w:szCs w:val="24"/>
        </w:rPr>
        <w:t xml:space="preserve">ņu </w:t>
      </w:r>
      <w:r w:rsidRPr="009B1083">
        <w:rPr>
          <w:rFonts w:cs="Times New Roman"/>
          <w:sz w:val="24"/>
          <w:szCs w:val="24"/>
        </w:rPr>
        <w:t>20</w:t>
      </w:r>
      <w:r w:rsidR="006F16FC" w:rsidRPr="009B1083">
        <w:rPr>
          <w:rFonts w:cs="Times New Roman"/>
          <w:sz w:val="24"/>
          <w:szCs w:val="24"/>
        </w:rPr>
        <w:t>21</w:t>
      </w:r>
      <w:r w:rsidRPr="009B1083">
        <w:rPr>
          <w:rFonts w:cs="Times New Roman"/>
          <w:sz w:val="24"/>
          <w:szCs w:val="24"/>
        </w:rPr>
        <w:t>.</w:t>
      </w:r>
      <w:r w:rsidR="0031392D" w:rsidRPr="009B1083">
        <w:rPr>
          <w:rFonts w:cs="Times New Roman"/>
          <w:sz w:val="24"/>
          <w:szCs w:val="24"/>
        </w:rPr>
        <w:t xml:space="preserve"> </w:t>
      </w:r>
      <w:r w:rsidRPr="009B1083">
        <w:rPr>
          <w:rFonts w:cs="Times New Roman"/>
          <w:sz w:val="24"/>
          <w:szCs w:val="24"/>
        </w:rPr>
        <w:t>–</w:t>
      </w:r>
      <w:r w:rsidR="0031392D" w:rsidRPr="009B1083">
        <w:rPr>
          <w:rFonts w:cs="Times New Roman"/>
          <w:sz w:val="24"/>
          <w:szCs w:val="24"/>
        </w:rPr>
        <w:t xml:space="preserve"> </w:t>
      </w:r>
      <w:r w:rsidRPr="009B1083">
        <w:rPr>
          <w:rFonts w:cs="Times New Roman"/>
          <w:sz w:val="24"/>
          <w:szCs w:val="24"/>
        </w:rPr>
        <w:t>202</w:t>
      </w:r>
      <w:r w:rsidR="006F16FC" w:rsidRPr="009B1083">
        <w:rPr>
          <w:rFonts w:cs="Times New Roman"/>
          <w:sz w:val="24"/>
          <w:szCs w:val="24"/>
        </w:rPr>
        <w:t>7</w:t>
      </w:r>
      <w:r w:rsidRPr="009B1083">
        <w:rPr>
          <w:rFonts w:cs="Times New Roman"/>
          <w:sz w:val="24"/>
          <w:szCs w:val="24"/>
        </w:rPr>
        <w:t>.</w:t>
      </w:r>
      <w:r w:rsidR="008B1FA2" w:rsidRPr="009B1083">
        <w:rPr>
          <w:rFonts w:cs="Times New Roman"/>
          <w:sz w:val="24"/>
          <w:szCs w:val="24"/>
        </w:rPr>
        <w:t> </w:t>
      </w:r>
      <w:r w:rsidRPr="009B1083">
        <w:rPr>
          <w:rFonts w:cs="Times New Roman"/>
          <w:sz w:val="24"/>
          <w:szCs w:val="24"/>
        </w:rPr>
        <w:t>gadam</w:t>
      </w:r>
      <w:r w:rsidR="00C630A0" w:rsidRPr="009B1083">
        <w:rPr>
          <w:rFonts w:cs="Times New Roman"/>
          <w:sz w:val="24"/>
          <w:szCs w:val="24"/>
        </w:rPr>
        <w:t xml:space="preserve"> </w:t>
      </w:r>
      <w:r w:rsidR="00126001" w:rsidRPr="009B1083">
        <w:rPr>
          <w:rFonts w:cs="Times New Roman"/>
          <w:sz w:val="24"/>
          <w:szCs w:val="24"/>
        </w:rPr>
        <w:t>2.</w:t>
      </w:r>
      <w:r w:rsidR="0031392D" w:rsidRPr="009B1083">
        <w:rPr>
          <w:rFonts w:cs="Times New Roman"/>
          <w:sz w:val="24"/>
          <w:szCs w:val="24"/>
        </w:rPr>
        <w:t xml:space="preserve"> </w:t>
      </w:r>
      <w:r w:rsidR="00126001" w:rsidRPr="009B1083">
        <w:rPr>
          <w:rFonts w:cs="Times New Roman"/>
          <w:sz w:val="24"/>
          <w:szCs w:val="24"/>
        </w:rPr>
        <w:t xml:space="preserve">rīcības virziena – </w:t>
      </w:r>
      <w:r w:rsidR="003F08EB" w:rsidRPr="009B1083">
        <w:rPr>
          <w:rFonts w:cs="Times New Roman"/>
          <w:sz w:val="24"/>
          <w:szCs w:val="24"/>
        </w:rPr>
        <w:t>S</w:t>
      </w:r>
      <w:r w:rsidR="00126001" w:rsidRPr="009B1083">
        <w:rPr>
          <w:rFonts w:cs="Times New Roman"/>
          <w:sz w:val="24"/>
          <w:szCs w:val="24"/>
        </w:rPr>
        <w:t xml:space="preserve">tarptautiskās savienojamības uzlabošana 2.1. </w:t>
      </w:r>
      <w:r w:rsidR="001B10DC" w:rsidRPr="009B1083">
        <w:rPr>
          <w:rFonts w:cs="Times New Roman"/>
          <w:sz w:val="24"/>
          <w:szCs w:val="24"/>
        </w:rPr>
        <w:t xml:space="preserve">punkts </w:t>
      </w:r>
      <w:r w:rsidR="005567C4" w:rsidRPr="009B1083">
        <w:rPr>
          <w:rFonts w:cs="Times New Roman"/>
          <w:sz w:val="24"/>
          <w:szCs w:val="24"/>
        </w:rPr>
        <w:t xml:space="preserve">nosaka, ka </w:t>
      </w:r>
      <w:r w:rsidR="00B4476A" w:rsidRPr="009B1083">
        <w:rPr>
          <w:rFonts w:cs="Times New Roman"/>
          <w:sz w:val="24"/>
          <w:szCs w:val="24"/>
        </w:rPr>
        <w:t xml:space="preserve">Latvijai jāturpina realizēt Rail Baltica infrastruktūras izveides un komercializācijas priekšnosacījumus, lai liktu pamatu jauna, ilgtspējīga pārrobežu savienojuma un ekonomiskā koridora attīstībai. </w:t>
      </w:r>
      <w:r w:rsidR="00AB2C22" w:rsidRPr="009B1083">
        <w:rPr>
          <w:rFonts w:cs="Times New Roman"/>
          <w:sz w:val="24"/>
          <w:szCs w:val="24"/>
        </w:rPr>
        <w:t xml:space="preserve"> </w:t>
      </w:r>
    </w:p>
    <w:p w14:paraId="3467F655" w14:textId="269AC7CA" w:rsidR="009A7932" w:rsidRPr="009B1083" w:rsidRDefault="00AB2C22" w:rsidP="00882179">
      <w:pPr>
        <w:spacing w:after="0" w:line="240" w:lineRule="auto"/>
        <w:ind w:firstLine="720"/>
        <w:jc w:val="both"/>
        <w:rPr>
          <w:rFonts w:cs="Times New Roman"/>
          <w:sz w:val="24"/>
          <w:szCs w:val="24"/>
        </w:rPr>
      </w:pPr>
      <w:r w:rsidRPr="009B1083">
        <w:rPr>
          <w:rFonts w:cs="Times New Roman"/>
          <w:sz w:val="24"/>
          <w:szCs w:val="24"/>
        </w:rPr>
        <w:t>Nacionāl</w:t>
      </w:r>
      <w:r w:rsidR="00134600" w:rsidRPr="009B1083">
        <w:rPr>
          <w:rFonts w:cs="Times New Roman"/>
          <w:sz w:val="24"/>
          <w:szCs w:val="24"/>
        </w:rPr>
        <w:t>ā</w:t>
      </w:r>
      <w:r w:rsidRPr="009B1083">
        <w:rPr>
          <w:rFonts w:cs="Times New Roman"/>
          <w:sz w:val="24"/>
          <w:szCs w:val="24"/>
        </w:rPr>
        <w:t xml:space="preserve"> enerģētikas un klimata plān</w:t>
      </w:r>
      <w:r w:rsidR="00126001" w:rsidRPr="009B1083">
        <w:rPr>
          <w:rFonts w:cs="Times New Roman"/>
          <w:sz w:val="24"/>
          <w:szCs w:val="24"/>
        </w:rPr>
        <w:t>a</w:t>
      </w:r>
      <w:r w:rsidRPr="009B1083">
        <w:rPr>
          <w:rFonts w:cs="Times New Roman"/>
          <w:sz w:val="24"/>
          <w:szCs w:val="24"/>
        </w:rPr>
        <w:t xml:space="preserve"> 2021.</w:t>
      </w:r>
      <w:r w:rsidR="0031392D" w:rsidRPr="009B1083">
        <w:rPr>
          <w:rFonts w:cs="Times New Roman"/>
          <w:sz w:val="24"/>
          <w:szCs w:val="24"/>
        </w:rPr>
        <w:t xml:space="preserve"> –</w:t>
      </w:r>
      <w:r w:rsidRPr="009B1083">
        <w:rPr>
          <w:rFonts w:cs="Times New Roman"/>
          <w:sz w:val="24"/>
          <w:szCs w:val="24"/>
        </w:rPr>
        <w:t xml:space="preserve"> 20</w:t>
      </w:r>
      <w:r w:rsidR="008A6917" w:rsidRPr="009B1083">
        <w:rPr>
          <w:rFonts w:cs="Times New Roman"/>
          <w:sz w:val="24"/>
          <w:szCs w:val="24"/>
        </w:rPr>
        <w:t>30</w:t>
      </w:r>
      <w:r w:rsidRPr="009B1083">
        <w:rPr>
          <w:rFonts w:cs="Times New Roman"/>
          <w:sz w:val="24"/>
          <w:szCs w:val="24"/>
        </w:rPr>
        <w:t>.</w:t>
      </w:r>
      <w:r w:rsidR="008B1FA2" w:rsidRPr="009B1083">
        <w:rPr>
          <w:rFonts w:cs="Times New Roman"/>
          <w:sz w:val="24"/>
          <w:szCs w:val="24"/>
        </w:rPr>
        <w:t> </w:t>
      </w:r>
      <w:r w:rsidRPr="009B1083">
        <w:rPr>
          <w:rFonts w:cs="Times New Roman"/>
          <w:sz w:val="24"/>
          <w:szCs w:val="24"/>
        </w:rPr>
        <w:t xml:space="preserve">gadam </w:t>
      </w:r>
      <w:r w:rsidR="00126001" w:rsidRPr="009B1083">
        <w:rPr>
          <w:rFonts w:cs="Times New Roman"/>
          <w:sz w:val="24"/>
          <w:szCs w:val="24"/>
        </w:rPr>
        <w:t xml:space="preserve">5.1. </w:t>
      </w:r>
      <w:r w:rsidR="00134600" w:rsidRPr="009B1083">
        <w:rPr>
          <w:rFonts w:cs="Times New Roman"/>
          <w:sz w:val="24"/>
          <w:szCs w:val="24"/>
        </w:rPr>
        <w:t>apakš</w:t>
      </w:r>
      <w:r w:rsidR="00126001" w:rsidRPr="009B1083">
        <w:rPr>
          <w:rFonts w:cs="Times New Roman"/>
          <w:sz w:val="24"/>
          <w:szCs w:val="24"/>
        </w:rPr>
        <w:t xml:space="preserve">punkts </w:t>
      </w:r>
      <w:r w:rsidRPr="009B1083">
        <w:rPr>
          <w:rFonts w:cs="Times New Roman"/>
          <w:sz w:val="24"/>
          <w:szCs w:val="24"/>
        </w:rPr>
        <w:t>paredz pabeigt un TEN-T tīklā integrēt jaunu</w:t>
      </w:r>
      <w:r w:rsidR="00983027" w:rsidRPr="009B1083">
        <w:rPr>
          <w:rFonts w:cs="Times New Roman"/>
          <w:sz w:val="24"/>
          <w:szCs w:val="24"/>
        </w:rPr>
        <w:t>,</w:t>
      </w:r>
      <w:r w:rsidRPr="009B1083">
        <w:rPr>
          <w:rFonts w:cs="Times New Roman"/>
          <w:sz w:val="24"/>
          <w:szCs w:val="24"/>
        </w:rPr>
        <w:t xml:space="preserve"> pilnībā elektrificētu </w:t>
      </w:r>
      <w:r w:rsidR="00932D7B" w:rsidRPr="009B1083">
        <w:rPr>
          <w:rFonts w:cs="Times New Roman"/>
          <w:sz w:val="24"/>
          <w:szCs w:val="24"/>
        </w:rPr>
        <w:t>Projekta</w:t>
      </w:r>
      <w:r w:rsidRPr="009B1083">
        <w:rPr>
          <w:rFonts w:cs="Times New Roman"/>
          <w:sz w:val="24"/>
          <w:szCs w:val="24"/>
        </w:rPr>
        <w:t xml:space="preserve"> dzelzceļa līniju 26</w:t>
      </w:r>
      <w:r w:rsidR="00A97955" w:rsidRPr="009B1083">
        <w:rPr>
          <w:rFonts w:cs="Times New Roman"/>
          <w:sz w:val="24"/>
          <w:szCs w:val="24"/>
        </w:rPr>
        <w:t>3</w:t>
      </w:r>
      <w:r w:rsidRPr="009B1083">
        <w:rPr>
          <w:rFonts w:cs="Times New Roman"/>
          <w:sz w:val="24"/>
          <w:szCs w:val="24"/>
        </w:rPr>
        <w:t xml:space="preserve"> kilometru garumā.</w:t>
      </w:r>
    </w:p>
    <w:p w14:paraId="4E6238E2" w14:textId="008AEDD7" w:rsidR="00CB67BB" w:rsidRPr="009B1083" w:rsidRDefault="008F0A35" w:rsidP="00882179">
      <w:pPr>
        <w:spacing w:after="0" w:line="240" w:lineRule="auto"/>
        <w:ind w:firstLine="720"/>
        <w:jc w:val="both"/>
        <w:rPr>
          <w:rFonts w:cs="Times New Roman"/>
          <w:sz w:val="24"/>
          <w:szCs w:val="24"/>
        </w:rPr>
      </w:pPr>
      <w:r w:rsidRPr="009B1083">
        <w:rPr>
          <w:rFonts w:cs="Times New Roman"/>
          <w:sz w:val="24"/>
          <w:szCs w:val="24"/>
        </w:rPr>
        <w:lastRenderedPageBreak/>
        <w:t xml:space="preserve">Deklarācijas par </w:t>
      </w:r>
      <w:r w:rsidR="003531C6" w:rsidRPr="009B1083">
        <w:rPr>
          <w:rFonts w:cs="Times New Roman"/>
          <w:sz w:val="24"/>
          <w:szCs w:val="24"/>
        </w:rPr>
        <w:t>Evi</w:t>
      </w:r>
      <w:r w:rsidR="00C90942" w:rsidRPr="009B1083">
        <w:rPr>
          <w:rFonts w:cs="Times New Roman"/>
          <w:sz w:val="24"/>
          <w:szCs w:val="24"/>
        </w:rPr>
        <w:t>k</w:t>
      </w:r>
      <w:r w:rsidR="003531C6" w:rsidRPr="009B1083">
        <w:rPr>
          <w:rFonts w:cs="Times New Roman"/>
          <w:sz w:val="24"/>
          <w:szCs w:val="24"/>
        </w:rPr>
        <w:t xml:space="preserve">as Siliņas </w:t>
      </w:r>
      <w:r w:rsidRPr="009B1083">
        <w:rPr>
          <w:rFonts w:cs="Times New Roman"/>
          <w:sz w:val="24"/>
          <w:szCs w:val="24"/>
        </w:rPr>
        <w:t>vadītā Ministru kabineta iecerēto darbību</w:t>
      </w:r>
      <w:r w:rsidR="00C90942" w:rsidRPr="009B1083">
        <w:rPr>
          <w:rFonts w:cs="Times New Roman"/>
          <w:sz w:val="24"/>
          <w:szCs w:val="24"/>
        </w:rPr>
        <w:t xml:space="preserve"> </w:t>
      </w:r>
      <w:r w:rsidR="004D68FA" w:rsidRPr="009B1083">
        <w:rPr>
          <w:rFonts w:cs="Times New Roman"/>
          <w:sz w:val="24"/>
          <w:szCs w:val="24"/>
        </w:rPr>
        <w:t>28</w:t>
      </w:r>
      <w:r w:rsidR="00CB67BB" w:rsidRPr="009B1083">
        <w:rPr>
          <w:rFonts w:cs="Times New Roman"/>
          <w:sz w:val="24"/>
          <w:szCs w:val="24"/>
        </w:rPr>
        <w:t>.</w:t>
      </w:r>
      <w:r w:rsidR="004861FE" w:rsidRPr="009B1083">
        <w:rPr>
          <w:rFonts w:cs="Times New Roman"/>
          <w:sz w:val="24"/>
          <w:szCs w:val="24"/>
        </w:rPr>
        <w:t> </w:t>
      </w:r>
      <w:r w:rsidR="00CB67BB" w:rsidRPr="009B1083">
        <w:rPr>
          <w:rFonts w:cs="Times New Roman"/>
          <w:sz w:val="24"/>
          <w:szCs w:val="24"/>
        </w:rPr>
        <w:t>punkts paredz: “</w:t>
      </w:r>
      <w:r w:rsidR="00142C85" w:rsidRPr="009B1083">
        <w:rPr>
          <w:rFonts w:cs="Times New Roman"/>
          <w:sz w:val="24"/>
          <w:szCs w:val="24"/>
        </w:rPr>
        <w:t xml:space="preserve">Veidosim ilgtspējīgu </w:t>
      </w:r>
      <w:r w:rsidR="00B02DCA" w:rsidRPr="009B1083">
        <w:rPr>
          <w:rFonts w:cs="Times New Roman"/>
          <w:sz w:val="24"/>
          <w:szCs w:val="24"/>
        </w:rPr>
        <w:t xml:space="preserve">pasažieru pārvadājumu un satiksmes infrastruktūras attīstības </w:t>
      </w:r>
      <w:r w:rsidR="002B4686" w:rsidRPr="009B1083">
        <w:rPr>
          <w:rFonts w:cs="Times New Roman"/>
          <w:sz w:val="24"/>
          <w:szCs w:val="24"/>
        </w:rPr>
        <w:t xml:space="preserve">un pārvaldības modeli, nostiprinot dzelzceļu kā sistēmas </w:t>
      </w:r>
      <w:r w:rsidR="00E8024C" w:rsidRPr="009B1083">
        <w:rPr>
          <w:rFonts w:cs="Times New Roman"/>
          <w:sz w:val="24"/>
          <w:szCs w:val="24"/>
        </w:rPr>
        <w:t>mugurkaulu</w:t>
      </w:r>
      <w:r w:rsidR="00CB67BB" w:rsidRPr="009B1083">
        <w:rPr>
          <w:rFonts w:cs="Times New Roman"/>
          <w:sz w:val="24"/>
          <w:szCs w:val="24"/>
        </w:rPr>
        <w:t>”.</w:t>
      </w:r>
    </w:p>
    <w:p w14:paraId="58169E01" w14:textId="77777777" w:rsidR="00882179" w:rsidRPr="009B1083" w:rsidRDefault="00882179" w:rsidP="00882179">
      <w:pPr>
        <w:spacing w:after="0" w:line="240" w:lineRule="auto"/>
        <w:jc w:val="center"/>
        <w:rPr>
          <w:rFonts w:cs="Times New Roman"/>
          <w:b/>
          <w:sz w:val="24"/>
          <w:szCs w:val="24"/>
        </w:rPr>
      </w:pPr>
    </w:p>
    <w:p w14:paraId="55C2E6E1" w14:textId="77777777" w:rsidR="00882179" w:rsidRPr="009B1083" w:rsidRDefault="00882179" w:rsidP="00882179">
      <w:pPr>
        <w:spacing w:after="0" w:line="240" w:lineRule="auto"/>
        <w:jc w:val="center"/>
        <w:rPr>
          <w:rFonts w:cs="Times New Roman"/>
          <w:b/>
          <w:sz w:val="24"/>
          <w:szCs w:val="24"/>
        </w:rPr>
      </w:pPr>
    </w:p>
    <w:p w14:paraId="6AF6B469" w14:textId="370E4E77" w:rsidR="009422DE" w:rsidRPr="009B1083" w:rsidRDefault="009422DE" w:rsidP="00C15F49">
      <w:pPr>
        <w:spacing w:after="0" w:line="240" w:lineRule="auto"/>
        <w:rPr>
          <w:rFonts w:cs="Times New Roman"/>
          <w:b/>
          <w:sz w:val="24"/>
          <w:szCs w:val="24"/>
        </w:rPr>
      </w:pPr>
    </w:p>
    <w:p w14:paraId="682269C6" w14:textId="77777777" w:rsidR="00882179" w:rsidRPr="009B1083" w:rsidRDefault="00882179" w:rsidP="00882179">
      <w:pPr>
        <w:spacing w:after="0" w:line="240" w:lineRule="auto"/>
        <w:ind w:firstLine="720"/>
        <w:jc w:val="both"/>
        <w:rPr>
          <w:rFonts w:cs="Times New Roman"/>
          <w:sz w:val="24"/>
          <w:szCs w:val="24"/>
        </w:rPr>
      </w:pPr>
    </w:p>
    <w:p w14:paraId="0E12C8EA" w14:textId="4AE2132C" w:rsidR="00B95B0A" w:rsidRPr="009B1083" w:rsidRDefault="00B95B0A" w:rsidP="00882179">
      <w:pPr>
        <w:widowControl w:val="0"/>
        <w:adjustRightInd w:val="0"/>
        <w:spacing w:after="0" w:line="240" w:lineRule="auto"/>
        <w:ind w:firstLine="720"/>
        <w:jc w:val="center"/>
        <w:textAlignment w:val="baseline"/>
        <w:rPr>
          <w:rFonts w:cs="Times New Roman"/>
          <w:b/>
          <w:sz w:val="24"/>
          <w:szCs w:val="24"/>
        </w:rPr>
      </w:pPr>
      <w:r w:rsidRPr="009B1083">
        <w:rPr>
          <w:rFonts w:cs="Times New Roman"/>
          <w:b/>
          <w:sz w:val="24"/>
          <w:szCs w:val="24"/>
        </w:rPr>
        <w:t xml:space="preserve">Pieteikums </w:t>
      </w:r>
      <w:r w:rsidR="002155DF" w:rsidRPr="009B1083">
        <w:rPr>
          <w:rFonts w:cs="Times New Roman"/>
          <w:b/>
          <w:sz w:val="24"/>
          <w:szCs w:val="24"/>
        </w:rPr>
        <w:t>“</w:t>
      </w:r>
      <w:r w:rsidR="003C078F" w:rsidRPr="009B1083">
        <w:rPr>
          <w:rFonts w:cs="Times New Roman"/>
          <w:b/>
          <w:sz w:val="24"/>
          <w:szCs w:val="24"/>
        </w:rPr>
        <w:t>Eiropas</w:t>
      </w:r>
      <w:r w:rsidRPr="009B1083">
        <w:rPr>
          <w:rFonts w:cs="Times New Roman"/>
          <w:b/>
          <w:sz w:val="24"/>
          <w:szCs w:val="24"/>
        </w:rPr>
        <w:t xml:space="preserve"> infrastruktūras savienošanas instrumenta</w:t>
      </w:r>
      <w:r w:rsidR="00C15F49" w:rsidRPr="009B1083">
        <w:rPr>
          <w:rFonts w:cs="Times New Roman"/>
          <w:b/>
          <w:sz w:val="24"/>
          <w:szCs w:val="24"/>
        </w:rPr>
        <w:t xml:space="preserve"> - </w:t>
      </w:r>
      <w:r w:rsidR="003D20D5" w:rsidRPr="009B1083">
        <w:rPr>
          <w:rFonts w:cs="Times New Roman"/>
          <w:b/>
          <w:i/>
          <w:iCs/>
          <w:sz w:val="24"/>
          <w:szCs w:val="24"/>
        </w:rPr>
        <w:t>D</w:t>
      </w:r>
      <w:r w:rsidR="00C15F49" w:rsidRPr="009B1083">
        <w:rPr>
          <w:rFonts w:cs="Times New Roman"/>
          <w:b/>
          <w:i/>
          <w:iCs/>
          <w:sz w:val="24"/>
          <w:szCs w:val="24"/>
        </w:rPr>
        <w:t>igitalizācija</w:t>
      </w:r>
      <w:r w:rsidR="002155DF" w:rsidRPr="009B1083">
        <w:rPr>
          <w:rFonts w:cs="Times New Roman"/>
          <w:b/>
          <w:sz w:val="24"/>
          <w:szCs w:val="24"/>
        </w:rPr>
        <w:t>”</w:t>
      </w:r>
      <w:r w:rsidRPr="009B1083">
        <w:rPr>
          <w:rFonts w:cs="Times New Roman"/>
          <w:b/>
          <w:sz w:val="24"/>
          <w:szCs w:val="24"/>
        </w:rPr>
        <w:t xml:space="preserve"> finansējumam</w:t>
      </w:r>
    </w:p>
    <w:p w14:paraId="50591A63" w14:textId="77777777" w:rsidR="00882179" w:rsidRPr="009B1083" w:rsidRDefault="00882179" w:rsidP="00882179">
      <w:pPr>
        <w:widowControl w:val="0"/>
        <w:adjustRightInd w:val="0"/>
        <w:spacing w:after="0" w:line="240" w:lineRule="auto"/>
        <w:ind w:firstLine="720"/>
        <w:jc w:val="center"/>
        <w:textAlignment w:val="baseline"/>
        <w:rPr>
          <w:rFonts w:cs="Times New Roman"/>
          <w:b/>
          <w:sz w:val="24"/>
          <w:szCs w:val="24"/>
        </w:rPr>
      </w:pPr>
    </w:p>
    <w:p w14:paraId="7D8C240B" w14:textId="64ED2D67" w:rsidR="00BF4E62" w:rsidRPr="009B1083" w:rsidRDefault="00D31B64" w:rsidP="00882179">
      <w:pPr>
        <w:widowControl w:val="0"/>
        <w:adjustRightInd w:val="0"/>
        <w:spacing w:after="0" w:line="240" w:lineRule="auto"/>
        <w:ind w:firstLine="720"/>
        <w:jc w:val="both"/>
        <w:textAlignment w:val="baseline"/>
        <w:rPr>
          <w:rFonts w:cs="Times New Roman"/>
          <w:sz w:val="24"/>
          <w:szCs w:val="24"/>
        </w:rPr>
      </w:pPr>
      <w:r w:rsidRPr="009B1083">
        <w:rPr>
          <w:rFonts w:cs="Times New Roman"/>
          <w:sz w:val="24"/>
          <w:szCs w:val="24"/>
        </w:rPr>
        <w:t>Informatīvais ziņojums apskata Latvijas aktivitātes un iepirkumus, k</w:t>
      </w:r>
      <w:r w:rsidR="002155DF" w:rsidRPr="009B1083">
        <w:rPr>
          <w:rFonts w:cs="Times New Roman"/>
          <w:sz w:val="24"/>
          <w:szCs w:val="24"/>
        </w:rPr>
        <w:t>as</w:t>
      </w:r>
      <w:r w:rsidRPr="009B1083">
        <w:rPr>
          <w:rFonts w:cs="Times New Roman"/>
          <w:sz w:val="24"/>
          <w:szCs w:val="24"/>
        </w:rPr>
        <w:t xml:space="preserve"> tiek pieteikti </w:t>
      </w:r>
      <w:r w:rsidR="003D20D5" w:rsidRPr="009B1083">
        <w:rPr>
          <w:rFonts w:cs="Times New Roman"/>
          <w:sz w:val="24"/>
          <w:szCs w:val="24"/>
        </w:rPr>
        <w:t xml:space="preserve">  “Eiropas infrastruktūras savienošanas instruments” (turpmāk – EISI) </w:t>
      </w:r>
      <w:r w:rsidR="003D20D5" w:rsidRPr="009B1083">
        <w:rPr>
          <w:rFonts w:cs="Times New Roman"/>
          <w:i/>
          <w:iCs/>
          <w:sz w:val="24"/>
          <w:szCs w:val="24"/>
        </w:rPr>
        <w:t>D</w:t>
      </w:r>
      <w:r w:rsidR="00F020C9" w:rsidRPr="009B1083">
        <w:rPr>
          <w:rFonts w:cs="Times New Roman"/>
          <w:i/>
          <w:iCs/>
          <w:sz w:val="24"/>
          <w:szCs w:val="24"/>
        </w:rPr>
        <w:t>igitalizācija</w:t>
      </w:r>
      <w:r w:rsidR="00EB2C49" w:rsidRPr="009B1083">
        <w:rPr>
          <w:rFonts w:cs="Times New Roman"/>
          <w:sz w:val="24"/>
          <w:szCs w:val="24"/>
        </w:rPr>
        <w:t xml:space="preserve"> </w:t>
      </w:r>
      <w:r w:rsidRPr="009B1083">
        <w:rPr>
          <w:rFonts w:cs="Times New Roman"/>
          <w:sz w:val="24"/>
          <w:szCs w:val="24"/>
        </w:rPr>
        <w:t>projektu uzsaukumam</w:t>
      </w:r>
      <w:r w:rsidR="00F701DF" w:rsidRPr="009B1083">
        <w:rPr>
          <w:rFonts w:cs="Times New Roman"/>
          <w:sz w:val="24"/>
          <w:szCs w:val="24"/>
        </w:rPr>
        <w:t xml:space="preserve"> (turpmāk – CEF-Digital)</w:t>
      </w:r>
      <w:r w:rsidRPr="009B1083">
        <w:rPr>
          <w:rFonts w:cs="Times New Roman"/>
          <w:sz w:val="24"/>
          <w:szCs w:val="24"/>
        </w:rPr>
        <w:t xml:space="preserve">, kā arī nepieciešamo līdzfinansējuma nodrošināšanu RBR horizontālajām aktivitātēm, kuras tiek pieteiktas </w:t>
      </w:r>
      <w:r w:rsidR="00EB2C49" w:rsidRPr="009B1083">
        <w:rPr>
          <w:rFonts w:cs="Times New Roman"/>
          <w:sz w:val="24"/>
          <w:szCs w:val="24"/>
        </w:rPr>
        <w:t>CEF-Digital</w:t>
      </w:r>
      <w:r w:rsidRPr="009B1083">
        <w:rPr>
          <w:rFonts w:cs="Times New Roman"/>
          <w:sz w:val="24"/>
          <w:szCs w:val="24"/>
        </w:rPr>
        <w:t xml:space="preserve"> uzsaukumā.</w:t>
      </w:r>
    </w:p>
    <w:p w14:paraId="77889217" w14:textId="04842ABF" w:rsidR="00DC29EA" w:rsidRPr="009B1083" w:rsidRDefault="002155DF" w:rsidP="00882179">
      <w:pPr>
        <w:spacing w:after="0" w:line="240" w:lineRule="auto"/>
        <w:ind w:firstLine="720"/>
        <w:jc w:val="both"/>
        <w:rPr>
          <w:rFonts w:cs="Times New Roman"/>
          <w:sz w:val="24"/>
          <w:szCs w:val="24"/>
        </w:rPr>
      </w:pPr>
      <w:r w:rsidRPr="009B1083">
        <w:rPr>
          <w:rFonts w:cs="Times New Roman"/>
          <w:sz w:val="24"/>
          <w:szCs w:val="24"/>
        </w:rPr>
        <w:t xml:space="preserve">EK </w:t>
      </w:r>
      <w:r w:rsidR="000B55CF" w:rsidRPr="009B1083">
        <w:rPr>
          <w:rFonts w:cs="Times New Roman"/>
          <w:sz w:val="24"/>
          <w:szCs w:val="24"/>
        </w:rPr>
        <w:t>20</w:t>
      </w:r>
      <w:r w:rsidR="000069CB" w:rsidRPr="009B1083">
        <w:rPr>
          <w:rFonts w:cs="Times New Roman"/>
          <w:sz w:val="24"/>
          <w:szCs w:val="24"/>
        </w:rPr>
        <w:t>2</w:t>
      </w:r>
      <w:r w:rsidR="00E92263" w:rsidRPr="009B1083">
        <w:rPr>
          <w:rFonts w:cs="Times New Roman"/>
          <w:sz w:val="24"/>
          <w:szCs w:val="24"/>
        </w:rPr>
        <w:t>4</w:t>
      </w:r>
      <w:r w:rsidR="000B55CF" w:rsidRPr="009B1083">
        <w:rPr>
          <w:rFonts w:cs="Times New Roman"/>
          <w:sz w:val="24"/>
          <w:szCs w:val="24"/>
        </w:rPr>
        <w:t>.</w:t>
      </w:r>
      <w:r w:rsidR="003E0A1F" w:rsidRPr="009B1083">
        <w:rPr>
          <w:rFonts w:cs="Times New Roman"/>
          <w:sz w:val="24"/>
          <w:szCs w:val="24"/>
        </w:rPr>
        <w:t> </w:t>
      </w:r>
      <w:r w:rsidR="000B55CF" w:rsidRPr="009B1083">
        <w:rPr>
          <w:rFonts w:cs="Times New Roman"/>
          <w:sz w:val="24"/>
          <w:szCs w:val="24"/>
        </w:rPr>
        <w:t>gada</w:t>
      </w:r>
      <w:r w:rsidR="00272D51" w:rsidRPr="009B1083">
        <w:rPr>
          <w:rFonts w:cs="Times New Roman"/>
          <w:sz w:val="24"/>
          <w:szCs w:val="24"/>
        </w:rPr>
        <w:t xml:space="preserve"> </w:t>
      </w:r>
      <w:r w:rsidR="000B55CF" w:rsidRPr="009B1083">
        <w:rPr>
          <w:rFonts w:cs="Times New Roman"/>
          <w:sz w:val="24"/>
          <w:szCs w:val="24"/>
        </w:rPr>
        <w:t>izsludinā</w:t>
      </w:r>
      <w:r w:rsidR="007C6248" w:rsidRPr="009B1083">
        <w:rPr>
          <w:rFonts w:cs="Times New Roman"/>
          <w:sz w:val="24"/>
          <w:szCs w:val="24"/>
        </w:rPr>
        <w:t xml:space="preserve">tajā </w:t>
      </w:r>
      <w:r w:rsidR="000B55CF" w:rsidRPr="009B1083">
        <w:rPr>
          <w:rFonts w:cs="Times New Roman"/>
          <w:sz w:val="24"/>
          <w:szCs w:val="24"/>
        </w:rPr>
        <w:t xml:space="preserve">projektu </w:t>
      </w:r>
      <w:r w:rsidR="0092457F" w:rsidRPr="009B1083">
        <w:rPr>
          <w:rFonts w:cs="Times New Roman"/>
          <w:sz w:val="24"/>
          <w:szCs w:val="24"/>
        </w:rPr>
        <w:t>uzsaukum</w:t>
      </w:r>
      <w:r w:rsidR="007C6248" w:rsidRPr="009B1083">
        <w:rPr>
          <w:rFonts w:cs="Times New Roman"/>
          <w:sz w:val="24"/>
          <w:szCs w:val="24"/>
        </w:rPr>
        <w:t xml:space="preserve">ā </w:t>
      </w:r>
      <w:r w:rsidR="005E3302" w:rsidRPr="009B1083">
        <w:rPr>
          <w:rFonts w:cs="Times New Roman"/>
          <w:sz w:val="24"/>
          <w:szCs w:val="24"/>
        </w:rPr>
        <w:t xml:space="preserve">5G un to saistīto aktivitāšu ieviešanai uz TEN-T transporta tīklu </w:t>
      </w:r>
      <w:r w:rsidR="00E613C2" w:rsidRPr="009B1083">
        <w:rPr>
          <w:rFonts w:cs="Times New Roman"/>
          <w:sz w:val="24"/>
          <w:szCs w:val="24"/>
        </w:rPr>
        <w:t xml:space="preserve">pieejams </w:t>
      </w:r>
      <w:r w:rsidR="005E3302" w:rsidRPr="009B1083">
        <w:rPr>
          <w:rFonts w:cs="Times New Roman"/>
          <w:sz w:val="24"/>
          <w:szCs w:val="24"/>
        </w:rPr>
        <w:t>52,5</w:t>
      </w:r>
      <w:r w:rsidR="00303EE2" w:rsidRPr="009B1083">
        <w:rPr>
          <w:rFonts w:cs="Times New Roman"/>
          <w:sz w:val="24"/>
          <w:szCs w:val="24"/>
        </w:rPr>
        <w:t xml:space="preserve"> miljonu euro finansējums. </w:t>
      </w:r>
      <w:r w:rsidR="000F5955" w:rsidRPr="009B1083">
        <w:rPr>
          <w:rFonts w:cs="Times New Roman"/>
          <w:sz w:val="24"/>
          <w:szCs w:val="24"/>
        </w:rPr>
        <w:t>Līdzfinansējuma saņemšanai var pretendēt</w:t>
      </w:r>
      <w:r w:rsidR="00F42DB0" w:rsidRPr="009B1083">
        <w:rPr>
          <w:rFonts w:cs="Times New Roman"/>
          <w:sz w:val="24"/>
          <w:szCs w:val="24"/>
        </w:rPr>
        <w:t xml:space="preserve"> jebkurš projekts/iniciatīva</w:t>
      </w:r>
      <w:r w:rsidR="00F06F71" w:rsidRPr="009B1083">
        <w:rPr>
          <w:rFonts w:cs="Times New Roman"/>
          <w:sz w:val="24"/>
          <w:szCs w:val="24"/>
        </w:rPr>
        <w:t xml:space="preserve"> </w:t>
      </w:r>
      <w:r w:rsidR="00A234D9">
        <w:rPr>
          <w:rFonts w:cs="Times New Roman"/>
          <w:sz w:val="24"/>
          <w:szCs w:val="24"/>
        </w:rPr>
        <w:t xml:space="preserve">Eiropas Savienības (turpmāk – </w:t>
      </w:r>
      <w:r w:rsidR="00F06F71" w:rsidRPr="009B1083">
        <w:rPr>
          <w:rFonts w:cs="Times New Roman"/>
          <w:sz w:val="24"/>
          <w:szCs w:val="24"/>
        </w:rPr>
        <w:t>ES</w:t>
      </w:r>
      <w:r w:rsidR="00A234D9">
        <w:rPr>
          <w:rFonts w:cs="Times New Roman"/>
          <w:sz w:val="24"/>
          <w:szCs w:val="24"/>
        </w:rPr>
        <w:t>)</w:t>
      </w:r>
      <w:r w:rsidR="00F06F71" w:rsidRPr="009B1083">
        <w:rPr>
          <w:rFonts w:cs="Times New Roman"/>
          <w:sz w:val="24"/>
          <w:szCs w:val="24"/>
        </w:rPr>
        <w:t xml:space="preserve"> dalībvalstīs</w:t>
      </w:r>
      <w:r w:rsidR="000963AB" w:rsidRPr="009B1083">
        <w:rPr>
          <w:rFonts w:cs="Times New Roman"/>
          <w:sz w:val="24"/>
          <w:szCs w:val="24"/>
        </w:rPr>
        <w:t>, kas atbilst CEF-Digital uzsaukuma mērķiem</w:t>
      </w:r>
      <w:r w:rsidR="00F42DB0" w:rsidRPr="009B1083">
        <w:rPr>
          <w:rFonts w:cs="Times New Roman"/>
          <w:sz w:val="24"/>
          <w:szCs w:val="24"/>
        </w:rPr>
        <w:t>.</w:t>
      </w:r>
    </w:p>
    <w:p w14:paraId="58C27983" w14:textId="3FB3B3C9" w:rsidR="00BF4E62" w:rsidRPr="009B1083" w:rsidRDefault="007D276B" w:rsidP="00882179">
      <w:pPr>
        <w:spacing w:after="0" w:line="240" w:lineRule="auto"/>
        <w:ind w:firstLine="720"/>
        <w:jc w:val="both"/>
        <w:rPr>
          <w:rFonts w:cs="Times New Roman"/>
          <w:sz w:val="24"/>
          <w:szCs w:val="24"/>
        </w:rPr>
      </w:pPr>
      <w:r w:rsidRPr="009B1083">
        <w:rPr>
          <w:rFonts w:cs="Times New Roman"/>
          <w:sz w:val="24"/>
          <w:szCs w:val="24"/>
        </w:rPr>
        <w:t>Latvijai šajā uzsaukumā nepieciešams pieteikt</w:t>
      </w:r>
      <w:r w:rsidR="00351305" w:rsidRPr="009B1083">
        <w:rPr>
          <w:rFonts w:cs="Times New Roman"/>
          <w:sz w:val="24"/>
          <w:szCs w:val="24"/>
        </w:rPr>
        <w:t xml:space="preserve"> </w:t>
      </w:r>
      <w:r w:rsidR="007337EC" w:rsidRPr="009B1083">
        <w:rPr>
          <w:rFonts w:cs="Times New Roman"/>
          <w:sz w:val="24"/>
          <w:szCs w:val="24"/>
        </w:rPr>
        <w:t>aktivitātes,</w:t>
      </w:r>
      <w:r w:rsidR="000122EF" w:rsidRPr="009B1083">
        <w:rPr>
          <w:rFonts w:cs="Times New Roman"/>
          <w:sz w:val="24"/>
          <w:szCs w:val="24"/>
        </w:rPr>
        <w:t xml:space="preserve"> kas atbilst </w:t>
      </w:r>
      <w:r w:rsidR="000C28EA" w:rsidRPr="009B1083">
        <w:rPr>
          <w:rFonts w:cs="Times New Roman"/>
          <w:sz w:val="24"/>
          <w:szCs w:val="24"/>
        </w:rPr>
        <w:t>EK gatavības (</w:t>
      </w:r>
      <w:r w:rsidR="000C28EA" w:rsidRPr="009B1083">
        <w:rPr>
          <w:rFonts w:cs="Times New Roman"/>
          <w:i/>
          <w:iCs/>
          <w:sz w:val="24"/>
          <w:szCs w:val="24"/>
        </w:rPr>
        <w:t>maturity</w:t>
      </w:r>
      <w:r w:rsidR="000C28EA" w:rsidRPr="009B1083">
        <w:rPr>
          <w:rFonts w:cs="Times New Roman"/>
          <w:sz w:val="24"/>
          <w:szCs w:val="24"/>
        </w:rPr>
        <w:t>)</w:t>
      </w:r>
      <w:r w:rsidR="001B6A7A" w:rsidRPr="009B1083">
        <w:rPr>
          <w:rFonts w:cs="Times New Roman"/>
          <w:sz w:val="24"/>
          <w:szCs w:val="24"/>
        </w:rPr>
        <w:t xml:space="preserve"> standartiem</w:t>
      </w:r>
      <w:r w:rsidR="00FF3261" w:rsidRPr="009B1083">
        <w:rPr>
          <w:rFonts w:cs="Times New Roman"/>
          <w:sz w:val="24"/>
          <w:szCs w:val="24"/>
        </w:rPr>
        <w:t>.</w:t>
      </w:r>
      <w:r w:rsidR="000C28EA" w:rsidRPr="009B1083">
        <w:rPr>
          <w:rFonts w:cs="Times New Roman"/>
          <w:sz w:val="24"/>
          <w:szCs w:val="24"/>
        </w:rPr>
        <w:t xml:space="preserve"> </w:t>
      </w:r>
      <w:r w:rsidR="000B55CF" w:rsidRPr="009B1083">
        <w:rPr>
          <w:rFonts w:cs="Times New Roman"/>
          <w:b/>
          <w:bCs/>
          <w:sz w:val="24"/>
          <w:szCs w:val="24"/>
        </w:rPr>
        <w:t>P</w:t>
      </w:r>
      <w:r w:rsidR="00A66920" w:rsidRPr="009B1083">
        <w:rPr>
          <w:rFonts w:cs="Times New Roman"/>
          <w:b/>
          <w:bCs/>
          <w:sz w:val="24"/>
          <w:szCs w:val="24"/>
        </w:rPr>
        <w:t>ieteikumu</w:t>
      </w:r>
      <w:r w:rsidR="000B55CF" w:rsidRPr="009B1083">
        <w:rPr>
          <w:rFonts w:cs="Times New Roman"/>
          <w:b/>
          <w:bCs/>
          <w:sz w:val="24"/>
          <w:szCs w:val="24"/>
        </w:rPr>
        <w:t xml:space="preserve"> iesniegšanas termiņš ir 20</w:t>
      </w:r>
      <w:r w:rsidR="005E3FCD" w:rsidRPr="009B1083">
        <w:rPr>
          <w:rFonts w:cs="Times New Roman"/>
          <w:b/>
          <w:bCs/>
          <w:sz w:val="24"/>
          <w:szCs w:val="24"/>
        </w:rPr>
        <w:t>2</w:t>
      </w:r>
      <w:r w:rsidR="00DE39FA" w:rsidRPr="009B1083">
        <w:rPr>
          <w:rFonts w:cs="Times New Roman"/>
          <w:b/>
          <w:bCs/>
          <w:sz w:val="24"/>
          <w:szCs w:val="24"/>
        </w:rPr>
        <w:t>5</w:t>
      </w:r>
      <w:r w:rsidR="000B55CF" w:rsidRPr="009B1083">
        <w:rPr>
          <w:rFonts w:cs="Times New Roman"/>
          <w:b/>
          <w:bCs/>
          <w:sz w:val="24"/>
          <w:szCs w:val="24"/>
        </w:rPr>
        <w:t>.</w:t>
      </w:r>
      <w:r w:rsidR="004861FE" w:rsidRPr="009B1083">
        <w:rPr>
          <w:rFonts w:cs="Times New Roman"/>
          <w:b/>
          <w:bCs/>
          <w:sz w:val="24"/>
          <w:szCs w:val="24"/>
        </w:rPr>
        <w:t> </w:t>
      </w:r>
      <w:r w:rsidR="000B55CF" w:rsidRPr="009B1083">
        <w:rPr>
          <w:rFonts w:cs="Times New Roman"/>
          <w:b/>
          <w:bCs/>
          <w:sz w:val="24"/>
          <w:szCs w:val="24"/>
        </w:rPr>
        <w:t xml:space="preserve">gada </w:t>
      </w:r>
      <w:r w:rsidR="007337EC" w:rsidRPr="009B1083">
        <w:rPr>
          <w:rFonts w:cs="Times New Roman"/>
          <w:b/>
          <w:bCs/>
          <w:sz w:val="24"/>
          <w:szCs w:val="24"/>
        </w:rPr>
        <w:t>13</w:t>
      </w:r>
      <w:r w:rsidR="0030531E" w:rsidRPr="009B1083">
        <w:rPr>
          <w:rFonts w:cs="Times New Roman"/>
          <w:b/>
          <w:bCs/>
          <w:sz w:val="24"/>
          <w:szCs w:val="24"/>
        </w:rPr>
        <w:t>.</w:t>
      </w:r>
      <w:r w:rsidR="007337EC" w:rsidRPr="009B1083">
        <w:rPr>
          <w:rFonts w:cs="Times New Roman"/>
          <w:b/>
          <w:bCs/>
          <w:sz w:val="24"/>
          <w:szCs w:val="24"/>
        </w:rPr>
        <w:t>februāris</w:t>
      </w:r>
      <w:r w:rsidR="00DE39FA" w:rsidRPr="009B1083">
        <w:rPr>
          <w:rFonts w:cs="Times New Roman"/>
          <w:b/>
          <w:bCs/>
          <w:sz w:val="24"/>
          <w:szCs w:val="24"/>
        </w:rPr>
        <w:t>.</w:t>
      </w:r>
      <w:r w:rsidR="000B55CF" w:rsidRPr="009B1083">
        <w:rPr>
          <w:rFonts w:cs="Times New Roman"/>
          <w:sz w:val="24"/>
          <w:szCs w:val="24"/>
        </w:rPr>
        <w:t xml:space="preserve"> </w:t>
      </w:r>
      <w:r w:rsidR="009121A2" w:rsidRPr="009B1083">
        <w:rPr>
          <w:rFonts w:cs="Times New Roman"/>
          <w:sz w:val="24"/>
          <w:szCs w:val="24"/>
        </w:rPr>
        <w:t xml:space="preserve">Darbu izpildes </w:t>
      </w:r>
      <w:r w:rsidR="009F5E92" w:rsidRPr="009B1083">
        <w:rPr>
          <w:rFonts w:cs="Times New Roman"/>
          <w:sz w:val="24"/>
          <w:szCs w:val="24"/>
        </w:rPr>
        <w:t>l</w:t>
      </w:r>
      <w:r w:rsidR="00DC59E8" w:rsidRPr="009B1083">
        <w:rPr>
          <w:rFonts w:cs="Times New Roman"/>
          <w:sz w:val="24"/>
          <w:szCs w:val="24"/>
        </w:rPr>
        <w:t>īgumu slēgšana iespējama</w:t>
      </w:r>
      <w:r w:rsidR="00D704CB" w:rsidRPr="009B1083">
        <w:rPr>
          <w:rFonts w:cs="Times New Roman"/>
          <w:sz w:val="24"/>
          <w:szCs w:val="24"/>
        </w:rPr>
        <w:t xml:space="preserve"> </w:t>
      </w:r>
      <w:r w:rsidR="0026051C" w:rsidRPr="009B1083">
        <w:rPr>
          <w:rFonts w:cs="Times New Roman"/>
          <w:sz w:val="24"/>
          <w:szCs w:val="24"/>
        </w:rPr>
        <w:t xml:space="preserve">no </w:t>
      </w:r>
      <w:r w:rsidR="0023131C" w:rsidRPr="009B1083">
        <w:rPr>
          <w:rFonts w:cs="Times New Roman"/>
          <w:sz w:val="24"/>
          <w:szCs w:val="24"/>
        </w:rPr>
        <w:t>Finansēša</w:t>
      </w:r>
      <w:r w:rsidR="00D14C2B" w:rsidRPr="009B1083">
        <w:rPr>
          <w:rFonts w:cs="Times New Roman"/>
          <w:sz w:val="24"/>
          <w:szCs w:val="24"/>
        </w:rPr>
        <w:t>nas līguma n</w:t>
      </w:r>
      <w:r w:rsidR="00B01242" w:rsidRPr="009B1083">
        <w:rPr>
          <w:rFonts w:cs="Times New Roman"/>
          <w:sz w:val="24"/>
          <w:szCs w:val="24"/>
        </w:rPr>
        <w:t xml:space="preserve">oslēgšanas brīža, kas indikatīvi tiek plānots </w:t>
      </w:r>
      <w:r w:rsidR="00EA4502" w:rsidRPr="009B1083">
        <w:rPr>
          <w:rFonts w:cs="Times New Roman"/>
          <w:sz w:val="24"/>
          <w:szCs w:val="24"/>
        </w:rPr>
        <w:t xml:space="preserve">2025.gada 1.oktobrī. </w:t>
      </w:r>
      <w:r w:rsidR="00112712" w:rsidRPr="009B1083">
        <w:rPr>
          <w:rFonts w:cs="Times New Roman"/>
          <w:sz w:val="24"/>
          <w:szCs w:val="24"/>
        </w:rPr>
        <w:t xml:space="preserve">Finansēšanas līguma realizēšanas termiņš (atbilstoši uzsaukuma nosacījumiem) ir 36 mēneši jeb līdz 2028.gada </w:t>
      </w:r>
      <w:r w:rsidR="00991A79" w:rsidRPr="009B1083">
        <w:rPr>
          <w:rFonts w:cs="Times New Roman"/>
          <w:sz w:val="24"/>
          <w:szCs w:val="24"/>
        </w:rPr>
        <w:t xml:space="preserve">30.septembrim. </w:t>
      </w:r>
    </w:p>
    <w:p w14:paraId="5D3CB2B0" w14:textId="1B31AA9E" w:rsidR="00ED3BDF" w:rsidRPr="009B1083" w:rsidRDefault="0069054B" w:rsidP="00882179">
      <w:pPr>
        <w:spacing w:after="0" w:line="240" w:lineRule="auto"/>
        <w:ind w:firstLine="720"/>
        <w:jc w:val="both"/>
        <w:rPr>
          <w:rFonts w:cs="Times New Roman"/>
          <w:b/>
          <w:sz w:val="24"/>
          <w:szCs w:val="24"/>
        </w:rPr>
      </w:pPr>
      <w:r w:rsidRPr="009B1083">
        <w:rPr>
          <w:rFonts w:cs="Times New Roman"/>
          <w:sz w:val="24"/>
          <w:szCs w:val="24"/>
        </w:rPr>
        <w:t>Latvijas a</w:t>
      </w:r>
      <w:r w:rsidR="004556F1" w:rsidRPr="009B1083">
        <w:rPr>
          <w:rFonts w:cs="Times New Roman"/>
          <w:sz w:val="24"/>
          <w:szCs w:val="24"/>
        </w:rPr>
        <w:t>ktivitāšu</w:t>
      </w:r>
      <w:r w:rsidRPr="009B1083">
        <w:rPr>
          <w:rFonts w:cs="Times New Roman"/>
          <w:sz w:val="24"/>
          <w:szCs w:val="24"/>
        </w:rPr>
        <w:t xml:space="preserve"> </w:t>
      </w:r>
      <w:r w:rsidR="000B55CF" w:rsidRPr="009B1083">
        <w:rPr>
          <w:rFonts w:cs="Times New Roman"/>
          <w:sz w:val="24"/>
          <w:szCs w:val="24"/>
        </w:rPr>
        <w:t>apstiprināšanas gadījumā Latvijai būs jā</w:t>
      </w:r>
      <w:r w:rsidR="009C2B14" w:rsidRPr="009B1083">
        <w:rPr>
          <w:rFonts w:cs="Times New Roman"/>
          <w:sz w:val="24"/>
          <w:szCs w:val="24"/>
        </w:rPr>
        <w:t xml:space="preserve">ievēro </w:t>
      </w:r>
      <w:r w:rsidR="000B55CF" w:rsidRPr="009B1083">
        <w:rPr>
          <w:rFonts w:cs="Times New Roman"/>
          <w:sz w:val="24"/>
          <w:szCs w:val="24"/>
        </w:rPr>
        <w:t>līdzfinansēšanas princips, proti, nacionālais līdzfinansējums ir obligāts ES finansējuma daļas saņemšanas priekšnosacījums.</w:t>
      </w:r>
      <w:r w:rsidR="00765CBF" w:rsidRPr="009B1083">
        <w:rPr>
          <w:rFonts w:cs="Times New Roman"/>
          <w:sz w:val="24"/>
          <w:szCs w:val="24"/>
        </w:rPr>
        <w:t xml:space="preserve"> </w:t>
      </w:r>
      <w:r w:rsidR="008E1A79" w:rsidRPr="009B1083">
        <w:rPr>
          <w:rFonts w:cs="Times New Roman"/>
          <w:sz w:val="24"/>
          <w:szCs w:val="24"/>
        </w:rPr>
        <w:t>Uzsaukum</w:t>
      </w:r>
      <w:r w:rsidR="000B372A" w:rsidRPr="009B1083">
        <w:rPr>
          <w:rFonts w:cs="Times New Roman"/>
          <w:sz w:val="24"/>
          <w:szCs w:val="24"/>
        </w:rPr>
        <w:t>ā norādīts, ka p</w:t>
      </w:r>
      <w:r w:rsidR="00783B00" w:rsidRPr="009B1083">
        <w:rPr>
          <w:rFonts w:cs="Times New Roman"/>
          <w:sz w:val="24"/>
          <w:szCs w:val="24"/>
        </w:rPr>
        <w:t>ētījum</w:t>
      </w:r>
      <w:r w:rsidR="0020361B" w:rsidRPr="009B1083">
        <w:rPr>
          <w:rFonts w:cs="Times New Roman"/>
          <w:sz w:val="24"/>
          <w:szCs w:val="24"/>
        </w:rPr>
        <w:t>u</w:t>
      </w:r>
      <w:r w:rsidR="0031188B" w:rsidRPr="009B1083">
        <w:rPr>
          <w:rFonts w:cs="Times New Roman"/>
          <w:sz w:val="24"/>
          <w:szCs w:val="24"/>
        </w:rPr>
        <w:t xml:space="preserve"> atbalsta intensitāte ir 50%, savukārt būvdarbu </w:t>
      </w:r>
      <w:r w:rsidR="008A18E5" w:rsidRPr="009B1083">
        <w:rPr>
          <w:rFonts w:cs="Times New Roman"/>
          <w:sz w:val="24"/>
          <w:szCs w:val="24"/>
        </w:rPr>
        <w:t xml:space="preserve">un projektu vadības atbalsta intensitāte ir 30%. CEF-Digital projekta uzsaukuma nosacījumi paredz, ka gadījumā, ja projekts nodrošina </w:t>
      </w:r>
      <w:r w:rsidR="00013A55" w:rsidRPr="009B1083">
        <w:rPr>
          <w:rFonts w:cs="Times New Roman"/>
          <w:sz w:val="24"/>
          <w:szCs w:val="24"/>
        </w:rPr>
        <w:t>“spēcīgu starpvalstu tvērumu” (</w:t>
      </w:r>
      <w:r w:rsidR="00013A55" w:rsidRPr="009B1083">
        <w:rPr>
          <w:rFonts w:cs="Times New Roman"/>
          <w:i/>
          <w:iCs/>
          <w:sz w:val="24"/>
          <w:szCs w:val="24"/>
        </w:rPr>
        <w:t xml:space="preserve">strong-cross border dimension), </w:t>
      </w:r>
      <w:r w:rsidR="00013A55" w:rsidRPr="009B1083">
        <w:rPr>
          <w:rFonts w:cs="Times New Roman"/>
          <w:sz w:val="24"/>
          <w:szCs w:val="24"/>
        </w:rPr>
        <w:t xml:space="preserve">atbalsta intensitāte </w:t>
      </w:r>
      <w:r w:rsidR="0007474B" w:rsidRPr="009B1083">
        <w:rPr>
          <w:rFonts w:cs="Times New Roman"/>
          <w:sz w:val="24"/>
          <w:szCs w:val="24"/>
        </w:rPr>
        <w:t xml:space="preserve">var tikt palielināta līdz 50%. </w:t>
      </w:r>
      <w:r w:rsidR="00A57560" w:rsidRPr="009B1083">
        <w:rPr>
          <w:rFonts w:cs="Times New Roman"/>
          <w:sz w:val="24"/>
          <w:szCs w:val="24"/>
        </w:rPr>
        <w:t>AS “</w:t>
      </w:r>
      <w:r w:rsidR="00BF5B73" w:rsidRPr="009B1083">
        <w:rPr>
          <w:rFonts w:cs="Times New Roman"/>
          <w:sz w:val="24"/>
          <w:szCs w:val="24"/>
        </w:rPr>
        <w:t>RB Rail</w:t>
      </w:r>
      <w:r w:rsidR="00A57560" w:rsidRPr="009B1083">
        <w:rPr>
          <w:rFonts w:cs="Times New Roman"/>
          <w:sz w:val="24"/>
          <w:szCs w:val="24"/>
        </w:rPr>
        <w:t>”</w:t>
      </w:r>
      <w:r w:rsidR="00BF5B73" w:rsidRPr="009B1083">
        <w:rPr>
          <w:rFonts w:cs="Times New Roman"/>
          <w:sz w:val="24"/>
          <w:szCs w:val="24"/>
        </w:rPr>
        <w:t>, sadarbībā ar Lietuvas un Igaunijas ieviesējinstitūcijām un Latvijas Satiksmes ministriju</w:t>
      </w:r>
      <w:r w:rsidR="003340F9" w:rsidRPr="009B1083">
        <w:rPr>
          <w:rFonts w:cs="Times New Roman"/>
          <w:sz w:val="24"/>
          <w:szCs w:val="24"/>
        </w:rPr>
        <w:t>,</w:t>
      </w:r>
      <w:r w:rsidR="00B303E4" w:rsidRPr="009B1083">
        <w:rPr>
          <w:rFonts w:cs="Times New Roman"/>
          <w:sz w:val="24"/>
          <w:szCs w:val="24"/>
        </w:rPr>
        <w:t xml:space="preserve"> </w:t>
      </w:r>
      <w:r w:rsidR="00DE17C6" w:rsidRPr="009B1083">
        <w:rPr>
          <w:rFonts w:cs="Times New Roman"/>
          <w:sz w:val="24"/>
          <w:szCs w:val="24"/>
        </w:rPr>
        <w:t xml:space="preserve">CEF-Digital projekta pieteikumā ir norādījuši, ka </w:t>
      </w:r>
      <w:r w:rsidR="004B1A68" w:rsidRPr="009B1083">
        <w:rPr>
          <w:rFonts w:cs="Times New Roman"/>
          <w:sz w:val="24"/>
          <w:szCs w:val="24"/>
        </w:rPr>
        <w:t>tiek pieprasī</w:t>
      </w:r>
      <w:r w:rsidR="00DD173C" w:rsidRPr="009B1083">
        <w:rPr>
          <w:rFonts w:cs="Times New Roman"/>
          <w:sz w:val="24"/>
          <w:szCs w:val="24"/>
        </w:rPr>
        <w:t xml:space="preserve">ts </w:t>
      </w:r>
      <w:r w:rsidR="002E7E03" w:rsidRPr="009B1083">
        <w:rPr>
          <w:rFonts w:cs="Times New Roman"/>
          <w:sz w:val="24"/>
          <w:szCs w:val="24"/>
        </w:rPr>
        <w:t>sniegt</w:t>
      </w:r>
      <w:r w:rsidR="00DE17C6" w:rsidRPr="009B1083">
        <w:rPr>
          <w:rFonts w:cs="Times New Roman"/>
          <w:sz w:val="24"/>
          <w:szCs w:val="24"/>
        </w:rPr>
        <w:t xml:space="preserve"> 50% atbalsta intensitāti visām aktivitātēm</w:t>
      </w:r>
      <w:r w:rsidR="00F701DF" w:rsidRPr="009B1083">
        <w:rPr>
          <w:rFonts w:cs="Times New Roman"/>
          <w:sz w:val="24"/>
          <w:szCs w:val="24"/>
        </w:rPr>
        <w:t xml:space="preserve">. </w:t>
      </w:r>
    </w:p>
    <w:p w14:paraId="5D70F22D" w14:textId="77777777" w:rsidR="00784DEF" w:rsidRPr="009B1083" w:rsidRDefault="00784DEF" w:rsidP="00882179">
      <w:pPr>
        <w:tabs>
          <w:tab w:val="left" w:pos="993"/>
        </w:tabs>
        <w:spacing w:after="0" w:line="240" w:lineRule="auto"/>
        <w:jc w:val="center"/>
        <w:rPr>
          <w:rFonts w:cs="Times New Roman"/>
          <w:b/>
          <w:sz w:val="24"/>
          <w:szCs w:val="24"/>
        </w:rPr>
      </w:pPr>
      <w:bookmarkStart w:id="1" w:name="_Hlk31962491"/>
    </w:p>
    <w:p w14:paraId="5319BBFE" w14:textId="77777777" w:rsidR="00882179" w:rsidRPr="009B1083" w:rsidRDefault="00882179" w:rsidP="00882179">
      <w:pPr>
        <w:tabs>
          <w:tab w:val="left" w:pos="993"/>
        </w:tabs>
        <w:spacing w:after="0" w:line="240" w:lineRule="auto"/>
        <w:jc w:val="center"/>
        <w:rPr>
          <w:rFonts w:cs="Times New Roman"/>
          <w:b/>
          <w:sz w:val="24"/>
          <w:szCs w:val="24"/>
        </w:rPr>
      </w:pPr>
    </w:p>
    <w:p w14:paraId="4A2E3069" w14:textId="4A774A79" w:rsidR="00A37578" w:rsidRPr="009B1083" w:rsidRDefault="000B55CF" w:rsidP="00882179">
      <w:pPr>
        <w:tabs>
          <w:tab w:val="left" w:pos="993"/>
        </w:tabs>
        <w:spacing w:after="0" w:line="240" w:lineRule="auto"/>
        <w:jc w:val="center"/>
        <w:rPr>
          <w:rFonts w:cs="Times New Roman"/>
          <w:b/>
          <w:sz w:val="24"/>
          <w:szCs w:val="24"/>
        </w:rPr>
      </w:pPr>
      <w:r w:rsidRPr="009B1083">
        <w:rPr>
          <w:rFonts w:cs="Times New Roman"/>
          <w:b/>
          <w:sz w:val="24"/>
          <w:szCs w:val="24"/>
        </w:rPr>
        <w:t>EISI pieteikuma Latvijas aktivitātes</w:t>
      </w:r>
    </w:p>
    <w:p w14:paraId="2936D04F" w14:textId="77777777" w:rsidR="00784DEF" w:rsidRPr="009B1083" w:rsidRDefault="00784DEF" w:rsidP="00882179">
      <w:pPr>
        <w:tabs>
          <w:tab w:val="left" w:pos="993"/>
        </w:tabs>
        <w:spacing w:after="0" w:line="240" w:lineRule="auto"/>
        <w:jc w:val="center"/>
        <w:rPr>
          <w:rFonts w:cs="Times New Roman"/>
          <w:b/>
          <w:sz w:val="24"/>
          <w:szCs w:val="24"/>
        </w:rPr>
      </w:pPr>
    </w:p>
    <w:bookmarkEnd w:id="1"/>
    <w:p w14:paraId="4DCE53DB" w14:textId="03C45771" w:rsidR="00DC29EA" w:rsidRPr="009B1083" w:rsidRDefault="003D20D5" w:rsidP="00882179">
      <w:pPr>
        <w:tabs>
          <w:tab w:val="left" w:pos="709"/>
        </w:tabs>
        <w:spacing w:after="0" w:line="240" w:lineRule="auto"/>
        <w:jc w:val="both"/>
        <w:rPr>
          <w:rFonts w:eastAsia="Times New Roman" w:cs="Times New Roman"/>
          <w:sz w:val="24"/>
          <w:szCs w:val="24"/>
        </w:rPr>
      </w:pPr>
      <w:r w:rsidRPr="009B1083">
        <w:rPr>
          <w:rFonts w:cs="Times New Roman"/>
          <w:sz w:val="24"/>
          <w:szCs w:val="24"/>
        </w:rPr>
        <w:tab/>
      </w:r>
      <w:r w:rsidR="0037457B" w:rsidRPr="009B1083">
        <w:rPr>
          <w:rFonts w:cs="Times New Roman"/>
          <w:sz w:val="24"/>
          <w:szCs w:val="24"/>
        </w:rPr>
        <w:t xml:space="preserve">Uzsaukumā savā starpā konkurēs plašs projektu loks un projektus vērtēs pēc to nozīmības Eiropas līmenī un gatavības pakāpes. Līdzšinējā prakse rāda, ka viena pieteikuma ietvaros var tikt atbalstītas visas vai tikai daļa no aktivitātēm. Pamatojoties uz šo apsvērumu, Latvija plāno pieteikt </w:t>
      </w:r>
      <w:r w:rsidR="00C11878" w:rsidRPr="009B1083">
        <w:rPr>
          <w:rFonts w:cs="Times New Roman"/>
          <w:sz w:val="24"/>
          <w:szCs w:val="24"/>
        </w:rPr>
        <w:t xml:space="preserve">augstas gatavības </w:t>
      </w:r>
      <w:r w:rsidR="0037457B" w:rsidRPr="009B1083">
        <w:rPr>
          <w:rFonts w:cs="Times New Roman"/>
          <w:sz w:val="24"/>
          <w:szCs w:val="24"/>
        </w:rPr>
        <w:t>aktivitātes</w:t>
      </w:r>
      <w:r w:rsidR="00C11878" w:rsidRPr="009B1083">
        <w:rPr>
          <w:rFonts w:cs="Times New Roman"/>
          <w:sz w:val="24"/>
          <w:szCs w:val="24"/>
        </w:rPr>
        <w:t xml:space="preserve"> (plānots pilnībā pabeigt līdz 2028.gada 30.septembrim)</w:t>
      </w:r>
      <w:r w:rsidR="0037457B" w:rsidRPr="009B1083">
        <w:rPr>
          <w:rFonts w:cs="Times New Roman"/>
          <w:sz w:val="24"/>
          <w:szCs w:val="24"/>
        </w:rPr>
        <w:t>, kas izpilda EK izvirzītos gatavības kritērijus un ir būtiskas gan Projektam kopumā, gan konkrēti Latvijai. Rezultātā Latvija savā pieteikumā koncentrējas uz</w:t>
      </w:r>
      <w:r w:rsidR="006B65B0" w:rsidRPr="009B1083">
        <w:rPr>
          <w:rFonts w:cs="Times New Roman"/>
          <w:sz w:val="24"/>
          <w:szCs w:val="24"/>
        </w:rPr>
        <w:t xml:space="preserve"> pasīvās infrastruktūras (radio torņu) </w:t>
      </w:r>
      <w:r w:rsidR="00BC3D0E" w:rsidRPr="009B1083">
        <w:rPr>
          <w:rFonts w:cs="Times New Roman"/>
          <w:sz w:val="24"/>
          <w:szCs w:val="24"/>
        </w:rPr>
        <w:t>tehnisko projektu</w:t>
      </w:r>
      <w:r w:rsidR="006B65B0" w:rsidRPr="009B1083">
        <w:rPr>
          <w:rFonts w:cs="Times New Roman"/>
          <w:sz w:val="24"/>
          <w:szCs w:val="24"/>
        </w:rPr>
        <w:t xml:space="preserve"> izstrādi un būvniecības darbiem Rail Baltica</w:t>
      </w:r>
      <w:r w:rsidR="0037457B" w:rsidRPr="009B1083">
        <w:rPr>
          <w:rFonts w:cs="Times New Roman"/>
          <w:sz w:val="24"/>
          <w:szCs w:val="24"/>
        </w:rPr>
        <w:t xml:space="preserve"> </w:t>
      </w:r>
      <w:r w:rsidR="00755DAD" w:rsidRPr="009B1083">
        <w:rPr>
          <w:rFonts w:cs="Times New Roman"/>
          <w:sz w:val="24"/>
          <w:szCs w:val="24"/>
        </w:rPr>
        <w:t xml:space="preserve">pamatlīnijas </w:t>
      </w:r>
      <w:r w:rsidR="0037457B" w:rsidRPr="009B1083">
        <w:rPr>
          <w:rFonts w:cs="Times New Roman"/>
          <w:sz w:val="24"/>
          <w:szCs w:val="24"/>
        </w:rPr>
        <w:t>dienvidu posm</w:t>
      </w:r>
      <w:r w:rsidR="006B65B0" w:rsidRPr="009B1083">
        <w:rPr>
          <w:rFonts w:cs="Times New Roman"/>
          <w:sz w:val="24"/>
          <w:szCs w:val="24"/>
        </w:rPr>
        <w:t>ā</w:t>
      </w:r>
      <w:r w:rsidR="0034433C" w:rsidRPr="009B1083">
        <w:rPr>
          <w:rFonts w:cs="Times New Roman"/>
          <w:sz w:val="24"/>
          <w:szCs w:val="24"/>
        </w:rPr>
        <w:t xml:space="preserve"> </w:t>
      </w:r>
      <w:r w:rsidR="00C11878" w:rsidRPr="009B1083">
        <w:rPr>
          <w:rFonts w:cs="Times New Roman"/>
          <w:sz w:val="24"/>
          <w:szCs w:val="24"/>
        </w:rPr>
        <w:t xml:space="preserve">Lietuvas robeža – Misa </w:t>
      </w:r>
      <w:r w:rsidR="0034433C" w:rsidRPr="009B1083">
        <w:rPr>
          <w:rFonts w:cs="Times New Roman"/>
          <w:sz w:val="24"/>
          <w:szCs w:val="24"/>
        </w:rPr>
        <w:t>(DS4)</w:t>
      </w:r>
      <w:r w:rsidR="0037457B" w:rsidRPr="009B1083">
        <w:rPr>
          <w:rFonts w:cs="Times New Roman"/>
          <w:sz w:val="24"/>
          <w:szCs w:val="24"/>
        </w:rPr>
        <w:t>.</w:t>
      </w:r>
      <w:r w:rsidR="007E39B7" w:rsidRPr="009B1083">
        <w:rPr>
          <w:rFonts w:cs="Times New Roman"/>
          <w:sz w:val="24"/>
          <w:szCs w:val="24"/>
        </w:rPr>
        <w:t xml:space="preserve"> Radio torņu izvietošana ir nepieciešama, lai </w:t>
      </w:r>
      <w:r w:rsidR="007369F4" w:rsidRPr="009B1083">
        <w:rPr>
          <w:rFonts w:cs="Times New Roman"/>
          <w:sz w:val="24"/>
          <w:szCs w:val="24"/>
        </w:rPr>
        <w:t>Rail Baltica</w:t>
      </w:r>
      <w:r w:rsidR="007F090D" w:rsidRPr="009B1083">
        <w:rPr>
          <w:rFonts w:cs="Times New Roman"/>
          <w:sz w:val="24"/>
          <w:szCs w:val="24"/>
        </w:rPr>
        <w:t xml:space="preserve"> infrastruktūrai nodrošinātu dzelzceļa radiosakaru tīklu (FRMCS).</w:t>
      </w:r>
    </w:p>
    <w:p w14:paraId="5B14BBF6" w14:textId="0EB16F3E" w:rsidR="00B76178" w:rsidRPr="009B1083" w:rsidRDefault="00DC29EA" w:rsidP="00882179">
      <w:pPr>
        <w:tabs>
          <w:tab w:val="left" w:pos="709"/>
        </w:tabs>
        <w:spacing w:after="0" w:line="240" w:lineRule="auto"/>
        <w:jc w:val="both"/>
        <w:rPr>
          <w:sz w:val="24"/>
          <w:szCs w:val="24"/>
        </w:rPr>
      </w:pPr>
      <w:r w:rsidRPr="009B1083">
        <w:rPr>
          <w:rFonts w:cs="Times New Roman"/>
          <w:sz w:val="24"/>
          <w:szCs w:val="24"/>
        </w:rPr>
        <w:tab/>
      </w:r>
      <w:r w:rsidR="00B76178" w:rsidRPr="009B1083">
        <w:rPr>
          <w:sz w:val="24"/>
          <w:szCs w:val="24"/>
        </w:rPr>
        <w:t>Uzsaukumā pieteiktās būvniecības</w:t>
      </w:r>
      <w:r w:rsidR="009D77F9" w:rsidRPr="009B1083">
        <w:rPr>
          <w:sz w:val="24"/>
          <w:szCs w:val="24"/>
        </w:rPr>
        <w:t xml:space="preserve"> un </w:t>
      </w:r>
      <w:r w:rsidR="00E8665E" w:rsidRPr="009B1083">
        <w:rPr>
          <w:sz w:val="24"/>
          <w:szCs w:val="24"/>
        </w:rPr>
        <w:t>būv</w:t>
      </w:r>
      <w:r w:rsidR="00B76178" w:rsidRPr="009B1083">
        <w:rPr>
          <w:sz w:val="24"/>
          <w:szCs w:val="24"/>
        </w:rPr>
        <w:t>uzraudzības aktivitātes Rail Baltica pamatlīnijā kvalificējas kā publiski pieejamas infrastruktūras izveidošana un tādējādi publisko līdzekļu piešķīrums tām nekvalificētos kā komercdarbības atbalsts.</w:t>
      </w:r>
    </w:p>
    <w:p w14:paraId="362D17F8" w14:textId="6F5F8522" w:rsidR="00CB7B88" w:rsidRPr="009B1083" w:rsidRDefault="00C64B60" w:rsidP="00882179">
      <w:pPr>
        <w:tabs>
          <w:tab w:val="left" w:pos="709"/>
        </w:tabs>
        <w:spacing w:after="0" w:line="240" w:lineRule="auto"/>
        <w:jc w:val="both"/>
        <w:rPr>
          <w:rFonts w:cs="Times New Roman"/>
          <w:sz w:val="24"/>
          <w:szCs w:val="24"/>
        </w:rPr>
      </w:pPr>
      <w:r w:rsidRPr="009B1083">
        <w:rPr>
          <w:rFonts w:cs="Times New Roman"/>
          <w:sz w:val="24"/>
          <w:szCs w:val="24"/>
        </w:rPr>
        <w:lastRenderedPageBreak/>
        <w:tab/>
      </w:r>
      <w:r w:rsidR="00BE0C23" w:rsidRPr="009B1083">
        <w:rPr>
          <w:rFonts w:cs="Times New Roman"/>
          <w:sz w:val="24"/>
          <w:szCs w:val="24"/>
        </w:rPr>
        <w:t xml:space="preserve"> </w:t>
      </w:r>
      <w:r w:rsidR="000B55CF" w:rsidRPr="009B1083">
        <w:rPr>
          <w:rFonts w:cs="Times New Roman"/>
          <w:sz w:val="24"/>
          <w:szCs w:val="24"/>
        </w:rPr>
        <w:t xml:space="preserve">Kā prioritārās aktivitātes </w:t>
      </w:r>
      <w:r w:rsidRPr="009B1083">
        <w:rPr>
          <w:rFonts w:cs="Times New Roman"/>
          <w:sz w:val="24"/>
          <w:szCs w:val="24"/>
        </w:rPr>
        <w:t xml:space="preserve">šajā uzsaukumā </w:t>
      </w:r>
      <w:r w:rsidR="000B55CF" w:rsidRPr="009B1083">
        <w:rPr>
          <w:rFonts w:cs="Times New Roman"/>
          <w:sz w:val="24"/>
          <w:szCs w:val="24"/>
        </w:rPr>
        <w:t>Latvija</w:t>
      </w:r>
      <w:r w:rsidR="002F1B5A" w:rsidRPr="009B1083">
        <w:rPr>
          <w:rFonts w:cs="Times New Roman"/>
          <w:sz w:val="24"/>
          <w:szCs w:val="24"/>
        </w:rPr>
        <w:t xml:space="preserve"> </w:t>
      </w:r>
      <w:r w:rsidR="0064243A" w:rsidRPr="009B1083">
        <w:rPr>
          <w:rFonts w:cs="Times New Roman"/>
          <w:sz w:val="24"/>
          <w:szCs w:val="24"/>
        </w:rPr>
        <w:t>plāno</w:t>
      </w:r>
      <w:r w:rsidR="005B6674" w:rsidRPr="009B1083">
        <w:rPr>
          <w:rFonts w:cs="Times New Roman"/>
          <w:sz w:val="24"/>
          <w:szCs w:val="24"/>
        </w:rPr>
        <w:t xml:space="preserve"> </w:t>
      </w:r>
      <w:r w:rsidR="000B55CF" w:rsidRPr="009B1083">
        <w:rPr>
          <w:rFonts w:cs="Times New Roman"/>
          <w:sz w:val="24"/>
          <w:szCs w:val="24"/>
        </w:rPr>
        <w:t>iesniegt</w:t>
      </w:r>
      <w:r w:rsidR="005A0DB2" w:rsidRPr="009B1083">
        <w:rPr>
          <w:rFonts w:cs="Times New Roman"/>
          <w:sz w:val="24"/>
          <w:szCs w:val="24"/>
        </w:rPr>
        <w:t xml:space="preserve"> sekojošas aktivitātes</w:t>
      </w:r>
      <w:r w:rsidR="000B55CF" w:rsidRPr="009B1083">
        <w:rPr>
          <w:rFonts w:cs="Times New Roman"/>
          <w:sz w:val="24"/>
          <w:szCs w:val="24"/>
        </w:rPr>
        <w:t>:</w:t>
      </w:r>
    </w:p>
    <w:p w14:paraId="1CCBACA7" w14:textId="1436D9DD" w:rsidR="00C958FC" w:rsidRPr="009B1083" w:rsidRDefault="00551D6A" w:rsidP="00882179">
      <w:pPr>
        <w:pStyle w:val="Sarakstarindkopa"/>
        <w:numPr>
          <w:ilvl w:val="0"/>
          <w:numId w:val="28"/>
        </w:numPr>
        <w:tabs>
          <w:tab w:val="left" w:pos="709"/>
        </w:tabs>
        <w:rPr>
          <w:rFonts w:cs="Times New Roman"/>
        </w:rPr>
      </w:pPr>
      <w:r w:rsidRPr="009B1083">
        <w:rPr>
          <w:rFonts w:cs="Times New Roman"/>
        </w:rPr>
        <w:t>Radi</w:t>
      </w:r>
      <w:r w:rsidR="00943723" w:rsidRPr="009B1083">
        <w:rPr>
          <w:rFonts w:cs="Times New Roman"/>
        </w:rPr>
        <w:t>osakaru pārklājuma modelēšana</w:t>
      </w:r>
      <w:r w:rsidR="000440A1" w:rsidRPr="009B1083">
        <w:rPr>
          <w:rFonts w:cs="Times New Roman"/>
        </w:rPr>
        <w:t>;</w:t>
      </w:r>
    </w:p>
    <w:p w14:paraId="0BF2E92A" w14:textId="60B1C1E5" w:rsidR="00A356DF" w:rsidRPr="009B1083" w:rsidRDefault="00AD3FF2" w:rsidP="00882179">
      <w:pPr>
        <w:pStyle w:val="Sarakstarindkopa"/>
        <w:numPr>
          <w:ilvl w:val="0"/>
          <w:numId w:val="28"/>
        </w:numPr>
        <w:tabs>
          <w:tab w:val="left" w:pos="709"/>
        </w:tabs>
        <w:rPr>
          <w:rFonts w:cs="Times New Roman"/>
          <w:szCs w:val="24"/>
        </w:rPr>
      </w:pPr>
      <w:r w:rsidRPr="009B1083">
        <w:rPr>
          <w:rFonts w:cs="Times New Roman"/>
        </w:rPr>
        <w:t>Pasīvās infrastruktūras (</w:t>
      </w:r>
      <w:r w:rsidR="00A356DF" w:rsidRPr="009B1083">
        <w:rPr>
          <w:rFonts w:cs="Times New Roman"/>
        </w:rPr>
        <w:t xml:space="preserve">15 </w:t>
      </w:r>
      <w:r w:rsidRPr="009B1083">
        <w:rPr>
          <w:rFonts w:cs="Times New Roman"/>
        </w:rPr>
        <w:t>radio torņu)</w:t>
      </w:r>
      <w:r w:rsidR="00A356DF" w:rsidRPr="009B1083">
        <w:rPr>
          <w:rFonts w:cs="Times New Roman"/>
        </w:rPr>
        <w:t xml:space="preserve"> tehnisko projektu izstrāde</w:t>
      </w:r>
      <w:r w:rsidR="00FF3EFD" w:rsidRPr="009B1083">
        <w:rPr>
          <w:rFonts w:cs="Times New Roman"/>
        </w:rPr>
        <w:t xml:space="preserve"> (DS4 sekcijā)</w:t>
      </w:r>
      <w:r w:rsidR="00A356DF" w:rsidRPr="009B1083">
        <w:rPr>
          <w:rFonts w:cs="Times New Roman"/>
        </w:rPr>
        <w:t>;</w:t>
      </w:r>
    </w:p>
    <w:p w14:paraId="74955EF5" w14:textId="27DA6916" w:rsidR="00452217" w:rsidRPr="009B1083" w:rsidRDefault="00A356DF" w:rsidP="003A14F4">
      <w:pPr>
        <w:pStyle w:val="Sarakstarindkopa"/>
        <w:numPr>
          <w:ilvl w:val="0"/>
          <w:numId w:val="28"/>
        </w:numPr>
        <w:tabs>
          <w:tab w:val="left" w:pos="709"/>
        </w:tabs>
        <w:rPr>
          <w:rFonts w:cs="Times New Roman"/>
          <w:szCs w:val="24"/>
        </w:rPr>
      </w:pPr>
      <w:r w:rsidRPr="009B1083">
        <w:rPr>
          <w:rFonts w:cs="Times New Roman"/>
        </w:rPr>
        <w:t xml:space="preserve">Pasīvās infrastruktūras (15 radio torņu) </w:t>
      </w:r>
      <w:r w:rsidR="006477AE" w:rsidRPr="009B1083">
        <w:rPr>
          <w:rFonts w:cs="Times New Roman"/>
        </w:rPr>
        <w:t>būvniec</w:t>
      </w:r>
      <w:r w:rsidR="007F4040" w:rsidRPr="009B1083">
        <w:rPr>
          <w:rFonts w:cs="Times New Roman"/>
        </w:rPr>
        <w:t>ības darbu veikšana (DS4 sekcijā)</w:t>
      </w:r>
      <w:r w:rsidR="00452217" w:rsidRPr="009B1083">
        <w:rPr>
          <w:rFonts w:cs="Times New Roman"/>
          <w:szCs w:val="24"/>
        </w:rPr>
        <w:t>;</w:t>
      </w:r>
    </w:p>
    <w:p w14:paraId="354DBDED" w14:textId="22628443" w:rsidR="00663A50" w:rsidRPr="009B1083" w:rsidRDefault="003A5859" w:rsidP="00882179">
      <w:pPr>
        <w:pStyle w:val="Sarakstarindkopa"/>
        <w:widowControl w:val="0"/>
        <w:numPr>
          <w:ilvl w:val="0"/>
          <w:numId w:val="28"/>
        </w:numPr>
        <w:snapToGrid w:val="0"/>
        <w:rPr>
          <w:rFonts w:cs="Times New Roman"/>
          <w:szCs w:val="24"/>
        </w:rPr>
      </w:pPr>
      <w:r w:rsidRPr="009B1083">
        <w:rPr>
          <w:rFonts w:eastAsia="Times New Roman" w:cs="Times New Roman"/>
          <w:szCs w:val="24"/>
          <w:lang w:eastAsia="en-GB"/>
        </w:rPr>
        <w:t>P</w:t>
      </w:r>
      <w:r w:rsidR="00452217" w:rsidRPr="009B1083">
        <w:rPr>
          <w:rFonts w:eastAsia="Times New Roman" w:cs="Times New Roman"/>
          <w:szCs w:val="24"/>
          <w:lang w:eastAsia="en-GB"/>
        </w:rPr>
        <w:t>rojekta ieviešanas atbalsta pasākumi.</w:t>
      </w:r>
    </w:p>
    <w:p w14:paraId="708D4B5F" w14:textId="1C5148F8" w:rsidR="004231F4" w:rsidRPr="009B1083" w:rsidRDefault="00B851B4" w:rsidP="00126583">
      <w:pPr>
        <w:spacing w:after="0" w:line="240" w:lineRule="auto"/>
        <w:jc w:val="both"/>
        <w:rPr>
          <w:rFonts w:eastAsia="Times New Roman" w:cs="Times New Roman"/>
          <w:bCs/>
          <w:sz w:val="24"/>
          <w:szCs w:val="24"/>
        </w:rPr>
      </w:pPr>
      <w:r w:rsidRPr="009B1083">
        <w:rPr>
          <w:rFonts w:eastAsia="Times New Roman" w:cs="Times New Roman"/>
          <w:bCs/>
          <w:sz w:val="24"/>
          <w:szCs w:val="24"/>
        </w:rPr>
        <w:t>Skaidrojam, ka šo aktivitāšu izmaksas ir prognozētas, lai panāktu Latvijas Rail Baltica posma funkcionalitāti minimālajā līmenī, ņemot vērā Ministru kabineta 2024.gada 10.decembra sēdē (prot. Nr. 52 102.§) lemto par Rail Baltica projekta ieviešanas scenāriju, paredzot konceptuālu atbalstu Rail Baltica projekta pirmās kārtas ieviešanas scenārijam Latvijas teritorijā.</w:t>
      </w:r>
    </w:p>
    <w:p w14:paraId="2A334332" w14:textId="77777777" w:rsidR="00882179" w:rsidRPr="009B1083" w:rsidRDefault="00882179" w:rsidP="00882179">
      <w:pPr>
        <w:spacing w:after="0" w:line="240" w:lineRule="auto"/>
        <w:rPr>
          <w:rFonts w:eastAsia="Times New Roman" w:cs="Times New Roman"/>
          <w:b/>
          <w:sz w:val="24"/>
          <w:szCs w:val="24"/>
        </w:rPr>
      </w:pPr>
    </w:p>
    <w:p w14:paraId="5019BA75" w14:textId="77777777" w:rsidR="00325A75" w:rsidRPr="009B1083" w:rsidRDefault="00325A75" w:rsidP="00882179">
      <w:pPr>
        <w:spacing w:after="0" w:line="240" w:lineRule="auto"/>
        <w:rPr>
          <w:rFonts w:eastAsia="Times New Roman" w:cs="Times New Roman"/>
          <w:b/>
          <w:sz w:val="24"/>
          <w:szCs w:val="24"/>
        </w:rPr>
      </w:pPr>
    </w:p>
    <w:p w14:paraId="5D801B63" w14:textId="7E6769B9" w:rsidR="007642E8" w:rsidRPr="009B1083" w:rsidRDefault="007642E8" w:rsidP="00882179">
      <w:pPr>
        <w:tabs>
          <w:tab w:val="left" w:pos="993"/>
        </w:tabs>
        <w:spacing w:after="0" w:line="240" w:lineRule="auto"/>
        <w:contextualSpacing/>
        <w:jc w:val="center"/>
        <w:rPr>
          <w:rFonts w:eastAsia="Times New Roman" w:cs="Times New Roman"/>
          <w:b/>
          <w:bCs/>
          <w:sz w:val="24"/>
          <w:szCs w:val="24"/>
        </w:rPr>
      </w:pPr>
      <w:r w:rsidRPr="009B1083">
        <w:rPr>
          <w:rFonts w:eastAsia="Times New Roman" w:cs="Times New Roman"/>
          <w:b/>
          <w:sz w:val="24"/>
          <w:szCs w:val="24"/>
        </w:rPr>
        <w:t>EISI pieteikuma indikatīvais finansējuma plāns</w:t>
      </w:r>
      <w:r w:rsidR="01134B22" w:rsidRPr="009B1083">
        <w:rPr>
          <w:rFonts w:eastAsia="Times New Roman" w:cs="Times New Roman"/>
          <w:b/>
          <w:bCs/>
          <w:sz w:val="24"/>
          <w:szCs w:val="24"/>
        </w:rPr>
        <w:t xml:space="preserve"> no 2025.gada līdz 202</w:t>
      </w:r>
      <w:r w:rsidR="0082570A" w:rsidRPr="009B1083">
        <w:rPr>
          <w:rFonts w:eastAsia="Times New Roman" w:cs="Times New Roman"/>
          <w:b/>
          <w:bCs/>
          <w:sz w:val="24"/>
          <w:szCs w:val="24"/>
        </w:rPr>
        <w:t>8</w:t>
      </w:r>
      <w:r w:rsidR="01134B22" w:rsidRPr="009B1083">
        <w:rPr>
          <w:rFonts w:eastAsia="Times New Roman" w:cs="Times New Roman"/>
          <w:b/>
          <w:bCs/>
          <w:sz w:val="24"/>
          <w:szCs w:val="24"/>
        </w:rPr>
        <w:t>.gadam</w:t>
      </w:r>
    </w:p>
    <w:p w14:paraId="1CFBD622" w14:textId="77777777" w:rsidR="00882179" w:rsidRPr="009B1083" w:rsidRDefault="00882179" w:rsidP="00882179">
      <w:pPr>
        <w:tabs>
          <w:tab w:val="left" w:pos="993"/>
        </w:tabs>
        <w:spacing w:after="0" w:line="240" w:lineRule="auto"/>
        <w:contextualSpacing/>
        <w:jc w:val="center"/>
        <w:rPr>
          <w:rFonts w:eastAsia="Times New Roman" w:cs="Times New Roman"/>
          <w:b/>
          <w:sz w:val="24"/>
          <w:szCs w:val="24"/>
        </w:rPr>
      </w:pPr>
    </w:p>
    <w:p w14:paraId="440C11B6" w14:textId="5BAB5010" w:rsidR="003113C2" w:rsidRPr="009B1083" w:rsidRDefault="6134D273" w:rsidP="00882179">
      <w:pPr>
        <w:tabs>
          <w:tab w:val="left" w:pos="993"/>
        </w:tabs>
        <w:spacing w:after="0" w:line="240" w:lineRule="auto"/>
        <w:ind w:firstLine="720"/>
        <w:contextualSpacing/>
        <w:jc w:val="both"/>
        <w:rPr>
          <w:rFonts w:eastAsia="Times New Roman" w:cs="Times New Roman"/>
          <w:sz w:val="24"/>
          <w:szCs w:val="24"/>
          <w:lang w:eastAsia="en-GB"/>
        </w:rPr>
      </w:pPr>
      <w:r w:rsidRPr="009B1083">
        <w:rPr>
          <w:rFonts w:eastAsia="Times New Roman" w:cs="Times New Roman"/>
          <w:sz w:val="24"/>
          <w:szCs w:val="24"/>
          <w:lang w:eastAsia="en-GB"/>
        </w:rPr>
        <w:t xml:space="preserve">Latvijas </w:t>
      </w:r>
      <w:r w:rsidR="3D224828" w:rsidRPr="009B1083">
        <w:rPr>
          <w:rFonts w:eastAsia="Times New Roman" w:cs="Times New Roman"/>
          <w:sz w:val="24"/>
          <w:szCs w:val="24"/>
          <w:lang w:eastAsia="en-GB"/>
        </w:rPr>
        <w:t xml:space="preserve">prioritāro </w:t>
      </w:r>
      <w:r w:rsidRPr="009B1083">
        <w:rPr>
          <w:rFonts w:eastAsia="Times New Roman" w:cs="Times New Roman"/>
          <w:sz w:val="24"/>
          <w:szCs w:val="24"/>
          <w:lang w:eastAsia="en-GB"/>
        </w:rPr>
        <w:t xml:space="preserve">aktivitāšu indikatīvais budžets </w:t>
      </w:r>
      <w:r w:rsidR="3825BD77" w:rsidRPr="009B1083">
        <w:rPr>
          <w:rFonts w:eastAsia="Times New Roman" w:cs="Times New Roman"/>
          <w:sz w:val="24"/>
          <w:szCs w:val="24"/>
          <w:lang w:eastAsia="en-GB"/>
        </w:rPr>
        <w:t xml:space="preserve">ir </w:t>
      </w:r>
      <w:r w:rsidR="00626B78" w:rsidRPr="009B1083">
        <w:rPr>
          <w:rFonts w:eastAsia="Times New Roman" w:cs="Times New Roman"/>
          <w:sz w:val="24"/>
          <w:szCs w:val="24"/>
          <w:lang w:eastAsia="en-GB"/>
        </w:rPr>
        <w:t>6 101 62</w:t>
      </w:r>
      <w:r w:rsidR="00DA674A" w:rsidRPr="009B1083">
        <w:rPr>
          <w:rFonts w:eastAsia="Times New Roman" w:cs="Times New Roman"/>
          <w:sz w:val="24"/>
          <w:szCs w:val="24"/>
          <w:lang w:eastAsia="en-GB"/>
        </w:rPr>
        <w:t>4</w:t>
      </w:r>
      <w:r w:rsidR="00E96A27" w:rsidRPr="009B1083">
        <w:rPr>
          <w:rFonts w:eastAsia="Times New Roman" w:cs="Times New Roman"/>
          <w:sz w:val="24"/>
          <w:szCs w:val="24"/>
          <w:lang w:eastAsia="en-GB"/>
        </w:rPr>
        <w:t xml:space="preserve"> </w:t>
      </w:r>
      <w:r w:rsidR="00E96A27" w:rsidRPr="009B1083">
        <w:rPr>
          <w:rFonts w:eastAsia="Times New Roman" w:cs="Times New Roman"/>
          <w:i/>
          <w:sz w:val="24"/>
          <w:szCs w:val="24"/>
          <w:lang w:eastAsia="en-GB"/>
        </w:rPr>
        <w:t>euro</w:t>
      </w:r>
      <w:r w:rsidR="619357B3" w:rsidRPr="009B1083">
        <w:rPr>
          <w:rFonts w:eastAsia="Times New Roman" w:cs="Times New Roman"/>
          <w:sz w:val="24"/>
          <w:szCs w:val="24"/>
          <w:lang w:eastAsia="en-GB"/>
        </w:rPr>
        <w:t xml:space="preserve">, tostarp EISI </w:t>
      </w:r>
      <w:r w:rsidR="00765CBF" w:rsidRPr="009B1083">
        <w:rPr>
          <w:rFonts w:eastAsia="Times New Roman" w:cs="Times New Roman"/>
          <w:sz w:val="24"/>
          <w:szCs w:val="24"/>
          <w:lang w:eastAsia="en-GB"/>
        </w:rPr>
        <w:t>līdz</w:t>
      </w:r>
      <w:r w:rsidR="619357B3" w:rsidRPr="009B1083">
        <w:rPr>
          <w:rFonts w:eastAsia="Times New Roman" w:cs="Times New Roman"/>
          <w:sz w:val="24"/>
          <w:szCs w:val="24"/>
          <w:lang w:eastAsia="en-GB"/>
        </w:rPr>
        <w:t xml:space="preserve">finansējums </w:t>
      </w:r>
      <w:r w:rsidR="00381847" w:rsidRPr="009B1083">
        <w:rPr>
          <w:rFonts w:eastAsia="Times New Roman" w:cs="Times New Roman"/>
          <w:sz w:val="24"/>
          <w:szCs w:val="24"/>
          <w:lang w:eastAsia="en-GB"/>
        </w:rPr>
        <w:t>3</w:t>
      </w:r>
      <w:r w:rsidR="00590B25" w:rsidRPr="009B1083">
        <w:rPr>
          <w:rFonts w:eastAsia="Times New Roman" w:cs="Times New Roman"/>
          <w:sz w:val="24"/>
          <w:szCs w:val="24"/>
          <w:lang w:eastAsia="en-GB"/>
        </w:rPr>
        <w:t> 050 81</w:t>
      </w:r>
      <w:r w:rsidR="00DA674A" w:rsidRPr="009B1083">
        <w:rPr>
          <w:rFonts w:eastAsia="Times New Roman" w:cs="Times New Roman"/>
          <w:sz w:val="24"/>
          <w:szCs w:val="24"/>
          <w:lang w:eastAsia="en-GB"/>
        </w:rPr>
        <w:t>2</w:t>
      </w:r>
      <w:r w:rsidR="74F71E2F" w:rsidRPr="009B1083">
        <w:rPr>
          <w:rFonts w:eastAsia="Times New Roman" w:cs="Times New Roman"/>
          <w:sz w:val="24"/>
          <w:szCs w:val="24"/>
          <w:lang w:eastAsia="en-GB"/>
        </w:rPr>
        <w:t xml:space="preserve"> </w:t>
      </w:r>
      <w:r w:rsidR="270EC9BE" w:rsidRPr="009B1083">
        <w:rPr>
          <w:rFonts w:eastAsia="Times New Roman" w:cs="Times New Roman"/>
          <w:i/>
          <w:sz w:val="24"/>
          <w:szCs w:val="24"/>
          <w:lang w:eastAsia="en-GB"/>
        </w:rPr>
        <w:t>euro</w:t>
      </w:r>
      <w:r w:rsidR="270EC9BE" w:rsidRPr="009B1083">
        <w:rPr>
          <w:rFonts w:eastAsia="Times New Roman" w:cs="Times New Roman"/>
          <w:sz w:val="24"/>
          <w:szCs w:val="24"/>
          <w:lang w:eastAsia="en-GB"/>
        </w:rPr>
        <w:t xml:space="preserve"> </w:t>
      </w:r>
      <w:r w:rsidR="619357B3" w:rsidRPr="009B1083">
        <w:rPr>
          <w:rFonts w:eastAsia="Times New Roman" w:cs="Times New Roman"/>
          <w:sz w:val="24"/>
          <w:szCs w:val="24"/>
          <w:lang w:eastAsia="en-GB"/>
        </w:rPr>
        <w:t xml:space="preserve">un </w:t>
      </w:r>
      <w:r w:rsidRPr="009B1083">
        <w:rPr>
          <w:rFonts w:eastAsia="Times New Roman" w:cs="Times New Roman"/>
          <w:sz w:val="24"/>
          <w:szCs w:val="24"/>
          <w:lang w:eastAsia="en-GB"/>
        </w:rPr>
        <w:t>valsts līdzfinansēju</w:t>
      </w:r>
      <w:r w:rsidR="18D7E48F" w:rsidRPr="009B1083">
        <w:rPr>
          <w:rFonts w:eastAsia="Times New Roman" w:cs="Times New Roman"/>
          <w:sz w:val="24"/>
          <w:szCs w:val="24"/>
          <w:lang w:eastAsia="en-GB"/>
        </w:rPr>
        <w:t>ms</w:t>
      </w:r>
      <w:r w:rsidRPr="009B1083">
        <w:rPr>
          <w:rFonts w:eastAsia="Times New Roman" w:cs="Times New Roman"/>
          <w:sz w:val="24"/>
          <w:szCs w:val="24"/>
          <w:lang w:eastAsia="en-GB"/>
        </w:rPr>
        <w:t xml:space="preserve"> </w:t>
      </w:r>
      <w:r w:rsidR="00590B25" w:rsidRPr="009B1083">
        <w:rPr>
          <w:rFonts w:eastAsia="Times New Roman" w:cs="Times New Roman"/>
          <w:sz w:val="24"/>
          <w:szCs w:val="24"/>
          <w:lang w:eastAsia="en-GB"/>
        </w:rPr>
        <w:t>3 050 81</w:t>
      </w:r>
      <w:r w:rsidR="00DA674A" w:rsidRPr="009B1083">
        <w:rPr>
          <w:rFonts w:eastAsia="Times New Roman" w:cs="Times New Roman"/>
          <w:sz w:val="24"/>
          <w:szCs w:val="24"/>
          <w:lang w:eastAsia="en-GB"/>
        </w:rPr>
        <w:t>2</w:t>
      </w:r>
      <w:r w:rsidR="37FE20E1" w:rsidRPr="009B1083">
        <w:rPr>
          <w:rFonts w:eastAsia="Times New Roman" w:cs="Times New Roman"/>
          <w:sz w:val="24"/>
          <w:szCs w:val="24"/>
          <w:lang w:eastAsia="en-GB"/>
        </w:rPr>
        <w:t xml:space="preserve"> </w:t>
      </w:r>
      <w:r w:rsidRPr="009B1083">
        <w:rPr>
          <w:rFonts w:eastAsia="Times New Roman" w:cs="Times New Roman"/>
          <w:i/>
          <w:sz w:val="24"/>
          <w:szCs w:val="24"/>
          <w:lang w:eastAsia="en-GB"/>
        </w:rPr>
        <w:t>euro</w:t>
      </w:r>
      <w:r w:rsidRPr="009B1083">
        <w:rPr>
          <w:rFonts w:eastAsia="Times New Roman" w:cs="Times New Roman"/>
          <w:sz w:val="24"/>
          <w:szCs w:val="24"/>
          <w:lang w:eastAsia="en-GB"/>
        </w:rPr>
        <w:t xml:space="preserve"> apmērā</w:t>
      </w:r>
      <w:r w:rsidR="5A1A8054" w:rsidRPr="009B1083">
        <w:rPr>
          <w:rFonts w:eastAsia="Times New Roman" w:cs="Times New Roman"/>
          <w:sz w:val="24"/>
          <w:szCs w:val="24"/>
          <w:lang w:eastAsia="en-GB"/>
        </w:rPr>
        <w:t>. V</w:t>
      </w:r>
      <w:r w:rsidRPr="009B1083">
        <w:rPr>
          <w:rFonts w:eastAsia="Times New Roman" w:cs="Times New Roman"/>
          <w:sz w:val="24"/>
          <w:szCs w:val="24"/>
          <w:lang w:eastAsia="en-GB"/>
        </w:rPr>
        <w:t xml:space="preserve">alsts budžeta līdzekļi būs </w:t>
      </w:r>
      <w:r w:rsidR="00765CBF" w:rsidRPr="009B1083">
        <w:rPr>
          <w:rFonts w:eastAsia="Times New Roman" w:cs="Times New Roman"/>
          <w:sz w:val="24"/>
          <w:szCs w:val="24"/>
          <w:lang w:eastAsia="en-GB"/>
        </w:rPr>
        <w:t xml:space="preserve">arī </w:t>
      </w:r>
      <w:r w:rsidRPr="009B1083">
        <w:rPr>
          <w:rFonts w:eastAsia="Times New Roman" w:cs="Times New Roman"/>
          <w:sz w:val="24"/>
          <w:szCs w:val="24"/>
          <w:lang w:eastAsia="en-GB"/>
        </w:rPr>
        <w:t>nepieciešami indikatīvā pievienotās vērtības nodokļa (turpmāk – PVN) priekšfinansēšanai</w:t>
      </w:r>
      <w:r w:rsidR="1A0513B1" w:rsidRPr="009B1083">
        <w:rPr>
          <w:rFonts w:eastAsia="Times New Roman" w:cs="Times New Roman"/>
          <w:sz w:val="24"/>
          <w:szCs w:val="24"/>
          <w:lang w:eastAsia="en-GB"/>
        </w:rPr>
        <w:t xml:space="preserve">, </w:t>
      </w:r>
      <w:r w:rsidRPr="009B1083">
        <w:rPr>
          <w:rFonts w:eastAsia="Times New Roman" w:cs="Times New Roman"/>
          <w:sz w:val="24"/>
          <w:szCs w:val="24"/>
          <w:lang w:eastAsia="en-GB"/>
        </w:rPr>
        <w:t>kas PVN maksājumu veidā tiks atgriezts valsts budžetā</w:t>
      </w:r>
      <w:r w:rsidR="5CF4B91A" w:rsidRPr="009B1083">
        <w:rPr>
          <w:rFonts w:eastAsia="Times New Roman" w:cs="Times New Roman"/>
          <w:sz w:val="24"/>
          <w:szCs w:val="24"/>
          <w:lang w:eastAsia="en-GB"/>
        </w:rPr>
        <w:t xml:space="preserve">. </w:t>
      </w:r>
    </w:p>
    <w:p w14:paraId="29B63EB4" w14:textId="65A6A68E" w:rsidR="003836A3" w:rsidRPr="009B1083" w:rsidRDefault="00D31B64" w:rsidP="00882179">
      <w:pPr>
        <w:tabs>
          <w:tab w:val="left" w:pos="993"/>
        </w:tabs>
        <w:spacing w:after="0" w:line="240" w:lineRule="auto"/>
        <w:ind w:firstLine="720"/>
        <w:contextualSpacing/>
        <w:jc w:val="both"/>
        <w:rPr>
          <w:rFonts w:eastAsia="Times New Roman" w:cs="Times New Roman"/>
          <w:sz w:val="24"/>
          <w:szCs w:val="24"/>
          <w:lang w:eastAsia="en-GB"/>
        </w:rPr>
      </w:pPr>
      <w:r w:rsidRPr="009B1083">
        <w:rPr>
          <w:rFonts w:eastAsia="Times New Roman" w:cs="Times New Roman"/>
          <w:sz w:val="24"/>
          <w:szCs w:val="24"/>
          <w:lang w:eastAsia="en-GB"/>
        </w:rPr>
        <w:t xml:space="preserve">Aktivitātes paredzēts pieteikt </w:t>
      </w:r>
      <w:r w:rsidR="00CE1030" w:rsidRPr="009B1083">
        <w:rPr>
          <w:rFonts w:eastAsia="Times New Roman" w:cs="Times New Roman"/>
          <w:sz w:val="24"/>
          <w:szCs w:val="24"/>
          <w:lang w:eastAsia="en-GB"/>
        </w:rPr>
        <w:t xml:space="preserve">izsludinātā uzsaukuma </w:t>
      </w:r>
      <w:r w:rsidRPr="009B1083">
        <w:rPr>
          <w:rFonts w:eastAsia="Times New Roman" w:cs="Times New Roman"/>
          <w:sz w:val="24"/>
          <w:szCs w:val="24"/>
          <w:lang w:eastAsia="en-GB"/>
        </w:rPr>
        <w:t xml:space="preserve"> ietvaros </w:t>
      </w:r>
      <w:r w:rsidR="00A917E2" w:rsidRPr="009B1083">
        <w:rPr>
          <w:rFonts w:eastAsia="Times New Roman" w:cs="Times New Roman"/>
          <w:sz w:val="24"/>
          <w:szCs w:val="24"/>
          <w:lang w:eastAsia="en-GB"/>
        </w:rPr>
        <w:t>un pieprasīt paaugstināto līdzfinansējuma likmi – 50%</w:t>
      </w:r>
      <w:r w:rsidRPr="009B1083">
        <w:rPr>
          <w:rFonts w:eastAsia="Times New Roman" w:cs="Times New Roman"/>
          <w:sz w:val="24"/>
          <w:szCs w:val="24"/>
          <w:lang w:eastAsia="en-GB"/>
        </w:rPr>
        <w:t xml:space="preserve">. </w:t>
      </w:r>
      <w:r w:rsidR="00C11341" w:rsidRPr="009B1083">
        <w:rPr>
          <w:rFonts w:eastAsia="Times New Roman" w:cs="Times New Roman"/>
          <w:sz w:val="24"/>
          <w:szCs w:val="24"/>
          <w:lang w:eastAsia="en-GB"/>
        </w:rPr>
        <w:t>Tā kā pieredze liecina, ka ne vis</w:t>
      </w:r>
      <w:r w:rsidR="003B6641" w:rsidRPr="009B1083">
        <w:rPr>
          <w:rFonts w:eastAsia="Times New Roman" w:cs="Times New Roman"/>
          <w:sz w:val="24"/>
          <w:szCs w:val="24"/>
          <w:lang w:eastAsia="en-GB"/>
        </w:rPr>
        <w:t>as pieteiktās aktivitātes tie</w:t>
      </w:r>
      <w:r w:rsidR="00D837CA" w:rsidRPr="009B1083">
        <w:rPr>
          <w:rFonts w:eastAsia="Times New Roman" w:cs="Times New Roman"/>
          <w:sz w:val="24"/>
          <w:szCs w:val="24"/>
          <w:lang w:eastAsia="en-GB"/>
        </w:rPr>
        <w:t>k</w:t>
      </w:r>
      <w:r w:rsidR="003B6641" w:rsidRPr="009B1083">
        <w:rPr>
          <w:rFonts w:eastAsia="Times New Roman" w:cs="Times New Roman"/>
          <w:sz w:val="24"/>
          <w:szCs w:val="24"/>
          <w:lang w:eastAsia="en-GB"/>
        </w:rPr>
        <w:t xml:space="preserve"> atbalstītas, </w:t>
      </w:r>
      <w:r w:rsidR="003B6641" w:rsidRPr="009B1083">
        <w:rPr>
          <w:rFonts w:cs="Times New Roman"/>
          <w:sz w:val="24"/>
          <w:szCs w:val="24"/>
        </w:rPr>
        <w:t>t</w:t>
      </w:r>
      <w:r w:rsidR="00546ABC" w:rsidRPr="009B1083">
        <w:rPr>
          <w:rFonts w:cs="Times New Roman"/>
          <w:sz w:val="24"/>
          <w:szCs w:val="24"/>
        </w:rPr>
        <w:t xml:space="preserve">ikai </w:t>
      </w:r>
      <w:r w:rsidR="00546ABC" w:rsidRPr="009B1083">
        <w:rPr>
          <w:sz w:val="24"/>
          <w:szCs w:val="24"/>
        </w:rPr>
        <w:t>pēc pieteikum</w:t>
      </w:r>
      <w:r w:rsidRPr="009B1083">
        <w:rPr>
          <w:sz w:val="24"/>
          <w:szCs w:val="24"/>
        </w:rPr>
        <w:t>u</w:t>
      </w:r>
      <w:r w:rsidR="00546ABC" w:rsidRPr="009B1083">
        <w:rPr>
          <w:sz w:val="24"/>
          <w:szCs w:val="24"/>
        </w:rPr>
        <w:t xml:space="preserve"> apstiprināšanas un pirms Finansēšanas līgum</w:t>
      </w:r>
      <w:r w:rsidRPr="009B1083">
        <w:rPr>
          <w:sz w:val="24"/>
          <w:szCs w:val="24"/>
        </w:rPr>
        <w:t>u</w:t>
      </w:r>
      <w:r w:rsidR="00546ABC" w:rsidRPr="009B1083">
        <w:rPr>
          <w:sz w:val="24"/>
          <w:szCs w:val="24"/>
        </w:rPr>
        <w:t xml:space="preserve"> parakstīšanas būs iespējams sagatavot precīzu finansējuma plānu.</w:t>
      </w:r>
      <w:r w:rsidR="00B47238" w:rsidRPr="009B1083">
        <w:rPr>
          <w:rFonts w:eastAsia="Times New Roman" w:cs="Times New Roman"/>
          <w:sz w:val="24"/>
          <w:szCs w:val="24"/>
          <w:lang w:eastAsia="en-GB"/>
        </w:rPr>
        <w:t xml:space="preserve"> </w:t>
      </w:r>
      <w:r w:rsidR="00274C76" w:rsidRPr="009B1083">
        <w:rPr>
          <w:rFonts w:eastAsia="Times New Roman" w:cs="Times New Roman"/>
          <w:sz w:val="24"/>
          <w:szCs w:val="24"/>
          <w:lang w:eastAsia="en-GB"/>
        </w:rPr>
        <w:t xml:space="preserve">Latvijas </w:t>
      </w:r>
      <w:r w:rsidR="00B47238" w:rsidRPr="009B1083">
        <w:rPr>
          <w:rFonts w:eastAsia="Times New Roman" w:cs="Times New Roman"/>
          <w:sz w:val="24"/>
          <w:szCs w:val="24"/>
          <w:lang w:eastAsia="en-GB"/>
        </w:rPr>
        <w:t>aktivitāšu</w:t>
      </w:r>
      <w:r w:rsidR="00DA075C" w:rsidRPr="009B1083">
        <w:rPr>
          <w:rFonts w:eastAsia="Times New Roman" w:cs="Times New Roman"/>
          <w:sz w:val="24"/>
          <w:szCs w:val="24"/>
          <w:lang w:eastAsia="en-GB"/>
        </w:rPr>
        <w:t xml:space="preserve"> un PVN</w:t>
      </w:r>
      <w:r w:rsidR="00B47238" w:rsidRPr="009B1083">
        <w:rPr>
          <w:rFonts w:eastAsia="Times New Roman" w:cs="Times New Roman"/>
          <w:sz w:val="24"/>
          <w:szCs w:val="24"/>
          <w:lang w:eastAsia="en-GB"/>
        </w:rPr>
        <w:t xml:space="preserve"> indikatīvais budžets atspoguļots </w:t>
      </w:r>
      <w:r w:rsidR="00C11878" w:rsidRPr="009B1083">
        <w:rPr>
          <w:rFonts w:eastAsia="Times New Roman" w:cs="Times New Roman"/>
          <w:sz w:val="24"/>
          <w:szCs w:val="24"/>
          <w:lang w:eastAsia="en-GB"/>
        </w:rPr>
        <w:t>1</w:t>
      </w:r>
      <w:r w:rsidR="00B47238" w:rsidRPr="009B1083">
        <w:rPr>
          <w:rFonts w:eastAsia="Times New Roman" w:cs="Times New Roman"/>
          <w:sz w:val="24"/>
          <w:szCs w:val="24"/>
          <w:lang w:eastAsia="en-GB"/>
        </w:rPr>
        <w:t>. tabulā</w:t>
      </w:r>
      <w:r w:rsidR="007703DA" w:rsidRPr="009B1083">
        <w:rPr>
          <w:rFonts w:eastAsia="Times New Roman" w:cs="Times New Roman"/>
          <w:sz w:val="24"/>
          <w:szCs w:val="24"/>
          <w:lang w:eastAsia="en-GB"/>
        </w:rPr>
        <w:t xml:space="preserve">.  </w:t>
      </w:r>
    </w:p>
    <w:p w14:paraId="03BCD74C" w14:textId="77777777" w:rsidR="00DC2FF5" w:rsidRPr="009B1083" w:rsidRDefault="00DC2FF5" w:rsidP="00882179">
      <w:pPr>
        <w:tabs>
          <w:tab w:val="left" w:pos="993"/>
        </w:tabs>
        <w:spacing w:after="0" w:line="240" w:lineRule="auto"/>
        <w:ind w:firstLine="720"/>
        <w:contextualSpacing/>
        <w:jc w:val="both"/>
        <w:rPr>
          <w:rFonts w:eastAsia="Times New Roman" w:cs="Times New Roman"/>
          <w:sz w:val="24"/>
          <w:szCs w:val="24"/>
          <w:lang w:eastAsia="en-GB"/>
        </w:rPr>
      </w:pPr>
    </w:p>
    <w:p w14:paraId="6A96CF59" w14:textId="362A26FD" w:rsidR="6F5E87E7" w:rsidRPr="009B1083" w:rsidRDefault="6F5E87E7" w:rsidP="00882179">
      <w:pPr>
        <w:spacing w:after="0" w:line="240" w:lineRule="auto"/>
        <w:contextualSpacing/>
        <w:jc w:val="right"/>
        <w:rPr>
          <w:rFonts w:cs="Times New Roman"/>
          <w:sz w:val="18"/>
          <w:szCs w:val="18"/>
        </w:rPr>
      </w:pPr>
    </w:p>
    <w:p w14:paraId="487E0392" w14:textId="163850EC" w:rsidR="17A4AF5A" w:rsidRPr="009B1083" w:rsidRDefault="00C11878" w:rsidP="00882179">
      <w:pPr>
        <w:spacing w:after="0" w:line="240" w:lineRule="auto"/>
        <w:contextualSpacing/>
        <w:jc w:val="right"/>
        <w:rPr>
          <w:rFonts w:cs="Times New Roman"/>
          <w:b/>
          <w:bCs/>
          <w:sz w:val="18"/>
          <w:szCs w:val="18"/>
        </w:rPr>
      </w:pPr>
      <w:r w:rsidRPr="009B1083">
        <w:rPr>
          <w:rFonts w:cs="Times New Roman"/>
          <w:sz w:val="18"/>
          <w:szCs w:val="18"/>
        </w:rPr>
        <w:t>1</w:t>
      </w:r>
      <w:r w:rsidR="17A4AF5A" w:rsidRPr="009B1083">
        <w:rPr>
          <w:rFonts w:cs="Times New Roman"/>
          <w:sz w:val="18"/>
          <w:szCs w:val="18"/>
        </w:rPr>
        <w:t xml:space="preserve">. tabula </w:t>
      </w:r>
      <w:r w:rsidR="00BF448D" w:rsidRPr="009B1083">
        <w:rPr>
          <w:rFonts w:cs="Times New Roman"/>
          <w:sz w:val="18"/>
          <w:szCs w:val="18"/>
        </w:rPr>
        <w:t xml:space="preserve">Indikatīvais budžets </w:t>
      </w:r>
      <w:r w:rsidR="17A4AF5A" w:rsidRPr="009B1083">
        <w:rPr>
          <w:rFonts w:cs="Times New Roman"/>
          <w:sz w:val="18"/>
          <w:szCs w:val="18"/>
        </w:rPr>
        <w:t>Latvijas aktivitā</w:t>
      </w:r>
      <w:r w:rsidR="00BF448D" w:rsidRPr="009B1083">
        <w:rPr>
          <w:rFonts w:cs="Times New Roman"/>
          <w:sz w:val="18"/>
          <w:szCs w:val="18"/>
        </w:rPr>
        <w:t>tēm un</w:t>
      </w:r>
      <w:r w:rsidR="001F3C8A">
        <w:rPr>
          <w:rFonts w:cs="Times New Roman"/>
          <w:sz w:val="18"/>
          <w:szCs w:val="18"/>
        </w:rPr>
        <w:t xml:space="preserve"> AS RB Rail (turpmāk –</w:t>
      </w:r>
      <w:r w:rsidR="00BF448D" w:rsidRPr="009B1083">
        <w:rPr>
          <w:rFonts w:cs="Times New Roman"/>
          <w:sz w:val="18"/>
          <w:szCs w:val="18"/>
        </w:rPr>
        <w:t xml:space="preserve"> RBR</w:t>
      </w:r>
      <w:r w:rsidR="001F3C8A">
        <w:rPr>
          <w:rFonts w:cs="Times New Roman"/>
          <w:sz w:val="18"/>
          <w:szCs w:val="18"/>
        </w:rPr>
        <w:t>)</w:t>
      </w:r>
      <w:r w:rsidR="00BF448D" w:rsidRPr="009B1083">
        <w:rPr>
          <w:rFonts w:cs="Times New Roman"/>
          <w:sz w:val="18"/>
          <w:szCs w:val="18"/>
        </w:rPr>
        <w:t xml:space="preserve"> horizontālajām aktivitātēm (Latvijas daļa) bez </w:t>
      </w:r>
      <w:r w:rsidR="17A4AF5A" w:rsidRPr="009B1083">
        <w:rPr>
          <w:rFonts w:cs="Times New Roman"/>
          <w:sz w:val="18"/>
          <w:szCs w:val="18"/>
        </w:rPr>
        <w:t>PVN (</w:t>
      </w:r>
      <w:r w:rsidR="17A4AF5A" w:rsidRPr="009B1083">
        <w:rPr>
          <w:rFonts w:cs="Times New Roman"/>
          <w:i/>
          <w:iCs/>
          <w:sz w:val="18"/>
          <w:szCs w:val="18"/>
        </w:rPr>
        <w:t>euro</w:t>
      </w:r>
      <w:r w:rsidR="17A4AF5A" w:rsidRPr="009B1083">
        <w:rPr>
          <w:rFonts w:cs="Times New Roman"/>
          <w:b/>
          <w:bCs/>
          <w:sz w:val="18"/>
          <w:szCs w:val="18"/>
        </w:rPr>
        <w:t>)</w:t>
      </w:r>
      <w:r w:rsidR="0DC0B33F" w:rsidRPr="009B1083">
        <w:rPr>
          <w:rFonts w:cs="Times New Roman"/>
          <w:b/>
          <w:bCs/>
          <w:sz w:val="18"/>
          <w:szCs w:val="18"/>
        </w:rPr>
        <w:t xml:space="preserve"> </w:t>
      </w:r>
      <w:r w:rsidR="0DC0B33F" w:rsidRPr="009B1083">
        <w:rPr>
          <w:rFonts w:cs="Times New Roman"/>
          <w:sz w:val="18"/>
          <w:szCs w:val="18"/>
        </w:rPr>
        <w:t xml:space="preserve">kopā no </w:t>
      </w:r>
      <w:r w:rsidR="00992CC3" w:rsidRPr="009B1083">
        <w:rPr>
          <w:rFonts w:cs="Times New Roman"/>
          <w:sz w:val="18"/>
          <w:szCs w:val="18"/>
        </w:rPr>
        <w:t>2025</w:t>
      </w:r>
      <w:r w:rsidR="0DC0B33F" w:rsidRPr="009B1083">
        <w:rPr>
          <w:rFonts w:cs="Times New Roman"/>
          <w:sz w:val="18"/>
          <w:szCs w:val="18"/>
        </w:rPr>
        <w:t>. - 202</w:t>
      </w:r>
      <w:r w:rsidR="00ED75AA" w:rsidRPr="009B1083">
        <w:rPr>
          <w:rFonts w:cs="Times New Roman"/>
          <w:sz w:val="18"/>
          <w:szCs w:val="18"/>
        </w:rPr>
        <w:t>8</w:t>
      </w:r>
      <w:r w:rsidR="0DC0B33F" w:rsidRPr="009B1083">
        <w:rPr>
          <w:rFonts w:cs="Times New Roman"/>
          <w:sz w:val="18"/>
          <w:szCs w:val="18"/>
        </w:rPr>
        <w:t>.gadam</w:t>
      </w:r>
    </w:p>
    <w:tbl>
      <w:tblPr>
        <w:tblpPr w:leftFromText="180" w:rightFromText="180" w:vertAnchor="text" w:horzAnchor="margin" w:tblpY="28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417"/>
        <w:gridCol w:w="1276"/>
        <w:gridCol w:w="1276"/>
      </w:tblGrid>
      <w:tr w:rsidR="00DA674A" w:rsidRPr="009B1083" w14:paraId="2D8D543C" w14:textId="77777777" w:rsidTr="007E56EF">
        <w:trPr>
          <w:trHeight w:val="290"/>
        </w:trPr>
        <w:tc>
          <w:tcPr>
            <w:tcW w:w="3823" w:type="dxa"/>
            <w:noWrap/>
            <w:vAlign w:val="center"/>
            <w:hideMark/>
          </w:tcPr>
          <w:p w14:paraId="27816F1C" w14:textId="6961D980"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Aktivitāte</w:t>
            </w:r>
          </w:p>
        </w:tc>
        <w:tc>
          <w:tcPr>
            <w:tcW w:w="1134" w:type="dxa"/>
            <w:vAlign w:val="center"/>
          </w:tcPr>
          <w:p w14:paraId="2B903A13" w14:textId="1AC9AF33"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Ieviesējs</w:t>
            </w:r>
          </w:p>
        </w:tc>
        <w:tc>
          <w:tcPr>
            <w:tcW w:w="1417" w:type="dxa"/>
            <w:noWrap/>
            <w:vAlign w:val="center"/>
            <w:hideMark/>
          </w:tcPr>
          <w:p w14:paraId="5710A785" w14:textId="78CE9759"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Kopējais budžets (bez PVN)</w:t>
            </w:r>
          </w:p>
        </w:tc>
        <w:tc>
          <w:tcPr>
            <w:tcW w:w="1276" w:type="dxa"/>
            <w:noWrap/>
            <w:vAlign w:val="center"/>
            <w:hideMark/>
          </w:tcPr>
          <w:p w14:paraId="34F77122" w14:textId="63405C72"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EISI (50%)</w:t>
            </w:r>
          </w:p>
        </w:tc>
        <w:tc>
          <w:tcPr>
            <w:tcW w:w="1276" w:type="dxa"/>
            <w:noWrap/>
            <w:vAlign w:val="center"/>
            <w:hideMark/>
          </w:tcPr>
          <w:p w14:paraId="13BBFAB3" w14:textId="7ECD1CC9"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Valsts (50%)</w:t>
            </w:r>
          </w:p>
        </w:tc>
      </w:tr>
      <w:tr w:rsidR="00DA674A" w:rsidRPr="009B1083" w14:paraId="6A939347" w14:textId="77777777" w:rsidTr="007E56EF">
        <w:trPr>
          <w:trHeight w:val="290"/>
        </w:trPr>
        <w:tc>
          <w:tcPr>
            <w:tcW w:w="3823" w:type="dxa"/>
            <w:noWrap/>
            <w:vAlign w:val="center"/>
          </w:tcPr>
          <w:p w14:paraId="5EB4F214" w14:textId="4204F063" w:rsidR="00DA674A" w:rsidRPr="009B1083" w:rsidRDefault="00DA674A" w:rsidP="00DA674A">
            <w:pPr>
              <w:spacing w:after="0" w:line="240" w:lineRule="auto"/>
              <w:rPr>
                <w:rFonts w:eastAsia="Times New Roman" w:cs="Times New Roman"/>
                <w:b/>
                <w:bCs/>
                <w:sz w:val="18"/>
                <w:szCs w:val="18"/>
                <w:lang w:eastAsia="en-GB"/>
              </w:rPr>
            </w:pPr>
            <w:r w:rsidRPr="009B1083">
              <w:rPr>
                <w:b/>
                <w:bCs/>
                <w:sz w:val="18"/>
                <w:szCs w:val="18"/>
              </w:rPr>
              <w:t xml:space="preserve">KOPĀ Latvijas aktivitātes, no kurām: </w:t>
            </w:r>
          </w:p>
        </w:tc>
        <w:tc>
          <w:tcPr>
            <w:tcW w:w="1134" w:type="dxa"/>
            <w:vAlign w:val="center"/>
          </w:tcPr>
          <w:p w14:paraId="5EB7CD85" w14:textId="5286DA55" w:rsidR="00DA674A" w:rsidRPr="009B1083" w:rsidRDefault="00DA674A" w:rsidP="00DA674A">
            <w:pPr>
              <w:spacing w:after="0" w:line="240" w:lineRule="auto"/>
              <w:jc w:val="center"/>
              <w:rPr>
                <w:rFonts w:eastAsia="Times New Roman" w:cs="Times New Roman"/>
                <w:b/>
                <w:bCs/>
                <w:sz w:val="18"/>
                <w:szCs w:val="18"/>
                <w:lang w:eastAsia="en-GB"/>
              </w:rPr>
            </w:pPr>
            <w:r w:rsidRPr="009B1083">
              <w:rPr>
                <w:b/>
                <w:bCs/>
                <w:sz w:val="18"/>
                <w:szCs w:val="18"/>
              </w:rPr>
              <w:t> </w:t>
            </w:r>
          </w:p>
        </w:tc>
        <w:tc>
          <w:tcPr>
            <w:tcW w:w="1417" w:type="dxa"/>
            <w:noWrap/>
            <w:vAlign w:val="center"/>
          </w:tcPr>
          <w:p w14:paraId="4C545982" w14:textId="43932999" w:rsidR="00DA674A" w:rsidRPr="009B1083" w:rsidRDefault="00DA674A" w:rsidP="00DA674A">
            <w:pPr>
              <w:spacing w:after="0" w:line="240" w:lineRule="auto"/>
              <w:jc w:val="right"/>
              <w:rPr>
                <w:rFonts w:eastAsia="Times New Roman" w:cs="Times New Roman"/>
                <w:b/>
                <w:sz w:val="20"/>
                <w:szCs w:val="16"/>
                <w:lang w:eastAsia="en-GB"/>
              </w:rPr>
            </w:pPr>
            <w:r w:rsidRPr="009B1083">
              <w:rPr>
                <w:b/>
                <w:bCs/>
                <w:sz w:val="20"/>
                <w:szCs w:val="20"/>
              </w:rPr>
              <w:t>5 657 422</w:t>
            </w:r>
          </w:p>
        </w:tc>
        <w:tc>
          <w:tcPr>
            <w:tcW w:w="1276" w:type="dxa"/>
            <w:noWrap/>
            <w:vAlign w:val="center"/>
          </w:tcPr>
          <w:p w14:paraId="5AFAA32C" w14:textId="115F7DF2" w:rsidR="00DA674A" w:rsidRPr="009B1083" w:rsidRDefault="00DA674A" w:rsidP="00DA674A">
            <w:pPr>
              <w:spacing w:after="0" w:line="240" w:lineRule="auto"/>
              <w:jc w:val="right"/>
              <w:rPr>
                <w:rFonts w:eastAsia="Times New Roman" w:cs="Times New Roman"/>
                <w:b/>
                <w:sz w:val="20"/>
                <w:szCs w:val="16"/>
                <w:lang w:eastAsia="en-GB"/>
              </w:rPr>
            </w:pPr>
            <w:r w:rsidRPr="009B1083">
              <w:rPr>
                <w:b/>
                <w:bCs/>
                <w:sz w:val="20"/>
                <w:szCs w:val="20"/>
              </w:rPr>
              <w:t>2 828 711</w:t>
            </w:r>
          </w:p>
        </w:tc>
        <w:tc>
          <w:tcPr>
            <w:tcW w:w="1276" w:type="dxa"/>
            <w:noWrap/>
            <w:vAlign w:val="center"/>
          </w:tcPr>
          <w:p w14:paraId="5C52ABBF" w14:textId="25F737D5" w:rsidR="00DA674A" w:rsidRPr="009B1083" w:rsidRDefault="00DA674A" w:rsidP="00DA674A">
            <w:pPr>
              <w:spacing w:after="0" w:line="240" w:lineRule="auto"/>
              <w:jc w:val="right"/>
              <w:rPr>
                <w:rFonts w:eastAsia="Times New Roman" w:cs="Times New Roman"/>
                <w:b/>
                <w:sz w:val="20"/>
                <w:szCs w:val="16"/>
                <w:lang w:eastAsia="en-GB"/>
              </w:rPr>
            </w:pPr>
            <w:r w:rsidRPr="009B1083">
              <w:rPr>
                <w:b/>
                <w:bCs/>
                <w:sz w:val="20"/>
                <w:szCs w:val="20"/>
              </w:rPr>
              <w:t>2 828 711</w:t>
            </w:r>
          </w:p>
        </w:tc>
      </w:tr>
      <w:tr w:rsidR="00DA674A" w:rsidRPr="009B1083" w14:paraId="44361DEE" w14:textId="77777777" w:rsidTr="007E56EF">
        <w:trPr>
          <w:trHeight w:val="290"/>
        </w:trPr>
        <w:tc>
          <w:tcPr>
            <w:tcW w:w="3823" w:type="dxa"/>
            <w:vAlign w:val="center"/>
            <w:hideMark/>
          </w:tcPr>
          <w:p w14:paraId="21E545E9" w14:textId="766C6E24" w:rsidR="00DA674A" w:rsidRPr="009B1083" w:rsidRDefault="00DA674A" w:rsidP="00DA674A">
            <w:pPr>
              <w:spacing w:after="0" w:line="240" w:lineRule="auto"/>
              <w:rPr>
                <w:rFonts w:eastAsia="Times New Roman" w:cs="Times New Roman"/>
                <w:sz w:val="18"/>
                <w:szCs w:val="18"/>
                <w:lang w:eastAsia="en-GB"/>
              </w:rPr>
            </w:pPr>
            <w:r w:rsidRPr="009B1083">
              <w:rPr>
                <w:sz w:val="18"/>
                <w:szCs w:val="18"/>
              </w:rPr>
              <w:t>T2.1  Radiosakaru pārklājuma modelēšana;</w:t>
            </w:r>
          </w:p>
        </w:tc>
        <w:tc>
          <w:tcPr>
            <w:tcW w:w="1134" w:type="dxa"/>
            <w:vAlign w:val="center"/>
          </w:tcPr>
          <w:p w14:paraId="73B7B363" w14:textId="43DDC4C5" w:rsidR="00DA674A" w:rsidRPr="009B1083" w:rsidRDefault="00DA674A" w:rsidP="00DA674A">
            <w:pPr>
              <w:spacing w:after="0" w:line="240" w:lineRule="auto"/>
              <w:jc w:val="center"/>
              <w:rPr>
                <w:sz w:val="18"/>
                <w:szCs w:val="18"/>
              </w:rPr>
            </w:pPr>
            <w:r w:rsidRPr="009B1083">
              <w:rPr>
                <w:sz w:val="18"/>
                <w:szCs w:val="18"/>
              </w:rPr>
              <w:t>SM</w:t>
            </w:r>
          </w:p>
        </w:tc>
        <w:tc>
          <w:tcPr>
            <w:tcW w:w="1417" w:type="dxa"/>
            <w:noWrap/>
            <w:vAlign w:val="center"/>
          </w:tcPr>
          <w:p w14:paraId="6969E28F" w14:textId="00710559" w:rsidR="00DA674A" w:rsidRPr="009B1083" w:rsidRDefault="00DA674A" w:rsidP="00DA674A">
            <w:pPr>
              <w:spacing w:after="0" w:line="240" w:lineRule="auto"/>
              <w:jc w:val="right"/>
              <w:rPr>
                <w:sz w:val="20"/>
                <w:szCs w:val="20"/>
              </w:rPr>
            </w:pPr>
            <w:r w:rsidRPr="009B1083">
              <w:rPr>
                <w:sz w:val="20"/>
                <w:szCs w:val="20"/>
              </w:rPr>
              <w:t>833 336</w:t>
            </w:r>
          </w:p>
        </w:tc>
        <w:tc>
          <w:tcPr>
            <w:tcW w:w="1276" w:type="dxa"/>
            <w:noWrap/>
            <w:vAlign w:val="center"/>
          </w:tcPr>
          <w:p w14:paraId="1E25830F" w14:textId="5567E8BE" w:rsidR="00DA674A" w:rsidRPr="009B1083" w:rsidRDefault="00DA674A" w:rsidP="00DA674A">
            <w:pPr>
              <w:spacing w:after="0" w:line="240" w:lineRule="auto"/>
              <w:jc w:val="right"/>
              <w:rPr>
                <w:sz w:val="20"/>
                <w:szCs w:val="20"/>
              </w:rPr>
            </w:pPr>
            <w:r w:rsidRPr="009B1083">
              <w:rPr>
                <w:sz w:val="20"/>
                <w:szCs w:val="20"/>
              </w:rPr>
              <w:t>416 668</w:t>
            </w:r>
          </w:p>
        </w:tc>
        <w:tc>
          <w:tcPr>
            <w:tcW w:w="1276" w:type="dxa"/>
            <w:noWrap/>
            <w:vAlign w:val="center"/>
          </w:tcPr>
          <w:p w14:paraId="20219AA3" w14:textId="7943C5F4" w:rsidR="00DA674A" w:rsidRPr="009B1083" w:rsidRDefault="00DA674A" w:rsidP="00DA674A">
            <w:pPr>
              <w:spacing w:after="0" w:line="240" w:lineRule="auto"/>
              <w:jc w:val="right"/>
              <w:rPr>
                <w:sz w:val="20"/>
                <w:szCs w:val="20"/>
              </w:rPr>
            </w:pPr>
            <w:r w:rsidRPr="009B1083">
              <w:rPr>
                <w:sz w:val="20"/>
                <w:szCs w:val="20"/>
              </w:rPr>
              <w:t>416 668</w:t>
            </w:r>
          </w:p>
        </w:tc>
      </w:tr>
      <w:tr w:rsidR="00DA674A" w:rsidRPr="009B1083" w14:paraId="621BD6EA" w14:textId="77777777" w:rsidTr="007E56EF">
        <w:trPr>
          <w:trHeight w:val="290"/>
        </w:trPr>
        <w:tc>
          <w:tcPr>
            <w:tcW w:w="3823" w:type="dxa"/>
            <w:vMerge w:val="restart"/>
            <w:vAlign w:val="center"/>
          </w:tcPr>
          <w:p w14:paraId="0C132419" w14:textId="10FBAFCE" w:rsidR="00DA674A" w:rsidRPr="009B1083" w:rsidRDefault="00DA674A" w:rsidP="00DA674A">
            <w:pPr>
              <w:spacing w:after="0" w:line="240" w:lineRule="auto"/>
              <w:rPr>
                <w:rFonts w:cs="Times New Roman"/>
                <w:sz w:val="18"/>
                <w:szCs w:val="18"/>
              </w:rPr>
            </w:pPr>
            <w:r w:rsidRPr="009B1083">
              <w:rPr>
                <w:sz w:val="18"/>
                <w:szCs w:val="18"/>
              </w:rPr>
              <w:t xml:space="preserve">T2.3 </w:t>
            </w:r>
            <w:r w:rsidRPr="009B1083">
              <w:rPr>
                <w:szCs w:val="28"/>
              </w:rPr>
              <w:t xml:space="preserve"> </w:t>
            </w:r>
            <w:r w:rsidRPr="009B1083">
              <w:rPr>
                <w:sz w:val="18"/>
                <w:szCs w:val="18"/>
              </w:rPr>
              <w:t>Pasīvās infrastruktūras (15 radio torņu) tehnisko projektu izstrāde (DS sekcijā), t.sk. uzraudzības pasākumi;</w:t>
            </w:r>
          </w:p>
        </w:tc>
        <w:tc>
          <w:tcPr>
            <w:tcW w:w="1134" w:type="dxa"/>
            <w:vAlign w:val="center"/>
          </w:tcPr>
          <w:p w14:paraId="555C832F" w14:textId="2A3CCAA8" w:rsidR="00DA674A" w:rsidRPr="009B1083" w:rsidRDefault="00DA674A" w:rsidP="00DA674A">
            <w:pPr>
              <w:spacing w:after="0" w:line="240" w:lineRule="auto"/>
              <w:jc w:val="center"/>
              <w:rPr>
                <w:sz w:val="18"/>
                <w:szCs w:val="18"/>
              </w:rPr>
            </w:pPr>
            <w:r w:rsidRPr="009B1083">
              <w:rPr>
                <w:sz w:val="18"/>
                <w:szCs w:val="18"/>
              </w:rPr>
              <w:t>SM</w:t>
            </w:r>
          </w:p>
        </w:tc>
        <w:tc>
          <w:tcPr>
            <w:tcW w:w="1417" w:type="dxa"/>
            <w:noWrap/>
            <w:vAlign w:val="center"/>
          </w:tcPr>
          <w:p w14:paraId="59219371" w14:textId="5ABF8736" w:rsidR="00DA674A" w:rsidRPr="009B1083" w:rsidRDefault="00DA674A" w:rsidP="00DA674A">
            <w:pPr>
              <w:spacing w:after="0" w:line="240" w:lineRule="auto"/>
              <w:jc w:val="right"/>
              <w:rPr>
                <w:sz w:val="20"/>
                <w:szCs w:val="20"/>
              </w:rPr>
            </w:pPr>
            <w:r w:rsidRPr="009B1083">
              <w:rPr>
                <w:sz w:val="20"/>
                <w:szCs w:val="20"/>
              </w:rPr>
              <w:t>450 000</w:t>
            </w:r>
          </w:p>
        </w:tc>
        <w:tc>
          <w:tcPr>
            <w:tcW w:w="1276" w:type="dxa"/>
            <w:noWrap/>
            <w:vAlign w:val="center"/>
          </w:tcPr>
          <w:p w14:paraId="78222911" w14:textId="7168B9AF"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225 000</w:t>
            </w:r>
          </w:p>
        </w:tc>
        <w:tc>
          <w:tcPr>
            <w:tcW w:w="1276" w:type="dxa"/>
            <w:noWrap/>
            <w:vAlign w:val="center"/>
          </w:tcPr>
          <w:p w14:paraId="518E7B45" w14:textId="2DE26341"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225 000</w:t>
            </w:r>
          </w:p>
        </w:tc>
      </w:tr>
      <w:tr w:rsidR="00DA674A" w:rsidRPr="009B1083" w14:paraId="66C038F9" w14:textId="77777777" w:rsidTr="007E56EF">
        <w:trPr>
          <w:trHeight w:val="290"/>
        </w:trPr>
        <w:tc>
          <w:tcPr>
            <w:tcW w:w="3823" w:type="dxa"/>
            <w:vMerge/>
            <w:vAlign w:val="center"/>
          </w:tcPr>
          <w:p w14:paraId="5187DE9B" w14:textId="577B1BBB" w:rsidR="00DA674A" w:rsidRPr="009B1083" w:rsidRDefault="00DA674A" w:rsidP="00DA674A">
            <w:pPr>
              <w:spacing w:after="0" w:line="240" w:lineRule="auto"/>
              <w:rPr>
                <w:sz w:val="18"/>
                <w:szCs w:val="18"/>
              </w:rPr>
            </w:pPr>
          </w:p>
        </w:tc>
        <w:tc>
          <w:tcPr>
            <w:tcW w:w="1134" w:type="dxa"/>
            <w:vAlign w:val="center"/>
          </w:tcPr>
          <w:p w14:paraId="6473C695" w14:textId="4F079E30" w:rsidR="00DA674A" w:rsidRPr="009B1083" w:rsidRDefault="00DA674A" w:rsidP="00DA674A">
            <w:pPr>
              <w:spacing w:after="0" w:line="240" w:lineRule="auto"/>
              <w:jc w:val="center"/>
              <w:rPr>
                <w:sz w:val="18"/>
                <w:szCs w:val="18"/>
              </w:rPr>
            </w:pPr>
            <w:r w:rsidRPr="009B1083">
              <w:rPr>
                <w:sz w:val="18"/>
                <w:szCs w:val="18"/>
              </w:rPr>
              <w:t>RBR</w:t>
            </w:r>
          </w:p>
        </w:tc>
        <w:tc>
          <w:tcPr>
            <w:tcW w:w="1417" w:type="dxa"/>
            <w:noWrap/>
            <w:vAlign w:val="center"/>
          </w:tcPr>
          <w:p w14:paraId="48964002" w14:textId="7C79C1BE" w:rsidR="00DA674A" w:rsidRPr="009B1083" w:rsidRDefault="00DA674A" w:rsidP="00DA674A">
            <w:pPr>
              <w:spacing w:after="0" w:line="240" w:lineRule="auto"/>
              <w:jc w:val="right"/>
              <w:rPr>
                <w:sz w:val="20"/>
                <w:szCs w:val="20"/>
              </w:rPr>
            </w:pPr>
            <w:r w:rsidRPr="009B1083">
              <w:rPr>
                <w:sz w:val="20"/>
                <w:szCs w:val="20"/>
              </w:rPr>
              <w:t>124 524</w:t>
            </w:r>
          </w:p>
        </w:tc>
        <w:tc>
          <w:tcPr>
            <w:tcW w:w="1276" w:type="dxa"/>
            <w:noWrap/>
            <w:vAlign w:val="center"/>
          </w:tcPr>
          <w:p w14:paraId="47226C8F" w14:textId="3E1E0D3C"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62 262</w:t>
            </w:r>
          </w:p>
        </w:tc>
        <w:tc>
          <w:tcPr>
            <w:tcW w:w="1276" w:type="dxa"/>
            <w:noWrap/>
            <w:vAlign w:val="center"/>
          </w:tcPr>
          <w:p w14:paraId="0EAB9001" w14:textId="5535D128"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62 262</w:t>
            </w:r>
          </w:p>
        </w:tc>
      </w:tr>
      <w:tr w:rsidR="00DA674A" w:rsidRPr="009B1083" w14:paraId="6A08AF9C" w14:textId="77777777" w:rsidTr="007E56EF">
        <w:trPr>
          <w:trHeight w:val="290"/>
        </w:trPr>
        <w:tc>
          <w:tcPr>
            <w:tcW w:w="3823" w:type="dxa"/>
            <w:vMerge w:val="restart"/>
            <w:vAlign w:val="center"/>
          </w:tcPr>
          <w:p w14:paraId="78CF662B" w14:textId="512F610D" w:rsidR="00DA674A" w:rsidRPr="009B1083" w:rsidRDefault="00DA674A" w:rsidP="00DA674A">
            <w:pPr>
              <w:spacing w:after="0" w:line="240" w:lineRule="auto"/>
              <w:rPr>
                <w:sz w:val="18"/>
                <w:szCs w:val="18"/>
              </w:rPr>
            </w:pPr>
            <w:r w:rsidRPr="009B1083">
              <w:rPr>
                <w:sz w:val="18"/>
                <w:szCs w:val="18"/>
              </w:rPr>
              <w:t xml:space="preserve">T3.2 </w:t>
            </w:r>
            <w:r w:rsidRPr="009B1083">
              <w:rPr>
                <w:szCs w:val="28"/>
              </w:rPr>
              <w:t xml:space="preserve"> </w:t>
            </w:r>
            <w:r w:rsidRPr="009B1083">
              <w:rPr>
                <w:sz w:val="18"/>
                <w:szCs w:val="18"/>
              </w:rPr>
              <w:t>Pasīvās infrastruktūras (15 radio torņu) būvniecības darbu veikšana (DS4 sekcijā), t.sk. uzraudzības pasākumi;</w:t>
            </w:r>
          </w:p>
        </w:tc>
        <w:tc>
          <w:tcPr>
            <w:tcW w:w="1134" w:type="dxa"/>
            <w:vAlign w:val="center"/>
          </w:tcPr>
          <w:p w14:paraId="478F8298" w14:textId="395E4DB3" w:rsidR="00DA674A" w:rsidRPr="009B1083" w:rsidRDefault="00DA674A" w:rsidP="00DA674A">
            <w:pPr>
              <w:spacing w:after="0" w:line="240" w:lineRule="auto"/>
              <w:jc w:val="center"/>
              <w:rPr>
                <w:sz w:val="18"/>
                <w:szCs w:val="18"/>
              </w:rPr>
            </w:pPr>
            <w:r w:rsidRPr="009B1083">
              <w:rPr>
                <w:sz w:val="18"/>
                <w:szCs w:val="18"/>
              </w:rPr>
              <w:t>SM</w:t>
            </w:r>
          </w:p>
        </w:tc>
        <w:tc>
          <w:tcPr>
            <w:tcW w:w="1417" w:type="dxa"/>
            <w:noWrap/>
            <w:vAlign w:val="center"/>
          </w:tcPr>
          <w:p w14:paraId="6791EE89" w14:textId="7A6A5727" w:rsidR="00DA674A" w:rsidRPr="009B1083" w:rsidRDefault="00DA674A" w:rsidP="00DA674A">
            <w:pPr>
              <w:spacing w:after="0" w:line="240" w:lineRule="auto"/>
              <w:jc w:val="right"/>
              <w:rPr>
                <w:sz w:val="20"/>
                <w:szCs w:val="20"/>
              </w:rPr>
            </w:pPr>
            <w:r w:rsidRPr="009B1083">
              <w:rPr>
                <w:sz w:val="20"/>
                <w:szCs w:val="20"/>
              </w:rPr>
              <w:t>3 750 000</w:t>
            </w:r>
          </w:p>
        </w:tc>
        <w:tc>
          <w:tcPr>
            <w:tcW w:w="1276" w:type="dxa"/>
            <w:noWrap/>
            <w:vAlign w:val="center"/>
          </w:tcPr>
          <w:p w14:paraId="6478FE7F" w14:textId="4338F23A"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1 875 000</w:t>
            </w:r>
          </w:p>
        </w:tc>
        <w:tc>
          <w:tcPr>
            <w:tcW w:w="1276" w:type="dxa"/>
            <w:noWrap/>
            <w:vAlign w:val="center"/>
          </w:tcPr>
          <w:p w14:paraId="10C82A3A" w14:textId="0634F0EE"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1 875 000</w:t>
            </w:r>
          </w:p>
        </w:tc>
      </w:tr>
      <w:tr w:rsidR="00DA674A" w:rsidRPr="009B1083" w14:paraId="469EE4DA" w14:textId="77777777" w:rsidTr="007E56EF">
        <w:trPr>
          <w:trHeight w:val="290"/>
        </w:trPr>
        <w:tc>
          <w:tcPr>
            <w:tcW w:w="3823" w:type="dxa"/>
            <w:vMerge/>
            <w:vAlign w:val="center"/>
          </w:tcPr>
          <w:p w14:paraId="5F928739" w14:textId="28E3B644" w:rsidR="00DA674A" w:rsidRPr="009B1083" w:rsidRDefault="00DA674A" w:rsidP="00DA674A">
            <w:pPr>
              <w:spacing w:after="0" w:line="240" w:lineRule="auto"/>
              <w:rPr>
                <w:sz w:val="18"/>
                <w:szCs w:val="18"/>
              </w:rPr>
            </w:pPr>
          </w:p>
        </w:tc>
        <w:tc>
          <w:tcPr>
            <w:tcW w:w="1134" w:type="dxa"/>
            <w:vAlign w:val="center"/>
          </w:tcPr>
          <w:p w14:paraId="135A7159" w14:textId="2F81B427" w:rsidR="00DA674A" w:rsidRPr="009B1083" w:rsidRDefault="00DA674A" w:rsidP="00DA674A">
            <w:pPr>
              <w:spacing w:after="0" w:line="240" w:lineRule="auto"/>
              <w:jc w:val="center"/>
              <w:rPr>
                <w:sz w:val="18"/>
                <w:szCs w:val="18"/>
              </w:rPr>
            </w:pPr>
            <w:r w:rsidRPr="009B1083">
              <w:rPr>
                <w:sz w:val="18"/>
                <w:szCs w:val="18"/>
              </w:rPr>
              <w:t>RBR</w:t>
            </w:r>
          </w:p>
        </w:tc>
        <w:tc>
          <w:tcPr>
            <w:tcW w:w="1417" w:type="dxa"/>
            <w:noWrap/>
            <w:vAlign w:val="center"/>
          </w:tcPr>
          <w:p w14:paraId="0FBB1C6E" w14:textId="0FB3B6C9" w:rsidR="00DA674A" w:rsidRPr="009B1083" w:rsidRDefault="00DA674A" w:rsidP="00DA674A">
            <w:pPr>
              <w:spacing w:after="0" w:line="240" w:lineRule="auto"/>
              <w:jc w:val="right"/>
              <w:rPr>
                <w:sz w:val="20"/>
                <w:szCs w:val="20"/>
              </w:rPr>
            </w:pPr>
            <w:r w:rsidRPr="009B1083">
              <w:rPr>
                <w:sz w:val="20"/>
                <w:szCs w:val="20"/>
              </w:rPr>
              <w:t>299 562</w:t>
            </w:r>
          </w:p>
        </w:tc>
        <w:tc>
          <w:tcPr>
            <w:tcW w:w="1276" w:type="dxa"/>
            <w:noWrap/>
            <w:vAlign w:val="center"/>
          </w:tcPr>
          <w:p w14:paraId="183E6B2D" w14:textId="1FC25047"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149 781</w:t>
            </w:r>
          </w:p>
        </w:tc>
        <w:tc>
          <w:tcPr>
            <w:tcW w:w="1276" w:type="dxa"/>
            <w:noWrap/>
            <w:vAlign w:val="center"/>
          </w:tcPr>
          <w:p w14:paraId="2DA24E34" w14:textId="002D7BF2"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149 781</w:t>
            </w:r>
          </w:p>
        </w:tc>
      </w:tr>
      <w:tr w:rsidR="00DA674A" w:rsidRPr="009B1083" w14:paraId="7112FB41" w14:textId="77777777" w:rsidTr="007E56EF">
        <w:trPr>
          <w:trHeight w:val="290"/>
        </w:trPr>
        <w:tc>
          <w:tcPr>
            <w:tcW w:w="3823" w:type="dxa"/>
            <w:vAlign w:val="center"/>
          </w:tcPr>
          <w:p w14:paraId="409A5C9D" w14:textId="3E618D00" w:rsidR="00DA674A" w:rsidRPr="009B1083" w:rsidRDefault="00DA674A" w:rsidP="00DA674A">
            <w:pPr>
              <w:spacing w:after="0" w:line="240" w:lineRule="auto"/>
              <w:rPr>
                <w:sz w:val="18"/>
                <w:szCs w:val="18"/>
              </w:rPr>
            </w:pPr>
            <w:r w:rsidRPr="009B1083">
              <w:rPr>
                <w:sz w:val="18"/>
                <w:szCs w:val="18"/>
              </w:rPr>
              <w:t>Projekta ieviešanas atbalsta pasākumi</w:t>
            </w:r>
          </w:p>
        </w:tc>
        <w:tc>
          <w:tcPr>
            <w:tcW w:w="1134" w:type="dxa"/>
            <w:vAlign w:val="center"/>
          </w:tcPr>
          <w:p w14:paraId="7CDFCE12" w14:textId="092EDA3F" w:rsidR="00DA674A" w:rsidRPr="009B1083" w:rsidRDefault="00DA674A" w:rsidP="00DA674A">
            <w:pPr>
              <w:spacing w:after="0" w:line="240" w:lineRule="auto"/>
              <w:jc w:val="center"/>
              <w:rPr>
                <w:sz w:val="18"/>
                <w:szCs w:val="18"/>
              </w:rPr>
            </w:pPr>
            <w:r w:rsidRPr="009B1083">
              <w:rPr>
                <w:sz w:val="18"/>
                <w:szCs w:val="18"/>
              </w:rPr>
              <w:t>SM</w:t>
            </w:r>
          </w:p>
        </w:tc>
        <w:tc>
          <w:tcPr>
            <w:tcW w:w="1417" w:type="dxa"/>
            <w:noWrap/>
            <w:vAlign w:val="center"/>
          </w:tcPr>
          <w:p w14:paraId="30F17CFB" w14:textId="3049E7AA" w:rsidR="00DA674A" w:rsidRPr="009B1083" w:rsidRDefault="00DA674A" w:rsidP="00DA674A">
            <w:pPr>
              <w:spacing w:after="0" w:line="240" w:lineRule="auto"/>
              <w:jc w:val="right"/>
              <w:rPr>
                <w:sz w:val="20"/>
                <w:szCs w:val="20"/>
              </w:rPr>
            </w:pPr>
            <w:r w:rsidRPr="009B1083">
              <w:rPr>
                <w:sz w:val="20"/>
                <w:szCs w:val="20"/>
              </w:rPr>
              <w:t>200 000</w:t>
            </w:r>
          </w:p>
        </w:tc>
        <w:tc>
          <w:tcPr>
            <w:tcW w:w="1276" w:type="dxa"/>
            <w:noWrap/>
            <w:vAlign w:val="center"/>
          </w:tcPr>
          <w:p w14:paraId="3B546726" w14:textId="767B38B9"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100 000</w:t>
            </w:r>
          </w:p>
        </w:tc>
        <w:tc>
          <w:tcPr>
            <w:tcW w:w="1276" w:type="dxa"/>
            <w:noWrap/>
            <w:vAlign w:val="center"/>
          </w:tcPr>
          <w:p w14:paraId="3005FEF6" w14:textId="49F94BF6" w:rsidR="00DA674A" w:rsidRPr="009B1083" w:rsidRDefault="00DA674A" w:rsidP="00DA674A">
            <w:pPr>
              <w:spacing w:after="0" w:line="240" w:lineRule="auto"/>
              <w:jc w:val="right"/>
              <w:rPr>
                <w:rFonts w:eastAsia="Times New Roman" w:cs="Times New Roman"/>
                <w:sz w:val="20"/>
                <w:szCs w:val="20"/>
                <w:lang w:eastAsia="en-GB"/>
              </w:rPr>
            </w:pPr>
            <w:r w:rsidRPr="009B1083">
              <w:rPr>
                <w:sz w:val="20"/>
                <w:szCs w:val="20"/>
              </w:rPr>
              <w:t>100 000</w:t>
            </w:r>
          </w:p>
        </w:tc>
      </w:tr>
      <w:tr w:rsidR="00DA674A" w:rsidRPr="009B1083" w14:paraId="139341C0" w14:textId="77777777" w:rsidTr="007E56EF">
        <w:trPr>
          <w:trHeight w:val="290"/>
        </w:trPr>
        <w:tc>
          <w:tcPr>
            <w:tcW w:w="3823" w:type="dxa"/>
            <w:vAlign w:val="center"/>
          </w:tcPr>
          <w:p w14:paraId="575B203D" w14:textId="756E89A5" w:rsidR="00DA674A" w:rsidRPr="009B1083" w:rsidRDefault="00DA674A" w:rsidP="00DA674A">
            <w:pPr>
              <w:spacing w:after="0" w:line="240" w:lineRule="auto"/>
              <w:rPr>
                <w:b/>
                <w:bCs/>
                <w:sz w:val="18"/>
                <w:szCs w:val="18"/>
              </w:rPr>
            </w:pPr>
            <w:r w:rsidRPr="009B1083">
              <w:rPr>
                <w:b/>
                <w:bCs/>
                <w:sz w:val="18"/>
                <w:szCs w:val="18"/>
              </w:rPr>
              <w:t xml:space="preserve">KOPĀ RBR horizontālās aktivitātes – projekta ieviešanas atbalsta pasākumi (Latvijas daļa*), </w:t>
            </w:r>
            <w:r w:rsidRPr="009B1083">
              <w:rPr>
                <w:szCs w:val="28"/>
              </w:rPr>
              <w:t xml:space="preserve"> </w:t>
            </w:r>
          </w:p>
        </w:tc>
        <w:tc>
          <w:tcPr>
            <w:tcW w:w="1134" w:type="dxa"/>
            <w:vAlign w:val="center"/>
          </w:tcPr>
          <w:p w14:paraId="5DF0AE7B" w14:textId="155796F4" w:rsidR="00DA674A" w:rsidRPr="009B1083" w:rsidRDefault="00DA674A" w:rsidP="00DA674A">
            <w:pPr>
              <w:spacing w:after="0" w:line="240" w:lineRule="auto"/>
              <w:jc w:val="center"/>
              <w:rPr>
                <w:b/>
                <w:bCs/>
                <w:sz w:val="18"/>
                <w:szCs w:val="18"/>
              </w:rPr>
            </w:pPr>
            <w:r w:rsidRPr="009B1083">
              <w:rPr>
                <w:b/>
                <w:bCs/>
                <w:sz w:val="18"/>
                <w:szCs w:val="18"/>
              </w:rPr>
              <w:t>RBR</w:t>
            </w:r>
          </w:p>
        </w:tc>
        <w:tc>
          <w:tcPr>
            <w:tcW w:w="1417" w:type="dxa"/>
            <w:noWrap/>
            <w:vAlign w:val="center"/>
          </w:tcPr>
          <w:p w14:paraId="75629B38" w14:textId="2201E587" w:rsidR="00DA674A" w:rsidRPr="009B1083" w:rsidRDefault="00DA674A" w:rsidP="00DA674A">
            <w:pPr>
              <w:spacing w:after="0" w:line="240" w:lineRule="auto"/>
              <w:jc w:val="right"/>
              <w:rPr>
                <w:b/>
                <w:sz w:val="20"/>
                <w:szCs w:val="16"/>
              </w:rPr>
            </w:pPr>
            <w:r w:rsidRPr="009B1083">
              <w:rPr>
                <w:b/>
                <w:bCs/>
                <w:sz w:val="20"/>
                <w:szCs w:val="20"/>
              </w:rPr>
              <w:t>444 202</w:t>
            </w:r>
          </w:p>
        </w:tc>
        <w:tc>
          <w:tcPr>
            <w:tcW w:w="1276" w:type="dxa"/>
            <w:noWrap/>
            <w:vAlign w:val="center"/>
          </w:tcPr>
          <w:p w14:paraId="62E99AD1" w14:textId="5290AE18" w:rsidR="00DA674A" w:rsidRPr="009B1083" w:rsidRDefault="00DA674A" w:rsidP="00DA674A">
            <w:pPr>
              <w:spacing w:after="0" w:line="240" w:lineRule="auto"/>
              <w:jc w:val="right"/>
              <w:rPr>
                <w:rFonts w:eastAsia="Times New Roman" w:cs="Times New Roman"/>
                <w:b/>
                <w:sz w:val="20"/>
                <w:szCs w:val="16"/>
                <w:lang w:eastAsia="en-GB"/>
              </w:rPr>
            </w:pPr>
            <w:r w:rsidRPr="009B1083">
              <w:rPr>
                <w:b/>
                <w:bCs/>
                <w:sz w:val="20"/>
                <w:szCs w:val="20"/>
              </w:rPr>
              <w:t>222 101</w:t>
            </w:r>
          </w:p>
        </w:tc>
        <w:tc>
          <w:tcPr>
            <w:tcW w:w="1276" w:type="dxa"/>
            <w:noWrap/>
            <w:vAlign w:val="center"/>
          </w:tcPr>
          <w:p w14:paraId="36E53E49" w14:textId="5763E421" w:rsidR="00DA674A" w:rsidRPr="009B1083" w:rsidRDefault="00DA674A" w:rsidP="00DA674A">
            <w:pPr>
              <w:spacing w:after="0" w:line="240" w:lineRule="auto"/>
              <w:jc w:val="right"/>
              <w:rPr>
                <w:rFonts w:eastAsia="Times New Roman" w:cs="Times New Roman"/>
                <w:b/>
                <w:sz w:val="20"/>
                <w:szCs w:val="16"/>
                <w:lang w:eastAsia="en-GB"/>
              </w:rPr>
            </w:pPr>
            <w:r w:rsidRPr="009B1083">
              <w:rPr>
                <w:b/>
                <w:bCs/>
                <w:sz w:val="20"/>
                <w:szCs w:val="20"/>
              </w:rPr>
              <w:t>222 101</w:t>
            </w:r>
          </w:p>
        </w:tc>
      </w:tr>
      <w:tr w:rsidR="00DA674A" w:rsidRPr="009B1083" w14:paraId="22186D2D" w14:textId="77777777" w:rsidTr="007E56EF">
        <w:trPr>
          <w:trHeight w:val="290"/>
        </w:trPr>
        <w:tc>
          <w:tcPr>
            <w:tcW w:w="3823" w:type="dxa"/>
            <w:vAlign w:val="center"/>
          </w:tcPr>
          <w:p w14:paraId="0E1E3F23" w14:textId="0E08B3DF" w:rsidR="00DA674A" w:rsidRPr="009B1083" w:rsidRDefault="00DA674A" w:rsidP="00DA674A">
            <w:pPr>
              <w:spacing w:after="0" w:line="240" w:lineRule="auto"/>
              <w:rPr>
                <w:rFonts w:cs="Times New Roman"/>
                <w:b/>
                <w:bCs/>
                <w:sz w:val="18"/>
                <w:szCs w:val="18"/>
              </w:rPr>
            </w:pPr>
            <w:r w:rsidRPr="009B1083">
              <w:rPr>
                <w:b/>
                <w:bCs/>
                <w:sz w:val="18"/>
                <w:szCs w:val="18"/>
              </w:rPr>
              <w:t>KOPĀ (Latvijas aktivitātes, RBR aktivitā</w:t>
            </w:r>
            <w:r w:rsidRPr="009B1083">
              <w:rPr>
                <w:sz w:val="18"/>
                <w:szCs w:val="18"/>
              </w:rPr>
              <w:t>tes (Latvijas daļa)</w:t>
            </w:r>
            <w:r w:rsidRPr="009B1083">
              <w:rPr>
                <w:b/>
                <w:bCs/>
                <w:sz w:val="18"/>
                <w:szCs w:val="18"/>
              </w:rPr>
              <w:t>)</w:t>
            </w:r>
          </w:p>
        </w:tc>
        <w:tc>
          <w:tcPr>
            <w:tcW w:w="1134" w:type="dxa"/>
            <w:vAlign w:val="center"/>
          </w:tcPr>
          <w:p w14:paraId="3968E9CC" w14:textId="7EE92B67" w:rsidR="00DA674A" w:rsidRPr="009B1083" w:rsidRDefault="00DA674A" w:rsidP="00DA674A">
            <w:pPr>
              <w:spacing w:after="0" w:line="240" w:lineRule="auto"/>
              <w:jc w:val="center"/>
              <w:rPr>
                <w:rFonts w:cs="Times New Roman"/>
                <w:b/>
                <w:bCs/>
                <w:sz w:val="18"/>
                <w:szCs w:val="18"/>
              </w:rPr>
            </w:pPr>
            <w:r w:rsidRPr="009B1083">
              <w:rPr>
                <w:b/>
                <w:bCs/>
                <w:sz w:val="18"/>
                <w:szCs w:val="18"/>
              </w:rPr>
              <w:t> </w:t>
            </w:r>
          </w:p>
        </w:tc>
        <w:tc>
          <w:tcPr>
            <w:tcW w:w="1417" w:type="dxa"/>
            <w:noWrap/>
            <w:vAlign w:val="center"/>
          </w:tcPr>
          <w:p w14:paraId="08DE06E9" w14:textId="0C8DF276" w:rsidR="00DA674A" w:rsidRPr="009B1083" w:rsidRDefault="00DA674A" w:rsidP="00DA674A">
            <w:pPr>
              <w:spacing w:after="0" w:line="240" w:lineRule="auto"/>
              <w:jc w:val="right"/>
              <w:rPr>
                <w:rFonts w:cs="Times New Roman"/>
                <w:b/>
                <w:sz w:val="20"/>
                <w:szCs w:val="16"/>
              </w:rPr>
            </w:pPr>
            <w:r w:rsidRPr="009B1083">
              <w:rPr>
                <w:b/>
                <w:bCs/>
                <w:sz w:val="20"/>
                <w:szCs w:val="20"/>
              </w:rPr>
              <w:t>6 101 624</w:t>
            </w:r>
          </w:p>
        </w:tc>
        <w:tc>
          <w:tcPr>
            <w:tcW w:w="1276" w:type="dxa"/>
            <w:noWrap/>
            <w:vAlign w:val="center"/>
          </w:tcPr>
          <w:p w14:paraId="48BBDD47" w14:textId="2ACA14CB" w:rsidR="00DA674A" w:rsidRPr="009B1083" w:rsidRDefault="00DA674A" w:rsidP="00DA674A">
            <w:pPr>
              <w:spacing w:after="0" w:line="240" w:lineRule="auto"/>
              <w:jc w:val="right"/>
              <w:rPr>
                <w:rFonts w:cs="Times New Roman"/>
                <w:b/>
                <w:sz w:val="20"/>
                <w:szCs w:val="16"/>
              </w:rPr>
            </w:pPr>
            <w:r w:rsidRPr="009B1083">
              <w:rPr>
                <w:b/>
                <w:bCs/>
                <w:sz w:val="20"/>
                <w:szCs w:val="20"/>
              </w:rPr>
              <w:t>3 050 812</w:t>
            </w:r>
          </w:p>
        </w:tc>
        <w:tc>
          <w:tcPr>
            <w:tcW w:w="1276" w:type="dxa"/>
            <w:noWrap/>
            <w:vAlign w:val="center"/>
          </w:tcPr>
          <w:p w14:paraId="6A24D551" w14:textId="17066507" w:rsidR="00DA674A" w:rsidRPr="009B1083" w:rsidRDefault="00DA674A" w:rsidP="00DA674A">
            <w:pPr>
              <w:spacing w:after="0" w:line="240" w:lineRule="auto"/>
              <w:jc w:val="right"/>
              <w:rPr>
                <w:rFonts w:cs="Times New Roman"/>
                <w:b/>
                <w:sz w:val="20"/>
                <w:szCs w:val="16"/>
              </w:rPr>
            </w:pPr>
            <w:r w:rsidRPr="009B1083">
              <w:rPr>
                <w:b/>
                <w:bCs/>
                <w:sz w:val="20"/>
                <w:szCs w:val="20"/>
              </w:rPr>
              <w:t>3 050 812</w:t>
            </w:r>
          </w:p>
        </w:tc>
      </w:tr>
    </w:tbl>
    <w:p w14:paraId="6C93DDEA" w14:textId="0500E266" w:rsidR="00882179" w:rsidRPr="009B1083" w:rsidRDefault="00882179" w:rsidP="00ED75AA">
      <w:pPr>
        <w:spacing w:after="0" w:line="240" w:lineRule="auto"/>
        <w:rPr>
          <w:color w:val="000000"/>
          <w:sz w:val="18"/>
          <w:szCs w:val="18"/>
        </w:rPr>
      </w:pPr>
    </w:p>
    <w:p w14:paraId="127D053B" w14:textId="7BBCA47F" w:rsidR="00E366E2" w:rsidRPr="009B1083" w:rsidRDefault="00E366E2" w:rsidP="002131C8">
      <w:pPr>
        <w:tabs>
          <w:tab w:val="left" w:pos="993"/>
        </w:tabs>
        <w:spacing w:after="0" w:line="240" w:lineRule="auto"/>
        <w:contextualSpacing/>
        <w:jc w:val="both"/>
        <w:rPr>
          <w:sz w:val="20"/>
          <w:szCs w:val="20"/>
        </w:rPr>
      </w:pPr>
      <w:r w:rsidRPr="009B1083">
        <w:rPr>
          <w:sz w:val="20"/>
          <w:szCs w:val="20"/>
        </w:rPr>
        <w:t xml:space="preserve">* RBR </w:t>
      </w:r>
      <w:r w:rsidR="006C31E7" w:rsidRPr="009B1083">
        <w:rPr>
          <w:sz w:val="20"/>
          <w:szCs w:val="20"/>
        </w:rPr>
        <w:t>Projekta ieviešanas atbalsta pasākumi</w:t>
      </w:r>
      <w:r w:rsidRPr="009B1083">
        <w:rPr>
          <w:sz w:val="20"/>
          <w:szCs w:val="20"/>
        </w:rPr>
        <w:t xml:space="preserve"> tiek vienādā apmērā veikt</w:t>
      </w:r>
      <w:r w:rsidR="0018758A" w:rsidRPr="009B1083">
        <w:rPr>
          <w:sz w:val="20"/>
          <w:szCs w:val="20"/>
        </w:rPr>
        <w:t>i</w:t>
      </w:r>
      <w:r w:rsidRPr="009B1083">
        <w:rPr>
          <w:sz w:val="20"/>
          <w:szCs w:val="20"/>
        </w:rPr>
        <w:t xml:space="preserve"> visās trijās Baltijas valstīs. Šajā tabulā ir atspoguļota tikai Latvijas daļa. Attiecīgi LT un EE identiski katrai ir izmaksas </w:t>
      </w:r>
      <w:r w:rsidR="000E6F7E" w:rsidRPr="009B1083">
        <w:rPr>
          <w:sz w:val="20"/>
          <w:szCs w:val="20"/>
        </w:rPr>
        <w:t>222 101</w:t>
      </w:r>
      <w:r w:rsidRPr="009B1083">
        <w:rPr>
          <w:sz w:val="20"/>
          <w:szCs w:val="20"/>
        </w:rPr>
        <w:t xml:space="preserve"> </w:t>
      </w:r>
      <w:r w:rsidRPr="009B1083">
        <w:rPr>
          <w:i/>
          <w:sz w:val="20"/>
          <w:szCs w:val="20"/>
        </w:rPr>
        <w:t>euro</w:t>
      </w:r>
      <w:r w:rsidRPr="009B1083">
        <w:rPr>
          <w:sz w:val="20"/>
          <w:szCs w:val="20"/>
        </w:rPr>
        <w:t xml:space="preserve"> apmērā RBR </w:t>
      </w:r>
      <w:r w:rsidR="00D10C3A" w:rsidRPr="009B1083">
        <w:rPr>
          <w:sz w:val="20"/>
          <w:szCs w:val="20"/>
        </w:rPr>
        <w:t>projekta ieviešanas atbalsta pasākumiem</w:t>
      </w:r>
      <w:r w:rsidR="003D496A" w:rsidRPr="009B1083">
        <w:rPr>
          <w:sz w:val="20"/>
          <w:szCs w:val="20"/>
        </w:rPr>
        <w:t>,</w:t>
      </w:r>
      <w:r w:rsidR="004F4010" w:rsidRPr="009B1083">
        <w:rPr>
          <w:sz w:val="20"/>
          <w:szCs w:val="20"/>
        </w:rPr>
        <w:t xml:space="preserve"> </w:t>
      </w:r>
      <w:r w:rsidR="00BB2A1A" w:rsidRPr="009B1083">
        <w:rPr>
          <w:sz w:val="20"/>
          <w:szCs w:val="20"/>
        </w:rPr>
        <w:t>un</w:t>
      </w:r>
      <w:r w:rsidRPr="009B1083">
        <w:rPr>
          <w:sz w:val="20"/>
          <w:szCs w:val="20"/>
        </w:rPr>
        <w:t xml:space="preserve"> arī LT un EE </w:t>
      </w:r>
      <w:r w:rsidR="000D090A" w:rsidRPr="009B1083">
        <w:rPr>
          <w:sz w:val="20"/>
          <w:szCs w:val="20"/>
        </w:rPr>
        <w:t xml:space="preserve">katra </w:t>
      </w:r>
      <w:r w:rsidRPr="009B1083">
        <w:rPr>
          <w:sz w:val="20"/>
          <w:szCs w:val="20"/>
        </w:rPr>
        <w:t xml:space="preserve">sedz valsts līdzfinansējumu </w:t>
      </w:r>
      <w:r w:rsidR="00AE5ECB" w:rsidRPr="009B1083">
        <w:rPr>
          <w:sz w:val="20"/>
          <w:szCs w:val="20"/>
        </w:rPr>
        <w:t>222 101</w:t>
      </w:r>
      <w:r w:rsidRPr="009B1083">
        <w:rPr>
          <w:sz w:val="20"/>
          <w:szCs w:val="20"/>
        </w:rPr>
        <w:t xml:space="preserve"> </w:t>
      </w:r>
      <w:r w:rsidRPr="009B1083">
        <w:rPr>
          <w:i/>
          <w:iCs/>
          <w:sz w:val="20"/>
          <w:szCs w:val="20"/>
        </w:rPr>
        <w:t>euro</w:t>
      </w:r>
      <w:r w:rsidRPr="009B1083">
        <w:rPr>
          <w:sz w:val="20"/>
          <w:szCs w:val="20"/>
        </w:rPr>
        <w:t xml:space="preserve"> apmērā.</w:t>
      </w:r>
    </w:p>
    <w:p w14:paraId="6AE3BC7C" w14:textId="77777777" w:rsidR="0095392A" w:rsidRPr="009B1083" w:rsidRDefault="0095392A" w:rsidP="002131C8">
      <w:pPr>
        <w:tabs>
          <w:tab w:val="left" w:pos="993"/>
        </w:tabs>
        <w:spacing w:after="0" w:line="240" w:lineRule="auto"/>
        <w:contextualSpacing/>
        <w:jc w:val="both"/>
        <w:rPr>
          <w:sz w:val="22"/>
        </w:rPr>
      </w:pPr>
    </w:p>
    <w:p w14:paraId="60636BA8" w14:textId="77777777" w:rsidR="006374AA" w:rsidRPr="009B1083" w:rsidRDefault="006374AA" w:rsidP="006374AA">
      <w:pPr>
        <w:spacing w:after="0" w:line="240" w:lineRule="auto"/>
        <w:contextualSpacing/>
        <w:jc w:val="right"/>
        <w:rPr>
          <w:rFonts w:cs="Times New Roman"/>
          <w:sz w:val="18"/>
          <w:szCs w:val="18"/>
        </w:rPr>
      </w:pPr>
    </w:p>
    <w:p w14:paraId="6125F1B5" w14:textId="3DAC4DC8" w:rsidR="006374AA" w:rsidRPr="009B1083" w:rsidRDefault="00C11878" w:rsidP="006374AA">
      <w:pPr>
        <w:spacing w:after="0" w:line="240" w:lineRule="auto"/>
        <w:contextualSpacing/>
        <w:jc w:val="right"/>
        <w:rPr>
          <w:rFonts w:cs="Times New Roman"/>
          <w:b/>
          <w:bCs/>
          <w:sz w:val="18"/>
          <w:szCs w:val="18"/>
        </w:rPr>
      </w:pPr>
      <w:r w:rsidRPr="009B1083">
        <w:rPr>
          <w:rFonts w:cs="Times New Roman"/>
          <w:sz w:val="18"/>
          <w:szCs w:val="18"/>
        </w:rPr>
        <w:t>2</w:t>
      </w:r>
      <w:r w:rsidR="006374AA" w:rsidRPr="009B1083">
        <w:rPr>
          <w:rFonts w:cs="Times New Roman"/>
          <w:sz w:val="18"/>
          <w:szCs w:val="18"/>
        </w:rPr>
        <w:t>. tabula PVN indikatīvais budžets (</w:t>
      </w:r>
      <w:r w:rsidR="006374AA" w:rsidRPr="009B1083">
        <w:rPr>
          <w:rFonts w:cs="Times New Roman"/>
          <w:i/>
          <w:iCs/>
          <w:sz w:val="18"/>
          <w:szCs w:val="18"/>
        </w:rPr>
        <w:t>euro</w:t>
      </w:r>
      <w:r w:rsidR="006374AA" w:rsidRPr="009B1083">
        <w:rPr>
          <w:rFonts w:cs="Times New Roman"/>
          <w:sz w:val="18"/>
          <w:szCs w:val="18"/>
        </w:rPr>
        <w:t>)</w:t>
      </w:r>
      <w:r w:rsidR="006374AA" w:rsidRPr="009B1083">
        <w:rPr>
          <w:rFonts w:cs="Times New Roman"/>
          <w:b/>
          <w:bCs/>
          <w:sz w:val="18"/>
          <w:szCs w:val="18"/>
        </w:rPr>
        <w:t xml:space="preserve"> </w:t>
      </w:r>
      <w:r w:rsidR="006374AA" w:rsidRPr="009B1083">
        <w:rPr>
          <w:rFonts w:cs="Times New Roman"/>
          <w:sz w:val="18"/>
          <w:szCs w:val="18"/>
        </w:rPr>
        <w:t xml:space="preserve">kopā no </w:t>
      </w:r>
      <w:r w:rsidR="00992CC3" w:rsidRPr="009B1083">
        <w:rPr>
          <w:rFonts w:cs="Times New Roman"/>
          <w:sz w:val="18"/>
          <w:szCs w:val="18"/>
        </w:rPr>
        <w:t>2025</w:t>
      </w:r>
      <w:r w:rsidR="006374AA" w:rsidRPr="009B1083">
        <w:rPr>
          <w:rFonts w:cs="Times New Roman"/>
          <w:sz w:val="18"/>
          <w:szCs w:val="18"/>
        </w:rPr>
        <w:t>. - 202</w:t>
      </w:r>
      <w:r w:rsidR="00DE5219" w:rsidRPr="009B1083">
        <w:rPr>
          <w:rFonts w:cs="Times New Roman"/>
          <w:sz w:val="18"/>
          <w:szCs w:val="18"/>
        </w:rPr>
        <w:t>8</w:t>
      </w:r>
      <w:r w:rsidR="006374AA" w:rsidRPr="009B1083">
        <w:rPr>
          <w:rFonts w:cs="Times New Roman"/>
          <w:sz w:val="18"/>
          <w:szCs w:val="18"/>
        </w:rPr>
        <w:t>.gadam</w:t>
      </w:r>
    </w:p>
    <w:tbl>
      <w:tblPr>
        <w:tblStyle w:val="Reatabula"/>
        <w:tblW w:w="0" w:type="auto"/>
        <w:tblLook w:val="04A0" w:firstRow="1" w:lastRow="0" w:firstColumn="1" w:lastColumn="0" w:noHBand="0" w:noVBand="1"/>
      </w:tblPr>
      <w:tblGrid>
        <w:gridCol w:w="3256"/>
        <w:gridCol w:w="2976"/>
        <w:gridCol w:w="2546"/>
      </w:tblGrid>
      <w:tr w:rsidR="005A74BF" w:rsidRPr="009B1083" w14:paraId="0BE5463C" w14:textId="77777777" w:rsidTr="007E56EF">
        <w:tc>
          <w:tcPr>
            <w:tcW w:w="3256" w:type="dxa"/>
            <w:vAlign w:val="center"/>
          </w:tcPr>
          <w:p w14:paraId="4813AE4E" w14:textId="77777777" w:rsidR="005A74BF" w:rsidRPr="009B1083" w:rsidRDefault="005A74BF" w:rsidP="005A74BF">
            <w:pPr>
              <w:tabs>
                <w:tab w:val="left" w:pos="993"/>
              </w:tabs>
              <w:contextualSpacing/>
              <w:rPr>
                <w:rFonts w:eastAsia="Times New Roman" w:cs="Times New Roman"/>
                <w:color w:val="000000"/>
                <w:sz w:val="18"/>
                <w:szCs w:val="18"/>
                <w:lang w:eastAsia="en-GB"/>
              </w:rPr>
            </w:pPr>
          </w:p>
        </w:tc>
        <w:tc>
          <w:tcPr>
            <w:tcW w:w="2976" w:type="dxa"/>
            <w:vAlign w:val="center"/>
          </w:tcPr>
          <w:p w14:paraId="656152BE" w14:textId="77777777" w:rsidR="005A74BF" w:rsidRPr="009B1083" w:rsidRDefault="005A74BF" w:rsidP="005A74BF">
            <w:pPr>
              <w:tabs>
                <w:tab w:val="left" w:pos="993"/>
              </w:tabs>
              <w:contextualSpacing/>
              <w:jc w:val="center"/>
              <w:rPr>
                <w:rFonts w:cs="Times New Roman"/>
                <w:b/>
                <w:bCs/>
                <w:color w:val="000000"/>
                <w:sz w:val="18"/>
                <w:szCs w:val="18"/>
              </w:rPr>
            </w:pPr>
          </w:p>
          <w:p w14:paraId="40358F15" w14:textId="0939922F" w:rsidR="005A74BF" w:rsidRPr="009B1083" w:rsidRDefault="00BC3D0E" w:rsidP="005A74BF">
            <w:pPr>
              <w:tabs>
                <w:tab w:val="left" w:pos="993"/>
              </w:tabs>
              <w:contextualSpacing/>
              <w:jc w:val="center"/>
              <w:rPr>
                <w:rFonts w:cs="Times New Roman"/>
                <w:b/>
                <w:bCs/>
                <w:color w:val="000000"/>
                <w:sz w:val="18"/>
                <w:szCs w:val="18"/>
              </w:rPr>
            </w:pPr>
            <w:r w:rsidRPr="009B1083">
              <w:rPr>
                <w:rFonts w:cs="Times New Roman"/>
                <w:b/>
                <w:bCs/>
                <w:color w:val="000000"/>
                <w:sz w:val="18"/>
                <w:szCs w:val="18"/>
              </w:rPr>
              <w:lastRenderedPageBreak/>
              <w:t xml:space="preserve">Ar </w:t>
            </w:r>
            <w:r w:rsidR="005A74BF" w:rsidRPr="009B1083">
              <w:rPr>
                <w:rFonts w:cs="Times New Roman"/>
                <w:b/>
                <w:bCs/>
                <w:color w:val="000000"/>
                <w:sz w:val="18"/>
                <w:szCs w:val="18"/>
              </w:rPr>
              <w:t>PVN apliekamie izdevumi (90% no aktivitāšu kopsummas)</w:t>
            </w:r>
          </w:p>
          <w:p w14:paraId="3612D408" w14:textId="59F349C1" w:rsidR="005A74BF" w:rsidRPr="009B1083" w:rsidRDefault="005A74BF" w:rsidP="005A74BF">
            <w:pPr>
              <w:tabs>
                <w:tab w:val="left" w:pos="993"/>
              </w:tabs>
              <w:contextualSpacing/>
              <w:jc w:val="center"/>
              <w:rPr>
                <w:rFonts w:cs="Times New Roman"/>
                <w:b/>
                <w:bCs/>
                <w:color w:val="000000"/>
                <w:sz w:val="18"/>
                <w:szCs w:val="18"/>
              </w:rPr>
            </w:pPr>
          </w:p>
        </w:tc>
        <w:tc>
          <w:tcPr>
            <w:tcW w:w="2546" w:type="dxa"/>
            <w:vAlign w:val="center"/>
          </w:tcPr>
          <w:p w14:paraId="73C22A46" w14:textId="77777777" w:rsidR="005A74BF" w:rsidRPr="009B1083" w:rsidRDefault="005A74BF" w:rsidP="005A74BF">
            <w:pPr>
              <w:tabs>
                <w:tab w:val="left" w:pos="993"/>
              </w:tabs>
              <w:contextualSpacing/>
              <w:jc w:val="center"/>
              <w:rPr>
                <w:rFonts w:cs="Times New Roman"/>
                <w:b/>
                <w:bCs/>
                <w:sz w:val="18"/>
                <w:szCs w:val="18"/>
              </w:rPr>
            </w:pPr>
          </w:p>
          <w:p w14:paraId="2499D682" w14:textId="77777777" w:rsidR="005A74BF" w:rsidRPr="009B1083" w:rsidRDefault="005A74BF" w:rsidP="005A74BF">
            <w:pPr>
              <w:tabs>
                <w:tab w:val="left" w:pos="993"/>
              </w:tabs>
              <w:contextualSpacing/>
              <w:jc w:val="center"/>
              <w:rPr>
                <w:rFonts w:cs="Times New Roman"/>
                <w:b/>
                <w:bCs/>
                <w:sz w:val="18"/>
                <w:szCs w:val="18"/>
              </w:rPr>
            </w:pPr>
          </w:p>
          <w:p w14:paraId="0B5D0DC0" w14:textId="3D709F3E" w:rsidR="005A74BF" w:rsidRPr="009B1083" w:rsidRDefault="005A74BF" w:rsidP="005A74BF">
            <w:pPr>
              <w:tabs>
                <w:tab w:val="left" w:pos="993"/>
              </w:tabs>
              <w:contextualSpacing/>
              <w:jc w:val="center"/>
              <w:rPr>
                <w:rFonts w:cs="Times New Roman"/>
                <w:b/>
                <w:bCs/>
                <w:sz w:val="18"/>
                <w:szCs w:val="18"/>
              </w:rPr>
            </w:pPr>
            <w:r w:rsidRPr="009B1083">
              <w:rPr>
                <w:rFonts w:cs="Times New Roman"/>
                <w:b/>
                <w:bCs/>
                <w:sz w:val="18"/>
                <w:szCs w:val="18"/>
              </w:rPr>
              <w:t>PVN</w:t>
            </w:r>
          </w:p>
        </w:tc>
      </w:tr>
      <w:tr w:rsidR="00DA674A" w:rsidRPr="009B1083" w14:paraId="5DD07AC8" w14:textId="77777777" w:rsidTr="007E56EF">
        <w:tc>
          <w:tcPr>
            <w:tcW w:w="3256" w:type="dxa"/>
            <w:vAlign w:val="center"/>
          </w:tcPr>
          <w:p w14:paraId="4BA84592" w14:textId="4B5B9F8F" w:rsidR="00DA674A" w:rsidRPr="009B1083" w:rsidRDefault="00DA674A" w:rsidP="00DA674A">
            <w:pPr>
              <w:tabs>
                <w:tab w:val="left" w:pos="993"/>
              </w:tabs>
              <w:contextualSpacing/>
              <w:rPr>
                <w:rFonts w:eastAsia="Times New Roman" w:cs="Times New Roman"/>
                <w:sz w:val="18"/>
                <w:szCs w:val="18"/>
                <w:lang w:eastAsia="en-GB"/>
              </w:rPr>
            </w:pPr>
            <w:r w:rsidRPr="009B1083">
              <w:rPr>
                <w:sz w:val="18"/>
                <w:szCs w:val="18"/>
              </w:rPr>
              <w:lastRenderedPageBreak/>
              <w:t xml:space="preserve">Latvijas aktivitātes </w:t>
            </w:r>
          </w:p>
        </w:tc>
        <w:tc>
          <w:tcPr>
            <w:tcW w:w="2976" w:type="dxa"/>
            <w:vAlign w:val="center"/>
          </w:tcPr>
          <w:p w14:paraId="1181E039" w14:textId="7E870D06" w:rsidR="00DA674A" w:rsidRPr="009B1083" w:rsidRDefault="00DA674A" w:rsidP="00DA674A">
            <w:pPr>
              <w:tabs>
                <w:tab w:val="left" w:pos="993"/>
              </w:tabs>
              <w:contextualSpacing/>
              <w:jc w:val="center"/>
              <w:rPr>
                <w:rFonts w:cs="Times New Roman"/>
                <w:sz w:val="20"/>
                <w:szCs w:val="16"/>
              </w:rPr>
            </w:pPr>
            <w:r w:rsidRPr="009B1083">
              <w:rPr>
                <w:sz w:val="20"/>
                <w:szCs w:val="20"/>
              </w:rPr>
              <w:t>5 091 680</w:t>
            </w:r>
          </w:p>
        </w:tc>
        <w:tc>
          <w:tcPr>
            <w:tcW w:w="2546" w:type="dxa"/>
            <w:vAlign w:val="center"/>
          </w:tcPr>
          <w:p w14:paraId="3E83B556" w14:textId="3EEB648E" w:rsidR="00DA674A" w:rsidRPr="009B1083" w:rsidRDefault="00DA674A" w:rsidP="00DA674A">
            <w:pPr>
              <w:tabs>
                <w:tab w:val="left" w:pos="993"/>
              </w:tabs>
              <w:contextualSpacing/>
              <w:jc w:val="center"/>
              <w:rPr>
                <w:rFonts w:cs="Times New Roman"/>
                <w:sz w:val="20"/>
                <w:szCs w:val="16"/>
              </w:rPr>
            </w:pPr>
            <w:r w:rsidRPr="009B1083">
              <w:rPr>
                <w:sz w:val="20"/>
                <w:szCs w:val="20"/>
              </w:rPr>
              <w:t>1 069 253</w:t>
            </w:r>
          </w:p>
        </w:tc>
      </w:tr>
      <w:tr w:rsidR="00DA674A" w:rsidRPr="009B1083" w14:paraId="63C14783" w14:textId="77777777" w:rsidTr="007E56EF">
        <w:tc>
          <w:tcPr>
            <w:tcW w:w="3256" w:type="dxa"/>
            <w:vAlign w:val="center"/>
          </w:tcPr>
          <w:p w14:paraId="3BC0AC9B" w14:textId="4FF26C18" w:rsidR="00DA674A" w:rsidRPr="009B1083" w:rsidRDefault="00DA674A" w:rsidP="00DA674A">
            <w:pPr>
              <w:tabs>
                <w:tab w:val="left" w:pos="993"/>
              </w:tabs>
              <w:contextualSpacing/>
              <w:rPr>
                <w:rFonts w:eastAsia="Times New Roman" w:cs="Times New Roman"/>
                <w:sz w:val="18"/>
                <w:szCs w:val="18"/>
                <w:lang w:eastAsia="en-GB"/>
              </w:rPr>
            </w:pPr>
            <w:r w:rsidRPr="009B1083">
              <w:rPr>
                <w:sz w:val="18"/>
                <w:szCs w:val="18"/>
              </w:rPr>
              <w:t>RBR horizontālās aktivitātes – projekta ieviešanas atbalsta pasākumi (Latvijas, Lietuvas un Igaunijas daļa)</w:t>
            </w:r>
          </w:p>
        </w:tc>
        <w:tc>
          <w:tcPr>
            <w:tcW w:w="2976" w:type="dxa"/>
            <w:vAlign w:val="center"/>
          </w:tcPr>
          <w:p w14:paraId="69AA9A8F" w14:textId="32A1E690" w:rsidR="00DA674A" w:rsidRPr="009B1083" w:rsidRDefault="00DA674A" w:rsidP="00DA674A">
            <w:pPr>
              <w:tabs>
                <w:tab w:val="left" w:pos="993"/>
              </w:tabs>
              <w:contextualSpacing/>
              <w:jc w:val="center"/>
              <w:rPr>
                <w:rFonts w:cs="Times New Roman"/>
                <w:sz w:val="20"/>
                <w:szCs w:val="16"/>
              </w:rPr>
            </w:pPr>
            <w:r w:rsidRPr="009B1083">
              <w:rPr>
                <w:sz w:val="20"/>
                <w:szCs w:val="20"/>
              </w:rPr>
              <w:t>1 199 345</w:t>
            </w:r>
          </w:p>
        </w:tc>
        <w:tc>
          <w:tcPr>
            <w:tcW w:w="2546" w:type="dxa"/>
            <w:vAlign w:val="center"/>
          </w:tcPr>
          <w:p w14:paraId="50F86180" w14:textId="752D51D4" w:rsidR="00DA674A" w:rsidRPr="009B1083" w:rsidRDefault="00DA674A" w:rsidP="00DA674A">
            <w:pPr>
              <w:tabs>
                <w:tab w:val="left" w:pos="993"/>
              </w:tabs>
              <w:contextualSpacing/>
              <w:jc w:val="center"/>
              <w:rPr>
                <w:rFonts w:cs="Times New Roman"/>
                <w:sz w:val="20"/>
                <w:szCs w:val="16"/>
              </w:rPr>
            </w:pPr>
            <w:r w:rsidRPr="009B1083">
              <w:rPr>
                <w:sz w:val="20"/>
                <w:szCs w:val="20"/>
              </w:rPr>
              <w:t>251 862</w:t>
            </w:r>
          </w:p>
        </w:tc>
      </w:tr>
      <w:tr w:rsidR="00DA674A" w:rsidRPr="009B1083" w14:paraId="48774D50" w14:textId="77777777" w:rsidTr="007E56EF">
        <w:tc>
          <w:tcPr>
            <w:tcW w:w="3256" w:type="dxa"/>
            <w:vAlign w:val="center"/>
          </w:tcPr>
          <w:p w14:paraId="129C516E" w14:textId="020156A7" w:rsidR="00DA674A" w:rsidRPr="009B1083" w:rsidRDefault="00DA674A" w:rsidP="00DA674A">
            <w:pPr>
              <w:tabs>
                <w:tab w:val="left" w:pos="993"/>
              </w:tabs>
              <w:contextualSpacing/>
              <w:rPr>
                <w:rFonts w:eastAsia="Times New Roman" w:cs="Times New Roman"/>
                <w:b/>
                <w:bCs/>
                <w:sz w:val="18"/>
                <w:szCs w:val="18"/>
                <w:lang w:eastAsia="en-GB"/>
              </w:rPr>
            </w:pPr>
            <w:r w:rsidRPr="009B1083">
              <w:rPr>
                <w:b/>
                <w:bCs/>
                <w:sz w:val="18"/>
                <w:szCs w:val="18"/>
              </w:rPr>
              <w:t>KOPĀ</w:t>
            </w:r>
          </w:p>
        </w:tc>
        <w:tc>
          <w:tcPr>
            <w:tcW w:w="2976" w:type="dxa"/>
            <w:vAlign w:val="center"/>
          </w:tcPr>
          <w:p w14:paraId="11EC9ED6" w14:textId="49B42336" w:rsidR="00DA674A" w:rsidRPr="009B1083" w:rsidRDefault="00DA674A" w:rsidP="00DA674A">
            <w:pPr>
              <w:tabs>
                <w:tab w:val="left" w:pos="993"/>
              </w:tabs>
              <w:contextualSpacing/>
              <w:jc w:val="center"/>
              <w:rPr>
                <w:rFonts w:cs="Times New Roman"/>
                <w:b/>
                <w:bCs/>
                <w:sz w:val="20"/>
                <w:szCs w:val="16"/>
              </w:rPr>
            </w:pPr>
            <w:r w:rsidRPr="009B1083">
              <w:rPr>
                <w:b/>
                <w:bCs/>
                <w:sz w:val="20"/>
                <w:szCs w:val="20"/>
              </w:rPr>
              <w:t>6 291 025</w:t>
            </w:r>
          </w:p>
        </w:tc>
        <w:tc>
          <w:tcPr>
            <w:tcW w:w="2546" w:type="dxa"/>
            <w:vAlign w:val="center"/>
          </w:tcPr>
          <w:p w14:paraId="3D964239" w14:textId="087AF283" w:rsidR="00DA674A" w:rsidRPr="009B1083" w:rsidRDefault="00DA674A" w:rsidP="00DA674A">
            <w:pPr>
              <w:tabs>
                <w:tab w:val="left" w:pos="993"/>
              </w:tabs>
              <w:contextualSpacing/>
              <w:jc w:val="center"/>
              <w:rPr>
                <w:rFonts w:cs="Times New Roman"/>
                <w:b/>
                <w:bCs/>
                <w:sz w:val="20"/>
                <w:szCs w:val="16"/>
              </w:rPr>
            </w:pPr>
            <w:r w:rsidRPr="009B1083">
              <w:rPr>
                <w:b/>
                <w:bCs/>
                <w:sz w:val="20"/>
                <w:szCs w:val="20"/>
              </w:rPr>
              <w:t>1 321 115</w:t>
            </w:r>
          </w:p>
        </w:tc>
      </w:tr>
    </w:tbl>
    <w:p w14:paraId="5B1C21A4" w14:textId="77777777" w:rsidR="006374AA" w:rsidRPr="009B1083" w:rsidRDefault="006374AA" w:rsidP="00882179">
      <w:pPr>
        <w:tabs>
          <w:tab w:val="left" w:pos="993"/>
        </w:tabs>
        <w:spacing w:after="0" w:line="240" w:lineRule="auto"/>
        <w:contextualSpacing/>
        <w:rPr>
          <w:b/>
          <w:bCs/>
          <w:sz w:val="24"/>
          <w:szCs w:val="24"/>
        </w:rPr>
      </w:pPr>
    </w:p>
    <w:p w14:paraId="573CEE7C" w14:textId="17BF5BA0" w:rsidR="0055303B" w:rsidRPr="009B1083" w:rsidRDefault="00624DF8" w:rsidP="00624DF8">
      <w:pPr>
        <w:spacing w:after="0" w:line="240" w:lineRule="auto"/>
        <w:ind w:firstLine="720"/>
        <w:jc w:val="both"/>
        <w:rPr>
          <w:rFonts w:cs="Times New Roman"/>
          <w:sz w:val="24"/>
          <w:szCs w:val="24"/>
        </w:rPr>
      </w:pPr>
      <w:r w:rsidRPr="009B1083">
        <w:rPr>
          <w:rFonts w:cs="Times New Roman"/>
          <w:sz w:val="24"/>
          <w:szCs w:val="24"/>
        </w:rPr>
        <w:t>Informatīvajā ziņojumā minētās kopējās Latvijas valsts budžeta saistības</w:t>
      </w:r>
      <w:r w:rsidR="00491972" w:rsidRPr="009B1083">
        <w:rPr>
          <w:rFonts w:cs="Times New Roman"/>
          <w:sz w:val="24"/>
          <w:szCs w:val="24"/>
        </w:rPr>
        <w:t xml:space="preserve"> CEF-Digital </w:t>
      </w:r>
      <w:r w:rsidRPr="009B1083">
        <w:rPr>
          <w:rFonts w:cs="Times New Roman"/>
          <w:sz w:val="24"/>
          <w:szCs w:val="24"/>
        </w:rPr>
        <w:t>pieteikuma ietvarā</w:t>
      </w:r>
      <w:r w:rsidR="00491972" w:rsidRPr="009B1083">
        <w:rPr>
          <w:rFonts w:cs="Times New Roman"/>
          <w:sz w:val="24"/>
          <w:szCs w:val="24"/>
        </w:rPr>
        <w:t xml:space="preserve"> </w:t>
      </w:r>
      <w:r w:rsidRPr="009B1083">
        <w:rPr>
          <w:rFonts w:cs="Times New Roman"/>
          <w:sz w:val="24"/>
          <w:szCs w:val="24"/>
        </w:rPr>
        <w:t xml:space="preserve">ir </w:t>
      </w:r>
      <w:r w:rsidR="00457646" w:rsidRPr="009B1083">
        <w:rPr>
          <w:rFonts w:cs="Times New Roman"/>
          <w:sz w:val="24"/>
          <w:szCs w:val="24"/>
        </w:rPr>
        <w:t>apkopots 3. tabulā, ņemot vērā datus no 1. tabulas un 2.tabulas.</w:t>
      </w:r>
      <w:r w:rsidRPr="009B1083">
        <w:rPr>
          <w:rFonts w:cs="Times New Roman"/>
          <w:sz w:val="24"/>
          <w:szCs w:val="24"/>
        </w:rPr>
        <w:t xml:space="preserve"> </w:t>
      </w:r>
      <w:r w:rsidR="0055303B" w:rsidRPr="009B1083">
        <w:rPr>
          <w:rFonts w:cs="Times New Roman"/>
          <w:sz w:val="24"/>
          <w:szCs w:val="24"/>
        </w:rPr>
        <w:t xml:space="preserve">Latvijas valsts budžeta saistības veido: </w:t>
      </w:r>
    </w:p>
    <w:p w14:paraId="58A20BCB" w14:textId="392E7419" w:rsidR="00BD1852" w:rsidRPr="009B1083" w:rsidRDefault="0055303B" w:rsidP="0055303B">
      <w:pPr>
        <w:pStyle w:val="Sarakstarindkopa"/>
        <w:numPr>
          <w:ilvl w:val="0"/>
          <w:numId w:val="37"/>
        </w:numPr>
        <w:rPr>
          <w:rFonts w:cs="Times New Roman"/>
          <w:szCs w:val="24"/>
        </w:rPr>
      </w:pPr>
      <w:r w:rsidRPr="009B1083">
        <w:rPr>
          <w:rFonts w:cs="Times New Roman"/>
          <w:szCs w:val="24"/>
        </w:rPr>
        <w:t xml:space="preserve">50% </w:t>
      </w:r>
      <w:r w:rsidR="00BD1852" w:rsidRPr="009B1083">
        <w:rPr>
          <w:rFonts w:cs="Times New Roman"/>
          <w:szCs w:val="24"/>
        </w:rPr>
        <w:t>valsts līdzfinansējums:</w:t>
      </w:r>
    </w:p>
    <w:p w14:paraId="7883C443" w14:textId="4628C709" w:rsidR="00BD1852" w:rsidRPr="009B1083" w:rsidRDefault="00BD1852" w:rsidP="00BD1852">
      <w:pPr>
        <w:pStyle w:val="Sarakstarindkopa"/>
        <w:numPr>
          <w:ilvl w:val="1"/>
          <w:numId w:val="37"/>
        </w:numPr>
        <w:rPr>
          <w:rFonts w:cs="Times New Roman"/>
          <w:szCs w:val="24"/>
        </w:rPr>
      </w:pPr>
      <w:r w:rsidRPr="009B1083">
        <w:rPr>
          <w:rFonts w:cs="Times New Roman"/>
          <w:szCs w:val="24"/>
        </w:rPr>
        <w:t>Latvijas aktivitātēm;</w:t>
      </w:r>
    </w:p>
    <w:p w14:paraId="19440D01" w14:textId="498BC478" w:rsidR="0055303B" w:rsidRPr="009B1083" w:rsidRDefault="00BD1852" w:rsidP="00BD1852">
      <w:pPr>
        <w:pStyle w:val="Sarakstarindkopa"/>
        <w:numPr>
          <w:ilvl w:val="1"/>
          <w:numId w:val="37"/>
        </w:numPr>
        <w:rPr>
          <w:rFonts w:cs="Times New Roman"/>
          <w:szCs w:val="24"/>
        </w:rPr>
      </w:pPr>
      <w:r w:rsidRPr="009B1083">
        <w:rPr>
          <w:rFonts w:cs="Times New Roman"/>
          <w:szCs w:val="24"/>
        </w:rPr>
        <w:t>RBR Projekta ieviešanas atbalsta pasākumiem (Latvijas daļa)</w:t>
      </w:r>
      <w:r w:rsidR="00457646" w:rsidRPr="009B1083">
        <w:rPr>
          <w:rFonts w:cs="Times New Roman"/>
          <w:szCs w:val="24"/>
        </w:rPr>
        <w:t>, kuru Satiksmes ministrija pārskaita AS “RB Rail”</w:t>
      </w:r>
      <w:r w:rsidRPr="009B1083">
        <w:rPr>
          <w:rFonts w:cs="Times New Roman"/>
          <w:szCs w:val="24"/>
        </w:rPr>
        <w:t>;</w:t>
      </w:r>
    </w:p>
    <w:p w14:paraId="5EC803EC" w14:textId="58935DDC" w:rsidR="00BD1852" w:rsidRPr="009B1083" w:rsidRDefault="00BD1852" w:rsidP="0055303B">
      <w:pPr>
        <w:pStyle w:val="Sarakstarindkopa"/>
        <w:numPr>
          <w:ilvl w:val="0"/>
          <w:numId w:val="37"/>
        </w:numPr>
        <w:rPr>
          <w:rFonts w:cs="Times New Roman"/>
          <w:szCs w:val="24"/>
        </w:rPr>
      </w:pPr>
      <w:r w:rsidRPr="009B1083">
        <w:rPr>
          <w:rFonts w:cs="Times New Roman"/>
          <w:szCs w:val="24"/>
        </w:rPr>
        <w:t>PVN maksājumu kompensēšana</w:t>
      </w:r>
      <w:r w:rsidR="00846154" w:rsidRPr="009B1083">
        <w:rPr>
          <w:rFonts w:cs="Times New Roman"/>
          <w:szCs w:val="24"/>
        </w:rPr>
        <w:t xml:space="preserve"> (21% no PVN apliekamajiem izdevumiem. PVN apliekamie izdevumi tiek aprēķināti kā 90% no </w:t>
      </w:r>
      <w:r w:rsidR="00553DB3" w:rsidRPr="009B1083">
        <w:rPr>
          <w:rFonts w:cs="Times New Roman"/>
          <w:szCs w:val="24"/>
        </w:rPr>
        <w:t>aktivitāšu kopsummas)</w:t>
      </w:r>
      <w:r w:rsidRPr="009B1083">
        <w:rPr>
          <w:rFonts w:cs="Times New Roman"/>
          <w:szCs w:val="24"/>
        </w:rPr>
        <w:t>:</w:t>
      </w:r>
    </w:p>
    <w:p w14:paraId="1BA95964" w14:textId="41AA3447" w:rsidR="00BD1852" w:rsidRPr="009B1083" w:rsidRDefault="000005AD" w:rsidP="00BD1852">
      <w:pPr>
        <w:pStyle w:val="Sarakstarindkopa"/>
        <w:numPr>
          <w:ilvl w:val="1"/>
          <w:numId w:val="37"/>
        </w:numPr>
        <w:rPr>
          <w:rFonts w:cs="Times New Roman"/>
          <w:szCs w:val="24"/>
        </w:rPr>
      </w:pPr>
      <w:r w:rsidRPr="009B1083">
        <w:rPr>
          <w:rFonts w:cs="Times New Roman"/>
          <w:szCs w:val="24"/>
        </w:rPr>
        <w:t>LV aktivitātes;</w:t>
      </w:r>
    </w:p>
    <w:p w14:paraId="17620AB6" w14:textId="40094E57" w:rsidR="00846154" w:rsidRPr="009B1083" w:rsidRDefault="001D5466" w:rsidP="00BD1852">
      <w:pPr>
        <w:pStyle w:val="Sarakstarindkopa"/>
        <w:numPr>
          <w:ilvl w:val="1"/>
          <w:numId w:val="37"/>
        </w:numPr>
        <w:rPr>
          <w:rFonts w:cs="Times New Roman"/>
          <w:szCs w:val="24"/>
        </w:rPr>
      </w:pPr>
      <w:r w:rsidRPr="009B1083">
        <w:rPr>
          <w:rFonts w:cs="Times New Roman"/>
          <w:szCs w:val="24"/>
        </w:rPr>
        <w:t>RBR horizontālās aktivitātes – projekta ieviešanas atbalsta pasākumi (Latvijas, Lietuvas un Igaunijas daļa)</w:t>
      </w:r>
      <w:r w:rsidR="00846154" w:rsidRPr="009B1083">
        <w:rPr>
          <w:rFonts w:cs="Times New Roman"/>
          <w:szCs w:val="24"/>
        </w:rPr>
        <w:t>;</w:t>
      </w:r>
    </w:p>
    <w:p w14:paraId="538B9E97" w14:textId="349F1EA2" w:rsidR="00846154" w:rsidRPr="009B1083" w:rsidRDefault="00457646" w:rsidP="00846154">
      <w:pPr>
        <w:pStyle w:val="Sarakstarindkopa"/>
        <w:numPr>
          <w:ilvl w:val="0"/>
          <w:numId w:val="37"/>
        </w:numPr>
        <w:rPr>
          <w:rFonts w:cs="Times New Roman"/>
          <w:szCs w:val="24"/>
        </w:rPr>
      </w:pPr>
      <w:r w:rsidRPr="009B1083">
        <w:rPr>
          <w:rFonts w:cs="Times New Roman"/>
          <w:szCs w:val="24"/>
        </w:rPr>
        <w:t>50% EISI līdzfinansējums Latvijas aktivitātēm (šajā tabulā kā valsts saistības netiek norādīts  EISI līdzfinansējums RBR Projekta ieviešanas atbalsta pasākumi (Latvijas daļa), jo no Eiropas Komisijas tas tiek tieši ieskaitīts AS “RB Rail” un netiek virzīts caur Satiksmes ministrijas budžetu).</w:t>
      </w:r>
    </w:p>
    <w:p w14:paraId="76B9E516" w14:textId="77777777" w:rsidR="00624DF8" w:rsidRPr="009B1083" w:rsidRDefault="00624DF8" w:rsidP="00624DF8">
      <w:pPr>
        <w:spacing w:after="0" w:line="240" w:lineRule="auto"/>
        <w:ind w:firstLine="720"/>
        <w:jc w:val="both"/>
        <w:rPr>
          <w:sz w:val="24"/>
          <w:szCs w:val="24"/>
        </w:rPr>
      </w:pPr>
    </w:p>
    <w:p w14:paraId="549679E6" w14:textId="7EA89018" w:rsidR="00624DF8" w:rsidRPr="009B1083" w:rsidRDefault="00624DF8" w:rsidP="00624DF8">
      <w:pPr>
        <w:tabs>
          <w:tab w:val="left" w:pos="709"/>
        </w:tabs>
        <w:spacing w:after="0" w:line="240" w:lineRule="auto"/>
        <w:contextualSpacing/>
        <w:jc w:val="right"/>
        <w:rPr>
          <w:rFonts w:cs="Times New Roman"/>
          <w:i/>
          <w:iCs/>
          <w:sz w:val="18"/>
          <w:szCs w:val="18"/>
        </w:rPr>
      </w:pPr>
      <w:r w:rsidRPr="009B1083">
        <w:rPr>
          <w:rFonts w:cs="Times New Roman"/>
          <w:sz w:val="18"/>
          <w:szCs w:val="18"/>
        </w:rPr>
        <w:t xml:space="preserve">3. tabula </w:t>
      </w:r>
      <w:r w:rsidR="00DE62C2" w:rsidRPr="009B1083">
        <w:rPr>
          <w:rFonts w:cs="Times New Roman"/>
          <w:sz w:val="18"/>
          <w:szCs w:val="18"/>
        </w:rPr>
        <w:t>CEF-Digital</w:t>
      </w:r>
      <w:r w:rsidRPr="009B1083">
        <w:rPr>
          <w:rFonts w:cs="Times New Roman"/>
          <w:sz w:val="18"/>
          <w:szCs w:val="18"/>
        </w:rPr>
        <w:t xml:space="preserve"> pieteikuma valsts budžeta līdzfinansējuma maksimālā apmēra kopsavilkums*, </w:t>
      </w:r>
      <w:r w:rsidRPr="009B1083">
        <w:rPr>
          <w:rFonts w:cs="Times New Roman"/>
          <w:i/>
          <w:iCs/>
          <w:sz w:val="18"/>
          <w:szCs w:val="18"/>
        </w:rPr>
        <w:t>euro</w:t>
      </w:r>
    </w:p>
    <w:tbl>
      <w:tblPr>
        <w:tblW w:w="8784" w:type="dxa"/>
        <w:tblLayout w:type="fixed"/>
        <w:tblLook w:val="04A0" w:firstRow="1" w:lastRow="0" w:firstColumn="1" w:lastColumn="0" w:noHBand="0" w:noVBand="1"/>
      </w:tblPr>
      <w:tblGrid>
        <w:gridCol w:w="1412"/>
        <w:gridCol w:w="1559"/>
        <w:gridCol w:w="1701"/>
        <w:gridCol w:w="2269"/>
        <w:gridCol w:w="1843"/>
      </w:tblGrid>
      <w:tr w:rsidR="00624DF8" w:rsidRPr="009B1083" w14:paraId="0FA7EBC8" w14:textId="77777777" w:rsidTr="00333E72">
        <w:trPr>
          <w:trHeight w:val="1251"/>
        </w:trPr>
        <w:tc>
          <w:tcPr>
            <w:tcW w:w="1412" w:type="dxa"/>
            <w:vMerge w:val="restart"/>
            <w:tcBorders>
              <w:top w:val="single" w:sz="4" w:space="0" w:color="auto"/>
              <w:left w:val="single" w:sz="4" w:space="0" w:color="auto"/>
              <w:right w:val="single" w:sz="4" w:space="0" w:color="auto"/>
            </w:tcBorders>
            <w:vAlign w:val="center"/>
          </w:tcPr>
          <w:p w14:paraId="2BCF3E9A" w14:textId="77777777" w:rsidR="00624DF8" w:rsidRPr="009B1083" w:rsidRDefault="00624DF8" w:rsidP="00333E72">
            <w:pPr>
              <w:spacing w:after="0" w:line="240" w:lineRule="auto"/>
              <w:jc w:val="center"/>
              <w:rPr>
                <w:rFonts w:eastAsia="Times New Roman" w:cs="Times New Roman"/>
                <w:b/>
                <w:color w:val="000000"/>
                <w:sz w:val="18"/>
                <w:szCs w:val="18"/>
                <w:lang w:eastAsia="en-GB"/>
              </w:rPr>
            </w:pPr>
            <w:r w:rsidRPr="009B1083">
              <w:rPr>
                <w:rFonts w:eastAsia="Times New Roman" w:cs="Times New Roman"/>
                <w:b/>
                <w:color w:val="000000"/>
                <w:sz w:val="18"/>
                <w:szCs w:val="18"/>
                <w:lang w:eastAsia="en-GB"/>
              </w:rPr>
              <w:t> </w:t>
            </w:r>
            <w:r w:rsidRPr="009B1083">
              <w:rPr>
                <w:rFonts w:eastAsia="Times New Roman" w:cs="Times New Roman"/>
                <w:color w:val="000000"/>
                <w:sz w:val="18"/>
                <w:szCs w:val="18"/>
                <w:lang w:eastAsia="en-GB"/>
              </w:rPr>
              <w:t> </w:t>
            </w:r>
          </w:p>
        </w:tc>
        <w:tc>
          <w:tcPr>
            <w:tcW w:w="3260" w:type="dxa"/>
            <w:gridSpan w:val="2"/>
            <w:tcBorders>
              <w:top w:val="single" w:sz="4" w:space="0" w:color="auto"/>
              <w:left w:val="nil"/>
              <w:bottom w:val="single" w:sz="4" w:space="0" w:color="auto"/>
              <w:right w:val="single" w:sz="4" w:space="0" w:color="auto"/>
            </w:tcBorders>
            <w:vAlign w:val="center"/>
          </w:tcPr>
          <w:p w14:paraId="48A16FD0" w14:textId="77777777" w:rsidR="00624DF8" w:rsidRPr="009B1083" w:rsidRDefault="00624DF8" w:rsidP="00333E72">
            <w:pPr>
              <w:spacing w:after="0" w:line="240" w:lineRule="auto"/>
              <w:jc w:val="center"/>
              <w:rPr>
                <w:rFonts w:eastAsia="Times New Roman" w:cs="Times New Roman"/>
                <w:bCs/>
                <w:color w:val="000000"/>
                <w:sz w:val="18"/>
                <w:szCs w:val="18"/>
                <w:lang w:eastAsia="en-GB"/>
              </w:rPr>
            </w:pPr>
            <w:r w:rsidRPr="009B1083">
              <w:rPr>
                <w:rFonts w:eastAsia="Times New Roman" w:cs="Times New Roman"/>
                <w:bCs/>
                <w:color w:val="000000"/>
                <w:sz w:val="18"/>
                <w:szCs w:val="18"/>
                <w:lang w:eastAsia="en-GB"/>
              </w:rPr>
              <w:t>Latvijas valsts budžeta finansējums</w:t>
            </w:r>
          </w:p>
        </w:tc>
        <w:tc>
          <w:tcPr>
            <w:tcW w:w="2269" w:type="dxa"/>
            <w:tcBorders>
              <w:top w:val="single" w:sz="4" w:space="0" w:color="auto"/>
              <w:left w:val="nil"/>
              <w:right w:val="single" w:sz="4" w:space="0" w:color="auto"/>
            </w:tcBorders>
            <w:vAlign w:val="center"/>
          </w:tcPr>
          <w:p w14:paraId="744B5E8B" w14:textId="65150E8C" w:rsidR="00624DF8" w:rsidRPr="009B1083" w:rsidRDefault="00BD1852" w:rsidP="00333E72">
            <w:pPr>
              <w:spacing w:after="0" w:line="240" w:lineRule="auto"/>
              <w:jc w:val="center"/>
              <w:rPr>
                <w:rFonts w:eastAsia="Times New Roman" w:cs="Times New Roman"/>
                <w:bCs/>
                <w:color w:val="000000"/>
                <w:sz w:val="18"/>
                <w:szCs w:val="18"/>
                <w:lang w:eastAsia="en-GB"/>
              </w:rPr>
            </w:pPr>
            <w:r w:rsidRPr="009B1083">
              <w:rPr>
                <w:rFonts w:eastAsia="Times New Roman" w:cs="Times New Roman"/>
                <w:bCs/>
                <w:color w:val="000000"/>
                <w:sz w:val="18"/>
                <w:szCs w:val="18"/>
                <w:lang w:eastAsia="en-GB"/>
              </w:rPr>
              <w:t>50</w:t>
            </w:r>
            <w:r w:rsidR="00624DF8" w:rsidRPr="009B1083">
              <w:rPr>
                <w:rFonts w:eastAsia="Times New Roman" w:cs="Times New Roman"/>
                <w:bCs/>
                <w:color w:val="000000"/>
                <w:sz w:val="18"/>
                <w:szCs w:val="18"/>
                <w:lang w:eastAsia="en-GB"/>
              </w:rPr>
              <w:t>% EISI līdzfinansējums</w:t>
            </w:r>
            <w:r w:rsidR="00452027" w:rsidRPr="009B1083">
              <w:rPr>
                <w:rFonts w:eastAsia="Times New Roman" w:cs="Times New Roman"/>
                <w:bCs/>
                <w:color w:val="000000"/>
                <w:sz w:val="18"/>
                <w:szCs w:val="18"/>
                <w:lang w:eastAsia="en-GB"/>
              </w:rPr>
              <w:t xml:space="preserve"> Latvijas aktivitātēm (netiek norādīts </w:t>
            </w:r>
            <w:r w:rsidR="00624DF8" w:rsidRPr="009B1083">
              <w:rPr>
                <w:rFonts w:eastAsia="Times New Roman" w:cs="Times New Roman"/>
                <w:bCs/>
                <w:color w:val="000000"/>
                <w:sz w:val="18"/>
                <w:szCs w:val="18"/>
                <w:lang w:eastAsia="en-GB"/>
              </w:rPr>
              <w:t xml:space="preserve"> </w:t>
            </w:r>
            <w:r w:rsidR="00452027" w:rsidRPr="009B1083">
              <w:rPr>
                <w:rFonts w:eastAsia="Times New Roman" w:cs="Times New Roman"/>
                <w:bCs/>
                <w:color w:val="000000"/>
                <w:sz w:val="18"/>
                <w:szCs w:val="18"/>
                <w:lang w:eastAsia="en-GB"/>
              </w:rPr>
              <w:t>EISI līdzfinansējums RBR Projekta ieviešanas atbalsta pasākumi (Latvijas daļa))*</w:t>
            </w:r>
          </w:p>
        </w:tc>
        <w:tc>
          <w:tcPr>
            <w:tcW w:w="1843" w:type="dxa"/>
            <w:tcBorders>
              <w:top w:val="single" w:sz="4" w:space="0" w:color="auto"/>
              <w:left w:val="nil"/>
              <w:right w:val="single" w:sz="4" w:space="0" w:color="auto"/>
            </w:tcBorders>
            <w:vAlign w:val="center"/>
          </w:tcPr>
          <w:p w14:paraId="0A76EE7D" w14:textId="77777777" w:rsidR="00624DF8" w:rsidRPr="009B1083" w:rsidRDefault="00624DF8" w:rsidP="00333E72">
            <w:pPr>
              <w:spacing w:after="0" w:line="240" w:lineRule="auto"/>
              <w:jc w:val="center"/>
              <w:rPr>
                <w:rFonts w:eastAsia="Times New Roman" w:cs="Times New Roman"/>
                <w:b/>
                <w:color w:val="000000"/>
                <w:sz w:val="18"/>
                <w:szCs w:val="18"/>
                <w:lang w:eastAsia="en-GB"/>
              </w:rPr>
            </w:pPr>
            <w:r w:rsidRPr="009B1083">
              <w:rPr>
                <w:rFonts w:eastAsia="Times New Roman" w:cs="Times New Roman"/>
                <w:b/>
                <w:color w:val="000000"/>
                <w:sz w:val="18"/>
                <w:szCs w:val="18"/>
                <w:lang w:eastAsia="en-GB"/>
              </w:rPr>
              <w:t>KOPĀ*</w:t>
            </w:r>
            <w:r w:rsidRPr="009B1083">
              <w:rPr>
                <w:rFonts w:eastAsia="Times New Roman" w:cs="Times New Roman"/>
                <w:color w:val="000000"/>
                <w:sz w:val="18"/>
                <w:szCs w:val="18"/>
                <w:lang w:eastAsia="en-GB"/>
              </w:rPr>
              <w:t> </w:t>
            </w:r>
          </w:p>
        </w:tc>
      </w:tr>
      <w:tr w:rsidR="00624DF8" w:rsidRPr="009B1083" w14:paraId="2694E0A0" w14:textId="77777777" w:rsidTr="00333E72">
        <w:trPr>
          <w:trHeight w:val="1251"/>
        </w:trPr>
        <w:tc>
          <w:tcPr>
            <w:tcW w:w="1412" w:type="dxa"/>
            <w:vMerge/>
            <w:tcBorders>
              <w:left w:val="single" w:sz="4" w:space="0" w:color="auto"/>
              <w:bottom w:val="single" w:sz="4" w:space="0" w:color="auto"/>
              <w:right w:val="single" w:sz="4" w:space="0" w:color="auto"/>
            </w:tcBorders>
            <w:vAlign w:val="center"/>
            <w:hideMark/>
          </w:tcPr>
          <w:p w14:paraId="380D1E3D" w14:textId="77777777" w:rsidR="00624DF8" w:rsidRPr="009B1083" w:rsidRDefault="00624DF8" w:rsidP="00333E72">
            <w:pPr>
              <w:spacing w:after="0" w:line="240" w:lineRule="auto"/>
              <w:jc w:val="center"/>
              <w:rPr>
                <w:rFonts w:eastAsia="Times New Roman" w:cs="Times New Roman"/>
                <w:b/>
                <w:color w:val="000000"/>
                <w:sz w:val="18"/>
                <w:szCs w:val="18"/>
                <w:lang w:eastAsia="en-GB"/>
              </w:rPr>
            </w:pPr>
          </w:p>
        </w:tc>
        <w:tc>
          <w:tcPr>
            <w:tcW w:w="1559" w:type="dxa"/>
            <w:tcBorders>
              <w:top w:val="single" w:sz="4" w:space="0" w:color="auto"/>
              <w:left w:val="nil"/>
              <w:bottom w:val="single" w:sz="4" w:space="0" w:color="auto"/>
              <w:right w:val="single" w:sz="4" w:space="0" w:color="auto"/>
            </w:tcBorders>
            <w:vAlign w:val="center"/>
            <w:hideMark/>
          </w:tcPr>
          <w:p w14:paraId="6A4DE80B" w14:textId="1726668E" w:rsidR="00624DF8" w:rsidRPr="009B1083" w:rsidRDefault="0055303B" w:rsidP="00333E72">
            <w:pPr>
              <w:spacing w:after="0" w:line="240" w:lineRule="auto"/>
              <w:jc w:val="center"/>
              <w:rPr>
                <w:rFonts w:eastAsia="Times New Roman" w:cs="Times New Roman"/>
                <w:bCs/>
                <w:color w:val="000000"/>
                <w:sz w:val="18"/>
                <w:szCs w:val="18"/>
                <w:lang w:eastAsia="en-GB"/>
              </w:rPr>
            </w:pPr>
            <w:r w:rsidRPr="009B1083">
              <w:rPr>
                <w:rFonts w:eastAsia="Times New Roman" w:cs="Times New Roman"/>
                <w:bCs/>
                <w:color w:val="000000"/>
                <w:sz w:val="18"/>
                <w:szCs w:val="18"/>
                <w:lang w:eastAsia="en-GB"/>
              </w:rPr>
              <w:t>50</w:t>
            </w:r>
            <w:r w:rsidR="00624DF8" w:rsidRPr="009B1083">
              <w:rPr>
                <w:rFonts w:eastAsia="Times New Roman" w:cs="Times New Roman"/>
                <w:bCs/>
                <w:color w:val="000000"/>
                <w:sz w:val="18"/>
                <w:szCs w:val="18"/>
                <w:lang w:eastAsia="en-GB"/>
              </w:rPr>
              <w:t>% valsts līdzfinansējums</w:t>
            </w:r>
          </w:p>
        </w:tc>
        <w:tc>
          <w:tcPr>
            <w:tcW w:w="1701" w:type="dxa"/>
            <w:tcBorders>
              <w:top w:val="single" w:sz="4" w:space="0" w:color="auto"/>
              <w:left w:val="nil"/>
              <w:bottom w:val="single" w:sz="4" w:space="0" w:color="auto"/>
              <w:right w:val="single" w:sz="4" w:space="0" w:color="auto"/>
            </w:tcBorders>
            <w:vAlign w:val="center"/>
            <w:hideMark/>
          </w:tcPr>
          <w:p w14:paraId="49CBDEB0" w14:textId="77777777" w:rsidR="00624DF8" w:rsidRPr="009B1083" w:rsidRDefault="00624DF8" w:rsidP="00333E72">
            <w:pPr>
              <w:spacing w:after="0" w:line="240" w:lineRule="auto"/>
              <w:jc w:val="center"/>
              <w:rPr>
                <w:rFonts w:eastAsia="Times New Roman" w:cs="Times New Roman"/>
                <w:bCs/>
                <w:color w:val="000000"/>
                <w:sz w:val="18"/>
                <w:szCs w:val="18"/>
                <w:lang w:eastAsia="en-GB"/>
              </w:rPr>
            </w:pPr>
            <w:r w:rsidRPr="009B1083">
              <w:rPr>
                <w:rFonts w:eastAsia="Times New Roman" w:cs="Times New Roman"/>
                <w:bCs/>
                <w:color w:val="000000"/>
                <w:sz w:val="18"/>
                <w:szCs w:val="18"/>
                <w:lang w:eastAsia="en-GB"/>
              </w:rPr>
              <w:t>PVN maksājumu kompensēšana </w:t>
            </w:r>
          </w:p>
        </w:tc>
        <w:tc>
          <w:tcPr>
            <w:tcW w:w="2269" w:type="dxa"/>
            <w:tcBorders>
              <w:left w:val="nil"/>
              <w:bottom w:val="single" w:sz="4" w:space="0" w:color="auto"/>
              <w:right w:val="single" w:sz="4" w:space="0" w:color="auto"/>
            </w:tcBorders>
            <w:vAlign w:val="center"/>
            <w:hideMark/>
          </w:tcPr>
          <w:p w14:paraId="2D2AE6F9" w14:textId="77777777" w:rsidR="00624DF8" w:rsidRPr="009B1083" w:rsidRDefault="00624DF8" w:rsidP="00333E72">
            <w:pPr>
              <w:spacing w:after="0" w:line="240" w:lineRule="auto"/>
              <w:jc w:val="center"/>
              <w:rPr>
                <w:rFonts w:eastAsia="Times New Roman" w:cs="Times New Roman"/>
                <w:bCs/>
                <w:color w:val="000000"/>
                <w:sz w:val="18"/>
                <w:szCs w:val="18"/>
                <w:lang w:eastAsia="en-GB"/>
              </w:rPr>
            </w:pPr>
          </w:p>
        </w:tc>
        <w:tc>
          <w:tcPr>
            <w:tcW w:w="1843" w:type="dxa"/>
            <w:tcBorders>
              <w:left w:val="nil"/>
              <w:bottom w:val="single" w:sz="4" w:space="0" w:color="auto"/>
              <w:right w:val="single" w:sz="4" w:space="0" w:color="auto"/>
            </w:tcBorders>
            <w:vAlign w:val="center"/>
            <w:hideMark/>
          </w:tcPr>
          <w:p w14:paraId="61EB9A8C" w14:textId="77777777" w:rsidR="00624DF8" w:rsidRPr="009B1083" w:rsidRDefault="00624DF8" w:rsidP="00333E72">
            <w:pPr>
              <w:spacing w:after="0" w:line="240" w:lineRule="auto"/>
              <w:jc w:val="center"/>
              <w:rPr>
                <w:rFonts w:eastAsia="Times New Roman" w:cs="Times New Roman"/>
                <w:b/>
                <w:color w:val="000000"/>
                <w:sz w:val="18"/>
                <w:szCs w:val="18"/>
                <w:lang w:eastAsia="en-GB"/>
              </w:rPr>
            </w:pPr>
          </w:p>
        </w:tc>
      </w:tr>
      <w:tr w:rsidR="00E60E47" w:rsidRPr="009B1083" w14:paraId="0AD9750B" w14:textId="77777777" w:rsidTr="00333E72">
        <w:trPr>
          <w:trHeight w:val="476"/>
        </w:trPr>
        <w:tc>
          <w:tcPr>
            <w:tcW w:w="1412" w:type="dxa"/>
            <w:tcBorders>
              <w:top w:val="nil"/>
              <w:left w:val="single" w:sz="4" w:space="0" w:color="auto"/>
              <w:bottom w:val="single" w:sz="4" w:space="0" w:color="auto"/>
              <w:right w:val="single" w:sz="4" w:space="0" w:color="auto"/>
            </w:tcBorders>
            <w:vAlign w:val="center"/>
            <w:hideMark/>
          </w:tcPr>
          <w:p w14:paraId="387A25F4" w14:textId="3B9180E4" w:rsidR="00E60E47" w:rsidRPr="009B1083" w:rsidRDefault="00E60E47" w:rsidP="00E60E47">
            <w:pPr>
              <w:spacing w:after="0" w:line="240" w:lineRule="auto"/>
              <w:rPr>
                <w:rFonts w:eastAsia="Times New Roman" w:cs="Times New Roman"/>
                <w:color w:val="000000"/>
                <w:sz w:val="18"/>
                <w:szCs w:val="18"/>
                <w:lang w:eastAsia="en-GB"/>
              </w:rPr>
            </w:pPr>
            <w:r w:rsidRPr="009B1083">
              <w:rPr>
                <w:rFonts w:eastAsia="Times New Roman" w:cs="Times New Roman"/>
                <w:color w:val="000000"/>
                <w:sz w:val="18"/>
                <w:szCs w:val="18"/>
                <w:lang w:eastAsia="en-GB"/>
              </w:rPr>
              <w:t>CEF-Digital</w:t>
            </w:r>
          </w:p>
        </w:tc>
        <w:tc>
          <w:tcPr>
            <w:tcW w:w="1559" w:type="dxa"/>
            <w:tcBorders>
              <w:top w:val="nil"/>
              <w:left w:val="nil"/>
              <w:bottom w:val="single" w:sz="4" w:space="0" w:color="auto"/>
              <w:right w:val="single" w:sz="4" w:space="0" w:color="auto"/>
            </w:tcBorders>
            <w:vAlign w:val="center"/>
            <w:hideMark/>
          </w:tcPr>
          <w:p w14:paraId="410ED496" w14:textId="1686A8CD" w:rsidR="00E60E47" w:rsidRPr="009B1083" w:rsidRDefault="00E60E47" w:rsidP="00E60E47">
            <w:pPr>
              <w:spacing w:after="0" w:line="240" w:lineRule="auto"/>
              <w:jc w:val="center"/>
            </w:pPr>
            <w:r w:rsidRPr="009B1083">
              <w:rPr>
                <w:sz w:val="18"/>
                <w:szCs w:val="18"/>
              </w:rPr>
              <w:t>3 050 812</w:t>
            </w:r>
          </w:p>
        </w:tc>
        <w:tc>
          <w:tcPr>
            <w:tcW w:w="1701" w:type="dxa"/>
            <w:tcBorders>
              <w:top w:val="nil"/>
              <w:left w:val="nil"/>
              <w:bottom w:val="single" w:sz="4" w:space="0" w:color="auto"/>
              <w:right w:val="single" w:sz="4" w:space="0" w:color="auto"/>
            </w:tcBorders>
            <w:vAlign w:val="center"/>
            <w:hideMark/>
          </w:tcPr>
          <w:p w14:paraId="70FE5B40" w14:textId="61C572F8" w:rsidR="00E60E47" w:rsidRPr="009B1083" w:rsidRDefault="00E60E47" w:rsidP="00E60E47">
            <w:pPr>
              <w:spacing w:after="0" w:line="240" w:lineRule="auto"/>
              <w:jc w:val="center"/>
            </w:pPr>
            <w:r w:rsidRPr="009B1083">
              <w:rPr>
                <w:sz w:val="18"/>
                <w:szCs w:val="18"/>
              </w:rPr>
              <w:t>1 321 115</w:t>
            </w:r>
          </w:p>
        </w:tc>
        <w:tc>
          <w:tcPr>
            <w:tcW w:w="2269" w:type="dxa"/>
            <w:tcBorders>
              <w:top w:val="nil"/>
              <w:left w:val="nil"/>
              <w:bottom w:val="single" w:sz="4" w:space="0" w:color="auto"/>
              <w:right w:val="single" w:sz="4" w:space="0" w:color="auto"/>
            </w:tcBorders>
            <w:vAlign w:val="center"/>
            <w:hideMark/>
          </w:tcPr>
          <w:p w14:paraId="68FFA181" w14:textId="00C49294" w:rsidR="00E60E47" w:rsidRPr="009B1083" w:rsidRDefault="00E60E47" w:rsidP="00E60E47">
            <w:pPr>
              <w:spacing w:after="0" w:line="240" w:lineRule="auto"/>
              <w:jc w:val="center"/>
            </w:pPr>
            <w:r w:rsidRPr="009B1083">
              <w:rPr>
                <w:sz w:val="18"/>
                <w:szCs w:val="18"/>
              </w:rPr>
              <w:t>2 828 711</w:t>
            </w:r>
          </w:p>
        </w:tc>
        <w:tc>
          <w:tcPr>
            <w:tcW w:w="1843" w:type="dxa"/>
            <w:tcBorders>
              <w:top w:val="nil"/>
              <w:left w:val="nil"/>
              <w:bottom w:val="single" w:sz="4" w:space="0" w:color="auto"/>
              <w:right w:val="single" w:sz="4" w:space="0" w:color="auto"/>
            </w:tcBorders>
            <w:vAlign w:val="center"/>
            <w:hideMark/>
          </w:tcPr>
          <w:p w14:paraId="31E3CA6D" w14:textId="49DB9721" w:rsidR="00E60E47" w:rsidRPr="009B1083" w:rsidRDefault="00E60E47" w:rsidP="00E60E47">
            <w:pPr>
              <w:spacing w:after="0" w:line="240" w:lineRule="auto"/>
              <w:jc w:val="center"/>
            </w:pPr>
            <w:r w:rsidRPr="009B1083">
              <w:rPr>
                <w:b/>
                <w:bCs/>
                <w:sz w:val="18"/>
                <w:szCs w:val="18"/>
              </w:rPr>
              <w:t>7 200 638</w:t>
            </w:r>
          </w:p>
        </w:tc>
      </w:tr>
    </w:tbl>
    <w:p w14:paraId="536BD85F" w14:textId="77777777" w:rsidR="00624DF8" w:rsidRPr="009B1083" w:rsidRDefault="00624DF8" w:rsidP="00624DF8">
      <w:pPr>
        <w:tabs>
          <w:tab w:val="left" w:pos="0"/>
        </w:tabs>
        <w:spacing w:after="0" w:line="240" w:lineRule="auto"/>
        <w:jc w:val="both"/>
        <w:rPr>
          <w:rFonts w:cs="Times New Roman"/>
          <w:sz w:val="20"/>
          <w:szCs w:val="20"/>
        </w:rPr>
      </w:pPr>
      <w:r w:rsidRPr="009B1083">
        <w:rPr>
          <w:rFonts w:cs="Times New Roman"/>
          <w:sz w:val="20"/>
          <w:szCs w:val="20"/>
        </w:rPr>
        <w:t>* EISI finansējums AS “RB Rail” horizontālajām aktivitātēm no Eiropas Komisijas tiek ieskaitīts AS “RB Rail” un netiek virzīts caur Satiksmes ministrijas budžetu, attiecīgi EISI finansējums AS “RB Rail” horizontālajām aktivitātēm nav jānorāda šajā tabulā. Informācija par  AS “RB Rail” horizontālajām aktivitātēm ziņojumā ir sniegta pilnā apmērā, bet saistību kontekstā attiecībā uz Latviju jānorāda tas prognozētais finansējums, kas būs jāplāno Satiksmes ministrijas budžetā, ja pieteiktais projekts tiks apstiprināts.</w:t>
      </w:r>
    </w:p>
    <w:p w14:paraId="576C7DBF" w14:textId="77777777" w:rsidR="001C3F0E" w:rsidRPr="009B1083" w:rsidRDefault="001C3F0E" w:rsidP="00882179">
      <w:pPr>
        <w:tabs>
          <w:tab w:val="left" w:pos="993"/>
        </w:tabs>
        <w:spacing w:after="0" w:line="240" w:lineRule="auto"/>
        <w:contextualSpacing/>
        <w:rPr>
          <w:color w:val="365F91" w:themeColor="accent1" w:themeShade="BF"/>
          <w:sz w:val="24"/>
          <w:szCs w:val="24"/>
        </w:rPr>
      </w:pPr>
    </w:p>
    <w:p w14:paraId="7E3E0B05" w14:textId="40780534" w:rsidR="00D96E7E" w:rsidRPr="009B1083" w:rsidRDefault="00A27D75" w:rsidP="00882179">
      <w:pPr>
        <w:tabs>
          <w:tab w:val="left" w:pos="993"/>
        </w:tabs>
        <w:spacing w:after="0" w:line="240" w:lineRule="auto"/>
        <w:contextualSpacing/>
        <w:rPr>
          <w:rFonts w:cs="Times New Roman"/>
          <w:b/>
          <w:color w:val="365F91" w:themeColor="accent1" w:themeShade="BF"/>
          <w:sz w:val="18"/>
          <w:szCs w:val="18"/>
        </w:rPr>
      </w:pPr>
      <w:r w:rsidRPr="009B1083">
        <w:rPr>
          <w:color w:val="365F91" w:themeColor="accent1" w:themeShade="BF"/>
          <w:sz w:val="24"/>
          <w:szCs w:val="24"/>
        </w:rPr>
        <w:t xml:space="preserve">                  </w:t>
      </w:r>
      <w:r w:rsidR="00D96E7E" w:rsidRPr="009B1083">
        <w:rPr>
          <w:sz w:val="24"/>
          <w:szCs w:val="24"/>
        </w:rPr>
        <w:t xml:space="preserve">                          </w:t>
      </w:r>
    </w:p>
    <w:p w14:paraId="1EBCDA70" w14:textId="4432CAFC" w:rsidR="00873906" w:rsidRPr="009B1083" w:rsidRDefault="00873906" w:rsidP="00882179">
      <w:pPr>
        <w:tabs>
          <w:tab w:val="left" w:pos="993"/>
        </w:tabs>
        <w:spacing w:after="0" w:line="240" w:lineRule="auto"/>
        <w:ind w:firstLine="720"/>
        <w:contextualSpacing/>
        <w:jc w:val="both"/>
        <w:rPr>
          <w:rFonts w:cs="Times New Roman"/>
          <w:sz w:val="24"/>
          <w:szCs w:val="24"/>
        </w:rPr>
      </w:pPr>
      <w:r w:rsidRPr="009B1083">
        <w:rPr>
          <w:rFonts w:cs="Times New Roman"/>
          <w:sz w:val="24"/>
          <w:szCs w:val="24"/>
        </w:rPr>
        <w:t>Paredzams, ka projekta ieviešanu (tehnisko projektu izstrādi un būvniecības darbus) veiks CCS Design &amp; Build līguma ietvaros. (</w:t>
      </w:r>
      <w:hyperlink r:id="rId11" w:history="1">
        <w:r w:rsidR="009E723E" w:rsidRPr="009B1083">
          <w:rPr>
            <w:rStyle w:val="Hipersaite"/>
            <w:rFonts w:cs="Times New Roman"/>
            <w:sz w:val="24"/>
            <w:szCs w:val="24"/>
          </w:rPr>
          <w:t>https://www.eis.gov.lv/EKEIS/Supplier/Procurement/94020</w:t>
        </w:r>
      </w:hyperlink>
      <w:r w:rsidR="009E723E" w:rsidRPr="009B1083">
        <w:rPr>
          <w:rFonts w:cs="Times New Roman"/>
          <w:sz w:val="24"/>
          <w:szCs w:val="24"/>
        </w:rPr>
        <w:t xml:space="preserve"> </w:t>
      </w:r>
      <w:r w:rsidRPr="009B1083">
        <w:rPr>
          <w:rFonts w:cs="Times New Roman"/>
          <w:sz w:val="24"/>
          <w:szCs w:val="24"/>
        </w:rPr>
        <w:t>.</w:t>
      </w:r>
      <w:r w:rsidR="00800D8A" w:rsidRPr="009B1083">
        <w:rPr>
          <w:rFonts w:cs="Times New Roman"/>
          <w:sz w:val="24"/>
          <w:szCs w:val="24"/>
        </w:rPr>
        <w:t>)</w:t>
      </w:r>
    </w:p>
    <w:p w14:paraId="2FDC8F62" w14:textId="5B80E56F" w:rsidR="008010B9" w:rsidRPr="009B1083" w:rsidRDefault="00D43A91" w:rsidP="0095392A">
      <w:pPr>
        <w:tabs>
          <w:tab w:val="left" w:pos="993"/>
        </w:tabs>
        <w:spacing w:after="0" w:line="240" w:lineRule="auto"/>
        <w:ind w:firstLine="720"/>
        <w:contextualSpacing/>
        <w:jc w:val="both"/>
        <w:rPr>
          <w:rFonts w:cs="Times New Roman"/>
          <w:sz w:val="24"/>
          <w:szCs w:val="24"/>
        </w:rPr>
      </w:pPr>
      <w:r w:rsidRPr="009B1083">
        <w:rPr>
          <w:rFonts w:cs="Times New Roman"/>
          <w:sz w:val="24"/>
          <w:szCs w:val="24"/>
        </w:rPr>
        <w:t>Informatīvajā ziņojumā m</w:t>
      </w:r>
      <w:r w:rsidR="00A95AAE" w:rsidRPr="009B1083">
        <w:rPr>
          <w:rFonts w:cs="Times New Roman"/>
          <w:sz w:val="24"/>
          <w:szCs w:val="24"/>
        </w:rPr>
        <w:t xml:space="preserve">inētās </w:t>
      </w:r>
      <w:r w:rsidRPr="009B1083">
        <w:rPr>
          <w:rFonts w:cs="Times New Roman"/>
          <w:sz w:val="24"/>
          <w:szCs w:val="24"/>
        </w:rPr>
        <w:t xml:space="preserve">Latvijas </w:t>
      </w:r>
      <w:r w:rsidR="00A95AAE" w:rsidRPr="009B1083">
        <w:rPr>
          <w:rFonts w:cs="Times New Roman"/>
          <w:sz w:val="24"/>
          <w:szCs w:val="24"/>
        </w:rPr>
        <w:t>aktivitātes ir identificētas kā Latvijas prioritātes Rail Baltica projekta turpmākai secīgai un savlaicīgai īstenošanai</w:t>
      </w:r>
      <w:r w:rsidR="00DA2B75" w:rsidRPr="009B1083">
        <w:rPr>
          <w:rFonts w:cs="Times New Roman"/>
          <w:sz w:val="24"/>
          <w:szCs w:val="24"/>
        </w:rPr>
        <w:t xml:space="preserve"> (</w:t>
      </w:r>
      <w:r w:rsidR="00BE1EED" w:rsidRPr="009B1083">
        <w:rPr>
          <w:rFonts w:cs="Times New Roman"/>
          <w:sz w:val="24"/>
          <w:szCs w:val="24"/>
        </w:rPr>
        <w:t xml:space="preserve">2024. gada 10. decembra Ministru kabineta sēdē valdība vienojās par Rail Baltica pirmās kārtas ieviešanas scenāriju Latvijā. Lai virzītos uz priekšu ar Rail Baltica projekta īstenošanu, valdība </w:t>
      </w:r>
      <w:r w:rsidR="00BE1EED" w:rsidRPr="009B1083">
        <w:rPr>
          <w:rFonts w:cs="Times New Roman"/>
          <w:sz w:val="24"/>
          <w:szCs w:val="24"/>
        </w:rPr>
        <w:lastRenderedPageBreak/>
        <w:t>apstiprināja pirmās kārtas ieviešanas scenāriju Latvijā, kas paredz pārrobežu savienojuma izveidi no Lietuvas robežas līdz Igaunijas robežai, sākot būvdarbus posmā Lietuvas robeža- Misa</w:t>
      </w:r>
      <w:r w:rsidR="00DA2B75" w:rsidRPr="009B1083">
        <w:rPr>
          <w:rFonts w:cs="Times New Roman"/>
          <w:sz w:val="24"/>
          <w:szCs w:val="24"/>
        </w:rPr>
        <w:t>)</w:t>
      </w:r>
      <w:r w:rsidR="00BE1EED" w:rsidRPr="009B1083">
        <w:rPr>
          <w:rFonts w:cs="Times New Roman"/>
          <w:sz w:val="24"/>
          <w:szCs w:val="24"/>
        </w:rPr>
        <w:t>.</w:t>
      </w:r>
      <w:r w:rsidR="00DA2B75" w:rsidRPr="009B1083">
        <w:rPr>
          <w:rFonts w:cs="Times New Roman"/>
          <w:sz w:val="24"/>
          <w:szCs w:val="24"/>
        </w:rPr>
        <w:t xml:space="preserve"> </w:t>
      </w:r>
      <w:r w:rsidR="00A95AAE" w:rsidRPr="009B1083">
        <w:rPr>
          <w:rFonts w:cs="Times New Roman"/>
          <w:sz w:val="24"/>
          <w:szCs w:val="24"/>
        </w:rPr>
        <w:t>Vienlaikus jāuzsver, ka projekta pieteikumā ietverto aktivitāšu ieviešana un finansējuma saņemšana Rail Baltica projekta īstenošanas turpināšanai būs atkarīga no pieejamā</w:t>
      </w:r>
      <w:r w:rsidR="00736866" w:rsidRPr="009B1083">
        <w:rPr>
          <w:rFonts w:cs="Times New Roman"/>
          <w:sz w:val="24"/>
          <w:szCs w:val="24"/>
        </w:rPr>
        <w:t xml:space="preserve"> </w:t>
      </w:r>
      <w:r w:rsidR="00A95AAE" w:rsidRPr="009B1083">
        <w:rPr>
          <w:rFonts w:cs="Times New Roman"/>
          <w:sz w:val="24"/>
          <w:szCs w:val="24"/>
        </w:rPr>
        <w:t>finansējuma apjoma</w:t>
      </w:r>
      <w:r w:rsidR="00374BCA" w:rsidRPr="009B1083">
        <w:rPr>
          <w:rFonts w:cs="Times New Roman"/>
          <w:sz w:val="24"/>
          <w:szCs w:val="24"/>
        </w:rPr>
        <w:t xml:space="preserve"> </w:t>
      </w:r>
      <w:r w:rsidR="00FA41E8" w:rsidRPr="009B1083">
        <w:rPr>
          <w:rFonts w:cs="Times New Roman"/>
          <w:sz w:val="24"/>
          <w:szCs w:val="24"/>
        </w:rPr>
        <w:t>un</w:t>
      </w:r>
      <w:r w:rsidR="00A95AAE" w:rsidRPr="009B1083">
        <w:rPr>
          <w:rFonts w:cs="Times New Roman"/>
          <w:sz w:val="24"/>
          <w:szCs w:val="24"/>
        </w:rPr>
        <w:t xml:space="preserve"> </w:t>
      </w:r>
      <w:r w:rsidR="001F3C8A">
        <w:rPr>
          <w:rFonts w:cs="Times New Roman"/>
          <w:sz w:val="24"/>
          <w:szCs w:val="24"/>
        </w:rPr>
        <w:t xml:space="preserve">Eiropas Komisijas (turpmāk – </w:t>
      </w:r>
      <w:r w:rsidR="003C078F" w:rsidRPr="009B1083">
        <w:rPr>
          <w:rFonts w:cs="Times New Roman"/>
          <w:sz w:val="24"/>
          <w:szCs w:val="24"/>
        </w:rPr>
        <w:t>E</w:t>
      </w:r>
      <w:r w:rsidR="00A95AAE" w:rsidRPr="009B1083">
        <w:rPr>
          <w:rFonts w:cs="Times New Roman"/>
          <w:sz w:val="24"/>
          <w:szCs w:val="24"/>
        </w:rPr>
        <w:t>K</w:t>
      </w:r>
      <w:r w:rsidR="001F3C8A">
        <w:rPr>
          <w:rFonts w:cs="Times New Roman"/>
          <w:sz w:val="24"/>
          <w:szCs w:val="24"/>
        </w:rPr>
        <w:t>)</w:t>
      </w:r>
      <w:r w:rsidR="00A95AAE" w:rsidRPr="009B1083">
        <w:rPr>
          <w:rFonts w:cs="Times New Roman"/>
          <w:sz w:val="24"/>
          <w:szCs w:val="24"/>
        </w:rPr>
        <w:t xml:space="preserve"> lēmuma par finansējuma piešķiršanu no EISI budžeta līdzekļiem</w:t>
      </w:r>
      <w:r w:rsidR="009C535E" w:rsidRPr="009B1083">
        <w:rPr>
          <w:rFonts w:cs="Times New Roman"/>
          <w:sz w:val="24"/>
          <w:szCs w:val="24"/>
        </w:rPr>
        <w:t>.</w:t>
      </w:r>
    </w:p>
    <w:p w14:paraId="7606AAE6" w14:textId="77777777" w:rsidR="00A507D0" w:rsidRPr="009B1083" w:rsidRDefault="00A507D0" w:rsidP="00A507D0">
      <w:pPr>
        <w:tabs>
          <w:tab w:val="left" w:pos="993"/>
        </w:tabs>
        <w:spacing w:after="0" w:line="240" w:lineRule="auto"/>
        <w:ind w:firstLine="720"/>
        <w:contextualSpacing/>
        <w:jc w:val="both"/>
        <w:rPr>
          <w:rFonts w:cs="Times New Roman"/>
          <w:sz w:val="24"/>
          <w:szCs w:val="24"/>
        </w:rPr>
      </w:pPr>
      <w:r w:rsidRPr="009B1083">
        <w:rPr>
          <w:rFonts w:cs="Times New Roman"/>
          <w:sz w:val="24"/>
          <w:szCs w:val="24"/>
        </w:rPr>
        <w:t>Attiecībā uz aktivitātēm, kas ietver administratīvās izmaksas (Latvijas aktivitāte “Projekta ieviešanas atbalsta pasākumi” un AS “RB Rail” horizontālās aktivitātes) skaidrojam, ka tās noteiktas minimālajā nepieciešamajā līmenī, neietverot liekas izmaksas.</w:t>
      </w:r>
    </w:p>
    <w:p w14:paraId="5E5008AF" w14:textId="5FAA7FEA" w:rsidR="00B851B4" w:rsidRPr="009B1083" w:rsidRDefault="00A507D0" w:rsidP="00A507D0">
      <w:pPr>
        <w:tabs>
          <w:tab w:val="left" w:pos="993"/>
        </w:tabs>
        <w:spacing w:after="0" w:line="240" w:lineRule="auto"/>
        <w:ind w:firstLine="720"/>
        <w:contextualSpacing/>
        <w:jc w:val="both"/>
        <w:rPr>
          <w:rFonts w:cs="Times New Roman"/>
          <w:sz w:val="24"/>
          <w:szCs w:val="24"/>
        </w:rPr>
      </w:pPr>
      <w:r w:rsidRPr="009B1083">
        <w:rPr>
          <w:rFonts w:cs="Times New Roman"/>
          <w:sz w:val="24"/>
          <w:szCs w:val="24"/>
        </w:rPr>
        <w:t>Tāpat vienlaikus ir jāņem vērā, ka projekts var tikt apstiprināts ar Projekta uzsaukumā norādīto standarta līdzfinansējuma likmi (50% - pētījumiem, 30% būvniecībai un atbalsta pasākumiem</w:t>
      </w:r>
      <w:r w:rsidR="00073CE1" w:rsidRPr="009B1083">
        <w:rPr>
          <w:rFonts w:cs="Times New Roman"/>
          <w:sz w:val="24"/>
          <w:szCs w:val="24"/>
        </w:rPr>
        <w:t>)</w:t>
      </w:r>
      <w:r w:rsidRPr="009B1083">
        <w:rPr>
          <w:rFonts w:cs="Times New Roman"/>
          <w:sz w:val="24"/>
          <w:szCs w:val="24"/>
        </w:rPr>
        <w:t>. Informācija par projekta izvērtēšanas gala lēmumu (projekta apstiprināšanas gadījumā) tiks sagatavota ar atsevišķu informatīvo ziņojumu.</w:t>
      </w:r>
      <w:r w:rsidRPr="009B1083">
        <w:rPr>
          <w:rFonts w:eastAsia="Times New Roman" w:cs="Times New Roman"/>
          <w:sz w:val="24"/>
          <w:szCs w:val="24"/>
        </w:rPr>
        <w:t xml:space="preserve"> </w:t>
      </w:r>
    </w:p>
    <w:p w14:paraId="2B748A1F" w14:textId="77777777" w:rsidR="0063070C" w:rsidRPr="009B1083" w:rsidRDefault="00563BC1" w:rsidP="00882179">
      <w:pPr>
        <w:tabs>
          <w:tab w:val="left" w:pos="0"/>
        </w:tabs>
        <w:spacing w:after="0" w:line="240" w:lineRule="auto"/>
        <w:jc w:val="both"/>
        <w:rPr>
          <w:rFonts w:cs="Times New Roman"/>
          <w:sz w:val="24"/>
          <w:szCs w:val="24"/>
        </w:rPr>
      </w:pPr>
      <w:r w:rsidRPr="009B1083">
        <w:rPr>
          <w:rFonts w:cs="Times New Roman"/>
          <w:color w:val="365F91" w:themeColor="accent1" w:themeShade="BF"/>
          <w:sz w:val="24"/>
          <w:szCs w:val="24"/>
        </w:rPr>
        <w:tab/>
      </w:r>
      <w:r w:rsidR="00005BD6" w:rsidRPr="009B1083">
        <w:rPr>
          <w:rFonts w:cs="Times New Roman"/>
          <w:sz w:val="24"/>
          <w:szCs w:val="24"/>
        </w:rPr>
        <w:t>Līdz ar to</w:t>
      </w:r>
      <w:r w:rsidR="00451D78" w:rsidRPr="009B1083">
        <w:rPr>
          <w:rFonts w:cs="Times New Roman"/>
          <w:sz w:val="24"/>
          <w:szCs w:val="24"/>
        </w:rPr>
        <w:t>,</w:t>
      </w:r>
      <w:r w:rsidR="00005BD6" w:rsidRPr="009B1083">
        <w:rPr>
          <w:rFonts w:cs="Times New Roman"/>
          <w:sz w:val="24"/>
          <w:szCs w:val="24"/>
        </w:rPr>
        <w:t xml:space="preserve"> precīzs aktivitāšu apjoms un to īstenošanai nepieciešamais finansējums būs zināms 20</w:t>
      </w:r>
      <w:r w:rsidR="00B56B0C" w:rsidRPr="009B1083">
        <w:rPr>
          <w:rFonts w:cs="Times New Roman"/>
          <w:sz w:val="24"/>
          <w:szCs w:val="24"/>
        </w:rPr>
        <w:t>2</w:t>
      </w:r>
      <w:r w:rsidR="009E52B7" w:rsidRPr="009B1083">
        <w:rPr>
          <w:rFonts w:cs="Times New Roman"/>
          <w:sz w:val="24"/>
          <w:szCs w:val="24"/>
        </w:rPr>
        <w:t>5</w:t>
      </w:r>
      <w:r w:rsidR="00005BD6" w:rsidRPr="009B1083">
        <w:rPr>
          <w:rFonts w:cs="Times New Roman"/>
          <w:sz w:val="24"/>
          <w:szCs w:val="24"/>
        </w:rPr>
        <w:t>.</w:t>
      </w:r>
      <w:r w:rsidR="008B1FA2" w:rsidRPr="009B1083">
        <w:rPr>
          <w:rFonts w:cs="Times New Roman"/>
          <w:sz w:val="24"/>
          <w:szCs w:val="24"/>
        </w:rPr>
        <w:t> </w:t>
      </w:r>
      <w:r w:rsidR="00005BD6" w:rsidRPr="009B1083">
        <w:rPr>
          <w:rFonts w:cs="Times New Roman"/>
          <w:sz w:val="24"/>
          <w:szCs w:val="24"/>
        </w:rPr>
        <w:t xml:space="preserve">gada trešajā ceturksnī. Pēc minētā </w:t>
      </w:r>
      <w:r w:rsidR="003C078F" w:rsidRPr="009B1083">
        <w:rPr>
          <w:rFonts w:cs="Times New Roman"/>
          <w:sz w:val="24"/>
          <w:szCs w:val="24"/>
        </w:rPr>
        <w:t>Eiropas</w:t>
      </w:r>
      <w:r w:rsidR="00005BD6" w:rsidRPr="009B1083">
        <w:rPr>
          <w:rFonts w:cs="Times New Roman"/>
          <w:sz w:val="24"/>
          <w:szCs w:val="24"/>
        </w:rPr>
        <w:t xml:space="preserve"> Komisijas lēmuma apstiprināšanas, bet ne vēlāk kā līdz 20</w:t>
      </w:r>
      <w:r w:rsidR="00B56B0C" w:rsidRPr="009B1083">
        <w:rPr>
          <w:rFonts w:cs="Times New Roman"/>
          <w:sz w:val="24"/>
          <w:szCs w:val="24"/>
        </w:rPr>
        <w:t>2</w:t>
      </w:r>
      <w:r w:rsidR="009E52B7" w:rsidRPr="009B1083">
        <w:rPr>
          <w:rFonts w:cs="Times New Roman"/>
          <w:sz w:val="24"/>
          <w:szCs w:val="24"/>
        </w:rPr>
        <w:t>5</w:t>
      </w:r>
      <w:r w:rsidR="00005BD6" w:rsidRPr="009B1083">
        <w:rPr>
          <w:rFonts w:cs="Times New Roman"/>
          <w:sz w:val="24"/>
          <w:szCs w:val="24"/>
        </w:rPr>
        <w:t>.</w:t>
      </w:r>
      <w:r w:rsidR="008B1FA2" w:rsidRPr="009B1083">
        <w:rPr>
          <w:rFonts w:cs="Times New Roman"/>
          <w:sz w:val="24"/>
          <w:szCs w:val="24"/>
        </w:rPr>
        <w:t> </w:t>
      </w:r>
      <w:r w:rsidR="00005BD6" w:rsidRPr="009B1083">
        <w:rPr>
          <w:rFonts w:cs="Times New Roman"/>
          <w:sz w:val="24"/>
          <w:szCs w:val="24"/>
        </w:rPr>
        <w:t xml:space="preserve">gada </w:t>
      </w:r>
      <w:r w:rsidR="009C535E" w:rsidRPr="009B1083">
        <w:rPr>
          <w:rFonts w:cs="Times New Roman"/>
          <w:sz w:val="24"/>
          <w:szCs w:val="24"/>
        </w:rPr>
        <w:t>oktobrim</w:t>
      </w:r>
      <w:r w:rsidR="00451D78" w:rsidRPr="009B1083">
        <w:rPr>
          <w:rFonts w:cs="Times New Roman"/>
          <w:sz w:val="24"/>
          <w:szCs w:val="24"/>
        </w:rPr>
        <w:t>,</w:t>
      </w:r>
      <w:r w:rsidR="00005BD6" w:rsidRPr="009B1083">
        <w:rPr>
          <w:rFonts w:cs="Times New Roman"/>
          <w:sz w:val="24"/>
          <w:szCs w:val="24"/>
        </w:rPr>
        <w:t xml:space="preserve"> Latvijai būs iespēja noslēgt Finansēšanas līgumu par Rail Baltica projekta turpmāko aktivitāšu īstenošanu</w:t>
      </w:r>
      <w:r w:rsidR="0006768B" w:rsidRPr="009B1083">
        <w:rPr>
          <w:rFonts w:cs="Times New Roman"/>
          <w:sz w:val="24"/>
          <w:szCs w:val="24"/>
        </w:rPr>
        <w:t>, kas nepārsniegs</w:t>
      </w:r>
      <w:r w:rsidR="00363AE2" w:rsidRPr="009B1083">
        <w:rPr>
          <w:rFonts w:cs="Times New Roman"/>
          <w:sz w:val="24"/>
          <w:szCs w:val="24"/>
        </w:rPr>
        <w:t xml:space="preserve"> informatīvajā ziņojumā uzrādītās</w:t>
      </w:r>
      <w:r w:rsidR="00827F73" w:rsidRPr="009B1083">
        <w:rPr>
          <w:rFonts w:cs="Times New Roman"/>
          <w:sz w:val="24"/>
          <w:szCs w:val="24"/>
        </w:rPr>
        <w:t xml:space="preserve"> indikatīvās</w:t>
      </w:r>
      <w:r w:rsidR="00363AE2" w:rsidRPr="009B1083">
        <w:rPr>
          <w:rFonts w:cs="Times New Roman"/>
          <w:sz w:val="24"/>
          <w:szCs w:val="24"/>
        </w:rPr>
        <w:t xml:space="preserve"> </w:t>
      </w:r>
      <w:r w:rsidR="00D0631C" w:rsidRPr="009B1083">
        <w:rPr>
          <w:rFonts w:cs="Times New Roman"/>
          <w:sz w:val="24"/>
          <w:szCs w:val="24"/>
        </w:rPr>
        <w:t xml:space="preserve">kopējās </w:t>
      </w:r>
      <w:r w:rsidR="00363AE2" w:rsidRPr="009B1083">
        <w:rPr>
          <w:rFonts w:cs="Times New Roman"/>
          <w:sz w:val="24"/>
          <w:szCs w:val="24"/>
        </w:rPr>
        <w:t>maksimālās budžeta saistības</w:t>
      </w:r>
      <w:r w:rsidR="0006768B" w:rsidRPr="009B1083">
        <w:rPr>
          <w:rFonts w:cs="Times New Roman"/>
          <w:sz w:val="24"/>
          <w:szCs w:val="24"/>
        </w:rPr>
        <w:t>.</w:t>
      </w:r>
      <w:r w:rsidR="00005BD6" w:rsidRPr="009B1083">
        <w:rPr>
          <w:rFonts w:cs="Times New Roman"/>
          <w:sz w:val="24"/>
          <w:szCs w:val="24"/>
        </w:rPr>
        <w:t xml:space="preserve"> </w:t>
      </w:r>
      <w:r w:rsidR="0006768B" w:rsidRPr="009B1083">
        <w:rPr>
          <w:rFonts w:cs="Times New Roman"/>
          <w:sz w:val="24"/>
          <w:szCs w:val="24"/>
        </w:rPr>
        <w:t>P</w:t>
      </w:r>
      <w:r w:rsidR="00005BD6" w:rsidRPr="009B1083">
        <w:rPr>
          <w:rFonts w:cs="Times New Roman"/>
          <w:sz w:val="24"/>
          <w:szCs w:val="24"/>
        </w:rPr>
        <w:t xml:space="preserve">ar </w:t>
      </w:r>
      <w:r w:rsidR="00714993" w:rsidRPr="009B1083">
        <w:rPr>
          <w:rFonts w:cs="Times New Roman"/>
          <w:sz w:val="24"/>
          <w:szCs w:val="24"/>
        </w:rPr>
        <w:t xml:space="preserve">faktiski noslēgto Finansēšanas līgumā pieejamo finansējumu un precīzām </w:t>
      </w:r>
      <w:r w:rsidR="00F57732" w:rsidRPr="009B1083">
        <w:rPr>
          <w:rFonts w:cs="Times New Roman"/>
          <w:sz w:val="24"/>
          <w:szCs w:val="24"/>
        </w:rPr>
        <w:t>valsts budžeta saistībām</w:t>
      </w:r>
      <w:r w:rsidR="00943F95" w:rsidRPr="009B1083">
        <w:rPr>
          <w:rFonts w:cs="Times New Roman"/>
          <w:sz w:val="24"/>
          <w:szCs w:val="24"/>
        </w:rPr>
        <w:t>,</w:t>
      </w:r>
      <w:r w:rsidR="00F57732" w:rsidRPr="009B1083">
        <w:rPr>
          <w:rFonts w:cs="Times New Roman"/>
          <w:sz w:val="24"/>
          <w:szCs w:val="24"/>
        </w:rPr>
        <w:t xml:space="preserve"> tiks</w:t>
      </w:r>
      <w:r w:rsidR="00005BD6" w:rsidRPr="009B1083">
        <w:rPr>
          <w:rFonts w:cs="Times New Roman"/>
          <w:sz w:val="24"/>
          <w:szCs w:val="24"/>
        </w:rPr>
        <w:t xml:space="preserve"> informēts Ministru kabinets un pieņem</w:t>
      </w:r>
      <w:r w:rsidR="00E5693F" w:rsidRPr="009B1083">
        <w:rPr>
          <w:rFonts w:cs="Times New Roman"/>
          <w:sz w:val="24"/>
          <w:szCs w:val="24"/>
        </w:rPr>
        <w:t xml:space="preserve">ts </w:t>
      </w:r>
      <w:r w:rsidR="00005BD6" w:rsidRPr="009B1083">
        <w:rPr>
          <w:rFonts w:cs="Times New Roman"/>
          <w:sz w:val="24"/>
          <w:szCs w:val="24"/>
        </w:rPr>
        <w:t>atsevišķs lēmums.</w:t>
      </w:r>
    </w:p>
    <w:p w14:paraId="0A9BBD3B" w14:textId="38D055B3" w:rsidR="00005BD6" w:rsidRPr="009B1083" w:rsidRDefault="0063070C" w:rsidP="0063070C">
      <w:pPr>
        <w:tabs>
          <w:tab w:val="left" w:pos="0"/>
        </w:tabs>
        <w:spacing w:after="0" w:line="240" w:lineRule="auto"/>
        <w:ind w:firstLine="720"/>
        <w:jc w:val="both"/>
        <w:rPr>
          <w:rFonts w:cs="Times New Roman"/>
          <w:sz w:val="24"/>
          <w:szCs w:val="24"/>
        </w:rPr>
      </w:pPr>
      <w:r w:rsidRPr="009B1083">
        <w:rPr>
          <w:rFonts w:cs="Times New Roman"/>
          <w:sz w:val="24"/>
          <w:szCs w:val="24"/>
        </w:rPr>
        <w:t>Attiecīgi Satiksmes ministrija iesniegs Ministru kabinetā informatīvo ziņojumu par precizētām saistībām Rail Baltica projekta īstenošanai viena mēneša laikā pēc Finansēšanas līguma noslēgšanas CEF-Digital projektu uzsaukuma ietvaros, bet ne vēlāk kā līdz 2025. gada  30. novembrim.</w:t>
      </w:r>
    </w:p>
    <w:p w14:paraId="473FEDB5" w14:textId="77777777" w:rsidR="00375E44" w:rsidRPr="009B1083" w:rsidRDefault="00375E44" w:rsidP="00882179">
      <w:pPr>
        <w:tabs>
          <w:tab w:val="left" w:pos="7088"/>
        </w:tabs>
        <w:spacing w:after="0" w:line="240" w:lineRule="auto"/>
        <w:rPr>
          <w:rFonts w:eastAsia="Times New Roman" w:cs="Times New Roman"/>
          <w:sz w:val="16"/>
          <w:szCs w:val="16"/>
        </w:rPr>
      </w:pPr>
    </w:p>
    <w:p w14:paraId="793C4169" w14:textId="77777777" w:rsidR="0042287A" w:rsidRPr="009B1083" w:rsidRDefault="0042287A" w:rsidP="00882179">
      <w:pPr>
        <w:tabs>
          <w:tab w:val="left" w:pos="7088"/>
        </w:tabs>
        <w:spacing w:after="0" w:line="240" w:lineRule="auto"/>
        <w:rPr>
          <w:rFonts w:eastAsia="Times New Roman" w:cs="Times New Roman"/>
          <w:sz w:val="24"/>
          <w:szCs w:val="24"/>
        </w:rPr>
      </w:pPr>
    </w:p>
    <w:p w14:paraId="0566568A" w14:textId="77777777" w:rsidR="00882179" w:rsidRPr="009B1083" w:rsidRDefault="00882179" w:rsidP="00882179">
      <w:pPr>
        <w:tabs>
          <w:tab w:val="left" w:pos="7088"/>
        </w:tabs>
        <w:spacing w:after="0" w:line="240" w:lineRule="auto"/>
        <w:rPr>
          <w:rFonts w:eastAsia="Times New Roman" w:cs="Times New Roman"/>
          <w:sz w:val="24"/>
          <w:szCs w:val="24"/>
        </w:rPr>
      </w:pPr>
    </w:p>
    <w:p w14:paraId="61778EC6" w14:textId="77777777" w:rsidR="00882179" w:rsidRPr="009B1083" w:rsidRDefault="00882179" w:rsidP="00882179">
      <w:pPr>
        <w:tabs>
          <w:tab w:val="left" w:pos="7088"/>
        </w:tabs>
        <w:spacing w:after="0" w:line="240" w:lineRule="auto"/>
        <w:rPr>
          <w:rFonts w:eastAsia="Times New Roman" w:cs="Times New Roman"/>
          <w:sz w:val="24"/>
          <w:szCs w:val="24"/>
        </w:rPr>
      </w:pPr>
    </w:p>
    <w:p w14:paraId="3A6E0957" w14:textId="77777777" w:rsidR="00DC2FF5" w:rsidRPr="009B1083" w:rsidRDefault="00DC2FF5" w:rsidP="00882179">
      <w:pPr>
        <w:tabs>
          <w:tab w:val="left" w:pos="7088"/>
        </w:tabs>
        <w:spacing w:after="0" w:line="240" w:lineRule="auto"/>
        <w:rPr>
          <w:rFonts w:eastAsia="Times New Roman" w:cs="Times New Roman"/>
          <w:sz w:val="24"/>
          <w:szCs w:val="24"/>
        </w:rPr>
      </w:pPr>
    </w:p>
    <w:p w14:paraId="639BFEA1" w14:textId="77777777" w:rsidR="0042287A" w:rsidRPr="009B1083" w:rsidRDefault="0042287A" w:rsidP="00882179">
      <w:pPr>
        <w:tabs>
          <w:tab w:val="left" w:pos="7088"/>
        </w:tabs>
        <w:spacing w:after="0" w:line="240" w:lineRule="auto"/>
        <w:rPr>
          <w:rFonts w:eastAsia="Times New Roman" w:cs="Times New Roman"/>
          <w:sz w:val="24"/>
          <w:szCs w:val="24"/>
        </w:rPr>
      </w:pPr>
    </w:p>
    <w:p w14:paraId="1F37B28A" w14:textId="17A65873" w:rsidR="001D19AB" w:rsidRPr="009B1083" w:rsidRDefault="001D19AB" w:rsidP="00882179">
      <w:pPr>
        <w:tabs>
          <w:tab w:val="left" w:pos="7088"/>
        </w:tabs>
        <w:spacing w:after="0" w:line="240" w:lineRule="auto"/>
        <w:rPr>
          <w:rFonts w:eastAsia="Times New Roman" w:cs="Times New Roman"/>
          <w:sz w:val="24"/>
          <w:szCs w:val="24"/>
        </w:rPr>
      </w:pPr>
      <w:r w:rsidRPr="009B1083">
        <w:rPr>
          <w:rFonts w:eastAsia="Times New Roman" w:cs="Times New Roman"/>
          <w:sz w:val="24"/>
          <w:szCs w:val="24"/>
        </w:rPr>
        <w:t>Satiksmes ministrs</w:t>
      </w:r>
      <w:r w:rsidRPr="009B1083">
        <w:rPr>
          <w:rFonts w:eastAsia="Times New Roman" w:cs="Times New Roman"/>
          <w:sz w:val="24"/>
          <w:szCs w:val="24"/>
        </w:rPr>
        <w:tab/>
      </w:r>
      <w:r w:rsidR="00134BE5" w:rsidRPr="009B1083">
        <w:rPr>
          <w:rFonts w:eastAsia="Times New Roman" w:cs="Times New Roman"/>
          <w:sz w:val="24"/>
          <w:szCs w:val="24"/>
        </w:rPr>
        <w:t>K</w:t>
      </w:r>
      <w:r w:rsidRPr="009B1083">
        <w:rPr>
          <w:rFonts w:eastAsia="Times New Roman" w:cs="Times New Roman"/>
          <w:sz w:val="24"/>
          <w:szCs w:val="24"/>
        </w:rPr>
        <w:t xml:space="preserve">. </w:t>
      </w:r>
      <w:r w:rsidR="00934CA4" w:rsidRPr="009B1083">
        <w:rPr>
          <w:rFonts w:eastAsia="Times New Roman" w:cs="Times New Roman"/>
          <w:sz w:val="24"/>
          <w:szCs w:val="24"/>
        </w:rPr>
        <w:t>Briškens</w:t>
      </w:r>
      <w:r w:rsidRPr="009B1083">
        <w:rPr>
          <w:rFonts w:eastAsia="Times New Roman" w:cs="Times New Roman"/>
          <w:sz w:val="24"/>
          <w:szCs w:val="24"/>
        </w:rPr>
        <w:t xml:space="preserve"> </w:t>
      </w:r>
    </w:p>
    <w:p w14:paraId="4E456D69" w14:textId="77777777" w:rsidR="00A62A87" w:rsidRPr="009B1083" w:rsidRDefault="00A62A87" w:rsidP="00882179">
      <w:pPr>
        <w:spacing w:after="0" w:line="240" w:lineRule="auto"/>
        <w:rPr>
          <w:rFonts w:cs="Times New Roman"/>
          <w:bCs/>
          <w:sz w:val="20"/>
          <w:szCs w:val="20"/>
        </w:rPr>
      </w:pPr>
    </w:p>
    <w:p w14:paraId="205B226A" w14:textId="77777777" w:rsidR="00DC2FF5" w:rsidRPr="009B1083" w:rsidRDefault="00DC2FF5" w:rsidP="00882179">
      <w:pPr>
        <w:spacing w:after="0" w:line="240" w:lineRule="auto"/>
        <w:rPr>
          <w:rFonts w:cs="Times New Roman"/>
          <w:bCs/>
          <w:sz w:val="20"/>
          <w:szCs w:val="20"/>
        </w:rPr>
      </w:pPr>
    </w:p>
    <w:p w14:paraId="4300C9B3" w14:textId="77777777" w:rsidR="00DC2FF5" w:rsidRPr="009B1083" w:rsidRDefault="00DC2FF5" w:rsidP="00882179">
      <w:pPr>
        <w:spacing w:after="0" w:line="240" w:lineRule="auto"/>
        <w:rPr>
          <w:rFonts w:cs="Times New Roman"/>
          <w:bCs/>
          <w:sz w:val="20"/>
          <w:szCs w:val="20"/>
        </w:rPr>
      </w:pPr>
    </w:p>
    <w:p w14:paraId="010BBB61" w14:textId="77777777" w:rsidR="00DC2FF5" w:rsidRPr="009B1083" w:rsidRDefault="00DC2FF5" w:rsidP="00882179">
      <w:pPr>
        <w:spacing w:after="0" w:line="240" w:lineRule="auto"/>
        <w:rPr>
          <w:rFonts w:cs="Times New Roman"/>
          <w:bCs/>
          <w:sz w:val="20"/>
          <w:szCs w:val="20"/>
        </w:rPr>
      </w:pPr>
    </w:p>
    <w:p w14:paraId="295FAC9E" w14:textId="77777777" w:rsidR="001E17AF" w:rsidRPr="009B1083" w:rsidRDefault="001E17AF" w:rsidP="00882179">
      <w:pPr>
        <w:spacing w:after="0" w:line="240" w:lineRule="auto"/>
        <w:rPr>
          <w:rFonts w:cs="Times New Roman"/>
          <w:bCs/>
          <w:sz w:val="20"/>
          <w:szCs w:val="20"/>
        </w:rPr>
      </w:pPr>
    </w:p>
    <w:p w14:paraId="50CD82E4" w14:textId="77777777" w:rsidR="001E17AF" w:rsidRPr="009B1083" w:rsidRDefault="001E17AF" w:rsidP="00882179">
      <w:pPr>
        <w:spacing w:after="0" w:line="240" w:lineRule="auto"/>
        <w:rPr>
          <w:rFonts w:cs="Times New Roman"/>
          <w:bCs/>
          <w:sz w:val="20"/>
          <w:szCs w:val="20"/>
        </w:rPr>
      </w:pPr>
    </w:p>
    <w:p w14:paraId="1D86FF0A" w14:textId="77777777" w:rsidR="001E17AF" w:rsidRPr="009B1083" w:rsidRDefault="001E17AF" w:rsidP="00882179">
      <w:pPr>
        <w:spacing w:after="0" w:line="240" w:lineRule="auto"/>
        <w:rPr>
          <w:rFonts w:cs="Times New Roman"/>
          <w:bCs/>
          <w:sz w:val="20"/>
          <w:szCs w:val="20"/>
        </w:rPr>
      </w:pPr>
    </w:p>
    <w:p w14:paraId="25184154" w14:textId="5F74A732" w:rsidR="001E17AF" w:rsidRPr="009B1083" w:rsidRDefault="376F75A9" w:rsidP="00882179">
      <w:pPr>
        <w:spacing w:after="0" w:line="240" w:lineRule="auto"/>
        <w:rPr>
          <w:rFonts w:cs="Times New Roman"/>
          <w:sz w:val="20"/>
          <w:szCs w:val="20"/>
        </w:rPr>
      </w:pPr>
      <w:r w:rsidRPr="009B1083">
        <w:rPr>
          <w:rFonts w:cs="Times New Roman"/>
          <w:sz w:val="20"/>
          <w:szCs w:val="20"/>
        </w:rPr>
        <w:t>G.</w:t>
      </w:r>
      <w:r w:rsidR="001E17AF" w:rsidRPr="009B1083">
        <w:rPr>
          <w:rFonts w:cs="Times New Roman"/>
          <w:sz w:val="20"/>
          <w:szCs w:val="20"/>
        </w:rPr>
        <w:t>Sil</w:t>
      </w:r>
      <w:r w:rsidR="00C80032" w:rsidRPr="009B1083">
        <w:rPr>
          <w:rFonts w:cs="Times New Roman"/>
          <w:sz w:val="20"/>
          <w:szCs w:val="20"/>
        </w:rPr>
        <w:t>o</w:t>
      </w:r>
      <w:r w:rsidR="001E17AF" w:rsidRPr="009B1083">
        <w:rPr>
          <w:rFonts w:cs="Times New Roman"/>
          <w:sz w:val="20"/>
          <w:szCs w:val="20"/>
        </w:rPr>
        <w:t>vs</w:t>
      </w:r>
    </w:p>
    <w:p w14:paraId="3D8D466E" w14:textId="3CD7F0CB" w:rsidR="006C66C9" w:rsidRPr="00092839" w:rsidRDefault="006C66C9" w:rsidP="00882179">
      <w:pPr>
        <w:spacing w:after="0" w:line="240" w:lineRule="auto"/>
        <w:rPr>
          <w:rFonts w:cs="Times New Roman"/>
          <w:bCs/>
          <w:sz w:val="20"/>
          <w:szCs w:val="20"/>
        </w:rPr>
      </w:pPr>
      <w:r w:rsidRPr="009B1083">
        <w:rPr>
          <w:rFonts w:cs="Times New Roman"/>
          <w:bCs/>
          <w:sz w:val="20"/>
          <w:szCs w:val="20"/>
        </w:rPr>
        <w:t>Gatis.</w:t>
      </w:r>
      <w:r w:rsidR="00D61FAA" w:rsidRPr="009B1083">
        <w:rPr>
          <w:rFonts w:cs="Times New Roman"/>
          <w:bCs/>
          <w:sz w:val="20"/>
          <w:szCs w:val="20"/>
        </w:rPr>
        <w:t>S</w:t>
      </w:r>
      <w:r w:rsidRPr="009B1083">
        <w:rPr>
          <w:rFonts w:cs="Times New Roman"/>
          <w:bCs/>
          <w:sz w:val="20"/>
          <w:szCs w:val="20"/>
        </w:rPr>
        <w:t>il</w:t>
      </w:r>
      <w:r w:rsidR="00C80032" w:rsidRPr="009B1083">
        <w:rPr>
          <w:rFonts w:cs="Times New Roman"/>
          <w:bCs/>
          <w:sz w:val="20"/>
          <w:szCs w:val="20"/>
        </w:rPr>
        <w:t>o</w:t>
      </w:r>
      <w:r w:rsidRPr="009B1083">
        <w:rPr>
          <w:rFonts w:cs="Times New Roman"/>
          <w:bCs/>
          <w:sz w:val="20"/>
          <w:szCs w:val="20"/>
        </w:rPr>
        <w:t>vs@sam.gov.lv</w:t>
      </w:r>
    </w:p>
    <w:p w14:paraId="4D74B240" w14:textId="77777777" w:rsidR="001E17AF" w:rsidRPr="00092839" w:rsidRDefault="001E17AF" w:rsidP="00882179">
      <w:pPr>
        <w:spacing w:after="0" w:line="240" w:lineRule="auto"/>
        <w:rPr>
          <w:rFonts w:cs="Times New Roman"/>
          <w:bCs/>
          <w:sz w:val="20"/>
          <w:szCs w:val="20"/>
        </w:rPr>
      </w:pPr>
    </w:p>
    <w:sectPr w:rsidR="001E17AF" w:rsidRPr="00092839" w:rsidSect="00426745">
      <w:headerReference w:type="default" r:id="rId12"/>
      <w:footerReference w:type="default" r:id="rId13"/>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7CE3" w14:textId="77777777" w:rsidR="00247629" w:rsidRDefault="00247629" w:rsidP="00B95B0A">
      <w:pPr>
        <w:spacing w:after="0" w:line="240" w:lineRule="auto"/>
      </w:pPr>
      <w:r>
        <w:separator/>
      </w:r>
    </w:p>
  </w:endnote>
  <w:endnote w:type="continuationSeparator" w:id="0">
    <w:p w14:paraId="37C0E9AF" w14:textId="77777777" w:rsidR="00247629" w:rsidRDefault="00247629" w:rsidP="00B95B0A">
      <w:pPr>
        <w:spacing w:after="0" w:line="240" w:lineRule="auto"/>
      </w:pPr>
      <w:r>
        <w:continuationSeparator/>
      </w:r>
    </w:p>
  </w:endnote>
  <w:endnote w:type="continuationNotice" w:id="1">
    <w:p w14:paraId="4BF90A92" w14:textId="77777777" w:rsidR="00247629" w:rsidRDefault="00247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3947DD55" w14:textId="77777777" w:rsidR="00FA5F86" w:rsidRDefault="00FA5F86" w:rsidP="00FA5F86">
        <w:pPr>
          <w:pStyle w:val="Galvene"/>
          <w:jc w:val="center"/>
          <w:rPr>
            <w:strike/>
            <w:sz w:val="24"/>
            <w:szCs w:val="20"/>
          </w:rPr>
        </w:pPr>
        <w:r w:rsidRPr="00CD2E20">
          <w:rPr>
            <w:strike/>
            <w:sz w:val="24"/>
            <w:szCs w:val="20"/>
          </w:rPr>
          <w:t>IEROBEŽOTA PIEEJAMĪBA</w:t>
        </w:r>
      </w:p>
      <w:p w14:paraId="1BFEB88E" w14:textId="2F07CAC1" w:rsidR="00FA5F86" w:rsidRPr="00DA6ED3" w:rsidRDefault="00FA5F86" w:rsidP="00DA6ED3">
        <w:pPr>
          <w:pStyle w:val="Galvene"/>
          <w:jc w:val="center"/>
          <w:rPr>
            <w:sz w:val="24"/>
            <w:szCs w:val="24"/>
          </w:rPr>
        </w:pPr>
        <w:r>
          <w:rPr>
            <w:sz w:val="24"/>
            <w:szCs w:val="24"/>
          </w:rPr>
          <w:t>NAV KLASIFICĒTS</w:t>
        </w:r>
      </w:p>
      <w:p w14:paraId="45BC8D11" w14:textId="61FC02A7" w:rsidR="00DA3EB9" w:rsidRPr="008B1FA2" w:rsidRDefault="00DA3EB9" w:rsidP="00FA5F86">
        <w:pPr>
          <w:pStyle w:val="Kjene"/>
          <w:jc w:val="center"/>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65C4585F" w:rsidR="00290C84" w:rsidRPr="004B0786" w:rsidRDefault="00DA3EB9" w:rsidP="00DA3EB9">
    <w:pPr>
      <w:pStyle w:val="Kjene"/>
      <w:tabs>
        <w:tab w:val="left" w:pos="225"/>
      </w:tabs>
      <w:rPr>
        <w:sz w:val="20"/>
        <w:szCs w:val="20"/>
      </w:rPr>
    </w:pPr>
    <w:r w:rsidRPr="004B0786">
      <w:rPr>
        <w:sz w:val="20"/>
        <w:szCs w:val="20"/>
      </w:rPr>
      <w:tab/>
    </w:r>
    <w:r w:rsidRPr="004B078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C047" w14:textId="77777777" w:rsidR="00247629" w:rsidRDefault="00247629" w:rsidP="00B95B0A">
      <w:pPr>
        <w:spacing w:after="0" w:line="240" w:lineRule="auto"/>
      </w:pPr>
      <w:r>
        <w:separator/>
      </w:r>
    </w:p>
  </w:footnote>
  <w:footnote w:type="continuationSeparator" w:id="0">
    <w:p w14:paraId="7F6A351B" w14:textId="77777777" w:rsidR="00247629" w:rsidRDefault="00247629" w:rsidP="00B95B0A">
      <w:pPr>
        <w:spacing w:after="0" w:line="240" w:lineRule="auto"/>
      </w:pPr>
      <w:r>
        <w:continuationSeparator/>
      </w:r>
    </w:p>
  </w:footnote>
  <w:footnote w:type="continuationNotice" w:id="1">
    <w:p w14:paraId="74AE134D" w14:textId="77777777" w:rsidR="00247629" w:rsidRDefault="00247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DB80" w14:textId="77777777" w:rsidR="00FA5F86" w:rsidRDefault="00FA5F86" w:rsidP="00FA5F86">
    <w:pPr>
      <w:pStyle w:val="Galvene"/>
      <w:jc w:val="center"/>
      <w:rPr>
        <w:strike/>
        <w:sz w:val="24"/>
        <w:szCs w:val="20"/>
      </w:rPr>
    </w:pPr>
    <w:r w:rsidRPr="00CD2E20">
      <w:rPr>
        <w:strike/>
        <w:sz w:val="24"/>
        <w:szCs w:val="20"/>
      </w:rPr>
      <w:t>IEROBEŽOTA PIEEJAMĪBA</w:t>
    </w:r>
  </w:p>
  <w:p w14:paraId="43E27C97" w14:textId="77777777" w:rsidR="00FA5F86" w:rsidRPr="00F20132" w:rsidRDefault="00FA5F86" w:rsidP="00FA5F86">
    <w:pPr>
      <w:pStyle w:val="Galvene"/>
      <w:jc w:val="center"/>
      <w:rPr>
        <w:sz w:val="24"/>
        <w:szCs w:val="24"/>
      </w:rPr>
    </w:pPr>
    <w:r>
      <w:rPr>
        <w:sz w:val="24"/>
        <w:szCs w:val="24"/>
      </w:rPr>
      <w:t>NAV KLASIFICĒTS</w:t>
    </w:r>
  </w:p>
  <w:p w14:paraId="1F964A7B" w14:textId="5FC5143A" w:rsidR="004B0786" w:rsidRPr="00FA5F86" w:rsidRDefault="004B0786" w:rsidP="00FA5F8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2574"/>
    <w:multiLevelType w:val="hybridMultilevel"/>
    <w:tmpl w:val="FFFFFFFF"/>
    <w:lvl w:ilvl="0" w:tplc="7660A640">
      <w:start w:val="1"/>
      <w:numFmt w:val="bullet"/>
      <w:lvlText w:val="-"/>
      <w:lvlJc w:val="left"/>
      <w:pPr>
        <w:ind w:left="1080" w:hanging="360"/>
      </w:pPr>
      <w:rPr>
        <w:rFonts w:ascii="Aptos" w:hAnsi="Aptos" w:hint="default"/>
      </w:rPr>
    </w:lvl>
    <w:lvl w:ilvl="1" w:tplc="66D8E8E8">
      <w:start w:val="1"/>
      <w:numFmt w:val="bullet"/>
      <w:lvlText w:val="o"/>
      <w:lvlJc w:val="left"/>
      <w:pPr>
        <w:ind w:left="1800" w:hanging="360"/>
      </w:pPr>
      <w:rPr>
        <w:rFonts w:ascii="Courier New" w:hAnsi="Courier New" w:hint="default"/>
      </w:rPr>
    </w:lvl>
    <w:lvl w:ilvl="2" w:tplc="AAEEE5B2">
      <w:start w:val="1"/>
      <w:numFmt w:val="bullet"/>
      <w:lvlText w:val=""/>
      <w:lvlJc w:val="left"/>
      <w:pPr>
        <w:ind w:left="2520" w:hanging="360"/>
      </w:pPr>
      <w:rPr>
        <w:rFonts w:ascii="Wingdings" w:hAnsi="Wingdings" w:hint="default"/>
      </w:rPr>
    </w:lvl>
    <w:lvl w:ilvl="3" w:tplc="7076BF26">
      <w:start w:val="1"/>
      <w:numFmt w:val="bullet"/>
      <w:lvlText w:val=""/>
      <w:lvlJc w:val="left"/>
      <w:pPr>
        <w:ind w:left="3240" w:hanging="360"/>
      </w:pPr>
      <w:rPr>
        <w:rFonts w:ascii="Symbol" w:hAnsi="Symbol" w:hint="default"/>
      </w:rPr>
    </w:lvl>
    <w:lvl w:ilvl="4" w:tplc="8C80B2CA">
      <w:start w:val="1"/>
      <w:numFmt w:val="bullet"/>
      <w:lvlText w:val="o"/>
      <w:lvlJc w:val="left"/>
      <w:pPr>
        <w:ind w:left="3960" w:hanging="360"/>
      </w:pPr>
      <w:rPr>
        <w:rFonts w:ascii="Courier New" w:hAnsi="Courier New" w:hint="default"/>
      </w:rPr>
    </w:lvl>
    <w:lvl w:ilvl="5" w:tplc="827EA806">
      <w:start w:val="1"/>
      <w:numFmt w:val="bullet"/>
      <w:lvlText w:val=""/>
      <w:lvlJc w:val="left"/>
      <w:pPr>
        <w:ind w:left="4680" w:hanging="360"/>
      </w:pPr>
      <w:rPr>
        <w:rFonts w:ascii="Wingdings" w:hAnsi="Wingdings" w:hint="default"/>
      </w:rPr>
    </w:lvl>
    <w:lvl w:ilvl="6" w:tplc="76CCDC62">
      <w:start w:val="1"/>
      <w:numFmt w:val="bullet"/>
      <w:lvlText w:val=""/>
      <w:lvlJc w:val="left"/>
      <w:pPr>
        <w:ind w:left="5400" w:hanging="360"/>
      </w:pPr>
      <w:rPr>
        <w:rFonts w:ascii="Symbol" w:hAnsi="Symbol" w:hint="default"/>
      </w:rPr>
    </w:lvl>
    <w:lvl w:ilvl="7" w:tplc="491E904E">
      <w:start w:val="1"/>
      <w:numFmt w:val="bullet"/>
      <w:lvlText w:val="o"/>
      <w:lvlJc w:val="left"/>
      <w:pPr>
        <w:ind w:left="6120" w:hanging="360"/>
      </w:pPr>
      <w:rPr>
        <w:rFonts w:ascii="Courier New" w:hAnsi="Courier New" w:hint="default"/>
      </w:rPr>
    </w:lvl>
    <w:lvl w:ilvl="8" w:tplc="6CBE5076">
      <w:start w:val="1"/>
      <w:numFmt w:val="bullet"/>
      <w:lvlText w:val=""/>
      <w:lvlJc w:val="left"/>
      <w:pPr>
        <w:ind w:left="6840" w:hanging="360"/>
      </w:pPr>
      <w:rPr>
        <w:rFonts w:ascii="Wingdings" w:hAnsi="Wingdings" w:hint="default"/>
      </w:rPr>
    </w:lvl>
  </w:abstractNum>
  <w:abstractNum w:abstractNumId="1"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F0DC4"/>
    <w:multiLevelType w:val="hybridMultilevel"/>
    <w:tmpl w:val="91C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842AB"/>
    <w:multiLevelType w:val="hybridMultilevel"/>
    <w:tmpl w:val="914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930D5"/>
    <w:multiLevelType w:val="hybridMultilevel"/>
    <w:tmpl w:val="25DCC4A2"/>
    <w:lvl w:ilvl="0" w:tplc="912E058C">
      <w:start w:val="29"/>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B36D7"/>
    <w:multiLevelType w:val="hybridMultilevel"/>
    <w:tmpl w:val="E50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F730E"/>
    <w:multiLevelType w:val="hybridMultilevel"/>
    <w:tmpl w:val="7B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F9C7441"/>
    <w:multiLevelType w:val="hybridMultilevel"/>
    <w:tmpl w:val="5E9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40CBB"/>
    <w:multiLevelType w:val="hybridMultilevel"/>
    <w:tmpl w:val="0B2858E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C1D3B9C"/>
    <w:multiLevelType w:val="hybridMultilevel"/>
    <w:tmpl w:val="85940196"/>
    <w:lvl w:ilvl="0" w:tplc="FFA4E792">
      <w:start w:val="16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8506282">
    <w:abstractNumId w:val="5"/>
  </w:num>
  <w:num w:numId="2" w16cid:durableId="650447316">
    <w:abstractNumId w:val="34"/>
  </w:num>
  <w:num w:numId="3" w16cid:durableId="1997220573">
    <w:abstractNumId w:val="28"/>
  </w:num>
  <w:num w:numId="4" w16cid:durableId="1298993855">
    <w:abstractNumId w:val="31"/>
  </w:num>
  <w:num w:numId="5" w16cid:durableId="160855649">
    <w:abstractNumId w:val="2"/>
  </w:num>
  <w:num w:numId="6" w16cid:durableId="1381050885">
    <w:abstractNumId w:val="23"/>
  </w:num>
  <w:num w:numId="7" w16cid:durableId="1360744513">
    <w:abstractNumId w:val="11"/>
  </w:num>
  <w:num w:numId="8" w16cid:durableId="867303966">
    <w:abstractNumId w:val="36"/>
  </w:num>
  <w:num w:numId="9" w16cid:durableId="1275821598">
    <w:abstractNumId w:val="25"/>
  </w:num>
  <w:num w:numId="10" w16cid:durableId="615985618">
    <w:abstractNumId w:val="12"/>
  </w:num>
  <w:num w:numId="11" w16cid:durableId="239869507">
    <w:abstractNumId w:val="32"/>
  </w:num>
  <w:num w:numId="12" w16cid:durableId="437220273">
    <w:abstractNumId w:val="30"/>
  </w:num>
  <w:num w:numId="13" w16cid:durableId="1279415600">
    <w:abstractNumId w:val="8"/>
  </w:num>
  <w:num w:numId="14" w16cid:durableId="160701897">
    <w:abstractNumId w:val="10"/>
  </w:num>
  <w:num w:numId="15" w16cid:durableId="1960913886">
    <w:abstractNumId w:val="22"/>
  </w:num>
  <w:num w:numId="16" w16cid:durableId="479343252">
    <w:abstractNumId w:val="13"/>
  </w:num>
  <w:num w:numId="17" w16cid:durableId="1814447327">
    <w:abstractNumId w:val="3"/>
  </w:num>
  <w:num w:numId="18" w16cid:durableId="2087263128">
    <w:abstractNumId w:val="4"/>
  </w:num>
  <w:num w:numId="19" w16cid:durableId="1864781630">
    <w:abstractNumId w:val="33"/>
  </w:num>
  <w:num w:numId="20" w16cid:durableId="1851025926">
    <w:abstractNumId w:val="7"/>
  </w:num>
  <w:num w:numId="21" w16cid:durableId="1332875857">
    <w:abstractNumId w:val="21"/>
  </w:num>
  <w:num w:numId="22" w16cid:durableId="1823505831">
    <w:abstractNumId w:val="29"/>
  </w:num>
  <w:num w:numId="23" w16cid:durableId="707726344">
    <w:abstractNumId w:val="24"/>
  </w:num>
  <w:num w:numId="24" w16cid:durableId="994989339">
    <w:abstractNumId w:val="17"/>
  </w:num>
  <w:num w:numId="25" w16cid:durableId="1539657890">
    <w:abstractNumId w:val="16"/>
  </w:num>
  <w:num w:numId="26" w16cid:durableId="1180581453">
    <w:abstractNumId w:val="1"/>
  </w:num>
  <w:num w:numId="27" w16cid:durableId="1673291082">
    <w:abstractNumId w:val="6"/>
  </w:num>
  <w:num w:numId="28" w16cid:durableId="2130969913">
    <w:abstractNumId w:val="20"/>
  </w:num>
  <w:num w:numId="29" w16cid:durableId="1114667778">
    <w:abstractNumId w:val="18"/>
  </w:num>
  <w:num w:numId="30" w16cid:durableId="870411490">
    <w:abstractNumId w:val="0"/>
  </w:num>
  <w:num w:numId="31" w16cid:durableId="2138522626">
    <w:abstractNumId w:val="14"/>
  </w:num>
  <w:num w:numId="32" w16cid:durableId="255409006">
    <w:abstractNumId w:val="9"/>
  </w:num>
  <w:num w:numId="33" w16cid:durableId="2027368750">
    <w:abstractNumId w:val="26"/>
  </w:num>
  <w:num w:numId="34" w16cid:durableId="958490896">
    <w:abstractNumId w:val="19"/>
  </w:num>
  <w:num w:numId="35" w16cid:durableId="1022896155">
    <w:abstractNumId w:val="15"/>
  </w:num>
  <w:num w:numId="36" w16cid:durableId="997071039">
    <w:abstractNumId w:val="35"/>
  </w:num>
  <w:num w:numId="37" w16cid:durableId="5962531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5AD"/>
    <w:rsid w:val="00000F14"/>
    <w:rsid w:val="00001159"/>
    <w:rsid w:val="0000140A"/>
    <w:rsid w:val="000017F8"/>
    <w:rsid w:val="0000264C"/>
    <w:rsid w:val="00003872"/>
    <w:rsid w:val="000040D2"/>
    <w:rsid w:val="000056E2"/>
    <w:rsid w:val="00005BD6"/>
    <w:rsid w:val="00005D95"/>
    <w:rsid w:val="00005E97"/>
    <w:rsid w:val="00006565"/>
    <w:rsid w:val="000068D8"/>
    <w:rsid w:val="000069CB"/>
    <w:rsid w:val="00006A91"/>
    <w:rsid w:val="00007863"/>
    <w:rsid w:val="000079A8"/>
    <w:rsid w:val="00007FCB"/>
    <w:rsid w:val="00010243"/>
    <w:rsid w:val="00010278"/>
    <w:rsid w:val="00010E2F"/>
    <w:rsid w:val="000111D7"/>
    <w:rsid w:val="00011372"/>
    <w:rsid w:val="000122EF"/>
    <w:rsid w:val="00012DB4"/>
    <w:rsid w:val="00013385"/>
    <w:rsid w:val="0001341B"/>
    <w:rsid w:val="00013A55"/>
    <w:rsid w:val="00013B71"/>
    <w:rsid w:val="00013F7F"/>
    <w:rsid w:val="00014775"/>
    <w:rsid w:val="00015247"/>
    <w:rsid w:val="000158E2"/>
    <w:rsid w:val="00015A98"/>
    <w:rsid w:val="00015F30"/>
    <w:rsid w:val="00016345"/>
    <w:rsid w:val="000168DC"/>
    <w:rsid w:val="0001729C"/>
    <w:rsid w:val="00017512"/>
    <w:rsid w:val="00017BAD"/>
    <w:rsid w:val="00017C2B"/>
    <w:rsid w:val="00017DD3"/>
    <w:rsid w:val="000201F8"/>
    <w:rsid w:val="000205E8"/>
    <w:rsid w:val="00021559"/>
    <w:rsid w:val="00021964"/>
    <w:rsid w:val="000226C5"/>
    <w:rsid w:val="00022EEC"/>
    <w:rsid w:val="000236E4"/>
    <w:rsid w:val="00023938"/>
    <w:rsid w:val="0002591E"/>
    <w:rsid w:val="00026047"/>
    <w:rsid w:val="000266A9"/>
    <w:rsid w:val="0002694C"/>
    <w:rsid w:val="00026A43"/>
    <w:rsid w:val="00026E1B"/>
    <w:rsid w:val="00026E5A"/>
    <w:rsid w:val="0003064D"/>
    <w:rsid w:val="00030FD8"/>
    <w:rsid w:val="00030FE1"/>
    <w:rsid w:val="00031080"/>
    <w:rsid w:val="000315CE"/>
    <w:rsid w:val="0003195E"/>
    <w:rsid w:val="0003263D"/>
    <w:rsid w:val="00032FD7"/>
    <w:rsid w:val="00033E9D"/>
    <w:rsid w:val="000344C8"/>
    <w:rsid w:val="00034C7D"/>
    <w:rsid w:val="0003510D"/>
    <w:rsid w:val="00035C61"/>
    <w:rsid w:val="00035E99"/>
    <w:rsid w:val="00036244"/>
    <w:rsid w:val="00036333"/>
    <w:rsid w:val="00037CE9"/>
    <w:rsid w:val="00037D00"/>
    <w:rsid w:val="000400B7"/>
    <w:rsid w:val="0004025A"/>
    <w:rsid w:val="00040293"/>
    <w:rsid w:val="000406D9"/>
    <w:rsid w:val="00040893"/>
    <w:rsid w:val="00040CE7"/>
    <w:rsid w:val="000411A0"/>
    <w:rsid w:val="000413CE"/>
    <w:rsid w:val="00042198"/>
    <w:rsid w:val="0004255A"/>
    <w:rsid w:val="00043063"/>
    <w:rsid w:val="000440A1"/>
    <w:rsid w:val="00044FD3"/>
    <w:rsid w:val="0004592F"/>
    <w:rsid w:val="00046DEF"/>
    <w:rsid w:val="00047243"/>
    <w:rsid w:val="00047AAF"/>
    <w:rsid w:val="00047DD7"/>
    <w:rsid w:val="00047FC8"/>
    <w:rsid w:val="000502DB"/>
    <w:rsid w:val="000516AF"/>
    <w:rsid w:val="0005218C"/>
    <w:rsid w:val="00052674"/>
    <w:rsid w:val="00052B48"/>
    <w:rsid w:val="00053F0A"/>
    <w:rsid w:val="00053FB4"/>
    <w:rsid w:val="00054BB2"/>
    <w:rsid w:val="00055059"/>
    <w:rsid w:val="00055B47"/>
    <w:rsid w:val="00055E36"/>
    <w:rsid w:val="000562DD"/>
    <w:rsid w:val="000567A3"/>
    <w:rsid w:val="00057431"/>
    <w:rsid w:val="00057626"/>
    <w:rsid w:val="00057BFF"/>
    <w:rsid w:val="00057CD8"/>
    <w:rsid w:val="000602C1"/>
    <w:rsid w:val="0006051E"/>
    <w:rsid w:val="00060818"/>
    <w:rsid w:val="00060CF5"/>
    <w:rsid w:val="00060D33"/>
    <w:rsid w:val="000611A9"/>
    <w:rsid w:val="0006179A"/>
    <w:rsid w:val="00061D25"/>
    <w:rsid w:val="0006222A"/>
    <w:rsid w:val="000622D8"/>
    <w:rsid w:val="00062457"/>
    <w:rsid w:val="00062540"/>
    <w:rsid w:val="00062BD5"/>
    <w:rsid w:val="00062F93"/>
    <w:rsid w:val="000638C7"/>
    <w:rsid w:val="00064425"/>
    <w:rsid w:val="0006458F"/>
    <w:rsid w:val="00064C3F"/>
    <w:rsid w:val="00065083"/>
    <w:rsid w:val="00065931"/>
    <w:rsid w:val="00065E60"/>
    <w:rsid w:val="0006608B"/>
    <w:rsid w:val="00066EA6"/>
    <w:rsid w:val="0006768B"/>
    <w:rsid w:val="0007068E"/>
    <w:rsid w:val="00071454"/>
    <w:rsid w:val="0007157B"/>
    <w:rsid w:val="00072397"/>
    <w:rsid w:val="00072A41"/>
    <w:rsid w:val="00073009"/>
    <w:rsid w:val="000730CA"/>
    <w:rsid w:val="0007358E"/>
    <w:rsid w:val="00073916"/>
    <w:rsid w:val="00073B74"/>
    <w:rsid w:val="00073CE1"/>
    <w:rsid w:val="0007474B"/>
    <w:rsid w:val="00075195"/>
    <w:rsid w:val="000751A9"/>
    <w:rsid w:val="00075867"/>
    <w:rsid w:val="000765CC"/>
    <w:rsid w:val="00077630"/>
    <w:rsid w:val="0007789E"/>
    <w:rsid w:val="00077DAE"/>
    <w:rsid w:val="00081CF3"/>
    <w:rsid w:val="00081DD2"/>
    <w:rsid w:val="00081E7D"/>
    <w:rsid w:val="00082BFC"/>
    <w:rsid w:val="000830AE"/>
    <w:rsid w:val="000830C1"/>
    <w:rsid w:val="000831BD"/>
    <w:rsid w:val="000833F7"/>
    <w:rsid w:val="00083C82"/>
    <w:rsid w:val="00083C9A"/>
    <w:rsid w:val="00083DDA"/>
    <w:rsid w:val="00084137"/>
    <w:rsid w:val="00084897"/>
    <w:rsid w:val="00086331"/>
    <w:rsid w:val="00086798"/>
    <w:rsid w:val="00086B17"/>
    <w:rsid w:val="00086D0D"/>
    <w:rsid w:val="00086E10"/>
    <w:rsid w:val="000875B2"/>
    <w:rsid w:val="00087E2C"/>
    <w:rsid w:val="00087FA0"/>
    <w:rsid w:val="0009021F"/>
    <w:rsid w:val="000906E9"/>
    <w:rsid w:val="00090708"/>
    <w:rsid w:val="00092537"/>
    <w:rsid w:val="00092839"/>
    <w:rsid w:val="00093E96"/>
    <w:rsid w:val="000940FA"/>
    <w:rsid w:val="000942B1"/>
    <w:rsid w:val="000943FF"/>
    <w:rsid w:val="00095405"/>
    <w:rsid w:val="000955E1"/>
    <w:rsid w:val="0009577B"/>
    <w:rsid w:val="00095B71"/>
    <w:rsid w:val="000963AB"/>
    <w:rsid w:val="00096E66"/>
    <w:rsid w:val="00096FEE"/>
    <w:rsid w:val="00097102"/>
    <w:rsid w:val="000977FC"/>
    <w:rsid w:val="00097A8A"/>
    <w:rsid w:val="000A0183"/>
    <w:rsid w:val="000A104F"/>
    <w:rsid w:val="000A1BB5"/>
    <w:rsid w:val="000A2353"/>
    <w:rsid w:val="000A2DAD"/>
    <w:rsid w:val="000A2E44"/>
    <w:rsid w:val="000A2E89"/>
    <w:rsid w:val="000A320D"/>
    <w:rsid w:val="000A3905"/>
    <w:rsid w:val="000A3DBB"/>
    <w:rsid w:val="000A46D2"/>
    <w:rsid w:val="000A47C1"/>
    <w:rsid w:val="000A5FAF"/>
    <w:rsid w:val="000A6806"/>
    <w:rsid w:val="000A6EA5"/>
    <w:rsid w:val="000A763E"/>
    <w:rsid w:val="000A7995"/>
    <w:rsid w:val="000A7E74"/>
    <w:rsid w:val="000B123D"/>
    <w:rsid w:val="000B24F6"/>
    <w:rsid w:val="000B30B1"/>
    <w:rsid w:val="000B30E6"/>
    <w:rsid w:val="000B372A"/>
    <w:rsid w:val="000B4358"/>
    <w:rsid w:val="000B4D25"/>
    <w:rsid w:val="000B4D53"/>
    <w:rsid w:val="000B4D8B"/>
    <w:rsid w:val="000B5050"/>
    <w:rsid w:val="000B51EA"/>
    <w:rsid w:val="000B55CF"/>
    <w:rsid w:val="000B5822"/>
    <w:rsid w:val="000B5928"/>
    <w:rsid w:val="000B593C"/>
    <w:rsid w:val="000B5DE8"/>
    <w:rsid w:val="000B64DA"/>
    <w:rsid w:val="000B6AC0"/>
    <w:rsid w:val="000B6D83"/>
    <w:rsid w:val="000B6F04"/>
    <w:rsid w:val="000B70C9"/>
    <w:rsid w:val="000B710C"/>
    <w:rsid w:val="000B71E6"/>
    <w:rsid w:val="000B7261"/>
    <w:rsid w:val="000B7329"/>
    <w:rsid w:val="000B760C"/>
    <w:rsid w:val="000B7C41"/>
    <w:rsid w:val="000B7FCF"/>
    <w:rsid w:val="000C0346"/>
    <w:rsid w:val="000C040A"/>
    <w:rsid w:val="000C0461"/>
    <w:rsid w:val="000C12A3"/>
    <w:rsid w:val="000C1706"/>
    <w:rsid w:val="000C1B3C"/>
    <w:rsid w:val="000C1D9E"/>
    <w:rsid w:val="000C2149"/>
    <w:rsid w:val="000C2708"/>
    <w:rsid w:val="000C28EA"/>
    <w:rsid w:val="000C3562"/>
    <w:rsid w:val="000C364C"/>
    <w:rsid w:val="000C3728"/>
    <w:rsid w:val="000C39F2"/>
    <w:rsid w:val="000C45FB"/>
    <w:rsid w:val="000C4806"/>
    <w:rsid w:val="000C496C"/>
    <w:rsid w:val="000C4A18"/>
    <w:rsid w:val="000C4E1F"/>
    <w:rsid w:val="000C512E"/>
    <w:rsid w:val="000C5C12"/>
    <w:rsid w:val="000C71C8"/>
    <w:rsid w:val="000C7E8D"/>
    <w:rsid w:val="000C7FD8"/>
    <w:rsid w:val="000D090A"/>
    <w:rsid w:val="000D0B29"/>
    <w:rsid w:val="000D0D17"/>
    <w:rsid w:val="000D15E4"/>
    <w:rsid w:val="000D17A1"/>
    <w:rsid w:val="000D1C60"/>
    <w:rsid w:val="000D2F2C"/>
    <w:rsid w:val="000D30E5"/>
    <w:rsid w:val="000D36BE"/>
    <w:rsid w:val="000D419A"/>
    <w:rsid w:val="000D4476"/>
    <w:rsid w:val="000D4941"/>
    <w:rsid w:val="000D4980"/>
    <w:rsid w:val="000D4B5F"/>
    <w:rsid w:val="000D5A37"/>
    <w:rsid w:val="000D647B"/>
    <w:rsid w:val="000D7E51"/>
    <w:rsid w:val="000E0299"/>
    <w:rsid w:val="000E164C"/>
    <w:rsid w:val="000E22A4"/>
    <w:rsid w:val="000E2EF5"/>
    <w:rsid w:val="000E3474"/>
    <w:rsid w:val="000E38CB"/>
    <w:rsid w:val="000E3DAB"/>
    <w:rsid w:val="000E4389"/>
    <w:rsid w:val="000E4FDD"/>
    <w:rsid w:val="000E56A8"/>
    <w:rsid w:val="000E5B99"/>
    <w:rsid w:val="000E6C07"/>
    <w:rsid w:val="000E6F7E"/>
    <w:rsid w:val="000E7136"/>
    <w:rsid w:val="000E7330"/>
    <w:rsid w:val="000E7590"/>
    <w:rsid w:val="000F0103"/>
    <w:rsid w:val="000F0A41"/>
    <w:rsid w:val="000F0C46"/>
    <w:rsid w:val="000F0E72"/>
    <w:rsid w:val="000F1364"/>
    <w:rsid w:val="000F14E7"/>
    <w:rsid w:val="000F18E7"/>
    <w:rsid w:val="000F1E1C"/>
    <w:rsid w:val="000F2289"/>
    <w:rsid w:val="000F2333"/>
    <w:rsid w:val="000F255C"/>
    <w:rsid w:val="000F28F5"/>
    <w:rsid w:val="000F338B"/>
    <w:rsid w:val="000F3608"/>
    <w:rsid w:val="000F3A51"/>
    <w:rsid w:val="000F460D"/>
    <w:rsid w:val="000F4803"/>
    <w:rsid w:val="000F4893"/>
    <w:rsid w:val="000F5335"/>
    <w:rsid w:val="000F5561"/>
    <w:rsid w:val="000F569D"/>
    <w:rsid w:val="000F5955"/>
    <w:rsid w:val="000F5D30"/>
    <w:rsid w:val="000F5E1D"/>
    <w:rsid w:val="000F5E2E"/>
    <w:rsid w:val="000F6068"/>
    <w:rsid w:val="000F7576"/>
    <w:rsid w:val="000F7608"/>
    <w:rsid w:val="00102937"/>
    <w:rsid w:val="00102F65"/>
    <w:rsid w:val="0010307E"/>
    <w:rsid w:val="001033B4"/>
    <w:rsid w:val="0010390C"/>
    <w:rsid w:val="001044DB"/>
    <w:rsid w:val="00104557"/>
    <w:rsid w:val="00104EF8"/>
    <w:rsid w:val="0010589F"/>
    <w:rsid w:val="00105AB6"/>
    <w:rsid w:val="00105C5B"/>
    <w:rsid w:val="001062B9"/>
    <w:rsid w:val="00106625"/>
    <w:rsid w:val="001066F3"/>
    <w:rsid w:val="00106AE3"/>
    <w:rsid w:val="00106E28"/>
    <w:rsid w:val="001074FC"/>
    <w:rsid w:val="00107AE5"/>
    <w:rsid w:val="001104D8"/>
    <w:rsid w:val="00110536"/>
    <w:rsid w:val="001110DC"/>
    <w:rsid w:val="00111DF3"/>
    <w:rsid w:val="00112712"/>
    <w:rsid w:val="00112972"/>
    <w:rsid w:val="00112FA3"/>
    <w:rsid w:val="00113F72"/>
    <w:rsid w:val="001140BB"/>
    <w:rsid w:val="001143AE"/>
    <w:rsid w:val="00114DBF"/>
    <w:rsid w:val="001152F5"/>
    <w:rsid w:val="00115319"/>
    <w:rsid w:val="00115D4B"/>
    <w:rsid w:val="001160C0"/>
    <w:rsid w:val="001162B1"/>
    <w:rsid w:val="0011641B"/>
    <w:rsid w:val="00116A36"/>
    <w:rsid w:val="00116C46"/>
    <w:rsid w:val="00116D26"/>
    <w:rsid w:val="00117356"/>
    <w:rsid w:val="00117A75"/>
    <w:rsid w:val="0012015C"/>
    <w:rsid w:val="001201A0"/>
    <w:rsid w:val="00120982"/>
    <w:rsid w:val="00120E4A"/>
    <w:rsid w:val="00121202"/>
    <w:rsid w:val="001212EE"/>
    <w:rsid w:val="0012199F"/>
    <w:rsid w:val="00122854"/>
    <w:rsid w:val="00124119"/>
    <w:rsid w:val="00124414"/>
    <w:rsid w:val="00125B2A"/>
    <w:rsid w:val="00126001"/>
    <w:rsid w:val="00126583"/>
    <w:rsid w:val="00126CA5"/>
    <w:rsid w:val="0012701C"/>
    <w:rsid w:val="001277B3"/>
    <w:rsid w:val="001301B3"/>
    <w:rsid w:val="001302DD"/>
    <w:rsid w:val="001303A4"/>
    <w:rsid w:val="00130D7A"/>
    <w:rsid w:val="00131163"/>
    <w:rsid w:val="00131171"/>
    <w:rsid w:val="00131912"/>
    <w:rsid w:val="00132633"/>
    <w:rsid w:val="00132791"/>
    <w:rsid w:val="00132AF7"/>
    <w:rsid w:val="001334DA"/>
    <w:rsid w:val="001338A0"/>
    <w:rsid w:val="00133CF9"/>
    <w:rsid w:val="00133E5A"/>
    <w:rsid w:val="0013440C"/>
    <w:rsid w:val="00134600"/>
    <w:rsid w:val="00134AA6"/>
    <w:rsid w:val="00134BE5"/>
    <w:rsid w:val="0013508C"/>
    <w:rsid w:val="00136858"/>
    <w:rsid w:val="0013728B"/>
    <w:rsid w:val="00137684"/>
    <w:rsid w:val="00137E1F"/>
    <w:rsid w:val="0014057D"/>
    <w:rsid w:val="001405B9"/>
    <w:rsid w:val="00140757"/>
    <w:rsid w:val="00140CF3"/>
    <w:rsid w:val="00141C83"/>
    <w:rsid w:val="00141F84"/>
    <w:rsid w:val="001422C5"/>
    <w:rsid w:val="00142888"/>
    <w:rsid w:val="00142C85"/>
    <w:rsid w:val="0014318A"/>
    <w:rsid w:val="00144029"/>
    <w:rsid w:val="00144266"/>
    <w:rsid w:val="00145559"/>
    <w:rsid w:val="0014571E"/>
    <w:rsid w:val="00146A75"/>
    <w:rsid w:val="00147334"/>
    <w:rsid w:val="00147763"/>
    <w:rsid w:val="00147E1C"/>
    <w:rsid w:val="0015055B"/>
    <w:rsid w:val="0015085E"/>
    <w:rsid w:val="0015088C"/>
    <w:rsid w:val="00152D39"/>
    <w:rsid w:val="00154338"/>
    <w:rsid w:val="00154E52"/>
    <w:rsid w:val="00155479"/>
    <w:rsid w:val="001563EA"/>
    <w:rsid w:val="00156FF6"/>
    <w:rsid w:val="001612AD"/>
    <w:rsid w:val="00161309"/>
    <w:rsid w:val="001619FD"/>
    <w:rsid w:val="00161CCE"/>
    <w:rsid w:val="00162ABA"/>
    <w:rsid w:val="001631EB"/>
    <w:rsid w:val="00164BBA"/>
    <w:rsid w:val="0016510F"/>
    <w:rsid w:val="001652DB"/>
    <w:rsid w:val="00165A22"/>
    <w:rsid w:val="00167E87"/>
    <w:rsid w:val="00167FB0"/>
    <w:rsid w:val="00170D1C"/>
    <w:rsid w:val="00171A5A"/>
    <w:rsid w:val="00171A94"/>
    <w:rsid w:val="00172711"/>
    <w:rsid w:val="0017543E"/>
    <w:rsid w:val="00176133"/>
    <w:rsid w:val="00176394"/>
    <w:rsid w:val="00176460"/>
    <w:rsid w:val="001768D7"/>
    <w:rsid w:val="001768FA"/>
    <w:rsid w:val="00177607"/>
    <w:rsid w:val="00177837"/>
    <w:rsid w:val="00177D34"/>
    <w:rsid w:val="001805B6"/>
    <w:rsid w:val="001819F7"/>
    <w:rsid w:val="00182C69"/>
    <w:rsid w:val="001830A2"/>
    <w:rsid w:val="0018371A"/>
    <w:rsid w:val="00183C5B"/>
    <w:rsid w:val="00184119"/>
    <w:rsid w:val="0018517D"/>
    <w:rsid w:val="00185D09"/>
    <w:rsid w:val="001866A6"/>
    <w:rsid w:val="0018705B"/>
    <w:rsid w:val="0018758A"/>
    <w:rsid w:val="00190678"/>
    <w:rsid w:val="00191E2F"/>
    <w:rsid w:val="0019209B"/>
    <w:rsid w:val="001924F3"/>
    <w:rsid w:val="001928CF"/>
    <w:rsid w:val="00194966"/>
    <w:rsid w:val="00194C1C"/>
    <w:rsid w:val="00195E25"/>
    <w:rsid w:val="00196A70"/>
    <w:rsid w:val="00196C28"/>
    <w:rsid w:val="00196F49"/>
    <w:rsid w:val="0019703B"/>
    <w:rsid w:val="00197301"/>
    <w:rsid w:val="001A020A"/>
    <w:rsid w:val="001A0577"/>
    <w:rsid w:val="001A0B4D"/>
    <w:rsid w:val="001A0BA1"/>
    <w:rsid w:val="001A0D89"/>
    <w:rsid w:val="001A12C2"/>
    <w:rsid w:val="001A1559"/>
    <w:rsid w:val="001A1BB7"/>
    <w:rsid w:val="001A2953"/>
    <w:rsid w:val="001A3627"/>
    <w:rsid w:val="001A3927"/>
    <w:rsid w:val="001A39E6"/>
    <w:rsid w:val="001A4154"/>
    <w:rsid w:val="001A51AE"/>
    <w:rsid w:val="001A51ED"/>
    <w:rsid w:val="001A5B3C"/>
    <w:rsid w:val="001A61BA"/>
    <w:rsid w:val="001A6278"/>
    <w:rsid w:val="001A6350"/>
    <w:rsid w:val="001A69ED"/>
    <w:rsid w:val="001A6BCC"/>
    <w:rsid w:val="001A6CB8"/>
    <w:rsid w:val="001A7110"/>
    <w:rsid w:val="001A76EF"/>
    <w:rsid w:val="001A7CAD"/>
    <w:rsid w:val="001B02C0"/>
    <w:rsid w:val="001B061B"/>
    <w:rsid w:val="001B10DC"/>
    <w:rsid w:val="001B176D"/>
    <w:rsid w:val="001B1A68"/>
    <w:rsid w:val="001B1F4E"/>
    <w:rsid w:val="001B2069"/>
    <w:rsid w:val="001B26A0"/>
    <w:rsid w:val="001B33BC"/>
    <w:rsid w:val="001B4101"/>
    <w:rsid w:val="001B417C"/>
    <w:rsid w:val="001B4E59"/>
    <w:rsid w:val="001B4F2E"/>
    <w:rsid w:val="001B4F84"/>
    <w:rsid w:val="001B6A7A"/>
    <w:rsid w:val="001B6C88"/>
    <w:rsid w:val="001B6F79"/>
    <w:rsid w:val="001B73F7"/>
    <w:rsid w:val="001B7713"/>
    <w:rsid w:val="001C0114"/>
    <w:rsid w:val="001C0305"/>
    <w:rsid w:val="001C0314"/>
    <w:rsid w:val="001C146B"/>
    <w:rsid w:val="001C1BDD"/>
    <w:rsid w:val="001C1FE3"/>
    <w:rsid w:val="001C2A4C"/>
    <w:rsid w:val="001C2A6D"/>
    <w:rsid w:val="001C2B46"/>
    <w:rsid w:val="001C368F"/>
    <w:rsid w:val="001C3F0E"/>
    <w:rsid w:val="001C4337"/>
    <w:rsid w:val="001C44EF"/>
    <w:rsid w:val="001C4AEB"/>
    <w:rsid w:val="001C6264"/>
    <w:rsid w:val="001C64CE"/>
    <w:rsid w:val="001C6C6F"/>
    <w:rsid w:val="001C7050"/>
    <w:rsid w:val="001C73C2"/>
    <w:rsid w:val="001C7857"/>
    <w:rsid w:val="001D0045"/>
    <w:rsid w:val="001D0279"/>
    <w:rsid w:val="001D0885"/>
    <w:rsid w:val="001D0D14"/>
    <w:rsid w:val="001D114A"/>
    <w:rsid w:val="001D11CD"/>
    <w:rsid w:val="001D19AB"/>
    <w:rsid w:val="001D1A5F"/>
    <w:rsid w:val="001D1D6E"/>
    <w:rsid w:val="001D2561"/>
    <w:rsid w:val="001D2FDB"/>
    <w:rsid w:val="001D4A4E"/>
    <w:rsid w:val="001D4DD5"/>
    <w:rsid w:val="001D5000"/>
    <w:rsid w:val="001D5466"/>
    <w:rsid w:val="001D576D"/>
    <w:rsid w:val="001D57E2"/>
    <w:rsid w:val="001D5893"/>
    <w:rsid w:val="001D5AFB"/>
    <w:rsid w:val="001D5CDB"/>
    <w:rsid w:val="001D5DB8"/>
    <w:rsid w:val="001D6082"/>
    <w:rsid w:val="001D69AE"/>
    <w:rsid w:val="001D6BE5"/>
    <w:rsid w:val="001D6E1A"/>
    <w:rsid w:val="001D7A3D"/>
    <w:rsid w:val="001D7F60"/>
    <w:rsid w:val="001E0199"/>
    <w:rsid w:val="001E17AF"/>
    <w:rsid w:val="001E1894"/>
    <w:rsid w:val="001E19A0"/>
    <w:rsid w:val="001E1AE3"/>
    <w:rsid w:val="001E24B3"/>
    <w:rsid w:val="001E2E56"/>
    <w:rsid w:val="001E360D"/>
    <w:rsid w:val="001E3C79"/>
    <w:rsid w:val="001E3EC2"/>
    <w:rsid w:val="001E42A9"/>
    <w:rsid w:val="001E486C"/>
    <w:rsid w:val="001E5197"/>
    <w:rsid w:val="001E586F"/>
    <w:rsid w:val="001E5ACF"/>
    <w:rsid w:val="001E64DA"/>
    <w:rsid w:val="001E6D5F"/>
    <w:rsid w:val="001E799C"/>
    <w:rsid w:val="001E7F69"/>
    <w:rsid w:val="001F0B52"/>
    <w:rsid w:val="001F16ED"/>
    <w:rsid w:val="001F16F6"/>
    <w:rsid w:val="001F177C"/>
    <w:rsid w:val="001F2FEC"/>
    <w:rsid w:val="001F3A0B"/>
    <w:rsid w:val="001F3C03"/>
    <w:rsid w:val="001F3C8A"/>
    <w:rsid w:val="001F54C9"/>
    <w:rsid w:val="001F57CE"/>
    <w:rsid w:val="001F588F"/>
    <w:rsid w:val="001F5BBA"/>
    <w:rsid w:val="001F5D4A"/>
    <w:rsid w:val="001F5DDF"/>
    <w:rsid w:val="001F6596"/>
    <w:rsid w:val="001F6974"/>
    <w:rsid w:val="001F6F7D"/>
    <w:rsid w:val="0020239A"/>
    <w:rsid w:val="0020310E"/>
    <w:rsid w:val="0020347F"/>
    <w:rsid w:val="00203577"/>
    <w:rsid w:val="0020361B"/>
    <w:rsid w:val="0020397F"/>
    <w:rsid w:val="00203F2B"/>
    <w:rsid w:val="00204B25"/>
    <w:rsid w:val="00204D65"/>
    <w:rsid w:val="00204FDF"/>
    <w:rsid w:val="002055F6"/>
    <w:rsid w:val="00206842"/>
    <w:rsid w:val="00207057"/>
    <w:rsid w:val="002071D8"/>
    <w:rsid w:val="002074FA"/>
    <w:rsid w:val="00210223"/>
    <w:rsid w:val="002107F9"/>
    <w:rsid w:val="00210E63"/>
    <w:rsid w:val="002116D7"/>
    <w:rsid w:val="0021176C"/>
    <w:rsid w:val="00211875"/>
    <w:rsid w:val="0021193F"/>
    <w:rsid w:val="0021208F"/>
    <w:rsid w:val="00212729"/>
    <w:rsid w:val="00212790"/>
    <w:rsid w:val="002131C8"/>
    <w:rsid w:val="00214471"/>
    <w:rsid w:val="00214C5B"/>
    <w:rsid w:val="00215092"/>
    <w:rsid w:val="002155DF"/>
    <w:rsid w:val="00216C8E"/>
    <w:rsid w:val="00216CE9"/>
    <w:rsid w:val="00217197"/>
    <w:rsid w:val="0021728C"/>
    <w:rsid w:val="0021741D"/>
    <w:rsid w:val="00217693"/>
    <w:rsid w:val="002208B6"/>
    <w:rsid w:val="00220A77"/>
    <w:rsid w:val="00221276"/>
    <w:rsid w:val="00221815"/>
    <w:rsid w:val="0022194C"/>
    <w:rsid w:val="00221CAE"/>
    <w:rsid w:val="002220F4"/>
    <w:rsid w:val="00222271"/>
    <w:rsid w:val="00222438"/>
    <w:rsid w:val="00222D07"/>
    <w:rsid w:val="00222E55"/>
    <w:rsid w:val="00222E84"/>
    <w:rsid w:val="00223C1D"/>
    <w:rsid w:val="00223F8C"/>
    <w:rsid w:val="0022455B"/>
    <w:rsid w:val="00224BE0"/>
    <w:rsid w:val="00224F5C"/>
    <w:rsid w:val="00225239"/>
    <w:rsid w:val="00225D38"/>
    <w:rsid w:val="002263F6"/>
    <w:rsid w:val="00226D0E"/>
    <w:rsid w:val="00230155"/>
    <w:rsid w:val="0023045A"/>
    <w:rsid w:val="00230606"/>
    <w:rsid w:val="00230958"/>
    <w:rsid w:val="0023131C"/>
    <w:rsid w:val="00231493"/>
    <w:rsid w:val="00231600"/>
    <w:rsid w:val="002317A7"/>
    <w:rsid w:val="00231DB4"/>
    <w:rsid w:val="002323A5"/>
    <w:rsid w:val="00232E06"/>
    <w:rsid w:val="00232E1B"/>
    <w:rsid w:val="002342B1"/>
    <w:rsid w:val="002346FD"/>
    <w:rsid w:val="00234865"/>
    <w:rsid w:val="002349F8"/>
    <w:rsid w:val="00235DDF"/>
    <w:rsid w:val="0023608E"/>
    <w:rsid w:val="002372B5"/>
    <w:rsid w:val="00240104"/>
    <w:rsid w:val="00240E8A"/>
    <w:rsid w:val="002410B4"/>
    <w:rsid w:val="002412B3"/>
    <w:rsid w:val="00241CAA"/>
    <w:rsid w:val="00241E86"/>
    <w:rsid w:val="002424D5"/>
    <w:rsid w:val="00242A05"/>
    <w:rsid w:val="00242A2B"/>
    <w:rsid w:val="00244270"/>
    <w:rsid w:val="00247148"/>
    <w:rsid w:val="00247283"/>
    <w:rsid w:val="00247629"/>
    <w:rsid w:val="002478F5"/>
    <w:rsid w:val="00247C2C"/>
    <w:rsid w:val="00247F2D"/>
    <w:rsid w:val="00250041"/>
    <w:rsid w:val="00250690"/>
    <w:rsid w:val="002507E8"/>
    <w:rsid w:val="0025085E"/>
    <w:rsid w:val="00251792"/>
    <w:rsid w:val="0025190D"/>
    <w:rsid w:val="00252418"/>
    <w:rsid w:val="00252569"/>
    <w:rsid w:val="00252929"/>
    <w:rsid w:val="00253481"/>
    <w:rsid w:val="00253808"/>
    <w:rsid w:val="00253B61"/>
    <w:rsid w:val="00253DB5"/>
    <w:rsid w:val="00254169"/>
    <w:rsid w:val="0025456A"/>
    <w:rsid w:val="002547E5"/>
    <w:rsid w:val="00255F58"/>
    <w:rsid w:val="00257699"/>
    <w:rsid w:val="00257B66"/>
    <w:rsid w:val="0026000C"/>
    <w:rsid w:val="0026051C"/>
    <w:rsid w:val="00260B14"/>
    <w:rsid w:val="00260EA0"/>
    <w:rsid w:val="00260ED0"/>
    <w:rsid w:val="00263187"/>
    <w:rsid w:val="00263746"/>
    <w:rsid w:val="00263750"/>
    <w:rsid w:val="00263B38"/>
    <w:rsid w:val="00264305"/>
    <w:rsid w:val="00264602"/>
    <w:rsid w:val="00264AF8"/>
    <w:rsid w:val="00264CAC"/>
    <w:rsid w:val="00264E97"/>
    <w:rsid w:val="00265AF6"/>
    <w:rsid w:val="00265DCA"/>
    <w:rsid w:val="002663F5"/>
    <w:rsid w:val="0026695E"/>
    <w:rsid w:val="00266A41"/>
    <w:rsid w:val="00266FC6"/>
    <w:rsid w:val="00267021"/>
    <w:rsid w:val="00267DB7"/>
    <w:rsid w:val="00267E33"/>
    <w:rsid w:val="002706A0"/>
    <w:rsid w:val="00270790"/>
    <w:rsid w:val="00270D09"/>
    <w:rsid w:val="00270F52"/>
    <w:rsid w:val="0027175E"/>
    <w:rsid w:val="00271931"/>
    <w:rsid w:val="002723EE"/>
    <w:rsid w:val="00272D51"/>
    <w:rsid w:val="00273C87"/>
    <w:rsid w:val="002743DB"/>
    <w:rsid w:val="00274C76"/>
    <w:rsid w:val="00275064"/>
    <w:rsid w:val="00275251"/>
    <w:rsid w:val="00276216"/>
    <w:rsid w:val="002762BA"/>
    <w:rsid w:val="0027657A"/>
    <w:rsid w:val="0027657B"/>
    <w:rsid w:val="00276DCA"/>
    <w:rsid w:val="0027719D"/>
    <w:rsid w:val="002772B7"/>
    <w:rsid w:val="002776FC"/>
    <w:rsid w:val="00277721"/>
    <w:rsid w:val="00277EDC"/>
    <w:rsid w:val="00277F4C"/>
    <w:rsid w:val="002805C5"/>
    <w:rsid w:val="002805F8"/>
    <w:rsid w:val="002808EB"/>
    <w:rsid w:val="0028148E"/>
    <w:rsid w:val="002835FC"/>
    <w:rsid w:val="002837AD"/>
    <w:rsid w:val="00283DA2"/>
    <w:rsid w:val="0028429F"/>
    <w:rsid w:val="0028458C"/>
    <w:rsid w:val="00284593"/>
    <w:rsid w:val="00284CD9"/>
    <w:rsid w:val="00285649"/>
    <w:rsid w:val="002859BF"/>
    <w:rsid w:val="00285CB3"/>
    <w:rsid w:val="00286325"/>
    <w:rsid w:val="00286467"/>
    <w:rsid w:val="0028687B"/>
    <w:rsid w:val="002868D2"/>
    <w:rsid w:val="0028775E"/>
    <w:rsid w:val="00287E9F"/>
    <w:rsid w:val="00287EF8"/>
    <w:rsid w:val="00290C84"/>
    <w:rsid w:val="00290D2F"/>
    <w:rsid w:val="00292399"/>
    <w:rsid w:val="002928AA"/>
    <w:rsid w:val="00292B2D"/>
    <w:rsid w:val="00293187"/>
    <w:rsid w:val="00293607"/>
    <w:rsid w:val="00293F34"/>
    <w:rsid w:val="00294121"/>
    <w:rsid w:val="002944FD"/>
    <w:rsid w:val="00294560"/>
    <w:rsid w:val="0029465E"/>
    <w:rsid w:val="002958A5"/>
    <w:rsid w:val="00295C47"/>
    <w:rsid w:val="00295F1F"/>
    <w:rsid w:val="00296A47"/>
    <w:rsid w:val="00296BB7"/>
    <w:rsid w:val="002975BF"/>
    <w:rsid w:val="002977D8"/>
    <w:rsid w:val="002A0F81"/>
    <w:rsid w:val="002A1B0A"/>
    <w:rsid w:val="002A2005"/>
    <w:rsid w:val="002A27EB"/>
    <w:rsid w:val="002A2CD2"/>
    <w:rsid w:val="002A30D5"/>
    <w:rsid w:val="002A3537"/>
    <w:rsid w:val="002A35AF"/>
    <w:rsid w:val="002A409F"/>
    <w:rsid w:val="002A6DE2"/>
    <w:rsid w:val="002A796D"/>
    <w:rsid w:val="002A7D08"/>
    <w:rsid w:val="002A7D59"/>
    <w:rsid w:val="002B0045"/>
    <w:rsid w:val="002B15AD"/>
    <w:rsid w:val="002B25AB"/>
    <w:rsid w:val="002B3CF8"/>
    <w:rsid w:val="002B41C7"/>
    <w:rsid w:val="002B43BD"/>
    <w:rsid w:val="002B445D"/>
    <w:rsid w:val="002B4686"/>
    <w:rsid w:val="002B47C5"/>
    <w:rsid w:val="002B4C93"/>
    <w:rsid w:val="002B5AD2"/>
    <w:rsid w:val="002B5EF0"/>
    <w:rsid w:val="002B67DD"/>
    <w:rsid w:val="002B6A94"/>
    <w:rsid w:val="002B6E2C"/>
    <w:rsid w:val="002B76F2"/>
    <w:rsid w:val="002B7CD0"/>
    <w:rsid w:val="002C0C3E"/>
    <w:rsid w:val="002C0D50"/>
    <w:rsid w:val="002C0F8F"/>
    <w:rsid w:val="002C1608"/>
    <w:rsid w:val="002C1670"/>
    <w:rsid w:val="002C1AF4"/>
    <w:rsid w:val="002C2253"/>
    <w:rsid w:val="002C2B45"/>
    <w:rsid w:val="002C34E3"/>
    <w:rsid w:val="002C369E"/>
    <w:rsid w:val="002C3EBC"/>
    <w:rsid w:val="002C4219"/>
    <w:rsid w:val="002C4548"/>
    <w:rsid w:val="002C4B30"/>
    <w:rsid w:val="002C4D9E"/>
    <w:rsid w:val="002C4DA5"/>
    <w:rsid w:val="002C4FA4"/>
    <w:rsid w:val="002C4FB1"/>
    <w:rsid w:val="002C526C"/>
    <w:rsid w:val="002C52A3"/>
    <w:rsid w:val="002C5F61"/>
    <w:rsid w:val="002C6AEE"/>
    <w:rsid w:val="002C7840"/>
    <w:rsid w:val="002C7B34"/>
    <w:rsid w:val="002D0067"/>
    <w:rsid w:val="002D0820"/>
    <w:rsid w:val="002D0B32"/>
    <w:rsid w:val="002D10AA"/>
    <w:rsid w:val="002D2239"/>
    <w:rsid w:val="002D2908"/>
    <w:rsid w:val="002D2A44"/>
    <w:rsid w:val="002D30B0"/>
    <w:rsid w:val="002D3339"/>
    <w:rsid w:val="002D4274"/>
    <w:rsid w:val="002D59B4"/>
    <w:rsid w:val="002D5AA6"/>
    <w:rsid w:val="002D7354"/>
    <w:rsid w:val="002E1437"/>
    <w:rsid w:val="002E14B0"/>
    <w:rsid w:val="002E2F39"/>
    <w:rsid w:val="002E378D"/>
    <w:rsid w:val="002E5B95"/>
    <w:rsid w:val="002E62F2"/>
    <w:rsid w:val="002E6661"/>
    <w:rsid w:val="002E6ACC"/>
    <w:rsid w:val="002E701E"/>
    <w:rsid w:val="002E7191"/>
    <w:rsid w:val="002E72DC"/>
    <w:rsid w:val="002E7612"/>
    <w:rsid w:val="002E7E03"/>
    <w:rsid w:val="002E7E65"/>
    <w:rsid w:val="002F1501"/>
    <w:rsid w:val="002F1649"/>
    <w:rsid w:val="002F164E"/>
    <w:rsid w:val="002F1B5A"/>
    <w:rsid w:val="002F1DA5"/>
    <w:rsid w:val="002F3A9D"/>
    <w:rsid w:val="002F4458"/>
    <w:rsid w:val="002F4532"/>
    <w:rsid w:val="002F49E2"/>
    <w:rsid w:val="002F4D0D"/>
    <w:rsid w:val="002F4EE1"/>
    <w:rsid w:val="002F5B62"/>
    <w:rsid w:val="002F5F0A"/>
    <w:rsid w:val="002F65A0"/>
    <w:rsid w:val="002F6844"/>
    <w:rsid w:val="002F703F"/>
    <w:rsid w:val="002F72C2"/>
    <w:rsid w:val="002F758D"/>
    <w:rsid w:val="002F76D9"/>
    <w:rsid w:val="002F7864"/>
    <w:rsid w:val="0030038D"/>
    <w:rsid w:val="003003C8"/>
    <w:rsid w:val="00300A0D"/>
    <w:rsid w:val="00300AAE"/>
    <w:rsid w:val="00300D2C"/>
    <w:rsid w:val="003019B7"/>
    <w:rsid w:val="00301C68"/>
    <w:rsid w:val="00302002"/>
    <w:rsid w:val="003022DD"/>
    <w:rsid w:val="00303EE2"/>
    <w:rsid w:val="003045A4"/>
    <w:rsid w:val="00304C3D"/>
    <w:rsid w:val="0030531E"/>
    <w:rsid w:val="003055CD"/>
    <w:rsid w:val="00305D03"/>
    <w:rsid w:val="00306F87"/>
    <w:rsid w:val="003071CE"/>
    <w:rsid w:val="003071FA"/>
    <w:rsid w:val="003075D3"/>
    <w:rsid w:val="00307A96"/>
    <w:rsid w:val="00310355"/>
    <w:rsid w:val="0031064D"/>
    <w:rsid w:val="003107A5"/>
    <w:rsid w:val="0031102D"/>
    <w:rsid w:val="003112F0"/>
    <w:rsid w:val="003113C2"/>
    <w:rsid w:val="00311565"/>
    <w:rsid w:val="003117C4"/>
    <w:rsid w:val="00311871"/>
    <w:rsid w:val="0031188B"/>
    <w:rsid w:val="003124DF"/>
    <w:rsid w:val="00312854"/>
    <w:rsid w:val="00313513"/>
    <w:rsid w:val="0031392D"/>
    <w:rsid w:val="00313ABB"/>
    <w:rsid w:val="00314032"/>
    <w:rsid w:val="0031572D"/>
    <w:rsid w:val="00315C5F"/>
    <w:rsid w:val="003161C0"/>
    <w:rsid w:val="00316424"/>
    <w:rsid w:val="00316A39"/>
    <w:rsid w:val="003173C6"/>
    <w:rsid w:val="00320978"/>
    <w:rsid w:val="00320BBE"/>
    <w:rsid w:val="003210C5"/>
    <w:rsid w:val="00321B18"/>
    <w:rsid w:val="00321F51"/>
    <w:rsid w:val="00322A12"/>
    <w:rsid w:val="00322D6E"/>
    <w:rsid w:val="00324421"/>
    <w:rsid w:val="00324F05"/>
    <w:rsid w:val="00324F1B"/>
    <w:rsid w:val="003259E0"/>
    <w:rsid w:val="00325A75"/>
    <w:rsid w:val="00325A77"/>
    <w:rsid w:val="003261FC"/>
    <w:rsid w:val="00326967"/>
    <w:rsid w:val="00327712"/>
    <w:rsid w:val="00327DE7"/>
    <w:rsid w:val="00327F1A"/>
    <w:rsid w:val="0033015D"/>
    <w:rsid w:val="0033060C"/>
    <w:rsid w:val="0033186A"/>
    <w:rsid w:val="00331CD5"/>
    <w:rsid w:val="00331FCF"/>
    <w:rsid w:val="00332114"/>
    <w:rsid w:val="00332604"/>
    <w:rsid w:val="00333B67"/>
    <w:rsid w:val="00333D8F"/>
    <w:rsid w:val="003340F9"/>
    <w:rsid w:val="00334320"/>
    <w:rsid w:val="00334549"/>
    <w:rsid w:val="00334BE5"/>
    <w:rsid w:val="0033500C"/>
    <w:rsid w:val="003354AB"/>
    <w:rsid w:val="00335F75"/>
    <w:rsid w:val="00336A93"/>
    <w:rsid w:val="00337088"/>
    <w:rsid w:val="003375DD"/>
    <w:rsid w:val="00337694"/>
    <w:rsid w:val="00337EFD"/>
    <w:rsid w:val="003408E2"/>
    <w:rsid w:val="00341128"/>
    <w:rsid w:val="00341D56"/>
    <w:rsid w:val="0034200A"/>
    <w:rsid w:val="00342AB4"/>
    <w:rsid w:val="00343390"/>
    <w:rsid w:val="0034346E"/>
    <w:rsid w:val="00343E77"/>
    <w:rsid w:val="0034433C"/>
    <w:rsid w:val="003446C6"/>
    <w:rsid w:val="0034478E"/>
    <w:rsid w:val="00345A53"/>
    <w:rsid w:val="00345A70"/>
    <w:rsid w:val="00345D19"/>
    <w:rsid w:val="00345F9F"/>
    <w:rsid w:val="003467CA"/>
    <w:rsid w:val="00346918"/>
    <w:rsid w:val="00347303"/>
    <w:rsid w:val="00350756"/>
    <w:rsid w:val="0035093D"/>
    <w:rsid w:val="00350A09"/>
    <w:rsid w:val="00350FC5"/>
    <w:rsid w:val="00351145"/>
    <w:rsid w:val="00351305"/>
    <w:rsid w:val="00352788"/>
    <w:rsid w:val="00352F7E"/>
    <w:rsid w:val="00352FB3"/>
    <w:rsid w:val="003531C6"/>
    <w:rsid w:val="00355158"/>
    <w:rsid w:val="00355549"/>
    <w:rsid w:val="003558DE"/>
    <w:rsid w:val="00356376"/>
    <w:rsid w:val="00356EB4"/>
    <w:rsid w:val="00357DAD"/>
    <w:rsid w:val="00357E4B"/>
    <w:rsid w:val="00360310"/>
    <w:rsid w:val="00360597"/>
    <w:rsid w:val="003612C4"/>
    <w:rsid w:val="0036132F"/>
    <w:rsid w:val="00361F92"/>
    <w:rsid w:val="0036218E"/>
    <w:rsid w:val="00362ED2"/>
    <w:rsid w:val="00363AE2"/>
    <w:rsid w:val="003641D7"/>
    <w:rsid w:val="003642D1"/>
    <w:rsid w:val="0036481E"/>
    <w:rsid w:val="003649BE"/>
    <w:rsid w:val="00365D01"/>
    <w:rsid w:val="00365D75"/>
    <w:rsid w:val="003663D1"/>
    <w:rsid w:val="00366509"/>
    <w:rsid w:val="003666F5"/>
    <w:rsid w:val="00366F16"/>
    <w:rsid w:val="00367543"/>
    <w:rsid w:val="00367A1E"/>
    <w:rsid w:val="00370418"/>
    <w:rsid w:val="00370A14"/>
    <w:rsid w:val="00370B40"/>
    <w:rsid w:val="00370BB3"/>
    <w:rsid w:val="00371014"/>
    <w:rsid w:val="0037128B"/>
    <w:rsid w:val="00371A1C"/>
    <w:rsid w:val="00371F15"/>
    <w:rsid w:val="00372823"/>
    <w:rsid w:val="00373732"/>
    <w:rsid w:val="00373804"/>
    <w:rsid w:val="0037457B"/>
    <w:rsid w:val="00374B41"/>
    <w:rsid w:val="00374BCA"/>
    <w:rsid w:val="00375B5B"/>
    <w:rsid w:val="00375E44"/>
    <w:rsid w:val="00376123"/>
    <w:rsid w:val="00376755"/>
    <w:rsid w:val="0037694A"/>
    <w:rsid w:val="0037706F"/>
    <w:rsid w:val="003771B3"/>
    <w:rsid w:val="0037731B"/>
    <w:rsid w:val="003773AB"/>
    <w:rsid w:val="00377CF3"/>
    <w:rsid w:val="0038014F"/>
    <w:rsid w:val="003808E4"/>
    <w:rsid w:val="00381202"/>
    <w:rsid w:val="00381397"/>
    <w:rsid w:val="00381847"/>
    <w:rsid w:val="003826E7"/>
    <w:rsid w:val="0038291F"/>
    <w:rsid w:val="003836A3"/>
    <w:rsid w:val="00383A10"/>
    <w:rsid w:val="00383BCC"/>
    <w:rsid w:val="00384E2A"/>
    <w:rsid w:val="00384F12"/>
    <w:rsid w:val="00385583"/>
    <w:rsid w:val="00385E6F"/>
    <w:rsid w:val="00386556"/>
    <w:rsid w:val="003865C5"/>
    <w:rsid w:val="003866BE"/>
    <w:rsid w:val="00386BB6"/>
    <w:rsid w:val="00386CDD"/>
    <w:rsid w:val="00386CDF"/>
    <w:rsid w:val="00386FDE"/>
    <w:rsid w:val="00387B38"/>
    <w:rsid w:val="00387C7A"/>
    <w:rsid w:val="00390079"/>
    <w:rsid w:val="003900A8"/>
    <w:rsid w:val="00390993"/>
    <w:rsid w:val="003909A4"/>
    <w:rsid w:val="00390C5B"/>
    <w:rsid w:val="00391227"/>
    <w:rsid w:val="00391464"/>
    <w:rsid w:val="003917D2"/>
    <w:rsid w:val="00391999"/>
    <w:rsid w:val="00391BCC"/>
    <w:rsid w:val="00391BF7"/>
    <w:rsid w:val="00391D9B"/>
    <w:rsid w:val="00393966"/>
    <w:rsid w:val="003939AA"/>
    <w:rsid w:val="003951CC"/>
    <w:rsid w:val="003952A9"/>
    <w:rsid w:val="003952D4"/>
    <w:rsid w:val="00397982"/>
    <w:rsid w:val="003A043F"/>
    <w:rsid w:val="003A1363"/>
    <w:rsid w:val="003A14F4"/>
    <w:rsid w:val="003A23A2"/>
    <w:rsid w:val="003A23ED"/>
    <w:rsid w:val="003A28BE"/>
    <w:rsid w:val="003A2928"/>
    <w:rsid w:val="003A3243"/>
    <w:rsid w:val="003A3896"/>
    <w:rsid w:val="003A39F0"/>
    <w:rsid w:val="003A3C38"/>
    <w:rsid w:val="003A3DC4"/>
    <w:rsid w:val="003A3EE1"/>
    <w:rsid w:val="003A40F8"/>
    <w:rsid w:val="003A5859"/>
    <w:rsid w:val="003A605B"/>
    <w:rsid w:val="003A60ED"/>
    <w:rsid w:val="003A63D3"/>
    <w:rsid w:val="003A68C6"/>
    <w:rsid w:val="003A7B4A"/>
    <w:rsid w:val="003A7D34"/>
    <w:rsid w:val="003B068C"/>
    <w:rsid w:val="003B0775"/>
    <w:rsid w:val="003B1109"/>
    <w:rsid w:val="003B1993"/>
    <w:rsid w:val="003B1CE8"/>
    <w:rsid w:val="003B409F"/>
    <w:rsid w:val="003B41FB"/>
    <w:rsid w:val="003B44BF"/>
    <w:rsid w:val="003B480E"/>
    <w:rsid w:val="003B61E1"/>
    <w:rsid w:val="003B6641"/>
    <w:rsid w:val="003B6CBF"/>
    <w:rsid w:val="003B779D"/>
    <w:rsid w:val="003B7AD5"/>
    <w:rsid w:val="003B7F5D"/>
    <w:rsid w:val="003C0689"/>
    <w:rsid w:val="003C078F"/>
    <w:rsid w:val="003C0F53"/>
    <w:rsid w:val="003C0FE3"/>
    <w:rsid w:val="003C1005"/>
    <w:rsid w:val="003C10EA"/>
    <w:rsid w:val="003C1DFE"/>
    <w:rsid w:val="003C28E7"/>
    <w:rsid w:val="003C3254"/>
    <w:rsid w:val="003C3A80"/>
    <w:rsid w:val="003C47CD"/>
    <w:rsid w:val="003C5AC7"/>
    <w:rsid w:val="003C5E18"/>
    <w:rsid w:val="003C6074"/>
    <w:rsid w:val="003C69D0"/>
    <w:rsid w:val="003C6D8B"/>
    <w:rsid w:val="003C6E59"/>
    <w:rsid w:val="003D014E"/>
    <w:rsid w:val="003D0204"/>
    <w:rsid w:val="003D0772"/>
    <w:rsid w:val="003D138D"/>
    <w:rsid w:val="003D20D5"/>
    <w:rsid w:val="003D260A"/>
    <w:rsid w:val="003D292D"/>
    <w:rsid w:val="003D33BB"/>
    <w:rsid w:val="003D3C5F"/>
    <w:rsid w:val="003D3F47"/>
    <w:rsid w:val="003D496A"/>
    <w:rsid w:val="003D5755"/>
    <w:rsid w:val="003D6451"/>
    <w:rsid w:val="003D701E"/>
    <w:rsid w:val="003D7A31"/>
    <w:rsid w:val="003E0106"/>
    <w:rsid w:val="003E040E"/>
    <w:rsid w:val="003E09D3"/>
    <w:rsid w:val="003E0A1F"/>
    <w:rsid w:val="003E0BB5"/>
    <w:rsid w:val="003E0D78"/>
    <w:rsid w:val="003E0F6D"/>
    <w:rsid w:val="003E1AC2"/>
    <w:rsid w:val="003E3316"/>
    <w:rsid w:val="003E349B"/>
    <w:rsid w:val="003E3E0C"/>
    <w:rsid w:val="003E3ED3"/>
    <w:rsid w:val="003E435E"/>
    <w:rsid w:val="003E4376"/>
    <w:rsid w:val="003E4476"/>
    <w:rsid w:val="003E473C"/>
    <w:rsid w:val="003E478C"/>
    <w:rsid w:val="003E61D4"/>
    <w:rsid w:val="003E6211"/>
    <w:rsid w:val="003E685C"/>
    <w:rsid w:val="003E6E21"/>
    <w:rsid w:val="003E6E23"/>
    <w:rsid w:val="003E70BF"/>
    <w:rsid w:val="003E78D5"/>
    <w:rsid w:val="003E79E1"/>
    <w:rsid w:val="003F0427"/>
    <w:rsid w:val="003F065E"/>
    <w:rsid w:val="003F08EB"/>
    <w:rsid w:val="003F0E31"/>
    <w:rsid w:val="003F1416"/>
    <w:rsid w:val="003F1741"/>
    <w:rsid w:val="003F1FBB"/>
    <w:rsid w:val="003F25E7"/>
    <w:rsid w:val="003F27B2"/>
    <w:rsid w:val="003F2A8F"/>
    <w:rsid w:val="003F2C97"/>
    <w:rsid w:val="003F325F"/>
    <w:rsid w:val="003F32A6"/>
    <w:rsid w:val="003F37F7"/>
    <w:rsid w:val="003F391F"/>
    <w:rsid w:val="003F4040"/>
    <w:rsid w:val="003F4159"/>
    <w:rsid w:val="003F44CB"/>
    <w:rsid w:val="003F48EA"/>
    <w:rsid w:val="003F54DB"/>
    <w:rsid w:val="003F563C"/>
    <w:rsid w:val="003F5880"/>
    <w:rsid w:val="003F59F6"/>
    <w:rsid w:val="003F66AE"/>
    <w:rsid w:val="003F6EFA"/>
    <w:rsid w:val="003F6F45"/>
    <w:rsid w:val="003F77F5"/>
    <w:rsid w:val="0040027F"/>
    <w:rsid w:val="004023A1"/>
    <w:rsid w:val="0040291D"/>
    <w:rsid w:val="00403054"/>
    <w:rsid w:val="00403551"/>
    <w:rsid w:val="00403779"/>
    <w:rsid w:val="00405037"/>
    <w:rsid w:val="004052D7"/>
    <w:rsid w:val="0040538B"/>
    <w:rsid w:val="004056D1"/>
    <w:rsid w:val="0040595E"/>
    <w:rsid w:val="00405E36"/>
    <w:rsid w:val="00406535"/>
    <w:rsid w:val="0041020A"/>
    <w:rsid w:val="00410591"/>
    <w:rsid w:val="004110BD"/>
    <w:rsid w:val="00411784"/>
    <w:rsid w:val="00411918"/>
    <w:rsid w:val="00411DA7"/>
    <w:rsid w:val="0041373C"/>
    <w:rsid w:val="00414567"/>
    <w:rsid w:val="004156C1"/>
    <w:rsid w:val="00415708"/>
    <w:rsid w:val="004158C6"/>
    <w:rsid w:val="00415E4F"/>
    <w:rsid w:val="00416066"/>
    <w:rsid w:val="004161BC"/>
    <w:rsid w:val="00416543"/>
    <w:rsid w:val="004168C0"/>
    <w:rsid w:val="00416A69"/>
    <w:rsid w:val="00417B91"/>
    <w:rsid w:val="0042037E"/>
    <w:rsid w:val="00420ECD"/>
    <w:rsid w:val="004216D5"/>
    <w:rsid w:val="00421D62"/>
    <w:rsid w:val="0042269A"/>
    <w:rsid w:val="0042287A"/>
    <w:rsid w:val="004231F4"/>
    <w:rsid w:val="00423BAB"/>
    <w:rsid w:val="00424558"/>
    <w:rsid w:val="00424A7D"/>
    <w:rsid w:val="00426108"/>
    <w:rsid w:val="00426745"/>
    <w:rsid w:val="004276E5"/>
    <w:rsid w:val="00430DA1"/>
    <w:rsid w:val="004310A6"/>
    <w:rsid w:val="00431352"/>
    <w:rsid w:val="00431710"/>
    <w:rsid w:val="00431F4B"/>
    <w:rsid w:val="0043253B"/>
    <w:rsid w:val="004325A4"/>
    <w:rsid w:val="0043303E"/>
    <w:rsid w:val="004347E9"/>
    <w:rsid w:val="00434EA1"/>
    <w:rsid w:val="00435688"/>
    <w:rsid w:val="00435BB0"/>
    <w:rsid w:val="00435E79"/>
    <w:rsid w:val="004360D6"/>
    <w:rsid w:val="00436F5B"/>
    <w:rsid w:val="00437A54"/>
    <w:rsid w:val="00437B39"/>
    <w:rsid w:val="00440145"/>
    <w:rsid w:val="00440828"/>
    <w:rsid w:val="00440FE4"/>
    <w:rsid w:val="0044116B"/>
    <w:rsid w:val="00442640"/>
    <w:rsid w:val="00443344"/>
    <w:rsid w:val="00443389"/>
    <w:rsid w:val="00443615"/>
    <w:rsid w:val="00444441"/>
    <w:rsid w:val="00444472"/>
    <w:rsid w:val="004455D3"/>
    <w:rsid w:val="00445AE7"/>
    <w:rsid w:val="00446E2C"/>
    <w:rsid w:val="0044746E"/>
    <w:rsid w:val="004503F9"/>
    <w:rsid w:val="00451195"/>
    <w:rsid w:val="00451D78"/>
    <w:rsid w:val="00451E89"/>
    <w:rsid w:val="00452027"/>
    <w:rsid w:val="00452217"/>
    <w:rsid w:val="004530B4"/>
    <w:rsid w:val="004536D1"/>
    <w:rsid w:val="00453C43"/>
    <w:rsid w:val="004543E8"/>
    <w:rsid w:val="0045467B"/>
    <w:rsid w:val="00454E9A"/>
    <w:rsid w:val="00454FA7"/>
    <w:rsid w:val="00455028"/>
    <w:rsid w:val="00455156"/>
    <w:rsid w:val="0045525C"/>
    <w:rsid w:val="004556F1"/>
    <w:rsid w:val="00456926"/>
    <w:rsid w:val="00456AC1"/>
    <w:rsid w:val="00456CFE"/>
    <w:rsid w:val="004574E5"/>
    <w:rsid w:val="00457646"/>
    <w:rsid w:val="00457975"/>
    <w:rsid w:val="00457A5D"/>
    <w:rsid w:val="00457D5B"/>
    <w:rsid w:val="00457E86"/>
    <w:rsid w:val="00460A71"/>
    <w:rsid w:val="00460ADD"/>
    <w:rsid w:val="00460DAB"/>
    <w:rsid w:val="00460F97"/>
    <w:rsid w:val="00461234"/>
    <w:rsid w:val="004617F8"/>
    <w:rsid w:val="00461E56"/>
    <w:rsid w:val="00462ADB"/>
    <w:rsid w:val="00462F20"/>
    <w:rsid w:val="00462F76"/>
    <w:rsid w:val="004632E0"/>
    <w:rsid w:val="00463366"/>
    <w:rsid w:val="00463B60"/>
    <w:rsid w:val="00463E9E"/>
    <w:rsid w:val="004647D5"/>
    <w:rsid w:val="00464EC1"/>
    <w:rsid w:val="00465499"/>
    <w:rsid w:val="00465984"/>
    <w:rsid w:val="00466511"/>
    <w:rsid w:val="004668E7"/>
    <w:rsid w:val="00466C06"/>
    <w:rsid w:val="00467215"/>
    <w:rsid w:val="0046756D"/>
    <w:rsid w:val="00467AE1"/>
    <w:rsid w:val="004705C6"/>
    <w:rsid w:val="0047067A"/>
    <w:rsid w:val="00470DB2"/>
    <w:rsid w:val="004718F6"/>
    <w:rsid w:val="00471F63"/>
    <w:rsid w:val="00472BDD"/>
    <w:rsid w:val="0047357A"/>
    <w:rsid w:val="004735B4"/>
    <w:rsid w:val="00474283"/>
    <w:rsid w:val="00474344"/>
    <w:rsid w:val="00474661"/>
    <w:rsid w:val="00474A89"/>
    <w:rsid w:val="0047540B"/>
    <w:rsid w:val="004754D5"/>
    <w:rsid w:val="00477376"/>
    <w:rsid w:val="004773C6"/>
    <w:rsid w:val="004775DE"/>
    <w:rsid w:val="00477BEF"/>
    <w:rsid w:val="00477C42"/>
    <w:rsid w:val="00477F79"/>
    <w:rsid w:val="004807EC"/>
    <w:rsid w:val="00480BF6"/>
    <w:rsid w:val="004815CB"/>
    <w:rsid w:val="00481A6A"/>
    <w:rsid w:val="00482120"/>
    <w:rsid w:val="004825B3"/>
    <w:rsid w:val="0048343C"/>
    <w:rsid w:val="00484F9B"/>
    <w:rsid w:val="004855D6"/>
    <w:rsid w:val="00485CF0"/>
    <w:rsid w:val="0048609E"/>
    <w:rsid w:val="004861FE"/>
    <w:rsid w:val="00486DE5"/>
    <w:rsid w:val="004876E6"/>
    <w:rsid w:val="00487EAB"/>
    <w:rsid w:val="00487EF8"/>
    <w:rsid w:val="00490AC9"/>
    <w:rsid w:val="0049108D"/>
    <w:rsid w:val="004913B9"/>
    <w:rsid w:val="0049164A"/>
    <w:rsid w:val="00491972"/>
    <w:rsid w:val="00491DA1"/>
    <w:rsid w:val="00491E4D"/>
    <w:rsid w:val="00492A21"/>
    <w:rsid w:val="00492B97"/>
    <w:rsid w:val="00492D89"/>
    <w:rsid w:val="004934E3"/>
    <w:rsid w:val="00494981"/>
    <w:rsid w:val="00495055"/>
    <w:rsid w:val="0049572F"/>
    <w:rsid w:val="004959CE"/>
    <w:rsid w:val="00495AB2"/>
    <w:rsid w:val="00495BBB"/>
    <w:rsid w:val="004961FF"/>
    <w:rsid w:val="00497A00"/>
    <w:rsid w:val="00497FAB"/>
    <w:rsid w:val="004A0576"/>
    <w:rsid w:val="004A05D0"/>
    <w:rsid w:val="004A0AB7"/>
    <w:rsid w:val="004A0C13"/>
    <w:rsid w:val="004A0E2B"/>
    <w:rsid w:val="004A131A"/>
    <w:rsid w:val="004A1DFA"/>
    <w:rsid w:val="004A2BB1"/>
    <w:rsid w:val="004A2D0B"/>
    <w:rsid w:val="004A30D4"/>
    <w:rsid w:val="004A311B"/>
    <w:rsid w:val="004A3576"/>
    <w:rsid w:val="004A429B"/>
    <w:rsid w:val="004A43B5"/>
    <w:rsid w:val="004A45ED"/>
    <w:rsid w:val="004A49FF"/>
    <w:rsid w:val="004A64CB"/>
    <w:rsid w:val="004A6CE2"/>
    <w:rsid w:val="004A736F"/>
    <w:rsid w:val="004A7532"/>
    <w:rsid w:val="004B033F"/>
    <w:rsid w:val="004B0786"/>
    <w:rsid w:val="004B0AB7"/>
    <w:rsid w:val="004B0DDA"/>
    <w:rsid w:val="004B0E02"/>
    <w:rsid w:val="004B11AE"/>
    <w:rsid w:val="004B1752"/>
    <w:rsid w:val="004B19BB"/>
    <w:rsid w:val="004B1A68"/>
    <w:rsid w:val="004B2549"/>
    <w:rsid w:val="004B2618"/>
    <w:rsid w:val="004B3551"/>
    <w:rsid w:val="004B356E"/>
    <w:rsid w:val="004B3C80"/>
    <w:rsid w:val="004B3EE0"/>
    <w:rsid w:val="004B4C3E"/>
    <w:rsid w:val="004B551B"/>
    <w:rsid w:val="004B5B92"/>
    <w:rsid w:val="004B646E"/>
    <w:rsid w:val="004B64FA"/>
    <w:rsid w:val="004B71BA"/>
    <w:rsid w:val="004B7A72"/>
    <w:rsid w:val="004C104D"/>
    <w:rsid w:val="004C1232"/>
    <w:rsid w:val="004C269B"/>
    <w:rsid w:val="004C3630"/>
    <w:rsid w:val="004C39BA"/>
    <w:rsid w:val="004C3C19"/>
    <w:rsid w:val="004C3C7A"/>
    <w:rsid w:val="004C4B6B"/>
    <w:rsid w:val="004C4C32"/>
    <w:rsid w:val="004C4F64"/>
    <w:rsid w:val="004C526E"/>
    <w:rsid w:val="004C5988"/>
    <w:rsid w:val="004C637E"/>
    <w:rsid w:val="004C7A8C"/>
    <w:rsid w:val="004C7D79"/>
    <w:rsid w:val="004D02BB"/>
    <w:rsid w:val="004D0422"/>
    <w:rsid w:val="004D12E5"/>
    <w:rsid w:val="004D160E"/>
    <w:rsid w:val="004D1DB6"/>
    <w:rsid w:val="004D28E7"/>
    <w:rsid w:val="004D2C04"/>
    <w:rsid w:val="004D3708"/>
    <w:rsid w:val="004D3D66"/>
    <w:rsid w:val="004D42B9"/>
    <w:rsid w:val="004D5013"/>
    <w:rsid w:val="004D51B1"/>
    <w:rsid w:val="004D5880"/>
    <w:rsid w:val="004D6076"/>
    <w:rsid w:val="004D68FA"/>
    <w:rsid w:val="004D691B"/>
    <w:rsid w:val="004D6BFE"/>
    <w:rsid w:val="004D6EF6"/>
    <w:rsid w:val="004D76B6"/>
    <w:rsid w:val="004D7EAC"/>
    <w:rsid w:val="004E02FE"/>
    <w:rsid w:val="004E06AF"/>
    <w:rsid w:val="004E0C91"/>
    <w:rsid w:val="004E28C5"/>
    <w:rsid w:val="004E367B"/>
    <w:rsid w:val="004E4DC7"/>
    <w:rsid w:val="004E5520"/>
    <w:rsid w:val="004E5552"/>
    <w:rsid w:val="004E55B6"/>
    <w:rsid w:val="004E5759"/>
    <w:rsid w:val="004E5A84"/>
    <w:rsid w:val="004E5F6C"/>
    <w:rsid w:val="004E6000"/>
    <w:rsid w:val="004E72AD"/>
    <w:rsid w:val="004E7463"/>
    <w:rsid w:val="004E75C4"/>
    <w:rsid w:val="004E786F"/>
    <w:rsid w:val="004F0904"/>
    <w:rsid w:val="004F0A5D"/>
    <w:rsid w:val="004F0BA9"/>
    <w:rsid w:val="004F0D28"/>
    <w:rsid w:val="004F111A"/>
    <w:rsid w:val="004F1991"/>
    <w:rsid w:val="004F1E74"/>
    <w:rsid w:val="004F20D0"/>
    <w:rsid w:val="004F2F41"/>
    <w:rsid w:val="004F37C3"/>
    <w:rsid w:val="004F4010"/>
    <w:rsid w:val="004F425E"/>
    <w:rsid w:val="004F43E9"/>
    <w:rsid w:val="004F4830"/>
    <w:rsid w:val="004F53A4"/>
    <w:rsid w:val="004F5AC9"/>
    <w:rsid w:val="004F5D15"/>
    <w:rsid w:val="004F5DD3"/>
    <w:rsid w:val="004F64C6"/>
    <w:rsid w:val="004F6B1B"/>
    <w:rsid w:val="004F6C57"/>
    <w:rsid w:val="004F750A"/>
    <w:rsid w:val="004F75F1"/>
    <w:rsid w:val="004F7A46"/>
    <w:rsid w:val="004F7ECD"/>
    <w:rsid w:val="00500B77"/>
    <w:rsid w:val="00500C9A"/>
    <w:rsid w:val="0050146F"/>
    <w:rsid w:val="0050197E"/>
    <w:rsid w:val="00501F8E"/>
    <w:rsid w:val="00502461"/>
    <w:rsid w:val="005033D4"/>
    <w:rsid w:val="00503DB2"/>
    <w:rsid w:val="00504930"/>
    <w:rsid w:val="00504999"/>
    <w:rsid w:val="00505EE2"/>
    <w:rsid w:val="005061D8"/>
    <w:rsid w:val="00507104"/>
    <w:rsid w:val="005073C7"/>
    <w:rsid w:val="005077BB"/>
    <w:rsid w:val="00507AFD"/>
    <w:rsid w:val="00510D72"/>
    <w:rsid w:val="00510E17"/>
    <w:rsid w:val="005111FC"/>
    <w:rsid w:val="005112C5"/>
    <w:rsid w:val="00511301"/>
    <w:rsid w:val="005114A4"/>
    <w:rsid w:val="00511ED8"/>
    <w:rsid w:val="00513488"/>
    <w:rsid w:val="00513C70"/>
    <w:rsid w:val="00513F23"/>
    <w:rsid w:val="00514226"/>
    <w:rsid w:val="005143BA"/>
    <w:rsid w:val="00515060"/>
    <w:rsid w:val="0051518F"/>
    <w:rsid w:val="005152CF"/>
    <w:rsid w:val="00516214"/>
    <w:rsid w:val="00516417"/>
    <w:rsid w:val="00516969"/>
    <w:rsid w:val="005169D9"/>
    <w:rsid w:val="00517005"/>
    <w:rsid w:val="00517B5E"/>
    <w:rsid w:val="00517BCC"/>
    <w:rsid w:val="00517D61"/>
    <w:rsid w:val="00521DD9"/>
    <w:rsid w:val="00522B53"/>
    <w:rsid w:val="00522DA7"/>
    <w:rsid w:val="0052306E"/>
    <w:rsid w:val="00523C9B"/>
    <w:rsid w:val="00524B89"/>
    <w:rsid w:val="005256A7"/>
    <w:rsid w:val="00525FDA"/>
    <w:rsid w:val="005263A4"/>
    <w:rsid w:val="0053025A"/>
    <w:rsid w:val="0053070D"/>
    <w:rsid w:val="00530983"/>
    <w:rsid w:val="00531090"/>
    <w:rsid w:val="0053159B"/>
    <w:rsid w:val="00531D45"/>
    <w:rsid w:val="00531E41"/>
    <w:rsid w:val="00531EED"/>
    <w:rsid w:val="00532177"/>
    <w:rsid w:val="005324A9"/>
    <w:rsid w:val="0053279B"/>
    <w:rsid w:val="00532BE9"/>
    <w:rsid w:val="00533208"/>
    <w:rsid w:val="005333A1"/>
    <w:rsid w:val="0053340B"/>
    <w:rsid w:val="00533889"/>
    <w:rsid w:val="00533B5C"/>
    <w:rsid w:val="00533BCE"/>
    <w:rsid w:val="00534067"/>
    <w:rsid w:val="00534694"/>
    <w:rsid w:val="00534B96"/>
    <w:rsid w:val="005352E7"/>
    <w:rsid w:val="00536876"/>
    <w:rsid w:val="00537B08"/>
    <w:rsid w:val="00537DEB"/>
    <w:rsid w:val="005404D1"/>
    <w:rsid w:val="0054076C"/>
    <w:rsid w:val="00540FBD"/>
    <w:rsid w:val="00541DF3"/>
    <w:rsid w:val="00542DF7"/>
    <w:rsid w:val="005432A1"/>
    <w:rsid w:val="005434F5"/>
    <w:rsid w:val="0054369B"/>
    <w:rsid w:val="00543864"/>
    <w:rsid w:val="00543F39"/>
    <w:rsid w:val="005440DC"/>
    <w:rsid w:val="0054421E"/>
    <w:rsid w:val="005442BA"/>
    <w:rsid w:val="005446C5"/>
    <w:rsid w:val="00544E30"/>
    <w:rsid w:val="00545206"/>
    <w:rsid w:val="00545D7C"/>
    <w:rsid w:val="00545DF4"/>
    <w:rsid w:val="005468B7"/>
    <w:rsid w:val="00546ABC"/>
    <w:rsid w:val="00547388"/>
    <w:rsid w:val="0054772D"/>
    <w:rsid w:val="00550328"/>
    <w:rsid w:val="005508BC"/>
    <w:rsid w:val="00551D6A"/>
    <w:rsid w:val="00551DB3"/>
    <w:rsid w:val="005525E8"/>
    <w:rsid w:val="00552B59"/>
    <w:rsid w:val="0055303B"/>
    <w:rsid w:val="00553DB3"/>
    <w:rsid w:val="00554A42"/>
    <w:rsid w:val="005555E7"/>
    <w:rsid w:val="005559D8"/>
    <w:rsid w:val="0055608A"/>
    <w:rsid w:val="005567C4"/>
    <w:rsid w:val="0055694C"/>
    <w:rsid w:val="00557CE4"/>
    <w:rsid w:val="00557E7C"/>
    <w:rsid w:val="00560B14"/>
    <w:rsid w:val="00560BD8"/>
    <w:rsid w:val="00561B7F"/>
    <w:rsid w:val="0056232A"/>
    <w:rsid w:val="00562401"/>
    <w:rsid w:val="00562A35"/>
    <w:rsid w:val="00563A50"/>
    <w:rsid w:val="00563BC1"/>
    <w:rsid w:val="00563FA7"/>
    <w:rsid w:val="005640E1"/>
    <w:rsid w:val="00564528"/>
    <w:rsid w:val="00564E0E"/>
    <w:rsid w:val="0056524B"/>
    <w:rsid w:val="005659C1"/>
    <w:rsid w:val="00565EFF"/>
    <w:rsid w:val="00566675"/>
    <w:rsid w:val="00567095"/>
    <w:rsid w:val="00567E43"/>
    <w:rsid w:val="005704A9"/>
    <w:rsid w:val="005706D7"/>
    <w:rsid w:val="005708A6"/>
    <w:rsid w:val="00571F37"/>
    <w:rsid w:val="0057270C"/>
    <w:rsid w:val="005732DC"/>
    <w:rsid w:val="005732E1"/>
    <w:rsid w:val="00573621"/>
    <w:rsid w:val="00573703"/>
    <w:rsid w:val="005743AF"/>
    <w:rsid w:val="0057549C"/>
    <w:rsid w:val="00576588"/>
    <w:rsid w:val="00576FA7"/>
    <w:rsid w:val="00577851"/>
    <w:rsid w:val="00577AA3"/>
    <w:rsid w:val="00577F0E"/>
    <w:rsid w:val="0058006B"/>
    <w:rsid w:val="00580131"/>
    <w:rsid w:val="00580C9E"/>
    <w:rsid w:val="00581C86"/>
    <w:rsid w:val="00582999"/>
    <w:rsid w:val="00582F74"/>
    <w:rsid w:val="00583AB4"/>
    <w:rsid w:val="00584063"/>
    <w:rsid w:val="0058428D"/>
    <w:rsid w:val="0058547B"/>
    <w:rsid w:val="00585988"/>
    <w:rsid w:val="00585BDF"/>
    <w:rsid w:val="00587AE8"/>
    <w:rsid w:val="00587D3D"/>
    <w:rsid w:val="00590B25"/>
    <w:rsid w:val="00591FE5"/>
    <w:rsid w:val="005920EB"/>
    <w:rsid w:val="00592279"/>
    <w:rsid w:val="00592459"/>
    <w:rsid w:val="00593296"/>
    <w:rsid w:val="00593324"/>
    <w:rsid w:val="0059366E"/>
    <w:rsid w:val="005943D7"/>
    <w:rsid w:val="00594C58"/>
    <w:rsid w:val="005955B0"/>
    <w:rsid w:val="00595862"/>
    <w:rsid w:val="00596309"/>
    <w:rsid w:val="00596700"/>
    <w:rsid w:val="00596C4F"/>
    <w:rsid w:val="00597445"/>
    <w:rsid w:val="005974EF"/>
    <w:rsid w:val="00597BD1"/>
    <w:rsid w:val="005A0082"/>
    <w:rsid w:val="005A0DB2"/>
    <w:rsid w:val="005A12B9"/>
    <w:rsid w:val="005A171F"/>
    <w:rsid w:val="005A1942"/>
    <w:rsid w:val="005A1FB8"/>
    <w:rsid w:val="005A220D"/>
    <w:rsid w:val="005A23A5"/>
    <w:rsid w:val="005A24DD"/>
    <w:rsid w:val="005A2617"/>
    <w:rsid w:val="005A2D82"/>
    <w:rsid w:val="005A36A0"/>
    <w:rsid w:val="005A3848"/>
    <w:rsid w:val="005A3ED6"/>
    <w:rsid w:val="005A3FD5"/>
    <w:rsid w:val="005A4158"/>
    <w:rsid w:val="005A4259"/>
    <w:rsid w:val="005A45B7"/>
    <w:rsid w:val="005A483B"/>
    <w:rsid w:val="005A6503"/>
    <w:rsid w:val="005A6DDC"/>
    <w:rsid w:val="005A72F0"/>
    <w:rsid w:val="005A73DD"/>
    <w:rsid w:val="005A74BF"/>
    <w:rsid w:val="005A7A65"/>
    <w:rsid w:val="005A7EC4"/>
    <w:rsid w:val="005B017B"/>
    <w:rsid w:val="005B034F"/>
    <w:rsid w:val="005B0959"/>
    <w:rsid w:val="005B18A8"/>
    <w:rsid w:val="005B21CC"/>
    <w:rsid w:val="005B23BE"/>
    <w:rsid w:val="005B2694"/>
    <w:rsid w:val="005B26EB"/>
    <w:rsid w:val="005B330D"/>
    <w:rsid w:val="005B333C"/>
    <w:rsid w:val="005B399D"/>
    <w:rsid w:val="005B3E2E"/>
    <w:rsid w:val="005B40AB"/>
    <w:rsid w:val="005B4565"/>
    <w:rsid w:val="005B4770"/>
    <w:rsid w:val="005B47D7"/>
    <w:rsid w:val="005B55CD"/>
    <w:rsid w:val="005B5669"/>
    <w:rsid w:val="005B5933"/>
    <w:rsid w:val="005B5D68"/>
    <w:rsid w:val="005B6674"/>
    <w:rsid w:val="005B6878"/>
    <w:rsid w:val="005B6BB0"/>
    <w:rsid w:val="005B6FDB"/>
    <w:rsid w:val="005B6FF8"/>
    <w:rsid w:val="005B7489"/>
    <w:rsid w:val="005B7C78"/>
    <w:rsid w:val="005C0215"/>
    <w:rsid w:val="005C0C6D"/>
    <w:rsid w:val="005C0D98"/>
    <w:rsid w:val="005C2198"/>
    <w:rsid w:val="005C37A2"/>
    <w:rsid w:val="005C3D6B"/>
    <w:rsid w:val="005C40D6"/>
    <w:rsid w:val="005C55B4"/>
    <w:rsid w:val="005C5B85"/>
    <w:rsid w:val="005C752C"/>
    <w:rsid w:val="005C77C6"/>
    <w:rsid w:val="005C7A03"/>
    <w:rsid w:val="005C7C50"/>
    <w:rsid w:val="005C7CB1"/>
    <w:rsid w:val="005C7F70"/>
    <w:rsid w:val="005D0C0F"/>
    <w:rsid w:val="005D0D85"/>
    <w:rsid w:val="005D1008"/>
    <w:rsid w:val="005D1231"/>
    <w:rsid w:val="005D16E3"/>
    <w:rsid w:val="005D178C"/>
    <w:rsid w:val="005D1A5E"/>
    <w:rsid w:val="005D25C8"/>
    <w:rsid w:val="005D2A39"/>
    <w:rsid w:val="005D3229"/>
    <w:rsid w:val="005D3952"/>
    <w:rsid w:val="005D3F7A"/>
    <w:rsid w:val="005D448C"/>
    <w:rsid w:val="005D4AD7"/>
    <w:rsid w:val="005D4F7E"/>
    <w:rsid w:val="005D55B0"/>
    <w:rsid w:val="005D5D80"/>
    <w:rsid w:val="005D67D0"/>
    <w:rsid w:val="005D67F5"/>
    <w:rsid w:val="005D6C04"/>
    <w:rsid w:val="005E004F"/>
    <w:rsid w:val="005E09FA"/>
    <w:rsid w:val="005E0B22"/>
    <w:rsid w:val="005E1DAC"/>
    <w:rsid w:val="005E2578"/>
    <w:rsid w:val="005E2D79"/>
    <w:rsid w:val="005E2DCF"/>
    <w:rsid w:val="005E32DC"/>
    <w:rsid w:val="005E3302"/>
    <w:rsid w:val="005E35B4"/>
    <w:rsid w:val="005E3AEC"/>
    <w:rsid w:val="005E3EBA"/>
    <w:rsid w:val="005E3F70"/>
    <w:rsid w:val="005E3FCD"/>
    <w:rsid w:val="005E4CC0"/>
    <w:rsid w:val="005E4FDF"/>
    <w:rsid w:val="005E51F3"/>
    <w:rsid w:val="005E61DB"/>
    <w:rsid w:val="005E62B3"/>
    <w:rsid w:val="005E7613"/>
    <w:rsid w:val="005F02DF"/>
    <w:rsid w:val="005F0AB2"/>
    <w:rsid w:val="005F0C87"/>
    <w:rsid w:val="005F0D20"/>
    <w:rsid w:val="005F0FC0"/>
    <w:rsid w:val="005F1B6D"/>
    <w:rsid w:val="005F1CB4"/>
    <w:rsid w:val="005F243B"/>
    <w:rsid w:val="005F2957"/>
    <w:rsid w:val="005F2F2A"/>
    <w:rsid w:val="005F3128"/>
    <w:rsid w:val="005F37C0"/>
    <w:rsid w:val="005F387A"/>
    <w:rsid w:val="005F3C25"/>
    <w:rsid w:val="005F3D81"/>
    <w:rsid w:val="005F3DDD"/>
    <w:rsid w:val="005F4BB2"/>
    <w:rsid w:val="005F5291"/>
    <w:rsid w:val="005F58BD"/>
    <w:rsid w:val="005F59B4"/>
    <w:rsid w:val="005F6045"/>
    <w:rsid w:val="005F6117"/>
    <w:rsid w:val="005F62E9"/>
    <w:rsid w:val="005F6677"/>
    <w:rsid w:val="005F6863"/>
    <w:rsid w:val="005F6877"/>
    <w:rsid w:val="005F6931"/>
    <w:rsid w:val="005F6F9E"/>
    <w:rsid w:val="005F701E"/>
    <w:rsid w:val="005F7F22"/>
    <w:rsid w:val="00600176"/>
    <w:rsid w:val="006001A3"/>
    <w:rsid w:val="00600256"/>
    <w:rsid w:val="00601594"/>
    <w:rsid w:val="00601934"/>
    <w:rsid w:val="00601A32"/>
    <w:rsid w:val="00601FC7"/>
    <w:rsid w:val="006027B5"/>
    <w:rsid w:val="00602EBB"/>
    <w:rsid w:val="0060337E"/>
    <w:rsid w:val="00603390"/>
    <w:rsid w:val="00603438"/>
    <w:rsid w:val="00603A72"/>
    <w:rsid w:val="006042F8"/>
    <w:rsid w:val="0060445D"/>
    <w:rsid w:val="00604AF6"/>
    <w:rsid w:val="00604C03"/>
    <w:rsid w:val="00605D00"/>
    <w:rsid w:val="00605D85"/>
    <w:rsid w:val="0060605B"/>
    <w:rsid w:val="00606385"/>
    <w:rsid w:val="006065AA"/>
    <w:rsid w:val="00606683"/>
    <w:rsid w:val="00606964"/>
    <w:rsid w:val="00606D2A"/>
    <w:rsid w:val="00606DA9"/>
    <w:rsid w:val="00606E4A"/>
    <w:rsid w:val="00607DF5"/>
    <w:rsid w:val="00610CB7"/>
    <w:rsid w:val="00610DCA"/>
    <w:rsid w:val="006111B9"/>
    <w:rsid w:val="00611989"/>
    <w:rsid w:val="006131C2"/>
    <w:rsid w:val="0061435A"/>
    <w:rsid w:val="006144ED"/>
    <w:rsid w:val="00614563"/>
    <w:rsid w:val="006147D1"/>
    <w:rsid w:val="00614AA1"/>
    <w:rsid w:val="00614CE0"/>
    <w:rsid w:val="00615F7F"/>
    <w:rsid w:val="00615F85"/>
    <w:rsid w:val="00616353"/>
    <w:rsid w:val="00616974"/>
    <w:rsid w:val="00616AF9"/>
    <w:rsid w:val="006177EA"/>
    <w:rsid w:val="006179C2"/>
    <w:rsid w:val="00617DF1"/>
    <w:rsid w:val="00620182"/>
    <w:rsid w:val="00620738"/>
    <w:rsid w:val="0062095F"/>
    <w:rsid w:val="006217B7"/>
    <w:rsid w:val="006228F5"/>
    <w:rsid w:val="006237AC"/>
    <w:rsid w:val="006243B4"/>
    <w:rsid w:val="00624DF8"/>
    <w:rsid w:val="0062543A"/>
    <w:rsid w:val="00626B78"/>
    <w:rsid w:val="00626D9F"/>
    <w:rsid w:val="00626E2E"/>
    <w:rsid w:val="0063066E"/>
    <w:rsid w:val="0063070C"/>
    <w:rsid w:val="00631208"/>
    <w:rsid w:val="006312B5"/>
    <w:rsid w:val="006330B3"/>
    <w:rsid w:val="0063345A"/>
    <w:rsid w:val="00633A2C"/>
    <w:rsid w:val="00634071"/>
    <w:rsid w:val="00634A74"/>
    <w:rsid w:val="006358BC"/>
    <w:rsid w:val="006359D4"/>
    <w:rsid w:val="00635D93"/>
    <w:rsid w:val="00635DB5"/>
    <w:rsid w:val="006365FF"/>
    <w:rsid w:val="00636BB3"/>
    <w:rsid w:val="00636CDD"/>
    <w:rsid w:val="00636E9A"/>
    <w:rsid w:val="006371B1"/>
    <w:rsid w:val="00637488"/>
    <w:rsid w:val="006374AA"/>
    <w:rsid w:val="00637EA9"/>
    <w:rsid w:val="006407B3"/>
    <w:rsid w:val="006407CA"/>
    <w:rsid w:val="00640963"/>
    <w:rsid w:val="00640DD0"/>
    <w:rsid w:val="00640FB2"/>
    <w:rsid w:val="006414E9"/>
    <w:rsid w:val="006415A4"/>
    <w:rsid w:val="00641A20"/>
    <w:rsid w:val="00641D68"/>
    <w:rsid w:val="00641E25"/>
    <w:rsid w:val="00642238"/>
    <w:rsid w:val="006423CD"/>
    <w:rsid w:val="0064243A"/>
    <w:rsid w:val="006428DA"/>
    <w:rsid w:val="00642BED"/>
    <w:rsid w:val="0064329B"/>
    <w:rsid w:val="006432B2"/>
    <w:rsid w:val="00643650"/>
    <w:rsid w:val="0064370B"/>
    <w:rsid w:val="0064385B"/>
    <w:rsid w:val="00643B64"/>
    <w:rsid w:val="00643C3A"/>
    <w:rsid w:val="00643E15"/>
    <w:rsid w:val="00644575"/>
    <w:rsid w:val="0064484B"/>
    <w:rsid w:val="00644D08"/>
    <w:rsid w:val="00644DA3"/>
    <w:rsid w:val="00645A19"/>
    <w:rsid w:val="00645A24"/>
    <w:rsid w:val="006461C1"/>
    <w:rsid w:val="00646381"/>
    <w:rsid w:val="00646E95"/>
    <w:rsid w:val="006477AE"/>
    <w:rsid w:val="00647DB2"/>
    <w:rsid w:val="0065239B"/>
    <w:rsid w:val="00652A78"/>
    <w:rsid w:val="00653EFE"/>
    <w:rsid w:val="00653FE4"/>
    <w:rsid w:val="0065415E"/>
    <w:rsid w:val="006541AB"/>
    <w:rsid w:val="00654BD1"/>
    <w:rsid w:val="006553BB"/>
    <w:rsid w:val="00655F8C"/>
    <w:rsid w:val="0065678A"/>
    <w:rsid w:val="00656A77"/>
    <w:rsid w:val="00657714"/>
    <w:rsid w:val="006579F5"/>
    <w:rsid w:val="006600AF"/>
    <w:rsid w:val="00660101"/>
    <w:rsid w:val="00660C58"/>
    <w:rsid w:val="00662756"/>
    <w:rsid w:val="00662F26"/>
    <w:rsid w:val="006636E3"/>
    <w:rsid w:val="00663840"/>
    <w:rsid w:val="00663A50"/>
    <w:rsid w:val="00663CAB"/>
    <w:rsid w:val="0066436D"/>
    <w:rsid w:val="00664381"/>
    <w:rsid w:val="006653E5"/>
    <w:rsid w:val="00665837"/>
    <w:rsid w:val="00665E0F"/>
    <w:rsid w:val="0066683D"/>
    <w:rsid w:val="00667103"/>
    <w:rsid w:val="00667456"/>
    <w:rsid w:val="006700A8"/>
    <w:rsid w:val="0067098C"/>
    <w:rsid w:val="00670A53"/>
    <w:rsid w:val="006724C2"/>
    <w:rsid w:val="006726C6"/>
    <w:rsid w:val="006727FC"/>
    <w:rsid w:val="0067449C"/>
    <w:rsid w:val="00674983"/>
    <w:rsid w:val="00674E83"/>
    <w:rsid w:val="006756BF"/>
    <w:rsid w:val="0067572D"/>
    <w:rsid w:val="006764AA"/>
    <w:rsid w:val="006764E7"/>
    <w:rsid w:val="0067693E"/>
    <w:rsid w:val="006779F2"/>
    <w:rsid w:val="0068042B"/>
    <w:rsid w:val="00680632"/>
    <w:rsid w:val="00680B4B"/>
    <w:rsid w:val="00680CBF"/>
    <w:rsid w:val="00680F3D"/>
    <w:rsid w:val="00680FF7"/>
    <w:rsid w:val="00682168"/>
    <w:rsid w:val="00682FA9"/>
    <w:rsid w:val="00683D95"/>
    <w:rsid w:val="00684C47"/>
    <w:rsid w:val="006863E8"/>
    <w:rsid w:val="00686B0F"/>
    <w:rsid w:val="0069054B"/>
    <w:rsid w:val="0069060C"/>
    <w:rsid w:val="00690923"/>
    <w:rsid w:val="00691540"/>
    <w:rsid w:val="00691882"/>
    <w:rsid w:val="00691FFF"/>
    <w:rsid w:val="00692010"/>
    <w:rsid w:val="00692300"/>
    <w:rsid w:val="00692B2F"/>
    <w:rsid w:val="00693251"/>
    <w:rsid w:val="0069326E"/>
    <w:rsid w:val="00693901"/>
    <w:rsid w:val="00694E09"/>
    <w:rsid w:val="00694E66"/>
    <w:rsid w:val="006951E3"/>
    <w:rsid w:val="00697696"/>
    <w:rsid w:val="006A0E26"/>
    <w:rsid w:val="006A1622"/>
    <w:rsid w:val="006A19A3"/>
    <w:rsid w:val="006A1E87"/>
    <w:rsid w:val="006A2B34"/>
    <w:rsid w:val="006A4879"/>
    <w:rsid w:val="006A5281"/>
    <w:rsid w:val="006A5463"/>
    <w:rsid w:val="006A5C2C"/>
    <w:rsid w:val="006A5F73"/>
    <w:rsid w:val="006A60C6"/>
    <w:rsid w:val="006A7138"/>
    <w:rsid w:val="006A761A"/>
    <w:rsid w:val="006A7FDF"/>
    <w:rsid w:val="006B085F"/>
    <w:rsid w:val="006B0F23"/>
    <w:rsid w:val="006B10D7"/>
    <w:rsid w:val="006B1818"/>
    <w:rsid w:val="006B1B12"/>
    <w:rsid w:val="006B1CB6"/>
    <w:rsid w:val="006B2072"/>
    <w:rsid w:val="006B385F"/>
    <w:rsid w:val="006B3C1B"/>
    <w:rsid w:val="006B428D"/>
    <w:rsid w:val="006B53D1"/>
    <w:rsid w:val="006B5812"/>
    <w:rsid w:val="006B5948"/>
    <w:rsid w:val="006B5B67"/>
    <w:rsid w:val="006B5F3F"/>
    <w:rsid w:val="006B651E"/>
    <w:rsid w:val="006B65B0"/>
    <w:rsid w:val="006B6CDF"/>
    <w:rsid w:val="006B6D6F"/>
    <w:rsid w:val="006B73F2"/>
    <w:rsid w:val="006B7719"/>
    <w:rsid w:val="006B7AC5"/>
    <w:rsid w:val="006C003C"/>
    <w:rsid w:val="006C00CE"/>
    <w:rsid w:val="006C084B"/>
    <w:rsid w:val="006C101B"/>
    <w:rsid w:val="006C1318"/>
    <w:rsid w:val="006C1FFB"/>
    <w:rsid w:val="006C2FE7"/>
    <w:rsid w:val="006C31E7"/>
    <w:rsid w:val="006C355A"/>
    <w:rsid w:val="006C3AA5"/>
    <w:rsid w:val="006C42DC"/>
    <w:rsid w:val="006C437D"/>
    <w:rsid w:val="006C49E8"/>
    <w:rsid w:val="006C4A93"/>
    <w:rsid w:val="006C4FE2"/>
    <w:rsid w:val="006C66C9"/>
    <w:rsid w:val="006C6AD6"/>
    <w:rsid w:val="006C6BD3"/>
    <w:rsid w:val="006C7576"/>
    <w:rsid w:val="006C7AB2"/>
    <w:rsid w:val="006D03AB"/>
    <w:rsid w:val="006D1054"/>
    <w:rsid w:val="006D117F"/>
    <w:rsid w:val="006D12A3"/>
    <w:rsid w:val="006D12AB"/>
    <w:rsid w:val="006D1DD3"/>
    <w:rsid w:val="006D1E84"/>
    <w:rsid w:val="006D275D"/>
    <w:rsid w:val="006D3181"/>
    <w:rsid w:val="006D3F37"/>
    <w:rsid w:val="006D40C6"/>
    <w:rsid w:val="006D4328"/>
    <w:rsid w:val="006D4530"/>
    <w:rsid w:val="006D4ADB"/>
    <w:rsid w:val="006D4E71"/>
    <w:rsid w:val="006D58DE"/>
    <w:rsid w:val="006D5E7B"/>
    <w:rsid w:val="006D64F7"/>
    <w:rsid w:val="006D6985"/>
    <w:rsid w:val="006D7202"/>
    <w:rsid w:val="006D740D"/>
    <w:rsid w:val="006E02D5"/>
    <w:rsid w:val="006E038B"/>
    <w:rsid w:val="006E03E4"/>
    <w:rsid w:val="006E114B"/>
    <w:rsid w:val="006E118A"/>
    <w:rsid w:val="006E2122"/>
    <w:rsid w:val="006E23FF"/>
    <w:rsid w:val="006E2C03"/>
    <w:rsid w:val="006E31EF"/>
    <w:rsid w:val="006E35AB"/>
    <w:rsid w:val="006E3D6E"/>
    <w:rsid w:val="006E4479"/>
    <w:rsid w:val="006E459A"/>
    <w:rsid w:val="006E4A58"/>
    <w:rsid w:val="006E5F41"/>
    <w:rsid w:val="006E62B3"/>
    <w:rsid w:val="006E65A3"/>
    <w:rsid w:val="006E6A14"/>
    <w:rsid w:val="006E7DCD"/>
    <w:rsid w:val="006F0424"/>
    <w:rsid w:val="006F065B"/>
    <w:rsid w:val="006F0AB2"/>
    <w:rsid w:val="006F1116"/>
    <w:rsid w:val="006F114F"/>
    <w:rsid w:val="006F16FC"/>
    <w:rsid w:val="006F2169"/>
    <w:rsid w:val="006F30CF"/>
    <w:rsid w:val="006F31F1"/>
    <w:rsid w:val="006F3CD6"/>
    <w:rsid w:val="006F4150"/>
    <w:rsid w:val="006F41A6"/>
    <w:rsid w:val="006F52E1"/>
    <w:rsid w:val="006F6F70"/>
    <w:rsid w:val="00700080"/>
    <w:rsid w:val="00700094"/>
    <w:rsid w:val="00700DFF"/>
    <w:rsid w:val="00700E86"/>
    <w:rsid w:val="007014C6"/>
    <w:rsid w:val="00701C3D"/>
    <w:rsid w:val="0070216C"/>
    <w:rsid w:val="00702399"/>
    <w:rsid w:val="007025E7"/>
    <w:rsid w:val="007027F8"/>
    <w:rsid w:val="007031F6"/>
    <w:rsid w:val="0070475B"/>
    <w:rsid w:val="007052F0"/>
    <w:rsid w:val="00705997"/>
    <w:rsid w:val="00706446"/>
    <w:rsid w:val="007064BA"/>
    <w:rsid w:val="007066EC"/>
    <w:rsid w:val="00707891"/>
    <w:rsid w:val="007100A4"/>
    <w:rsid w:val="007101D8"/>
    <w:rsid w:val="00710D92"/>
    <w:rsid w:val="0071125A"/>
    <w:rsid w:val="007116DF"/>
    <w:rsid w:val="0071239B"/>
    <w:rsid w:val="007124B7"/>
    <w:rsid w:val="00712D9F"/>
    <w:rsid w:val="00712E0F"/>
    <w:rsid w:val="0071367E"/>
    <w:rsid w:val="00713E22"/>
    <w:rsid w:val="00714993"/>
    <w:rsid w:val="00715E5D"/>
    <w:rsid w:val="00715E8A"/>
    <w:rsid w:val="007165F9"/>
    <w:rsid w:val="007166E7"/>
    <w:rsid w:val="007168EE"/>
    <w:rsid w:val="00716BC6"/>
    <w:rsid w:val="007178D2"/>
    <w:rsid w:val="0072094D"/>
    <w:rsid w:val="00721718"/>
    <w:rsid w:val="007217E0"/>
    <w:rsid w:val="00721B5A"/>
    <w:rsid w:val="00721CBB"/>
    <w:rsid w:val="00721E10"/>
    <w:rsid w:val="007221B6"/>
    <w:rsid w:val="007223C8"/>
    <w:rsid w:val="00722411"/>
    <w:rsid w:val="007225F6"/>
    <w:rsid w:val="00722FDC"/>
    <w:rsid w:val="007233EF"/>
    <w:rsid w:val="00723B8A"/>
    <w:rsid w:val="00723DFA"/>
    <w:rsid w:val="00724C67"/>
    <w:rsid w:val="00725471"/>
    <w:rsid w:val="0072583B"/>
    <w:rsid w:val="00726D98"/>
    <w:rsid w:val="0072783D"/>
    <w:rsid w:val="0072784F"/>
    <w:rsid w:val="00731414"/>
    <w:rsid w:val="00731D6C"/>
    <w:rsid w:val="00732325"/>
    <w:rsid w:val="0073264C"/>
    <w:rsid w:val="00732863"/>
    <w:rsid w:val="00732D9F"/>
    <w:rsid w:val="00732F18"/>
    <w:rsid w:val="00733236"/>
    <w:rsid w:val="00733436"/>
    <w:rsid w:val="007335C9"/>
    <w:rsid w:val="0073360F"/>
    <w:rsid w:val="007337EC"/>
    <w:rsid w:val="00734619"/>
    <w:rsid w:val="00734643"/>
    <w:rsid w:val="00734658"/>
    <w:rsid w:val="00734AE7"/>
    <w:rsid w:val="00735490"/>
    <w:rsid w:val="00736866"/>
    <w:rsid w:val="007369F4"/>
    <w:rsid w:val="00736D52"/>
    <w:rsid w:val="007372F2"/>
    <w:rsid w:val="0073751A"/>
    <w:rsid w:val="00737558"/>
    <w:rsid w:val="00737793"/>
    <w:rsid w:val="00740760"/>
    <w:rsid w:val="00742372"/>
    <w:rsid w:val="00742488"/>
    <w:rsid w:val="007424D4"/>
    <w:rsid w:val="00742D08"/>
    <w:rsid w:val="007430B3"/>
    <w:rsid w:val="00743694"/>
    <w:rsid w:val="00743ACD"/>
    <w:rsid w:val="00743D0D"/>
    <w:rsid w:val="00744C05"/>
    <w:rsid w:val="0074541A"/>
    <w:rsid w:val="00745774"/>
    <w:rsid w:val="0074599C"/>
    <w:rsid w:val="00745B9D"/>
    <w:rsid w:val="00745D5A"/>
    <w:rsid w:val="00745D7D"/>
    <w:rsid w:val="007461FE"/>
    <w:rsid w:val="007465D8"/>
    <w:rsid w:val="00747371"/>
    <w:rsid w:val="007501AD"/>
    <w:rsid w:val="00750A46"/>
    <w:rsid w:val="007514A5"/>
    <w:rsid w:val="00751588"/>
    <w:rsid w:val="00751B9E"/>
    <w:rsid w:val="00752277"/>
    <w:rsid w:val="007526DE"/>
    <w:rsid w:val="00752830"/>
    <w:rsid w:val="00753289"/>
    <w:rsid w:val="007545BF"/>
    <w:rsid w:val="007558BC"/>
    <w:rsid w:val="00755DAD"/>
    <w:rsid w:val="007564EE"/>
    <w:rsid w:val="00756AAC"/>
    <w:rsid w:val="00757295"/>
    <w:rsid w:val="00757640"/>
    <w:rsid w:val="00760A6F"/>
    <w:rsid w:val="007613F3"/>
    <w:rsid w:val="00761929"/>
    <w:rsid w:val="00761BEE"/>
    <w:rsid w:val="007620B4"/>
    <w:rsid w:val="00762622"/>
    <w:rsid w:val="00762971"/>
    <w:rsid w:val="00762AB3"/>
    <w:rsid w:val="00762FC3"/>
    <w:rsid w:val="00763031"/>
    <w:rsid w:val="00763F21"/>
    <w:rsid w:val="007642E8"/>
    <w:rsid w:val="00764B50"/>
    <w:rsid w:val="007657CC"/>
    <w:rsid w:val="00765B6E"/>
    <w:rsid w:val="00765CBF"/>
    <w:rsid w:val="00765DAE"/>
    <w:rsid w:val="00765E2D"/>
    <w:rsid w:val="007664E8"/>
    <w:rsid w:val="007665A4"/>
    <w:rsid w:val="00766B4A"/>
    <w:rsid w:val="007703DA"/>
    <w:rsid w:val="00770BC5"/>
    <w:rsid w:val="00770E25"/>
    <w:rsid w:val="007719FE"/>
    <w:rsid w:val="00772105"/>
    <w:rsid w:val="00772145"/>
    <w:rsid w:val="00773860"/>
    <w:rsid w:val="0077393F"/>
    <w:rsid w:val="00773E62"/>
    <w:rsid w:val="00774AB4"/>
    <w:rsid w:val="00775235"/>
    <w:rsid w:val="007753AF"/>
    <w:rsid w:val="0077632F"/>
    <w:rsid w:val="00776F68"/>
    <w:rsid w:val="007774E3"/>
    <w:rsid w:val="00777621"/>
    <w:rsid w:val="00777649"/>
    <w:rsid w:val="00780565"/>
    <w:rsid w:val="0078056C"/>
    <w:rsid w:val="0078105B"/>
    <w:rsid w:val="007814A3"/>
    <w:rsid w:val="00781D11"/>
    <w:rsid w:val="00782060"/>
    <w:rsid w:val="007823E5"/>
    <w:rsid w:val="00782CF5"/>
    <w:rsid w:val="00782FCA"/>
    <w:rsid w:val="00783B00"/>
    <w:rsid w:val="00783B1D"/>
    <w:rsid w:val="00783E95"/>
    <w:rsid w:val="00784A73"/>
    <w:rsid w:val="00784DEF"/>
    <w:rsid w:val="00785A62"/>
    <w:rsid w:val="00785FDF"/>
    <w:rsid w:val="00786BD9"/>
    <w:rsid w:val="00786F3A"/>
    <w:rsid w:val="00787C39"/>
    <w:rsid w:val="00787E4C"/>
    <w:rsid w:val="00787FFB"/>
    <w:rsid w:val="0079023E"/>
    <w:rsid w:val="007902F8"/>
    <w:rsid w:val="007903A9"/>
    <w:rsid w:val="007903EB"/>
    <w:rsid w:val="007913EC"/>
    <w:rsid w:val="007916D9"/>
    <w:rsid w:val="0079191E"/>
    <w:rsid w:val="00791DB8"/>
    <w:rsid w:val="00792096"/>
    <w:rsid w:val="00792218"/>
    <w:rsid w:val="007926DD"/>
    <w:rsid w:val="007933F3"/>
    <w:rsid w:val="007938D0"/>
    <w:rsid w:val="00793B34"/>
    <w:rsid w:val="007941C0"/>
    <w:rsid w:val="007962A1"/>
    <w:rsid w:val="0079649D"/>
    <w:rsid w:val="0079716D"/>
    <w:rsid w:val="007A04AE"/>
    <w:rsid w:val="007A09B7"/>
    <w:rsid w:val="007A23EE"/>
    <w:rsid w:val="007A261C"/>
    <w:rsid w:val="007A2D0F"/>
    <w:rsid w:val="007A2EA9"/>
    <w:rsid w:val="007A3229"/>
    <w:rsid w:val="007A3D6D"/>
    <w:rsid w:val="007A452C"/>
    <w:rsid w:val="007A5168"/>
    <w:rsid w:val="007A55BD"/>
    <w:rsid w:val="007A58C9"/>
    <w:rsid w:val="007A5FD5"/>
    <w:rsid w:val="007A6247"/>
    <w:rsid w:val="007A6654"/>
    <w:rsid w:val="007A7516"/>
    <w:rsid w:val="007A76AA"/>
    <w:rsid w:val="007A7DA9"/>
    <w:rsid w:val="007B0E02"/>
    <w:rsid w:val="007B18E2"/>
    <w:rsid w:val="007B1B1F"/>
    <w:rsid w:val="007B227D"/>
    <w:rsid w:val="007B2606"/>
    <w:rsid w:val="007B3094"/>
    <w:rsid w:val="007B3984"/>
    <w:rsid w:val="007B42D3"/>
    <w:rsid w:val="007B5246"/>
    <w:rsid w:val="007B5CE9"/>
    <w:rsid w:val="007B633A"/>
    <w:rsid w:val="007B6577"/>
    <w:rsid w:val="007B68F9"/>
    <w:rsid w:val="007B6CD0"/>
    <w:rsid w:val="007B742D"/>
    <w:rsid w:val="007C01C8"/>
    <w:rsid w:val="007C031C"/>
    <w:rsid w:val="007C033B"/>
    <w:rsid w:val="007C036B"/>
    <w:rsid w:val="007C0ED3"/>
    <w:rsid w:val="007C13F1"/>
    <w:rsid w:val="007C2A45"/>
    <w:rsid w:val="007C2B42"/>
    <w:rsid w:val="007C2F36"/>
    <w:rsid w:val="007C3EAE"/>
    <w:rsid w:val="007C4197"/>
    <w:rsid w:val="007C426D"/>
    <w:rsid w:val="007C4934"/>
    <w:rsid w:val="007C5090"/>
    <w:rsid w:val="007C5449"/>
    <w:rsid w:val="007C5A33"/>
    <w:rsid w:val="007C5EA8"/>
    <w:rsid w:val="007C6248"/>
    <w:rsid w:val="007C7972"/>
    <w:rsid w:val="007C7FE4"/>
    <w:rsid w:val="007D05D3"/>
    <w:rsid w:val="007D0BA1"/>
    <w:rsid w:val="007D0ECC"/>
    <w:rsid w:val="007D17A5"/>
    <w:rsid w:val="007D1ABD"/>
    <w:rsid w:val="007D2424"/>
    <w:rsid w:val="007D276B"/>
    <w:rsid w:val="007D287E"/>
    <w:rsid w:val="007D2D94"/>
    <w:rsid w:val="007D3361"/>
    <w:rsid w:val="007D364D"/>
    <w:rsid w:val="007D3C89"/>
    <w:rsid w:val="007D4325"/>
    <w:rsid w:val="007D4EAF"/>
    <w:rsid w:val="007D60CD"/>
    <w:rsid w:val="007D6194"/>
    <w:rsid w:val="007D647A"/>
    <w:rsid w:val="007D6AB3"/>
    <w:rsid w:val="007D7676"/>
    <w:rsid w:val="007D7FD1"/>
    <w:rsid w:val="007E09BE"/>
    <w:rsid w:val="007E1E2A"/>
    <w:rsid w:val="007E2801"/>
    <w:rsid w:val="007E3682"/>
    <w:rsid w:val="007E3874"/>
    <w:rsid w:val="007E39B7"/>
    <w:rsid w:val="007E3A41"/>
    <w:rsid w:val="007E3DE9"/>
    <w:rsid w:val="007E5074"/>
    <w:rsid w:val="007E56EF"/>
    <w:rsid w:val="007E5A12"/>
    <w:rsid w:val="007E5F10"/>
    <w:rsid w:val="007E7655"/>
    <w:rsid w:val="007E7BF7"/>
    <w:rsid w:val="007E7EFB"/>
    <w:rsid w:val="007F009D"/>
    <w:rsid w:val="007F0610"/>
    <w:rsid w:val="007F090D"/>
    <w:rsid w:val="007F146A"/>
    <w:rsid w:val="007F1A6B"/>
    <w:rsid w:val="007F1C55"/>
    <w:rsid w:val="007F1E55"/>
    <w:rsid w:val="007F232E"/>
    <w:rsid w:val="007F31CA"/>
    <w:rsid w:val="007F3318"/>
    <w:rsid w:val="007F3522"/>
    <w:rsid w:val="007F4040"/>
    <w:rsid w:val="007F5D17"/>
    <w:rsid w:val="007F608D"/>
    <w:rsid w:val="007F6458"/>
    <w:rsid w:val="007F7194"/>
    <w:rsid w:val="00800CDC"/>
    <w:rsid w:val="00800D8A"/>
    <w:rsid w:val="00800DCA"/>
    <w:rsid w:val="00800E67"/>
    <w:rsid w:val="0080106D"/>
    <w:rsid w:val="008010B9"/>
    <w:rsid w:val="00801778"/>
    <w:rsid w:val="0080188B"/>
    <w:rsid w:val="0080204E"/>
    <w:rsid w:val="008020F7"/>
    <w:rsid w:val="008037AF"/>
    <w:rsid w:val="008049FE"/>
    <w:rsid w:val="00804E8E"/>
    <w:rsid w:val="00805444"/>
    <w:rsid w:val="0080550B"/>
    <w:rsid w:val="0080571E"/>
    <w:rsid w:val="0080653E"/>
    <w:rsid w:val="008068B7"/>
    <w:rsid w:val="00806DF4"/>
    <w:rsid w:val="00807780"/>
    <w:rsid w:val="00807DDB"/>
    <w:rsid w:val="00807DDC"/>
    <w:rsid w:val="0081187C"/>
    <w:rsid w:val="00811934"/>
    <w:rsid w:val="00811A24"/>
    <w:rsid w:val="00812380"/>
    <w:rsid w:val="008128DA"/>
    <w:rsid w:val="00812BCB"/>
    <w:rsid w:val="00814532"/>
    <w:rsid w:val="00814538"/>
    <w:rsid w:val="00814813"/>
    <w:rsid w:val="00814CBD"/>
    <w:rsid w:val="00814D8E"/>
    <w:rsid w:val="00815EDD"/>
    <w:rsid w:val="008164D2"/>
    <w:rsid w:val="00817A80"/>
    <w:rsid w:val="00821096"/>
    <w:rsid w:val="008211D0"/>
    <w:rsid w:val="00821449"/>
    <w:rsid w:val="00821505"/>
    <w:rsid w:val="00821EE5"/>
    <w:rsid w:val="008223EA"/>
    <w:rsid w:val="00822568"/>
    <w:rsid w:val="0082288B"/>
    <w:rsid w:val="00824634"/>
    <w:rsid w:val="00824B52"/>
    <w:rsid w:val="00824D8F"/>
    <w:rsid w:val="00825494"/>
    <w:rsid w:val="0082570A"/>
    <w:rsid w:val="0082590C"/>
    <w:rsid w:val="0082650C"/>
    <w:rsid w:val="00827B8A"/>
    <w:rsid w:val="00827F61"/>
    <w:rsid w:val="00827F73"/>
    <w:rsid w:val="00830462"/>
    <w:rsid w:val="00831109"/>
    <w:rsid w:val="00831437"/>
    <w:rsid w:val="008314A4"/>
    <w:rsid w:val="00831FE3"/>
    <w:rsid w:val="00833422"/>
    <w:rsid w:val="00833717"/>
    <w:rsid w:val="00833FB9"/>
    <w:rsid w:val="008356EF"/>
    <w:rsid w:val="008356F5"/>
    <w:rsid w:val="008362B7"/>
    <w:rsid w:val="008370B4"/>
    <w:rsid w:val="00837E13"/>
    <w:rsid w:val="00840F02"/>
    <w:rsid w:val="00841BB0"/>
    <w:rsid w:val="00841DEA"/>
    <w:rsid w:val="008424C6"/>
    <w:rsid w:val="00842A1B"/>
    <w:rsid w:val="0084337C"/>
    <w:rsid w:val="00844E03"/>
    <w:rsid w:val="00845232"/>
    <w:rsid w:val="008456D7"/>
    <w:rsid w:val="00846154"/>
    <w:rsid w:val="0084634C"/>
    <w:rsid w:val="00846C1A"/>
    <w:rsid w:val="00846C94"/>
    <w:rsid w:val="00846D27"/>
    <w:rsid w:val="0084757F"/>
    <w:rsid w:val="008500F1"/>
    <w:rsid w:val="00850EAC"/>
    <w:rsid w:val="0085104D"/>
    <w:rsid w:val="00851AB9"/>
    <w:rsid w:val="00851C25"/>
    <w:rsid w:val="00851D7A"/>
    <w:rsid w:val="00852C44"/>
    <w:rsid w:val="00852EA1"/>
    <w:rsid w:val="00854491"/>
    <w:rsid w:val="0085453A"/>
    <w:rsid w:val="008547C1"/>
    <w:rsid w:val="00854A00"/>
    <w:rsid w:val="00854D2B"/>
    <w:rsid w:val="00855D19"/>
    <w:rsid w:val="00856291"/>
    <w:rsid w:val="00856769"/>
    <w:rsid w:val="00856B6C"/>
    <w:rsid w:val="008575CD"/>
    <w:rsid w:val="00857B26"/>
    <w:rsid w:val="00861156"/>
    <w:rsid w:val="0086126B"/>
    <w:rsid w:val="0086144E"/>
    <w:rsid w:val="00861CBD"/>
    <w:rsid w:val="00861E1B"/>
    <w:rsid w:val="00861E3F"/>
    <w:rsid w:val="0086200E"/>
    <w:rsid w:val="008623A1"/>
    <w:rsid w:val="00863B08"/>
    <w:rsid w:val="00863CD0"/>
    <w:rsid w:val="00865078"/>
    <w:rsid w:val="0086551E"/>
    <w:rsid w:val="00865943"/>
    <w:rsid w:val="00866B66"/>
    <w:rsid w:val="00866DCC"/>
    <w:rsid w:val="008703B2"/>
    <w:rsid w:val="00870E7D"/>
    <w:rsid w:val="0087100A"/>
    <w:rsid w:val="008726DD"/>
    <w:rsid w:val="00872E05"/>
    <w:rsid w:val="00872EE6"/>
    <w:rsid w:val="0087358D"/>
    <w:rsid w:val="00873906"/>
    <w:rsid w:val="00873CAD"/>
    <w:rsid w:val="008740E4"/>
    <w:rsid w:val="00874684"/>
    <w:rsid w:val="00874C37"/>
    <w:rsid w:val="00874EAA"/>
    <w:rsid w:val="008756EF"/>
    <w:rsid w:val="0087584E"/>
    <w:rsid w:val="00875A9F"/>
    <w:rsid w:val="008760D3"/>
    <w:rsid w:val="00876261"/>
    <w:rsid w:val="0087651F"/>
    <w:rsid w:val="00876C60"/>
    <w:rsid w:val="00876EBB"/>
    <w:rsid w:val="00877199"/>
    <w:rsid w:val="00877555"/>
    <w:rsid w:val="00877ECE"/>
    <w:rsid w:val="008805AD"/>
    <w:rsid w:val="00881246"/>
    <w:rsid w:val="008816F8"/>
    <w:rsid w:val="00881830"/>
    <w:rsid w:val="00881EBD"/>
    <w:rsid w:val="00882179"/>
    <w:rsid w:val="00882251"/>
    <w:rsid w:val="00883128"/>
    <w:rsid w:val="00883218"/>
    <w:rsid w:val="00883B7E"/>
    <w:rsid w:val="00883D23"/>
    <w:rsid w:val="008840D5"/>
    <w:rsid w:val="00884129"/>
    <w:rsid w:val="008847DC"/>
    <w:rsid w:val="00884825"/>
    <w:rsid w:val="00884A77"/>
    <w:rsid w:val="00884F1D"/>
    <w:rsid w:val="008851E1"/>
    <w:rsid w:val="0088547E"/>
    <w:rsid w:val="0088552A"/>
    <w:rsid w:val="00885AF4"/>
    <w:rsid w:val="008908D9"/>
    <w:rsid w:val="00890CB4"/>
    <w:rsid w:val="008923EB"/>
    <w:rsid w:val="00892E7C"/>
    <w:rsid w:val="0089311B"/>
    <w:rsid w:val="00893A35"/>
    <w:rsid w:val="00894073"/>
    <w:rsid w:val="008947CC"/>
    <w:rsid w:val="00894EA5"/>
    <w:rsid w:val="008963A0"/>
    <w:rsid w:val="0089688C"/>
    <w:rsid w:val="00896D07"/>
    <w:rsid w:val="0089789B"/>
    <w:rsid w:val="008A0FD4"/>
    <w:rsid w:val="008A18E5"/>
    <w:rsid w:val="008A217B"/>
    <w:rsid w:val="008A2260"/>
    <w:rsid w:val="008A22FD"/>
    <w:rsid w:val="008A2342"/>
    <w:rsid w:val="008A2ECF"/>
    <w:rsid w:val="008A35E2"/>
    <w:rsid w:val="008A43A0"/>
    <w:rsid w:val="008A43CC"/>
    <w:rsid w:val="008A496C"/>
    <w:rsid w:val="008A6917"/>
    <w:rsid w:val="008A6C44"/>
    <w:rsid w:val="008B0E27"/>
    <w:rsid w:val="008B11A1"/>
    <w:rsid w:val="008B1237"/>
    <w:rsid w:val="008B1C4E"/>
    <w:rsid w:val="008B1D56"/>
    <w:rsid w:val="008B1FA2"/>
    <w:rsid w:val="008B2B38"/>
    <w:rsid w:val="008B2C5B"/>
    <w:rsid w:val="008B3921"/>
    <w:rsid w:val="008B439F"/>
    <w:rsid w:val="008B500B"/>
    <w:rsid w:val="008B50BA"/>
    <w:rsid w:val="008B5BAA"/>
    <w:rsid w:val="008B6198"/>
    <w:rsid w:val="008B6E17"/>
    <w:rsid w:val="008B72E0"/>
    <w:rsid w:val="008B74B9"/>
    <w:rsid w:val="008B78AF"/>
    <w:rsid w:val="008B78F8"/>
    <w:rsid w:val="008C0765"/>
    <w:rsid w:val="008C0C5E"/>
    <w:rsid w:val="008C1CA3"/>
    <w:rsid w:val="008C2328"/>
    <w:rsid w:val="008C2387"/>
    <w:rsid w:val="008C2947"/>
    <w:rsid w:val="008C298E"/>
    <w:rsid w:val="008C3D5F"/>
    <w:rsid w:val="008C3EFD"/>
    <w:rsid w:val="008C53F0"/>
    <w:rsid w:val="008C5416"/>
    <w:rsid w:val="008C56CE"/>
    <w:rsid w:val="008C6FCD"/>
    <w:rsid w:val="008C7364"/>
    <w:rsid w:val="008C75F6"/>
    <w:rsid w:val="008C79C3"/>
    <w:rsid w:val="008C7C54"/>
    <w:rsid w:val="008D078B"/>
    <w:rsid w:val="008D1057"/>
    <w:rsid w:val="008D14F2"/>
    <w:rsid w:val="008D1A4D"/>
    <w:rsid w:val="008D21A4"/>
    <w:rsid w:val="008D2E7C"/>
    <w:rsid w:val="008D340A"/>
    <w:rsid w:val="008D4029"/>
    <w:rsid w:val="008D4761"/>
    <w:rsid w:val="008D4886"/>
    <w:rsid w:val="008D5A5D"/>
    <w:rsid w:val="008D5B80"/>
    <w:rsid w:val="008D705A"/>
    <w:rsid w:val="008D7187"/>
    <w:rsid w:val="008D72DD"/>
    <w:rsid w:val="008D7372"/>
    <w:rsid w:val="008D7863"/>
    <w:rsid w:val="008E0073"/>
    <w:rsid w:val="008E0883"/>
    <w:rsid w:val="008E099A"/>
    <w:rsid w:val="008E1A79"/>
    <w:rsid w:val="008E1AEC"/>
    <w:rsid w:val="008E2015"/>
    <w:rsid w:val="008E2AF4"/>
    <w:rsid w:val="008E2C99"/>
    <w:rsid w:val="008E3A45"/>
    <w:rsid w:val="008E3EC5"/>
    <w:rsid w:val="008E413D"/>
    <w:rsid w:val="008E4AB0"/>
    <w:rsid w:val="008E4E24"/>
    <w:rsid w:val="008E54B1"/>
    <w:rsid w:val="008E558A"/>
    <w:rsid w:val="008E631C"/>
    <w:rsid w:val="008E6623"/>
    <w:rsid w:val="008E7131"/>
    <w:rsid w:val="008E737B"/>
    <w:rsid w:val="008E7595"/>
    <w:rsid w:val="008E7782"/>
    <w:rsid w:val="008E78D5"/>
    <w:rsid w:val="008E7EA5"/>
    <w:rsid w:val="008E7F18"/>
    <w:rsid w:val="008F058A"/>
    <w:rsid w:val="008F0974"/>
    <w:rsid w:val="008F0A35"/>
    <w:rsid w:val="008F0F3E"/>
    <w:rsid w:val="008F11BA"/>
    <w:rsid w:val="008F12E0"/>
    <w:rsid w:val="008F1488"/>
    <w:rsid w:val="008F1589"/>
    <w:rsid w:val="008F15B9"/>
    <w:rsid w:val="008F16F8"/>
    <w:rsid w:val="008F179C"/>
    <w:rsid w:val="008F3211"/>
    <w:rsid w:val="008F355A"/>
    <w:rsid w:val="008F36DC"/>
    <w:rsid w:val="008F3847"/>
    <w:rsid w:val="008F3F24"/>
    <w:rsid w:val="008F410B"/>
    <w:rsid w:val="008F41BC"/>
    <w:rsid w:val="008F487D"/>
    <w:rsid w:val="008F503A"/>
    <w:rsid w:val="008F510B"/>
    <w:rsid w:val="008F5B36"/>
    <w:rsid w:val="008F6043"/>
    <w:rsid w:val="008F6827"/>
    <w:rsid w:val="008F6A52"/>
    <w:rsid w:val="008F782D"/>
    <w:rsid w:val="008F7860"/>
    <w:rsid w:val="009004C7"/>
    <w:rsid w:val="00901485"/>
    <w:rsid w:val="00901A46"/>
    <w:rsid w:val="009024AC"/>
    <w:rsid w:val="009024F8"/>
    <w:rsid w:val="00902836"/>
    <w:rsid w:val="00902ABD"/>
    <w:rsid w:val="00902E83"/>
    <w:rsid w:val="009032D7"/>
    <w:rsid w:val="009033E4"/>
    <w:rsid w:val="00903720"/>
    <w:rsid w:val="00903D1F"/>
    <w:rsid w:val="00903DB1"/>
    <w:rsid w:val="00903F30"/>
    <w:rsid w:val="009048F2"/>
    <w:rsid w:val="009049E1"/>
    <w:rsid w:val="00904A51"/>
    <w:rsid w:val="00904C72"/>
    <w:rsid w:val="0090544B"/>
    <w:rsid w:val="009057E8"/>
    <w:rsid w:val="00905F2D"/>
    <w:rsid w:val="00906AE0"/>
    <w:rsid w:val="009072BB"/>
    <w:rsid w:val="0090739F"/>
    <w:rsid w:val="00907B1A"/>
    <w:rsid w:val="009102E7"/>
    <w:rsid w:val="0091045E"/>
    <w:rsid w:val="00910E60"/>
    <w:rsid w:val="00910F3D"/>
    <w:rsid w:val="009111E3"/>
    <w:rsid w:val="009121A2"/>
    <w:rsid w:val="009123FB"/>
    <w:rsid w:val="00912E52"/>
    <w:rsid w:val="009147DC"/>
    <w:rsid w:val="009149B0"/>
    <w:rsid w:val="00914E87"/>
    <w:rsid w:val="00914F86"/>
    <w:rsid w:val="00914F95"/>
    <w:rsid w:val="0091562E"/>
    <w:rsid w:val="00915845"/>
    <w:rsid w:val="00916263"/>
    <w:rsid w:val="00917DBE"/>
    <w:rsid w:val="00920A38"/>
    <w:rsid w:val="00920AAF"/>
    <w:rsid w:val="009221BD"/>
    <w:rsid w:val="0092258D"/>
    <w:rsid w:val="0092291D"/>
    <w:rsid w:val="00922C11"/>
    <w:rsid w:val="00922EB2"/>
    <w:rsid w:val="009233E5"/>
    <w:rsid w:val="00923E10"/>
    <w:rsid w:val="0092457F"/>
    <w:rsid w:val="00926177"/>
    <w:rsid w:val="00926188"/>
    <w:rsid w:val="0092698B"/>
    <w:rsid w:val="00926F83"/>
    <w:rsid w:val="00927083"/>
    <w:rsid w:val="009272A5"/>
    <w:rsid w:val="009273C7"/>
    <w:rsid w:val="0093022B"/>
    <w:rsid w:val="00930842"/>
    <w:rsid w:val="00930859"/>
    <w:rsid w:val="009309C3"/>
    <w:rsid w:val="00931093"/>
    <w:rsid w:val="0093186B"/>
    <w:rsid w:val="009319BA"/>
    <w:rsid w:val="00931DAE"/>
    <w:rsid w:val="00932357"/>
    <w:rsid w:val="00932398"/>
    <w:rsid w:val="009323CD"/>
    <w:rsid w:val="00932A53"/>
    <w:rsid w:val="00932D7B"/>
    <w:rsid w:val="0093352F"/>
    <w:rsid w:val="00934799"/>
    <w:rsid w:val="009347CF"/>
    <w:rsid w:val="00934CA4"/>
    <w:rsid w:val="00935403"/>
    <w:rsid w:val="00935C5B"/>
    <w:rsid w:val="00935C9A"/>
    <w:rsid w:val="00936449"/>
    <w:rsid w:val="0093652A"/>
    <w:rsid w:val="009373EF"/>
    <w:rsid w:val="00937821"/>
    <w:rsid w:val="009378FE"/>
    <w:rsid w:val="00937938"/>
    <w:rsid w:val="00937F8F"/>
    <w:rsid w:val="009401D5"/>
    <w:rsid w:val="00940A1B"/>
    <w:rsid w:val="00940A22"/>
    <w:rsid w:val="00940E0A"/>
    <w:rsid w:val="0094182A"/>
    <w:rsid w:val="009422DE"/>
    <w:rsid w:val="0094270F"/>
    <w:rsid w:val="00942DDF"/>
    <w:rsid w:val="009433CE"/>
    <w:rsid w:val="009433F9"/>
    <w:rsid w:val="00943462"/>
    <w:rsid w:val="00943498"/>
    <w:rsid w:val="00943723"/>
    <w:rsid w:val="00943F95"/>
    <w:rsid w:val="00944529"/>
    <w:rsid w:val="009447A9"/>
    <w:rsid w:val="009449C0"/>
    <w:rsid w:val="00944A53"/>
    <w:rsid w:val="0094513F"/>
    <w:rsid w:val="009452C8"/>
    <w:rsid w:val="00945521"/>
    <w:rsid w:val="009456F1"/>
    <w:rsid w:val="009458A5"/>
    <w:rsid w:val="00945C85"/>
    <w:rsid w:val="00945E65"/>
    <w:rsid w:val="0094686A"/>
    <w:rsid w:val="00946D20"/>
    <w:rsid w:val="00946E52"/>
    <w:rsid w:val="00947689"/>
    <w:rsid w:val="0095023F"/>
    <w:rsid w:val="009502CD"/>
    <w:rsid w:val="00950EA8"/>
    <w:rsid w:val="0095242E"/>
    <w:rsid w:val="009530BD"/>
    <w:rsid w:val="0095317A"/>
    <w:rsid w:val="0095392A"/>
    <w:rsid w:val="00954484"/>
    <w:rsid w:val="009557C1"/>
    <w:rsid w:val="00955C59"/>
    <w:rsid w:val="009567B1"/>
    <w:rsid w:val="00957FD9"/>
    <w:rsid w:val="009607A6"/>
    <w:rsid w:val="0096080D"/>
    <w:rsid w:val="00960D55"/>
    <w:rsid w:val="009619CF"/>
    <w:rsid w:val="00962388"/>
    <w:rsid w:val="00962A0B"/>
    <w:rsid w:val="00962EE9"/>
    <w:rsid w:val="009636A7"/>
    <w:rsid w:val="00963EB4"/>
    <w:rsid w:val="00964528"/>
    <w:rsid w:val="0096464C"/>
    <w:rsid w:val="00964CD4"/>
    <w:rsid w:val="009654EB"/>
    <w:rsid w:val="009656B3"/>
    <w:rsid w:val="00965788"/>
    <w:rsid w:val="00965884"/>
    <w:rsid w:val="00965A7A"/>
    <w:rsid w:val="00965D1F"/>
    <w:rsid w:val="00965D83"/>
    <w:rsid w:val="00965FCE"/>
    <w:rsid w:val="00966843"/>
    <w:rsid w:val="009668D3"/>
    <w:rsid w:val="00966B26"/>
    <w:rsid w:val="00966E5C"/>
    <w:rsid w:val="009705F1"/>
    <w:rsid w:val="00970A81"/>
    <w:rsid w:val="00970F54"/>
    <w:rsid w:val="00971A52"/>
    <w:rsid w:val="009721FC"/>
    <w:rsid w:val="00974F36"/>
    <w:rsid w:val="0097753C"/>
    <w:rsid w:val="00977DDD"/>
    <w:rsid w:val="00977E4E"/>
    <w:rsid w:val="00977F3A"/>
    <w:rsid w:val="0098082A"/>
    <w:rsid w:val="00980902"/>
    <w:rsid w:val="00981376"/>
    <w:rsid w:val="00981617"/>
    <w:rsid w:val="00981860"/>
    <w:rsid w:val="009823B4"/>
    <w:rsid w:val="00982A6F"/>
    <w:rsid w:val="00983027"/>
    <w:rsid w:val="00983B12"/>
    <w:rsid w:val="00983B46"/>
    <w:rsid w:val="00983D2D"/>
    <w:rsid w:val="00984BF9"/>
    <w:rsid w:val="00985033"/>
    <w:rsid w:val="00985335"/>
    <w:rsid w:val="00985AB2"/>
    <w:rsid w:val="00985F04"/>
    <w:rsid w:val="00986985"/>
    <w:rsid w:val="00986B9A"/>
    <w:rsid w:val="00986D2D"/>
    <w:rsid w:val="00987C7D"/>
    <w:rsid w:val="009903E7"/>
    <w:rsid w:val="00990FC0"/>
    <w:rsid w:val="0099111A"/>
    <w:rsid w:val="00991A79"/>
    <w:rsid w:val="00991D66"/>
    <w:rsid w:val="00991F44"/>
    <w:rsid w:val="00992CC3"/>
    <w:rsid w:val="009930B5"/>
    <w:rsid w:val="00993117"/>
    <w:rsid w:val="00993EFA"/>
    <w:rsid w:val="0099483B"/>
    <w:rsid w:val="00995781"/>
    <w:rsid w:val="009965EC"/>
    <w:rsid w:val="009970B2"/>
    <w:rsid w:val="0099766D"/>
    <w:rsid w:val="009976E0"/>
    <w:rsid w:val="00997760"/>
    <w:rsid w:val="00997E7C"/>
    <w:rsid w:val="009A1A41"/>
    <w:rsid w:val="009A1B6F"/>
    <w:rsid w:val="009A1C90"/>
    <w:rsid w:val="009A264E"/>
    <w:rsid w:val="009A3397"/>
    <w:rsid w:val="009A36E7"/>
    <w:rsid w:val="009A398A"/>
    <w:rsid w:val="009A3A2B"/>
    <w:rsid w:val="009A3E99"/>
    <w:rsid w:val="009A4728"/>
    <w:rsid w:val="009A54AC"/>
    <w:rsid w:val="009A5C29"/>
    <w:rsid w:val="009A68AC"/>
    <w:rsid w:val="009A6906"/>
    <w:rsid w:val="009A6C3B"/>
    <w:rsid w:val="009A7932"/>
    <w:rsid w:val="009A7EB3"/>
    <w:rsid w:val="009B0D60"/>
    <w:rsid w:val="009B0E45"/>
    <w:rsid w:val="009B1083"/>
    <w:rsid w:val="009B21CE"/>
    <w:rsid w:val="009B23C9"/>
    <w:rsid w:val="009B27BC"/>
    <w:rsid w:val="009B2A8D"/>
    <w:rsid w:val="009B2C97"/>
    <w:rsid w:val="009B330B"/>
    <w:rsid w:val="009B42C7"/>
    <w:rsid w:val="009B49F7"/>
    <w:rsid w:val="009B4F6F"/>
    <w:rsid w:val="009B5447"/>
    <w:rsid w:val="009B5EEF"/>
    <w:rsid w:val="009B5EFF"/>
    <w:rsid w:val="009B6156"/>
    <w:rsid w:val="009B61C7"/>
    <w:rsid w:val="009B6CB3"/>
    <w:rsid w:val="009B73E6"/>
    <w:rsid w:val="009B7D4D"/>
    <w:rsid w:val="009C0617"/>
    <w:rsid w:val="009C0A22"/>
    <w:rsid w:val="009C0B75"/>
    <w:rsid w:val="009C0EE3"/>
    <w:rsid w:val="009C10C2"/>
    <w:rsid w:val="009C157C"/>
    <w:rsid w:val="009C23C6"/>
    <w:rsid w:val="009C2B14"/>
    <w:rsid w:val="009C339E"/>
    <w:rsid w:val="009C34B0"/>
    <w:rsid w:val="009C34BF"/>
    <w:rsid w:val="009C3DE9"/>
    <w:rsid w:val="009C478F"/>
    <w:rsid w:val="009C535E"/>
    <w:rsid w:val="009C542E"/>
    <w:rsid w:val="009C5B9D"/>
    <w:rsid w:val="009C5E63"/>
    <w:rsid w:val="009C69CF"/>
    <w:rsid w:val="009C7043"/>
    <w:rsid w:val="009C7131"/>
    <w:rsid w:val="009C7412"/>
    <w:rsid w:val="009C78A8"/>
    <w:rsid w:val="009C7980"/>
    <w:rsid w:val="009C7A4F"/>
    <w:rsid w:val="009D0E4A"/>
    <w:rsid w:val="009D153C"/>
    <w:rsid w:val="009D16EF"/>
    <w:rsid w:val="009D1827"/>
    <w:rsid w:val="009D2E9E"/>
    <w:rsid w:val="009D2EB0"/>
    <w:rsid w:val="009D339F"/>
    <w:rsid w:val="009D3B30"/>
    <w:rsid w:val="009D3E55"/>
    <w:rsid w:val="009D4192"/>
    <w:rsid w:val="009D5028"/>
    <w:rsid w:val="009D510D"/>
    <w:rsid w:val="009D5AAD"/>
    <w:rsid w:val="009D5DAF"/>
    <w:rsid w:val="009D6CFA"/>
    <w:rsid w:val="009D76AA"/>
    <w:rsid w:val="009D77F9"/>
    <w:rsid w:val="009E04E2"/>
    <w:rsid w:val="009E05A8"/>
    <w:rsid w:val="009E1AA3"/>
    <w:rsid w:val="009E1F15"/>
    <w:rsid w:val="009E225D"/>
    <w:rsid w:val="009E2474"/>
    <w:rsid w:val="009E2498"/>
    <w:rsid w:val="009E2665"/>
    <w:rsid w:val="009E3185"/>
    <w:rsid w:val="009E3359"/>
    <w:rsid w:val="009E3756"/>
    <w:rsid w:val="009E3D02"/>
    <w:rsid w:val="009E52B7"/>
    <w:rsid w:val="009E5594"/>
    <w:rsid w:val="009E5C9E"/>
    <w:rsid w:val="009E5E70"/>
    <w:rsid w:val="009E61F1"/>
    <w:rsid w:val="009E62E7"/>
    <w:rsid w:val="009E651E"/>
    <w:rsid w:val="009E67B4"/>
    <w:rsid w:val="009E6D1B"/>
    <w:rsid w:val="009E723E"/>
    <w:rsid w:val="009E7616"/>
    <w:rsid w:val="009E7789"/>
    <w:rsid w:val="009E797C"/>
    <w:rsid w:val="009E7EA0"/>
    <w:rsid w:val="009F0CC0"/>
    <w:rsid w:val="009F14AD"/>
    <w:rsid w:val="009F15A0"/>
    <w:rsid w:val="009F2D3B"/>
    <w:rsid w:val="009F3071"/>
    <w:rsid w:val="009F36F5"/>
    <w:rsid w:val="009F41AE"/>
    <w:rsid w:val="009F441E"/>
    <w:rsid w:val="009F4A29"/>
    <w:rsid w:val="009F4AAE"/>
    <w:rsid w:val="009F4B19"/>
    <w:rsid w:val="009F564D"/>
    <w:rsid w:val="009F5DE3"/>
    <w:rsid w:val="009F5E92"/>
    <w:rsid w:val="009F5F3F"/>
    <w:rsid w:val="009F5FD2"/>
    <w:rsid w:val="009F674A"/>
    <w:rsid w:val="009F693D"/>
    <w:rsid w:val="009F6BB0"/>
    <w:rsid w:val="009F7A73"/>
    <w:rsid w:val="009F7AF4"/>
    <w:rsid w:val="009F7E78"/>
    <w:rsid w:val="00A00BA0"/>
    <w:rsid w:val="00A00D92"/>
    <w:rsid w:val="00A00E10"/>
    <w:rsid w:val="00A01630"/>
    <w:rsid w:val="00A017EB"/>
    <w:rsid w:val="00A02204"/>
    <w:rsid w:val="00A035C5"/>
    <w:rsid w:val="00A03986"/>
    <w:rsid w:val="00A044CD"/>
    <w:rsid w:val="00A04ADC"/>
    <w:rsid w:val="00A04BAC"/>
    <w:rsid w:val="00A04F26"/>
    <w:rsid w:val="00A05B26"/>
    <w:rsid w:val="00A05FF3"/>
    <w:rsid w:val="00A0602C"/>
    <w:rsid w:val="00A067BE"/>
    <w:rsid w:val="00A06828"/>
    <w:rsid w:val="00A0685C"/>
    <w:rsid w:val="00A06866"/>
    <w:rsid w:val="00A06F73"/>
    <w:rsid w:val="00A07C00"/>
    <w:rsid w:val="00A105CF"/>
    <w:rsid w:val="00A10BD1"/>
    <w:rsid w:val="00A1139E"/>
    <w:rsid w:val="00A11A16"/>
    <w:rsid w:val="00A11E5B"/>
    <w:rsid w:val="00A1280B"/>
    <w:rsid w:val="00A1287F"/>
    <w:rsid w:val="00A13D77"/>
    <w:rsid w:val="00A13F13"/>
    <w:rsid w:val="00A14785"/>
    <w:rsid w:val="00A149FD"/>
    <w:rsid w:val="00A14A8A"/>
    <w:rsid w:val="00A14F73"/>
    <w:rsid w:val="00A15459"/>
    <w:rsid w:val="00A157C4"/>
    <w:rsid w:val="00A159B8"/>
    <w:rsid w:val="00A16410"/>
    <w:rsid w:val="00A16C2D"/>
    <w:rsid w:val="00A1704D"/>
    <w:rsid w:val="00A17D8F"/>
    <w:rsid w:val="00A2099C"/>
    <w:rsid w:val="00A215CC"/>
    <w:rsid w:val="00A220E1"/>
    <w:rsid w:val="00A22424"/>
    <w:rsid w:val="00A227DA"/>
    <w:rsid w:val="00A234D9"/>
    <w:rsid w:val="00A23DAC"/>
    <w:rsid w:val="00A247A8"/>
    <w:rsid w:val="00A25F78"/>
    <w:rsid w:val="00A26047"/>
    <w:rsid w:val="00A26B87"/>
    <w:rsid w:val="00A26DB0"/>
    <w:rsid w:val="00A2710B"/>
    <w:rsid w:val="00A27D75"/>
    <w:rsid w:val="00A3004C"/>
    <w:rsid w:val="00A30B07"/>
    <w:rsid w:val="00A3101E"/>
    <w:rsid w:val="00A31256"/>
    <w:rsid w:val="00A31618"/>
    <w:rsid w:val="00A31FBC"/>
    <w:rsid w:val="00A325ED"/>
    <w:rsid w:val="00A3261D"/>
    <w:rsid w:val="00A32728"/>
    <w:rsid w:val="00A32BC9"/>
    <w:rsid w:val="00A331A0"/>
    <w:rsid w:val="00A33223"/>
    <w:rsid w:val="00A340F6"/>
    <w:rsid w:val="00A34648"/>
    <w:rsid w:val="00A34F59"/>
    <w:rsid w:val="00A35094"/>
    <w:rsid w:val="00A3531B"/>
    <w:rsid w:val="00A356DF"/>
    <w:rsid w:val="00A35ABD"/>
    <w:rsid w:val="00A367B4"/>
    <w:rsid w:val="00A37121"/>
    <w:rsid w:val="00A37568"/>
    <w:rsid w:val="00A37578"/>
    <w:rsid w:val="00A37849"/>
    <w:rsid w:val="00A4050C"/>
    <w:rsid w:val="00A40CFD"/>
    <w:rsid w:val="00A4290E"/>
    <w:rsid w:val="00A43630"/>
    <w:rsid w:val="00A440FA"/>
    <w:rsid w:val="00A44258"/>
    <w:rsid w:val="00A45A82"/>
    <w:rsid w:val="00A46CDC"/>
    <w:rsid w:val="00A46F83"/>
    <w:rsid w:val="00A47732"/>
    <w:rsid w:val="00A50406"/>
    <w:rsid w:val="00A507D0"/>
    <w:rsid w:val="00A512D3"/>
    <w:rsid w:val="00A51907"/>
    <w:rsid w:val="00A51D92"/>
    <w:rsid w:val="00A51FB6"/>
    <w:rsid w:val="00A52C24"/>
    <w:rsid w:val="00A53910"/>
    <w:rsid w:val="00A54115"/>
    <w:rsid w:val="00A545AD"/>
    <w:rsid w:val="00A55984"/>
    <w:rsid w:val="00A55ACB"/>
    <w:rsid w:val="00A57433"/>
    <w:rsid w:val="00A57560"/>
    <w:rsid w:val="00A579B4"/>
    <w:rsid w:val="00A600E6"/>
    <w:rsid w:val="00A60B33"/>
    <w:rsid w:val="00A620DE"/>
    <w:rsid w:val="00A620DF"/>
    <w:rsid w:val="00A62A87"/>
    <w:rsid w:val="00A6317D"/>
    <w:rsid w:val="00A63994"/>
    <w:rsid w:val="00A64008"/>
    <w:rsid w:val="00A65195"/>
    <w:rsid w:val="00A6583F"/>
    <w:rsid w:val="00A66920"/>
    <w:rsid w:val="00A66A70"/>
    <w:rsid w:val="00A66B1B"/>
    <w:rsid w:val="00A66B51"/>
    <w:rsid w:val="00A670DD"/>
    <w:rsid w:val="00A679BF"/>
    <w:rsid w:val="00A7029B"/>
    <w:rsid w:val="00A70E0D"/>
    <w:rsid w:val="00A713E7"/>
    <w:rsid w:val="00A71753"/>
    <w:rsid w:val="00A721D1"/>
    <w:rsid w:val="00A725FA"/>
    <w:rsid w:val="00A72652"/>
    <w:rsid w:val="00A72B28"/>
    <w:rsid w:val="00A737DA"/>
    <w:rsid w:val="00A73C35"/>
    <w:rsid w:val="00A73C99"/>
    <w:rsid w:val="00A759A5"/>
    <w:rsid w:val="00A76004"/>
    <w:rsid w:val="00A760EE"/>
    <w:rsid w:val="00A766DB"/>
    <w:rsid w:val="00A7670F"/>
    <w:rsid w:val="00A768F0"/>
    <w:rsid w:val="00A77649"/>
    <w:rsid w:val="00A813D4"/>
    <w:rsid w:val="00A814A0"/>
    <w:rsid w:val="00A829A4"/>
    <w:rsid w:val="00A82B01"/>
    <w:rsid w:val="00A82C9C"/>
    <w:rsid w:val="00A82DD5"/>
    <w:rsid w:val="00A83691"/>
    <w:rsid w:val="00A839BA"/>
    <w:rsid w:val="00A84993"/>
    <w:rsid w:val="00A84F86"/>
    <w:rsid w:val="00A852B8"/>
    <w:rsid w:val="00A85949"/>
    <w:rsid w:val="00A859CC"/>
    <w:rsid w:val="00A85DCC"/>
    <w:rsid w:val="00A873E1"/>
    <w:rsid w:val="00A90272"/>
    <w:rsid w:val="00A90682"/>
    <w:rsid w:val="00A9079B"/>
    <w:rsid w:val="00A917E2"/>
    <w:rsid w:val="00A929FB"/>
    <w:rsid w:val="00A943E4"/>
    <w:rsid w:val="00A94461"/>
    <w:rsid w:val="00A94578"/>
    <w:rsid w:val="00A94F52"/>
    <w:rsid w:val="00A9577B"/>
    <w:rsid w:val="00A95AAE"/>
    <w:rsid w:val="00A96319"/>
    <w:rsid w:val="00A97955"/>
    <w:rsid w:val="00AA021D"/>
    <w:rsid w:val="00AA07D4"/>
    <w:rsid w:val="00AA1475"/>
    <w:rsid w:val="00AA1ED2"/>
    <w:rsid w:val="00AA2C12"/>
    <w:rsid w:val="00AA2E3A"/>
    <w:rsid w:val="00AA3E1D"/>
    <w:rsid w:val="00AA518C"/>
    <w:rsid w:val="00AA5308"/>
    <w:rsid w:val="00AA5D6A"/>
    <w:rsid w:val="00AA6179"/>
    <w:rsid w:val="00AA6E5E"/>
    <w:rsid w:val="00AA7239"/>
    <w:rsid w:val="00AA767F"/>
    <w:rsid w:val="00AA77CE"/>
    <w:rsid w:val="00AB0215"/>
    <w:rsid w:val="00AB09C9"/>
    <w:rsid w:val="00AB0C12"/>
    <w:rsid w:val="00AB0D06"/>
    <w:rsid w:val="00AB0D65"/>
    <w:rsid w:val="00AB0D68"/>
    <w:rsid w:val="00AB1A7B"/>
    <w:rsid w:val="00AB244A"/>
    <w:rsid w:val="00AB24FA"/>
    <w:rsid w:val="00AB2703"/>
    <w:rsid w:val="00AB2BE7"/>
    <w:rsid w:val="00AB2C22"/>
    <w:rsid w:val="00AB33D9"/>
    <w:rsid w:val="00AB34B0"/>
    <w:rsid w:val="00AB3E71"/>
    <w:rsid w:val="00AB3F7C"/>
    <w:rsid w:val="00AB4330"/>
    <w:rsid w:val="00AB449B"/>
    <w:rsid w:val="00AB48D2"/>
    <w:rsid w:val="00AB48EC"/>
    <w:rsid w:val="00AB4982"/>
    <w:rsid w:val="00AB5952"/>
    <w:rsid w:val="00AB5F60"/>
    <w:rsid w:val="00AB6D0D"/>
    <w:rsid w:val="00AB7459"/>
    <w:rsid w:val="00AB7499"/>
    <w:rsid w:val="00AC03A0"/>
    <w:rsid w:val="00AC096C"/>
    <w:rsid w:val="00AC181D"/>
    <w:rsid w:val="00AC1AD1"/>
    <w:rsid w:val="00AC1DDF"/>
    <w:rsid w:val="00AC21E0"/>
    <w:rsid w:val="00AC352A"/>
    <w:rsid w:val="00AC3E17"/>
    <w:rsid w:val="00AC3F12"/>
    <w:rsid w:val="00AC41DC"/>
    <w:rsid w:val="00AC435A"/>
    <w:rsid w:val="00AC48C8"/>
    <w:rsid w:val="00AC4D7E"/>
    <w:rsid w:val="00AC4DF1"/>
    <w:rsid w:val="00AC4E61"/>
    <w:rsid w:val="00AC544E"/>
    <w:rsid w:val="00AC61C6"/>
    <w:rsid w:val="00AC65FC"/>
    <w:rsid w:val="00AC6DB9"/>
    <w:rsid w:val="00AC7155"/>
    <w:rsid w:val="00AC73BA"/>
    <w:rsid w:val="00AC73C9"/>
    <w:rsid w:val="00AC7810"/>
    <w:rsid w:val="00AC78B8"/>
    <w:rsid w:val="00AC7AE0"/>
    <w:rsid w:val="00AC7ED9"/>
    <w:rsid w:val="00AD008A"/>
    <w:rsid w:val="00AD0F91"/>
    <w:rsid w:val="00AD1938"/>
    <w:rsid w:val="00AD1A22"/>
    <w:rsid w:val="00AD1B94"/>
    <w:rsid w:val="00AD1EB4"/>
    <w:rsid w:val="00AD29A6"/>
    <w:rsid w:val="00AD2BE4"/>
    <w:rsid w:val="00AD2EC8"/>
    <w:rsid w:val="00AD3000"/>
    <w:rsid w:val="00AD383A"/>
    <w:rsid w:val="00AD3FF2"/>
    <w:rsid w:val="00AD4F38"/>
    <w:rsid w:val="00AD62C7"/>
    <w:rsid w:val="00AD67ED"/>
    <w:rsid w:val="00AD711A"/>
    <w:rsid w:val="00AD7770"/>
    <w:rsid w:val="00AE00EE"/>
    <w:rsid w:val="00AE13AC"/>
    <w:rsid w:val="00AE1A02"/>
    <w:rsid w:val="00AE20E1"/>
    <w:rsid w:val="00AE22F4"/>
    <w:rsid w:val="00AE2569"/>
    <w:rsid w:val="00AE25F3"/>
    <w:rsid w:val="00AE2906"/>
    <w:rsid w:val="00AE29F3"/>
    <w:rsid w:val="00AE2E89"/>
    <w:rsid w:val="00AE37C1"/>
    <w:rsid w:val="00AE3857"/>
    <w:rsid w:val="00AE3906"/>
    <w:rsid w:val="00AE3F48"/>
    <w:rsid w:val="00AE47BB"/>
    <w:rsid w:val="00AE53E8"/>
    <w:rsid w:val="00AE5549"/>
    <w:rsid w:val="00AE5D91"/>
    <w:rsid w:val="00AE5E7D"/>
    <w:rsid w:val="00AE5ECB"/>
    <w:rsid w:val="00AE6B3A"/>
    <w:rsid w:val="00AE757E"/>
    <w:rsid w:val="00AE7BD3"/>
    <w:rsid w:val="00AF09D5"/>
    <w:rsid w:val="00AF09ED"/>
    <w:rsid w:val="00AF0E3A"/>
    <w:rsid w:val="00AF1101"/>
    <w:rsid w:val="00AF2122"/>
    <w:rsid w:val="00AF260D"/>
    <w:rsid w:val="00AF28F8"/>
    <w:rsid w:val="00AF2977"/>
    <w:rsid w:val="00AF2C11"/>
    <w:rsid w:val="00AF2F7C"/>
    <w:rsid w:val="00AF31DC"/>
    <w:rsid w:val="00AF3AC0"/>
    <w:rsid w:val="00AF4569"/>
    <w:rsid w:val="00AF5330"/>
    <w:rsid w:val="00AF5774"/>
    <w:rsid w:val="00AF5993"/>
    <w:rsid w:val="00AF682E"/>
    <w:rsid w:val="00AF6CF4"/>
    <w:rsid w:val="00AF6DE1"/>
    <w:rsid w:val="00AF74AB"/>
    <w:rsid w:val="00AF79CE"/>
    <w:rsid w:val="00B002DC"/>
    <w:rsid w:val="00B0057C"/>
    <w:rsid w:val="00B007C0"/>
    <w:rsid w:val="00B00C49"/>
    <w:rsid w:val="00B01242"/>
    <w:rsid w:val="00B02443"/>
    <w:rsid w:val="00B02DCA"/>
    <w:rsid w:val="00B033D6"/>
    <w:rsid w:val="00B037E9"/>
    <w:rsid w:val="00B054CD"/>
    <w:rsid w:val="00B05597"/>
    <w:rsid w:val="00B0571F"/>
    <w:rsid w:val="00B06D0B"/>
    <w:rsid w:val="00B07A03"/>
    <w:rsid w:val="00B07E24"/>
    <w:rsid w:val="00B102A4"/>
    <w:rsid w:val="00B10388"/>
    <w:rsid w:val="00B112B0"/>
    <w:rsid w:val="00B112D5"/>
    <w:rsid w:val="00B115F0"/>
    <w:rsid w:val="00B11E67"/>
    <w:rsid w:val="00B12CA6"/>
    <w:rsid w:val="00B12D69"/>
    <w:rsid w:val="00B13212"/>
    <w:rsid w:val="00B132DF"/>
    <w:rsid w:val="00B14057"/>
    <w:rsid w:val="00B1437C"/>
    <w:rsid w:val="00B143D5"/>
    <w:rsid w:val="00B150EA"/>
    <w:rsid w:val="00B15113"/>
    <w:rsid w:val="00B16751"/>
    <w:rsid w:val="00B16CFD"/>
    <w:rsid w:val="00B20FEA"/>
    <w:rsid w:val="00B21085"/>
    <w:rsid w:val="00B21A90"/>
    <w:rsid w:val="00B21E63"/>
    <w:rsid w:val="00B22A6E"/>
    <w:rsid w:val="00B235AC"/>
    <w:rsid w:val="00B239E0"/>
    <w:rsid w:val="00B24056"/>
    <w:rsid w:val="00B246AA"/>
    <w:rsid w:val="00B246B2"/>
    <w:rsid w:val="00B24B3C"/>
    <w:rsid w:val="00B24BA2"/>
    <w:rsid w:val="00B24EA0"/>
    <w:rsid w:val="00B24F22"/>
    <w:rsid w:val="00B25000"/>
    <w:rsid w:val="00B250AD"/>
    <w:rsid w:val="00B25875"/>
    <w:rsid w:val="00B2682A"/>
    <w:rsid w:val="00B27479"/>
    <w:rsid w:val="00B27634"/>
    <w:rsid w:val="00B27BE4"/>
    <w:rsid w:val="00B27FD9"/>
    <w:rsid w:val="00B30286"/>
    <w:rsid w:val="00B303E4"/>
    <w:rsid w:val="00B30CF0"/>
    <w:rsid w:val="00B31366"/>
    <w:rsid w:val="00B31D06"/>
    <w:rsid w:val="00B32F34"/>
    <w:rsid w:val="00B33526"/>
    <w:rsid w:val="00B33A0B"/>
    <w:rsid w:val="00B344F5"/>
    <w:rsid w:val="00B34836"/>
    <w:rsid w:val="00B351FD"/>
    <w:rsid w:val="00B359E5"/>
    <w:rsid w:val="00B35C33"/>
    <w:rsid w:val="00B3658D"/>
    <w:rsid w:val="00B3680C"/>
    <w:rsid w:val="00B37D27"/>
    <w:rsid w:val="00B40B90"/>
    <w:rsid w:val="00B40CE8"/>
    <w:rsid w:val="00B412BB"/>
    <w:rsid w:val="00B41CE1"/>
    <w:rsid w:val="00B429A9"/>
    <w:rsid w:val="00B42DFD"/>
    <w:rsid w:val="00B43292"/>
    <w:rsid w:val="00B43E74"/>
    <w:rsid w:val="00B43EB5"/>
    <w:rsid w:val="00B4476A"/>
    <w:rsid w:val="00B44916"/>
    <w:rsid w:val="00B4638C"/>
    <w:rsid w:val="00B47238"/>
    <w:rsid w:val="00B47360"/>
    <w:rsid w:val="00B4751F"/>
    <w:rsid w:val="00B478ED"/>
    <w:rsid w:val="00B47AC8"/>
    <w:rsid w:val="00B47B2B"/>
    <w:rsid w:val="00B47D61"/>
    <w:rsid w:val="00B47DB1"/>
    <w:rsid w:val="00B50DA9"/>
    <w:rsid w:val="00B51570"/>
    <w:rsid w:val="00B517C9"/>
    <w:rsid w:val="00B51872"/>
    <w:rsid w:val="00B51DC0"/>
    <w:rsid w:val="00B52A76"/>
    <w:rsid w:val="00B52BB2"/>
    <w:rsid w:val="00B52C78"/>
    <w:rsid w:val="00B5325F"/>
    <w:rsid w:val="00B54515"/>
    <w:rsid w:val="00B547B8"/>
    <w:rsid w:val="00B54A51"/>
    <w:rsid w:val="00B55567"/>
    <w:rsid w:val="00B55CF3"/>
    <w:rsid w:val="00B55E81"/>
    <w:rsid w:val="00B56036"/>
    <w:rsid w:val="00B56B0C"/>
    <w:rsid w:val="00B57172"/>
    <w:rsid w:val="00B60090"/>
    <w:rsid w:val="00B60758"/>
    <w:rsid w:val="00B6099B"/>
    <w:rsid w:val="00B60ABE"/>
    <w:rsid w:val="00B60B69"/>
    <w:rsid w:val="00B60F67"/>
    <w:rsid w:val="00B610B4"/>
    <w:rsid w:val="00B612E8"/>
    <w:rsid w:val="00B6153C"/>
    <w:rsid w:val="00B615A2"/>
    <w:rsid w:val="00B627B8"/>
    <w:rsid w:val="00B6312F"/>
    <w:rsid w:val="00B636F5"/>
    <w:rsid w:val="00B6529D"/>
    <w:rsid w:val="00B67834"/>
    <w:rsid w:val="00B678B1"/>
    <w:rsid w:val="00B70826"/>
    <w:rsid w:val="00B70C97"/>
    <w:rsid w:val="00B711A0"/>
    <w:rsid w:val="00B71BA3"/>
    <w:rsid w:val="00B73FCC"/>
    <w:rsid w:val="00B74E06"/>
    <w:rsid w:val="00B753DE"/>
    <w:rsid w:val="00B75701"/>
    <w:rsid w:val="00B76178"/>
    <w:rsid w:val="00B76F2D"/>
    <w:rsid w:val="00B7793D"/>
    <w:rsid w:val="00B77B1C"/>
    <w:rsid w:val="00B77B20"/>
    <w:rsid w:val="00B80BF6"/>
    <w:rsid w:val="00B814AC"/>
    <w:rsid w:val="00B828D9"/>
    <w:rsid w:val="00B83536"/>
    <w:rsid w:val="00B836ED"/>
    <w:rsid w:val="00B8411E"/>
    <w:rsid w:val="00B84F86"/>
    <w:rsid w:val="00B850A3"/>
    <w:rsid w:val="00B851B4"/>
    <w:rsid w:val="00B85339"/>
    <w:rsid w:val="00B85681"/>
    <w:rsid w:val="00B86A2E"/>
    <w:rsid w:val="00B87C8A"/>
    <w:rsid w:val="00B9046E"/>
    <w:rsid w:val="00B90FC8"/>
    <w:rsid w:val="00B913E2"/>
    <w:rsid w:val="00B91C0A"/>
    <w:rsid w:val="00B91CB4"/>
    <w:rsid w:val="00B92E0C"/>
    <w:rsid w:val="00B93358"/>
    <w:rsid w:val="00B93E79"/>
    <w:rsid w:val="00B942DF"/>
    <w:rsid w:val="00B947A8"/>
    <w:rsid w:val="00B95B04"/>
    <w:rsid w:val="00B95B0A"/>
    <w:rsid w:val="00B95CAF"/>
    <w:rsid w:val="00B95E53"/>
    <w:rsid w:val="00B96167"/>
    <w:rsid w:val="00B9688E"/>
    <w:rsid w:val="00B96D09"/>
    <w:rsid w:val="00BA0E3E"/>
    <w:rsid w:val="00BA132F"/>
    <w:rsid w:val="00BA13B5"/>
    <w:rsid w:val="00BA1669"/>
    <w:rsid w:val="00BA221E"/>
    <w:rsid w:val="00BA2AF8"/>
    <w:rsid w:val="00BA33D9"/>
    <w:rsid w:val="00BA357E"/>
    <w:rsid w:val="00BA3979"/>
    <w:rsid w:val="00BA39F4"/>
    <w:rsid w:val="00BA3EF9"/>
    <w:rsid w:val="00BA402A"/>
    <w:rsid w:val="00BA442C"/>
    <w:rsid w:val="00BA46C7"/>
    <w:rsid w:val="00BA524A"/>
    <w:rsid w:val="00BA578D"/>
    <w:rsid w:val="00BA5964"/>
    <w:rsid w:val="00BA6D5E"/>
    <w:rsid w:val="00BA6D68"/>
    <w:rsid w:val="00BA737F"/>
    <w:rsid w:val="00BA7A0C"/>
    <w:rsid w:val="00BA7C80"/>
    <w:rsid w:val="00BB074A"/>
    <w:rsid w:val="00BB1AD9"/>
    <w:rsid w:val="00BB2395"/>
    <w:rsid w:val="00BB23A9"/>
    <w:rsid w:val="00BB24C1"/>
    <w:rsid w:val="00BB2A1A"/>
    <w:rsid w:val="00BB2EC8"/>
    <w:rsid w:val="00BB2EDD"/>
    <w:rsid w:val="00BB3080"/>
    <w:rsid w:val="00BB3311"/>
    <w:rsid w:val="00BB3584"/>
    <w:rsid w:val="00BB3981"/>
    <w:rsid w:val="00BB4B0A"/>
    <w:rsid w:val="00BB543D"/>
    <w:rsid w:val="00BB5530"/>
    <w:rsid w:val="00BB5BF4"/>
    <w:rsid w:val="00BB6457"/>
    <w:rsid w:val="00BB6480"/>
    <w:rsid w:val="00BB7282"/>
    <w:rsid w:val="00BB7924"/>
    <w:rsid w:val="00BB7C83"/>
    <w:rsid w:val="00BC1983"/>
    <w:rsid w:val="00BC1BF4"/>
    <w:rsid w:val="00BC1E24"/>
    <w:rsid w:val="00BC1E2F"/>
    <w:rsid w:val="00BC1F15"/>
    <w:rsid w:val="00BC2D48"/>
    <w:rsid w:val="00BC3356"/>
    <w:rsid w:val="00BC33D3"/>
    <w:rsid w:val="00BC35F2"/>
    <w:rsid w:val="00BC3D0E"/>
    <w:rsid w:val="00BC4E3F"/>
    <w:rsid w:val="00BC5A86"/>
    <w:rsid w:val="00BC5DCB"/>
    <w:rsid w:val="00BC62E4"/>
    <w:rsid w:val="00BC68C2"/>
    <w:rsid w:val="00BC728B"/>
    <w:rsid w:val="00BD0043"/>
    <w:rsid w:val="00BD029D"/>
    <w:rsid w:val="00BD07B8"/>
    <w:rsid w:val="00BD0C9D"/>
    <w:rsid w:val="00BD13D4"/>
    <w:rsid w:val="00BD14F8"/>
    <w:rsid w:val="00BD156C"/>
    <w:rsid w:val="00BD1852"/>
    <w:rsid w:val="00BD1FA2"/>
    <w:rsid w:val="00BD2DC6"/>
    <w:rsid w:val="00BD3078"/>
    <w:rsid w:val="00BD32A5"/>
    <w:rsid w:val="00BD528C"/>
    <w:rsid w:val="00BD611B"/>
    <w:rsid w:val="00BD62C9"/>
    <w:rsid w:val="00BD6C55"/>
    <w:rsid w:val="00BD73E0"/>
    <w:rsid w:val="00BD78B7"/>
    <w:rsid w:val="00BE09D1"/>
    <w:rsid w:val="00BE0C23"/>
    <w:rsid w:val="00BE1EED"/>
    <w:rsid w:val="00BE2A90"/>
    <w:rsid w:val="00BE31E7"/>
    <w:rsid w:val="00BE3378"/>
    <w:rsid w:val="00BE3471"/>
    <w:rsid w:val="00BE357E"/>
    <w:rsid w:val="00BE46F7"/>
    <w:rsid w:val="00BE5A1B"/>
    <w:rsid w:val="00BE62A0"/>
    <w:rsid w:val="00BE6409"/>
    <w:rsid w:val="00BE642A"/>
    <w:rsid w:val="00BE6711"/>
    <w:rsid w:val="00BE68CF"/>
    <w:rsid w:val="00BE699E"/>
    <w:rsid w:val="00BE78CF"/>
    <w:rsid w:val="00BF0541"/>
    <w:rsid w:val="00BF0BDB"/>
    <w:rsid w:val="00BF1A24"/>
    <w:rsid w:val="00BF1CA7"/>
    <w:rsid w:val="00BF21BC"/>
    <w:rsid w:val="00BF292D"/>
    <w:rsid w:val="00BF2B2B"/>
    <w:rsid w:val="00BF32EB"/>
    <w:rsid w:val="00BF383B"/>
    <w:rsid w:val="00BF448D"/>
    <w:rsid w:val="00BF45EF"/>
    <w:rsid w:val="00BF46FC"/>
    <w:rsid w:val="00BF49DA"/>
    <w:rsid w:val="00BF4E62"/>
    <w:rsid w:val="00BF5B73"/>
    <w:rsid w:val="00BF6106"/>
    <w:rsid w:val="00BF7A67"/>
    <w:rsid w:val="00C000CB"/>
    <w:rsid w:val="00C00675"/>
    <w:rsid w:val="00C01475"/>
    <w:rsid w:val="00C02051"/>
    <w:rsid w:val="00C02138"/>
    <w:rsid w:val="00C026A4"/>
    <w:rsid w:val="00C0310A"/>
    <w:rsid w:val="00C03627"/>
    <w:rsid w:val="00C04594"/>
    <w:rsid w:val="00C05376"/>
    <w:rsid w:val="00C057CF"/>
    <w:rsid w:val="00C05843"/>
    <w:rsid w:val="00C059D2"/>
    <w:rsid w:val="00C05B25"/>
    <w:rsid w:val="00C05CAC"/>
    <w:rsid w:val="00C064DF"/>
    <w:rsid w:val="00C06603"/>
    <w:rsid w:val="00C066A2"/>
    <w:rsid w:val="00C06A5B"/>
    <w:rsid w:val="00C06E95"/>
    <w:rsid w:val="00C0756B"/>
    <w:rsid w:val="00C079E4"/>
    <w:rsid w:val="00C07B70"/>
    <w:rsid w:val="00C105A4"/>
    <w:rsid w:val="00C10649"/>
    <w:rsid w:val="00C10901"/>
    <w:rsid w:val="00C10F07"/>
    <w:rsid w:val="00C111B3"/>
    <w:rsid w:val="00C11341"/>
    <w:rsid w:val="00C11878"/>
    <w:rsid w:val="00C11981"/>
    <w:rsid w:val="00C1331C"/>
    <w:rsid w:val="00C137EB"/>
    <w:rsid w:val="00C13C2B"/>
    <w:rsid w:val="00C14199"/>
    <w:rsid w:val="00C150C6"/>
    <w:rsid w:val="00C15A21"/>
    <w:rsid w:val="00C15DA1"/>
    <w:rsid w:val="00C15F49"/>
    <w:rsid w:val="00C165AC"/>
    <w:rsid w:val="00C16978"/>
    <w:rsid w:val="00C16CF9"/>
    <w:rsid w:val="00C16DBC"/>
    <w:rsid w:val="00C1721D"/>
    <w:rsid w:val="00C1745C"/>
    <w:rsid w:val="00C20740"/>
    <w:rsid w:val="00C21A62"/>
    <w:rsid w:val="00C22173"/>
    <w:rsid w:val="00C225D4"/>
    <w:rsid w:val="00C22E86"/>
    <w:rsid w:val="00C2303E"/>
    <w:rsid w:val="00C235A1"/>
    <w:rsid w:val="00C23B29"/>
    <w:rsid w:val="00C250A2"/>
    <w:rsid w:val="00C25461"/>
    <w:rsid w:val="00C26FCD"/>
    <w:rsid w:val="00C2723D"/>
    <w:rsid w:val="00C2737C"/>
    <w:rsid w:val="00C27997"/>
    <w:rsid w:val="00C27DB5"/>
    <w:rsid w:val="00C30762"/>
    <w:rsid w:val="00C32261"/>
    <w:rsid w:val="00C32303"/>
    <w:rsid w:val="00C332AA"/>
    <w:rsid w:val="00C335B3"/>
    <w:rsid w:val="00C33AA6"/>
    <w:rsid w:val="00C34748"/>
    <w:rsid w:val="00C349CE"/>
    <w:rsid w:val="00C34C32"/>
    <w:rsid w:val="00C3557D"/>
    <w:rsid w:val="00C35F6B"/>
    <w:rsid w:val="00C37353"/>
    <w:rsid w:val="00C376B0"/>
    <w:rsid w:val="00C3781B"/>
    <w:rsid w:val="00C3790C"/>
    <w:rsid w:val="00C37B4D"/>
    <w:rsid w:val="00C37B95"/>
    <w:rsid w:val="00C37D2C"/>
    <w:rsid w:val="00C40D0A"/>
    <w:rsid w:val="00C414A4"/>
    <w:rsid w:val="00C429D1"/>
    <w:rsid w:val="00C4429C"/>
    <w:rsid w:val="00C44FAD"/>
    <w:rsid w:val="00C451AE"/>
    <w:rsid w:val="00C45410"/>
    <w:rsid w:val="00C455B8"/>
    <w:rsid w:val="00C45748"/>
    <w:rsid w:val="00C45E74"/>
    <w:rsid w:val="00C4609B"/>
    <w:rsid w:val="00C46263"/>
    <w:rsid w:val="00C469A6"/>
    <w:rsid w:val="00C50DE8"/>
    <w:rsid w:val="00C50EEE"/>
    <w:rsid w:val="00C5196A"/>
    <w:rsid w:val="00C519E6"/>
    <w:rsid w:val="00C541DD"/>
    <w:rsid w:val="00C54744"/>
    <w:rsid w:val="00C54CFA"/>
    <w:rsid w:val="00C5545D"/>
    <w:rsid w:val="00C559BE"/>
    <w:rsid w:val="00C55B21"/>
    <w:rsid w:val="00C55D55"/>
    <w:rsid w:val="00C55E29"/>
    <w:rsid w:val="00C56955"/>
    <w:rsid w:val="00C56985"/>
    <w:rsid w:val="00C56A90"/>
    <w:rsid w:val="00C57CB9"/>
    <w:rsid w:val="00C57EBA"/>
    <w:rsid w:val="00C60105"/>
    <w:rsid w:val="00C602BA"/>
    <w:rsid w:val="00C60B67"/>
    <w:rsid w:val="00C60BD6"/>
    <w:rsid w:val="00C6124A"/>
    <w:rsid w:val="00C614C0"/>
    <w:rsid w:val="00C6196A"/>
    <w:rsid w:val="00C61A9F"/>
    <w:rsid w:val="00C6245A"/>
    <w:rsid w:val="00C630A0"/>
    <w:rsid w:val="00C631EA"/>
    <w:rsid w:val="00C639A2"/>
    <w:rsid w:val="00C63DCA"/>
    <w:rsid w:val="00C646B7"/>
    <w:rsid w:val="00C64B60"/>
    <w:rsid w:val="00C66103"/>
    <w:rsid w:val="00C66A6A"/>
    <w:rsid w:val="00C66D3B"/>
    <w:rsid w:val="00C67424"/>
    <w:rsid w:val="00C67769"/>
    <w:rsid w:val="00C679A4"/>
    <w:rsid w:val="00C67DD6"/>
    <w:rsid w:val="00C70587"/>
    <w:rsid w:val="00C70AFC"/>
    <w:rsid w:val="00C72118"/>
    <w:rsid w:val="00C723B2"/>
    <w:rsid w:val="00C72CE8"/>
    <w:rsid w:val="00C732C5"/>
    <w:rsid w:val="00C743C1"/>
    <w:rsid w:val="00C74734"/>
    <w:rsid w:val="00C7485D"/>
    <w:rsid w:val="00C74DCE"/>
    <w:rsid w:val="00C7517A"/>
    <w:rsid w:val="00C75605"/>
    <w:rsid w:val="00C75D7B"/>
    <w:rsid w:val="00C75E43"/>
    <w:rsid w:val="00C761E2"/>
    <w:rsid w:val="00C76A12"/>
    <w:rsid w:val="00C77812"/>
    <w:rsid w:val="00C77DE9"/>
    <w:rsid w:val="00C80032"/>
    <w:rsid w:val="00C803EC"/>
    <w:rsid w:val="00C80C7E"/>
    <w:rsid w:val="00C82512"/>
    <w:rsid w:val="00C82ACF"/>
    <w:rsid w:val="00C82C93"/>
    <w:rsid w:val="00C82F0A"/>
    <w:rsid w:val="00C83588"/>
    <w:rsid w:val="00C83B31"/>
    <w:rsid w:val="00C84E8D"/>
    <w:rsid w:val="00C850EA"/>
    <w:rsid w:val="00C8534A"/>
    <w:rsid w:val="00C8731E"/>
    <w:rsid w:val="00C90199"/>
    <w:rsid w:val="00C90942"/>
    <w:rsid w:val="00C90A68"/>
    <w:rsid w:val="00C90BEC"/>
    <w:rsid w:val="00C9117D"/>
    <w:rsid w:val="00C91BA3"/>
    <w:rsid w:val="00C91D7D"/>
    <w:rsid w:val="00C923B3"/>
    <w:rsid w:val="00C925AE"/>
    <w:rsid w:val="00C93E09"/>
    <w:rsid w:val="00C94577"/>
    <w:rsid w:val="00C958FC"/>
    <w:rsid w:val="00C95C0C"/>
    <w:rsid w:val="00C95DFF"/>
    <w:rsid w:val="00C96078"/>
    <w:rsid w:val="00C9621B"/>
    <w:rsid w:val="00C96425"/>
    <w:rsid w:val="00C96552"/>
    <w:rsid w:val="00C9674A"/>
    <w:rsid w:val="00C9712E"/>
    <w:rsid w:val="00C974DE"/>
    <w:rsid w:val="00C975A3"/>
    <w:rsid w:val="00C97CD4"/>
    <w:rsid w:val="00CA01FF"/>
    <w:rsid w:val="00CA12B1"/>
    <w:rsid w:val="00CA1DA3"/>
    <w:rsid w:val="00CA1FFA"/>
    <w:rsid w:val="00CA2163"/>
    <w:rsid w:val="00CA3F09"/>
    <w:rsid w:val="00CA4204"/>
    <w:rsid w:val="00CA4914"/>
    <w:rsid w:val="00CA56AF"/>
    <w:rsid w:val="00CA5CC9"/>
    <w:rsid w:val="00CA6B8F"/>
    <w:rsid w:val="00CA738C"/>
    <w:rsid w:val="00CA7A59"/>
    <w:rsid w:val="00CB0837"/>
    <w:rsid w:val="00CB4145"/>
    <w:rsid w:val="00CB4909"/>
    <w:rsid w:val="00CB4C0F"/>
    <w:rsid w:val="00CB584F"/>
    <w:rsid w:val="00CB5944"/>
    <w:rsid w:val="00CB596E"/>
    <w:rsid w:val="00CB67BB"/>
    <w:rsid w:val="00CB6CC0"/>
    <w:rsid w:val="00CB6F84"/>
    <w:rsid w:val="00CB7293"/>
    <w:rsid w:val="00CB7B88"/>
    <w:rsid w:val="00CC0479"/>
    <w:rsid w:val="00CC04C9"/>
    <w:rsid w:val="00CC16B8"/>
    <w:rsid w:val="00CC2F16"/>
    <w:rsid w:val="00CC31AD"/>
    <w:rsid w:val="00CC33E8"/>
    <w:rsid w:val="00CC3455"/>
    <w:rsid w:val="00CC3892"/>
    <w:rsid w:val="00CC3A2B"/>
    <w:rsid w:val="00CC3B13"/>
    <w:rsid w:val="00CC3C7B"/>
    <w:rsid w:val="00CC3D3A"/>
    <w:rsid w:val="00CC479F"/>
    <w:rsid w:val="00CC4A52"/>
    <w:rsid w:val="00CC55CE"/>
    <w:rsid w:val="00CC5732"/>
    <w:rsid w:val="00CC5D60"/>
    <w:rsid w:val="00CC6809"/>
    <w:rsid w:val="00CC6885"/>
    <w:rsid w:val="00CC7031"/>
    <w:rsid w:val="00CC7E61"/>
    <w:rsid w:val="00CD0827"/>
    <w:rsid w:val="00CD124C"/>
    <w:rsid w:val="00CD2423"/>
    <w:rsid w:val="00CD244C"/>
    <w:rsid w:val="00CD24B8"/>
    <w:rsid w:val="00CD2609"/>
    <w:rsid w:val="00CD3A93"/>
    <w:rsid w:val="00CD445D"/>
    <w:rsid w:val="00CD4A68"/>
    <w:rsid w:val="00CD5107"/>
    <w:rsid w:val="00CD5BA1"/>
    <w:rsid w:val="00CD5E63"/>
    <w:rsid w:val="00CD5E81"/>
    <w:rsid w:val="00CD5F43"/>
    <w:rsid w:val="00CD75EB"/>
    <w:rsid w:val="00CE02AB"/>
    <w:rsid w:val="00CE0986"/>
    <w:rsid w:val="00CE0ED0"/>
    <w:rsid w:val="00CE1030"/>
    <w:rsid w:val="00CE1070"/>
    <w:rsid w:val="00CE16E4"/>
    <w:rsid w:val="00CE1FAD"/>
    <w:rsid w:val="00CE20F0"/>
    <w:rsid w:val="00CE2B1C"/>
    <w:rsid w:val="00CE3447"/>
    <w:rsid w:val="00CE39CD"/>
    <w:rsid w:val="00CE3B09"/>
    <w:rsid w:val="00CE4FC2"/>
    <w:rsid w:val="00CE549E"/>
    <w:rsid w:val="00CE6466"/>
    <w:rsid w:val="00CE75AE"/>
    <w:rsid w:val="00CE7880"/>
    <w:rsid w:val="00CF09BD"/>
    <w:rsid w:val="00CF0A10"/>
    <w:rsid w:val="00CF0A55"/>
    <w:rsid w:val="00CF0D1B"/>
    <w:rsid w:val="00CF173C"/>
    <w:rsid w:val="00CF1E9C"/>
    <w:rsid w:val="00CF1EDD"/>
    <w:rsid w:val="00CF2703"/>
    <w:rsid w:val="00CF31EC"/>
    <w:rsid w:val="00CF35A2"/>
    <w:rsid w:val="00CF3B32"/>
    <w:rsid w:val="00CF4053"/>
    <w:rsid w:val="00CF4081"/>
    <w:rsid w:val="00CF408C"/>
    <w:rsid w:val="00CF451D"/>
    <w:rsid w:val="00CF46C8"/>
    <w:rsid w:val="00CF4B4F"/>
    <w:rsid w:val="00CF4F9E"/>
    <w:rsid w:val="00CF54ED"/>
    <w:rsid w:val="00CF551B"/>
    <w:rsid w:val="00CF5D9D"/>
    <w:rsid w:val="00CF69E1"/>
    <w:rsid w:val="00CF6D18"/>
    <w:rsid w:val="00CF6D20"/>
    <w:rsid w:val="00CF71D3"/>
    <w:rsid w:val="00CF7D44"/>
    <w:rsid w:val="00D00287"/>
    <w:rsid w:val="00D008C2"/>
    <w:rsid w:val="00D01328"/>
    <w:rsid w:val="00D01454"/>
    <w:rsid w:val="00D0183A"/>
    <w:rsid w:val="00D01E36"/>
    <w:rsid w:val="00D024EC"/>
    <w:rsid w:val="00D025B6"/>
    <w:rsid w:val="00D02A9A"/>
    <w:rsid w:val="00D02E1E"/>
    <w:rsid w:val="00D03640"/>
    <w:rsid w:val="00D03B47"/>
    <w:rsid w:val="00D03D12"/>
    <w:rsid w:val="00D03E93"/>
    <w:rsid w:val="00D041DE"/>
    <w:rsid w:val="00D04202"/>
    <w:rsid w:val="00D0478D"/>
    <w:rsid w:val="00D04DC6"/>
    <w:rsid w:val="00D05207"/>
    <w:rsid w:val="00D0597E"/>
    <w:rsid w:val="00D06137"/>
    <w:rsid w:val="00D0631C"/>
    <w:rsid w:val="00D06471"/>
    <w:rsid w:val="00D068D4"/>
    <w:rsid w:val="00D069A4"/>
    <w:rsid w:val="00D07570"/>
    <w:rsid w:val="00D07D57"/>
    <w:rsid w:val="00D10C3A"/>
    <w:rsid w:val="00D11B97"/>
    <w:rsid w:val="00D1398F"/>
    <w:rsid w:val="00D13B9A"/>
    <w:rsid w:val="00D13DAC"/>
    <w:rsid w:val="00D14325"/>
    <w:rsid w:val="00D146E5"/>
    <w:rsid w:val="00D14C06"/>
    <w:rsid w:val="00D14C2B"/>
    <w:rsid w:val="00D15317"/>
    <w:rsid w:val="00D15FA2"/>
    <w:rsid w:val="00D16368"/>
    <w:rsid w:val="00D16778"/>
    <w:rsid w:val="00D16F24"/>
    <w:rsid w:val="00D17D07"/>
    <w:rsid w:val="00D2021E"/>
    <w:rsid w:val="00D21641"/>
    <w:rsid w:val="00D21CE1"/>
    <w:rsid w:val="00D22092"/>
    <w:rsid w:val="00D224BC"/>
    <w:rsid w:val="00D22F7D"/>
    <w:rsid w:val="00D23C9E"/>
    <w:rsid w:val="00D25CBB"/>
    <w:rsid w:val="00D26204"/>
    <w:rsid w:val="00D26A86"/>
    <w:rsid w:val="00D26F67"/>
    <w:rsid w:val="00D3015E"/>
    <w:rsid w:val="00D30B35"/>
    <w:rsid w:val="00D3144C"/>
    <w:rsid w:val="00D319AF"/>
    <w:rsid w:val="00D31B64"/>
    <w:rsid w:val="00D31F06"/>
    <w:rsid w:val="00D31FFF"/>
    <w:rsid w:val="00D32E96"/>
    <w:rsid w:val="00D3317F"/>
    <w:rsid w:val="00D335E3"/>
    <w:rsid w:val="00D33927"/>
    <w:rsid w:val="00D34D12"/>
    <w:rsid w:val="00D35101"/>
    <w:rsid w:val="00D35A54"/>
    <w:rsid w:val="00D35CA9"/>
    <w:rsid w:val="00D36358"/>
    <w:rsid w:val="00D36508"/>
    <w:rsid w:val="00D369E8"/>
    <w:rsid w:val="00D36ED8"/>
    <w:rsid w:val="00D376AA"/>
    <w:rsid w:val="00D4022A"/>
    <w:rsid w:val="00D4097A"/>
    <w:rsid w:val="00D40FA3"/>
    <w:rsid w:val="00D41803"/>
    <w:rsid w:val="00D435E4"/>
    <w:rsid w:val="00D43A91"/>
    <w:rsid w:val="00D44338"/>
    <w:rsid w:val="00D458BE"/>
    <w:rsid w:val="00D472BA"/>
    <w:rsid w:val="00D4787A"/>
    <w:rsid w:val="00D47C65"/>
    <w:rsid w:val="00D50052"/>
    <w:rsid w:val="00D500C7"/>
    <w:rsid w:val="00D50823"/>
    <w:rsid w:val="00D50946"/>
    <w:rsid w:val="00D51F35"/>
    <w:rsid w:val="00D52D82"/>
    <w:rsid w:val="00D52EA7"/>
    <w:rsid w:val="00D52EF7"/>
    <w:rsid w:val="00D557D4"/>
    <w:rsid w:val="00D55886"/>
    <w:rsid w:val="00D57F21"/>
    <w:rsid w:val="00D6032D"/>
    <w:rsid w:val="00D61067"/>
    <w:rsid w:val="00D612BF"/>
    <w:rsid w:val="00D619C7"/>
    <w:rsid w:val="00D61FAA"/>
    <w:rsid w:val="00D6263F"/>
    <w:rsid w:val="00D62697"/>
    <w:rsid w:val="00D630C3"/>
    <w:rsid w:val="00D63CC8"/>
    <w:rsid w:val="00D63DF1"/>
    <w:rsid w:val="00D6413E"/>
    <w:rsid w:val="00D648F3"/>
    <w:rsid w:val="00D64D96"/>
    <w:rsid w:val="00D64FEF"/>
    <w:rsid w:val="00D656ED"/>
    <w:rsid w:val="00D65C08"/>
    <w:rsid w:val="00D66096"/>
    <w:rsid w:val="00D6702C"/>
    <w:rsid w:val="00D670D1"/>
    <w:rsid w:val="00D6788D"/>
    <w:rsid w:val="00D704CB"/>
    <w:rsid w:val="00D70981"/>
    <w:rsid w:val="00D70F06"/>
    <w:rsid w:val="00D7153A"/>
    <w:rsid w:val="00D71D9E"/>
    <w:rsid w:val="00D71FAD"/>
    <w:rsid w:val="00D72247"/>
    <w:rsid w:val="00D730EF"/>
    <w:rsid w:val="00D73105"/>
    <w:rsid w:val="00D73784"/>
    <w:rsid w:val="00D74694"/>
    <w:rsid w:val="00D74D0A"/>
    <w:rsid w:val="00D74D10"/>
    <w:rsid w:val="00D754D5"/>
    <w:rsid w:val="00D75AA6"/>
    <w:rsid w:val="00D75E4C"/>
    <w:rsid w:val="00D76210"/>
    <w:rsid w:val="00D762BA"/>
    <w:rsid w:val="00D7634A"/>
    <w:rsid w:val="00D764E5"/>
    <w:rsid w:val="00D76560"/>
    <w:rsid w:val="00D769F8"/>
    <w:rsid w:val="00D77E5A"/>
    <w:rsid w:val="00D801F5"/>
    <w:rsid w:val="00D81907"/>
    <w:rsid w:val="00D81908"/>
    <w:rsid w:val="00D81B0F"/>
    <w:rsid w:val="00D81B44"/>
    <w:rsid w:val="00D81C55"/>
    <w:rsid w:val="00D81DB2"/>
    <w:rsid w:val="00D82458"/>
    <w:rsid w:val="00D826EF"/>
    <w:rsid w:val="00D82E27"/>
    <w:rsid w:val="00D837CA"/>
    <w:rsid w:val="00D83E82"/>
    <w:rsid w:val="00D84446"/>
    <w:rsid w:val="00D84F82"/>
    <w:rsid w:val="00D85088"/>
    <w:rsid w:val="00D85253"/>
    <w:rsid w:val="00D8547E"/>
    <w:rsid w:val="00D85D6E"/>
    <w:rsid w:val="00D85E17"/>
    <w:rsid w:val="00D86BDF"/>
    <w:rsid w:val="00D86E9C"/>
    <w:rsid w:val="00D871A1"/>
    <w:rsid w:val="00D872CC"/>
    <w:rsid w:val="00D87823"/>
    <w:rsid w:val="00D87C3F"/>
    <w:rsid w:val="00D90A4C"/>
    <w:rsid w:val="00D90D03"/>
    <w:rsid w:val="00D91790"/>
    <w:rsid w:val="00D91A2D"/>
    <w:rsid w:val="00D92B24"/>
    <w:rsid w:val="00D93637"/>
    <w:rsid w:val="00D93849"/>
    <w:rsid w:val="00D94DB4"/>
    <w:rsid w:val="00D953F8"/>
    <w:rsid w:val="00D95741"/>
    <w:rsid w:val="00D964D0"/>
    <w:rsid w:val="00D96502"/>
    <w:rsid w:val="00D9696C"/>
    <w:rsid w:val="00D96E7E"/>
    <w:rsid w:val="00D97097"/>
    <w:rsid w:val="00D9710B"/>
    <w:rsid w:val="00D97198"/>
    <w:rsid w:val="00D973B2"/>
    <w:rsid w:val="00D97C0A"/>
    <w:rsid w:val="00DA0177"/>
    <w:rsid w:val="00DA04FD"/>
    <w:rsid w:val="00DA075C"/>
    <w:rsid w:val="00DA07A4"/>
    <w:rsid w:val="00DA08ED"/>
    <w:rsid w:val="00DA1110"/>
    <w:rsid w:val="00DA1F4F"/>
    <w:rsid w:val="00DA2595"/>
    <w:rsid w:val="00DA2B75"/>
    <w:rsid w:val="00DA2DFF"/>
    <w:rsid w:val="00DA2EFA"/>
    <w:rsid w:val="00DA3EB9"/>
    <w:rsid w:val="00DA4341"/>
    <w:rsid w:val="00DA46A7"/>
    <w:rsid w:val="00DA476C"/>
    <w:rsid w:val="00DA5B9A"/>
    <w:rsid w:val="00DA674A"/>
    <w:rsid w:val="00DA6ED3"/>
    <w:rsid w:val="00DB00CB"/>
    <w:rsid w:val="00DB1EDE"/>
    <w:rsid w:val="00DB222C"/>
    <w:rsid w:val="00DB2C00"/>
    <w:rsid w:val="00DB3177"/>
    <w:rsid w:val="00DB3319"/>
    <w:rsid w:val="00DB3B38"/>
    <w:rsid w:val="00DB56A5"/>
    <w:rsid w:val="00DB5F04"/>
    <w:rsid w:val="00DB638F"/>
    <w:rsid w:val="00DB6818"/>
    <w:rsid w:val="00DB69A5"/>
    <w:rsid w:val="00DB6AF9"/>
    <w:rsid w:val="00DB7087"/>
    <w:rsid w:val="00DB7D8D"/>
    <w:rsid w:val="00DC04A3"/>
    <w:rsid w:val="00DC0A61"/>
    <w:rsid w:val="00DC0E10"/>
    <w:rsid w:val="00DC11C1"/>
    <w:rsid w:val="00DC1361"/>
    <w:rsid w:val="00DC1912"/>
    <w:rsid w:val="00DC207C"/>
    <w:rsid w:val="00DC2382"/>
    <w:rsid w:val="00DC25CB"/>
    <w:rsid w:val="00DC2785"/>
    <w:rsid w:val="00DC29EA"/>
    <w:rsid w:val="00DC2B80"/>
    <w:rsid w:val="00DC2BCB"/>
    <w:rsid w:val="00DC2FF5"/>
    <w:rsid w:val="00DC361F"/>
    <w:rsid w:val="00DC370A"/>
    <w:rsid w:val="00DC3A44"/>
    <w:rsid w:val="00DC3C70"/>
    <w:rsid w:val="00DC4739"/>
    <w:rsid w:val="00DC4ABF"/>
    <w:rsid w:val="00DC4C27"/>
    <w:rsid w:val="00DC4EB1"/>
    <w:rsid w:val="00DC5319"/>
    <w:rsid w:val="00DC543C"/>
    <w:rsid w:val="00DC59E8"/>
    <w:rsid w:val="00DC5A05"/>
    <w:rsid w:val="00DC5A8D"/>
    <w:rsid w:val="00DC5E0A"/>
    <w:rsid w:val="00DC62A6"/>
    <w:rsid w:val="00DC6657"/>
    <w:rsid w:val="00DC6EB7"/>
    <w:rsid w:val="00DC7CDA"/>
    <w:rsid w:val="00DC7D99"/>
    <w:rsid w:val="00DD0502"/>
    <w:rsid w:val="00DD124B"/>
    <w:rsid w:val="00DD173C"/>
    <w:rsid w:val="00DD2085"/>
    <w:rsid w:val="00DD435D"/>
    <w:rsid w:val="00DD4DE4"/>
    <w:rsid w:val="00DD50CF"/>
    <w:rsid w:val="00DD5519"/>
    <w:rsid w:val="00DD6A9A"/>
    <w:rsid w:val="00DD6EBB"/>
    <w:rsid w:val="00DD7430"/>
    <w:rsid w:val="00DD793D"/>
    <w:rsid w:val="00DE036A"/>
    <w:rsid w:val="00DE12A8"/>
    <w:rsid w:val="00DE1629"/>
    <w:rsid w:val="00DE16BB"/>
    <w:rsid w:val="00DE17C6"/>
    <w:rsid w:val="00DE204B"/>
    <w:rsid w:val="00DE28CC"/>
    <w:rsid w:val="00DE2B68"/>
    <w:rsid w:val="00DE39FA"/>
    <w:rsid w:val="00DE3E0E"/>
    <w:rsid w:val="00DE4CFE"/>
    <w:rsid w:val="00DE5078"/>
    <w:rsid w:val="00DE5219"/>
    <w:rsid w:val="00DE5F98"/>
    <w:rsid w:val="00DE602F"/>
    <w:rsid w:val="00DE62C2"/>
    <w:rsid w:val="00DE68DA"/>
    <w:rsid w:val="00DF0149"/>
    <w:rsid w:val="00DF0C7B"/>
    <w:rsid w:val="00DF176A"/>
    <w:rsid w:val="00DF1B3C"/>
    <w:rsid w:val="00DF2FC8"/>
    <w:rsid w:val="00DF3CD3"/>
    <w:rsid w:val="00DF4035"/>
    <w:rsid w:val="00DF4100"/>
    <w:rsid w:val="00DF42C1"/>
    <w:rsid w:val="00DF466B"/>
    <w:rsid w:val="00DF4B40"/>
    <w:rsid w:val="00DF4CBA"/>
    <w:rsid w:val="00DF4D23"/>
    <w:rsid w:val="00DF52D9"/>
    <w:rsid w:val="00DF5EDB"/>
    <w:rsid w:val="00DF63C4"/>
    <w:rsid w:val="00DF63E5"/>
    <w:rsid w:val="00DF68DE"/>
    <w:rsid w:val="00DF7F69"/>
    <w:rsid w:val="00E016FA"/>
    <w:rsid w:val="00E033F2"/>
    <w:rsid w:val="00E03450"/>
    <w:rsid w:val="00E03521"/>
    <w:rsid w:val="00E03848"/>
    <w:rsid w:val="00E03CB9"/>
    <w:rsid w:val="00E04A6F"/>
    <w:rsid w:val="00E051A4"/>
    <w:rsid w:val="00E05454"/>
    <w:rsid w:val="00E05CFB"/>
    <w:rsid w:val="00E06CD1"/>
    <w:rsid w:val="00E07814"/>
    <w:rsid w:val="00E079BC"/>
    <w:rsid w:val="00E101F7"/>
    <w:rsid w:val="00E10401"/>
    <w:rsid w:val="00E10E5D"/>
    <w:rsid w:val="00E11146"/>
    <w:rsid w:val="00E11306"/>
    <w:rsid w:val="00E11A16"/>
    <w:rsid w:val="00E11BE1"/>
    <w:rsid w:val="00E124FE"/>
    <w:rsid w:val="00E125EA"/>
    <w:rsid w:val="00E12EF4"/>
    <w:rsid w:val="00E134A5"/>
    <w:rsid w:val="00E13D3B"/>
    <w:rsid w:val="00E14994"/>
    <w:rsid w:val="00E155D8"/>
    <w:rsid w:val="00E15E9A"/>
    <w:rsid w:val="00E163D9"/>
    <w:rsid w:val="00E168EB"/>
    <w:rsid w:val="00E16F79"/>
    <w:rsid w:val="00E17274"/>
    <w:rsid w:val="00E177A6"/>
    <w:rsid w:val="00E206A0"/>
    <w:rsid w:val="00E20F29"/>
    <w:rsid w:val="00E211F5"/>
    <w:rsid w:val="00E2139A"/>
    <w:rsid w:val="00E21D36"/>
    <w:rsid w:val="00E21E2B"/>
    <w:rsid w:val="00E23B5B"/>
    <w:rsid w:val="00E24457"/>
    <w:rsid w:val="00E249BD"/>
    <w:rsid w:val="00E24C11"/>
    <w:rsid w:val="00E24EA4"/>
    <w:rsid w:val="00E24EFF"/>
    <w:rsid w:val="00E2560B"/>
    <w:rsid w:val="00E25819"/>
    <w:rsid w:val="00E261C3"/>
    <w:rsid w:val="00E261E3"/>
    <w:rsid w:val="00E264A2"/>
    <w:rsid w:val="00E265A5"/>
    <w:rsid w:val="00E26E10"/>
    <w:rsid w:val="00E3026F"/>
    <w:rsid w:val="00E3086D"/>
    <w:rsid w:val="00E311BE"/>
    <w:rsid w:val="00E316B7"/>
    <w:rsid w:val="00E322E9"/>
    <w:rsid w:val="00E32632"/>
    <w:rsid w:val="00E3394F"/>
    <w:rsid w:val="00E33E08"/>
    <w:rsid w:val="00E3435E"/>
    <w:rsid w:val="00E3476A"/>
    <w:rsid w:val="00E34A4B"/>
    <w:rsid w:val="00E35156"/>
    <w:rsid w:val="00E36273"/>
    <w:rsid w:val="00E366E2"/>
    <w:rsid w:val="00E37050"/>
    <w:rsid w:val="00E370AD"/>
    <w:rsid w:val="00E371C0"/>
    <w:rsid w:val="00E374C3"/>
    <w:rsid w:val="00E37519"/>
    <w:rsid w:val="00E37780"/>
    <w:rsid w:val="00E4068B"/>
    <w:rsid w:val="00E407AE"/>
    <w:rsid w:val="00E40AA3"/>
    <w:rsid w:val="00E418D0"/>
    <w:rsid w:val="00E418F1"/>
    <w:rsid w:val="00E42CAB"/>
    <w:rsid w:val="00E42F14"/>
    <w:rsid w:val="00E43B88"/>
    <w:rsid w:val="00E455B4"/>
    <w:rsid w:val="00E457FF"/>
    <w:rsid w:val="00E45B46"/>
    <w:rsid w:val="00E4602B"/>
    <w:rsid w:val="00E466FC"/>
    <w:rsid w:val="00E46E66"/>
    <w:rsid w:val="00E476D0"/>
    <w:rsid w:val="00E47B0A"/>
    <w:rsid w:val="00E51C47"/>
    <w:rsid w:val="00E51CA9"/>
    <w:rsid w:val="00E52D7B"/>
    <w:rsid w:val="00E53289"/>
    <w:rsid w:val="00E53606"/>
    <w:rsid w:val="00E54A5C"/>
    <w:rsid w:val="00E55153"/>
    <w:rsid w:val="00E5549C"/>
    <w:rsid w:val="00E5578C"/>
    <w:rsid w:val="00E55D58"/>
    <w:rsid w:val="00E55FE5"/>
    <w:rsid w:val="00E56080"/>
    <w:rsid w:val="00E560AB"/>
    <w:rsid w:val="00E56159"/>
    <w:rsid w:val="00E5693F"/>
    <w:rsid w:val="00E56C90"/>
    <w:rsid w:val="00E56F2C"/>
    <w:rsid w:val="00E57249"/>
    <w:rsid w:val="00E57B5E"/>
    <w:rsid w:val="00E57C88"/>
    <w:rsid w:val="00E60066"/>
    <w:rsid w:val="00E6009F"/>
    <w:rsid w:val="00E60E47"/>
    <w:rsid w:val="00E613C2"/>
    <w:rsid w:val="00E620BF"/>
    <w:rsid w:val="00E62166"/>
    <w:rsid w:val="00E6277C"/>
    <w:rsid w:val="00E62E6B"/>
    <w:rsid w:val="00E63CAF"/>
    <w:rsid w:val="00E641A6"/>
    <w:rsid w:val="00E648F6"/>
    <w:rsid w:val="00E64E01"/>
    <w:rsid w:val="00E65147"/>
    <w:rsid w:val="00E65928"/>
    <w:rsid w:val="00E65D19"/>
    <w:rsid w:val="00E663FF"/>
    <w:rsid w:val="00E66697"/>
    <w:rsid w:val="00E673AE"/>
    <w:rsid w:val="00E67481"/>
    <w:rsid w:val="00E67A7C"/>
    <w:rsid w:val="00E67BA8"/>
    <w:rsid w:val="00E70119"/>
    <w:rsid w:val="00E70195"/>
    <w:rsid w:val="00E7030B"/>
    <w:rsid w:val="00E70490"/>
    <w:rsid w:val="00E7062A"/>
    <w:rsid w:val="00E7097B"/>
    <w:rsid w:val="00E70FE2"/>
    <w:rsid w:val="00E71799"/>
    <w:rsid w:val="00E71B3D"/>
    <w:rsid w:val="00E71D17"/>
    <w:rsid w:val="00E7231C"/>
    <w:rsid w:val="00E727D2"/>
    <w:rsid w:val="00E745BB"/>
    <w:rsid w:val="00E75057"/>
    <w:rsid w:val="00E753A0"/>
    <w:rsid w:val="00E8024C"/>
    <w:rsid w:val="00E804BF"/>
    <w:rsid w:val="00E806E0"/>
    <w:rsid w:val="00E80E55"/>
    <w:rsid w:val="00E81D47"/>
    <w:rsid w:val="00E82EF4"/>
    <w:rsid w:val="00E82F59"/>
    <w:rsid w:val="00E834A6"/>
    <w:rsid w:val="00E83654"/>
    <w:rsid w:val="00E84A22"/>
    <w:rsid w:val="00E8516E"/>
    <w:rsid w:val="00E855BC"/>
    <w:rsid w:val="00E85EF0"/>
    <w:rsid w:val="00E8603E"/>
    <w:rsid w:val="00E8665E"/>
    <w:rsid w:val="00E867D2"/>
    <w:rsid w:val="00E91060"/>
    <w:rsid w:val="00E9181C"/>
    <w:rsid w:val="00E91DAE"/>
    <w:rsid w:val="00E91DB1"/>
    <w:rsid w:val="00E92263"/>
    <w:rsid w:val="00E922DC"/>
    <w:rsid w:val="00E92436"/>
    <w:rsid w:val="00E926BF"/>
    <w:rsid w:val="00E92742"/>
    <w:rsid w:val="00E9342B"/>
    <w:rsid w:val="00E93C0B"/>
    <w:rsid w:val="00E93FAD"/>
    <w:rsid w:val="00E941EA"/>
    <w:rsid w:val="00E9480A"/>
    <w:rsid w:val="00E954CA"/>
    <w:rsid w:val="00E955A7"/>
    <w:rsid w:val="00E95EA5"/>
    <w:rsid w:val="00E95ED6"/>
    <w:rsid w:val="00E96448"/>
    <w:rsid w:val="00E96A27"/>
    <w:rsid w:val="00E96A40"/>
    <w:rsid w:val="00E96D32"/>
    <w:rsid w:val="00E96EA9"/>
    <w:rsid w:val="00E97668"/>
    <w:rsid w:val="00EA0535"/>
    <w:rsid w:val="00EA05DD"/>
    <w:rsid w:val="00EA0847"/>
    <w:rsid w:val="00EA09CC"/>
    <w:rsid w:val="00EA0A63"/>
    <w:rsid w:val="00EA105E"/>
    <w:rsid w:val="00EA1295"/>
    <w:rsid w:val="00EA159D"/>
    <w:rsid w:val="00EA2999"/>
    <w:rsid w:val="00EA2BF8"/>
    <w:rsid w:val="00EA3665"/>
    <w:rsid w:val="00EA3C23"/>
    <w:rsid w:val="00EA3D35"/>
    <w:rsid w:val="00EA3F60"/>
    <w:rsid w:val="00EA4502"/>
    <w:rsid w:val="00EA6BB7"/>
    <w:rsid w:val="00EA78F9"/>
    <w:rsid w:val="00EA7A91"/>
    <w:rsid w:val="00EA7C9F"/>
    <w:rsid w:val="00EB0118"/>
    <w:rsid w:val="00EB0A79"/>
    <w:rsid w:val="00EB0AE4"/>
    <w:rsid w:val="00EB146D"/>
    <w:rsid w:val="00EB21A7"/>
    <w:rsid w:val="00EB25E5"/>
    <w:rsid w:val="00EB2C49"/>
    <w:rsid w:val="00EB2E34"/>
    <w:rsid w:val="00EB3129"/>
    <w:rsid w:val="00EB363F"/>
    <w:rsid w:val="00EB49A7"/>
    <w:rsid w:val="00EB4B30"/>
    <w:rsid w:val="00EB5F9F"/>
    <w:rsid w:val="00EB638E"/>
    <w:rsid w:val="00EB74BD"/>
    <w:rsid w:val="00EC0117"/>
    <w:rsid w:val="00EC03A1"/>
    <w:rsid w:val="00EC064D"/>
    <w:rsid w:val="00EC0738"/>
    <w:rsid w:val="00EC0AC4"/>
    <w:rsid w:val="00EC104C"/>
    <w:rsid w:val="00EC1348"/>
    <w:rsid w:val="00EC1455"/>
    <w:rsid w:val="00EC20DD"/>
    <w:rsid w:val="00EC28D6"/>
    <w:rsid w:val="00EC3261"/>
    <w:rsid w:val="00EC34A1"/>
    <w:rsid w:val="00EC3873"/>
    <w:rsid w:val="00EC47CD"/>
    <w:rsid w:val="00EC54ED"/>
    <w:rsid w:val="00EC5988"/>
    <w:rsid w:val="00EC5F07"/>
    <w:rsid w:val="00EC72CF"/>
    <w:rsid w:val="00EC7A13"/>
    <w:rsid w:val="00EC7ED4"/>
    <w:rsid w:val="00EC7F17"/>
    <w:rsid w:val="00EC7FD9"/>
    <w:rsid w:val="00ED05E1"/>
    <w:rsid w:val="00ED0F5F"/>
    <w:rsid w:val="00ED0FFA"/>
    <w:rsid w:val="00ED15CE"/>
    <w:rsid w:val="00ED1887"/>
    <w:rsid w:val="00ED1B05"/>
    <w:rsid w:val="00ED1C7B"/>
    <w:rsid w:val="00ED23CB"/>
    <w:rsid w:val="00ED3BDF"/>
    <w:rsid w:val="00ED3C07"/>
    <w:rsid w:val="00ED41E0"/>
    <w:rsid w:val="00ED42C7"/>
    <w:rsid w:val="00ED47FE"/>
    <w:rsid w:val="00ED4970"/>
    <w:rsid w:val="00ED6420"/>
    <w:rsid w:val="00ED65B9"/>
    <w:rsid w:val="00ED75AA"/>
    <w:rsid w:val="00EE0773"/>
    <w:rsid w:val="00EE086C"/>
    <w:rsid w:val="00EE0BBD"/>
    <w:rsid w:val="00EE1150"/>
    <w:rsid w:val="00EE11A4"/>
    <w:rsid w:val="00EE125E"/>
    <w:rsid w:val="00EE1AA5"/>
    <w:rsid w:val="00EE1E10"/>
    <w:rsid w:val="00EE2A6C"/>
    <w:rsid w:val="00EE2B61"/>
    <w:rsid w:val="00EE2E62"/>
    <w:rsid w:val="00EE39CA"/>
    <w:rsid w:val="00EE430B"/>
    <w:rsid w:val="00EE465E"/>
    <w:rsid w:val="00EE54A1"/>
    <w:rsid w:val="00EE54F4"/>
    <w:rsid w:val="00EE5C43"/>
    <w:rsid w:val="00EE60FC"/>
    <w:rsid w:val="00EE6716"/>
    <w:rsid w:val="00EE72AD"/>
    <w:rsid w:val="00EE72F8"/>
    <w:rsid w:val="00EE78FA"/>
    <w:rsid w:val="00EE7CBA"/>
    <w:rsid w:val="00EE7E0F"/>
    <w:rsid w:val="00EE7FE2"/>
    <w:rsid w:val="00EF03FB"/>
    <w:rsid w:val="00EF07A4"/>
    <w:rsid w:val="00EF0FC8"/>
    <w:rsid w:val="00EF19D0"/>
    <w:rsid w:val="00EF1CD3"/>
    <w:rsid w:val="00EF1D1F"/>
    <w:rsid w:val="00EF1F52"/>
    <w:rsid w:val="00EF2E3E"/>
    <w:rsid w:val="00EF41A2"/>
    <w:rsid w:val="00EF46C4"/>
    <w:rsid w:val="00EF570C"/>
    <w:rsid w:val="00EF5BFA"/>
    <w:rsid w:val="00EF64C2"/>
    <w:rsid w:val="00EF6E83"/>
    <w:rsid w:val="00EF70E6"/>
    <w:rsid w:val="00EF72A9"/>
    <w:rsid w:val="00EF750F"/>
    <w:rsid w:val="00EF787C"/>
    <w:rsid w:val="00EF7B97"/>
    <w:rsid w:val="00F00802"/>
    <w:rsid w:val="00F0098C"/>
    <w:rsid w:val="00F00E9F"/>
    <w:rsid w:val="00F0133C"/>
    <w:rsid w:val="00F0143F"/>
    <w:rsid w:val="00F01876"/>
    <w:rsid w:val="00F01F18"/>
    <w:rsid w:val="00F020C9"/>
    <w:rsid w:val="00F033E4"/>
    <w:rsid w:val="00F037C4"/>
    <w:rsid w:val="00F039FD"/>
    <w:rsid w:val="00F05897"/>
    <w:rsid w:val="00F059A6"/>
    <w:rsid w:val="00F05B5D"/>
    <w:rsid w:val="00F05F0E"/>
    <w:rsid w:val="00F06F71"/>
    <w:rsid w:val="00F0738C"/>
    <w:rsid w:val="00F07658"/>
    <w:rsid w:val="00F07CE0"/>
    <w:rsid w:val="00F10FEF"/>
    <w:rsid w:val="00F11000"/>
    <w:rsid w:val="00F12256"/>
    <w:rsid w:val="00F12A8E"/>
    <w:rsid w:val="00F12C82"/>
    <w:rsid w:val="00F13CBF"/>
    <w:rsid w:val="00F13D84"/>
    <w:rsid w:val="00F13E82"/>
    <w:rsid w:val="00F13EDD"/>
    <w:rsid w:val="00F1459C"/>
    <w:rsid w:val="00F15054"/>
    <w:rsid w:val="00F15AE3"/>
    <w:rsid w:val="00F15FA3"/>
    <w:rsid w:val="00F17258"/>
    <w:rsid w:val="00F1745F"/>
    <w:rsid w:val="00F17989"/>
    <w:rsid w:val="00F17F77"/>
    <w:rsid w:val="00F17FC0"/>
    <w:rsid w:val="00F201E6"/>
    <w:rsid w:val="00F2026A"/>
    <w:rsid w:val="00F20406"/>
    <w:rsid w:val="00F20420"/>
    <w:rsid w:val="00F209A3"/>
    <w:rsid w:val="00F20C60"/>
    <w:rsid w:val="00F2143B"/>
    <w:rsid w:val="00F22A64"/>
    <w:rsid w:val="00F236E6"/>
    <w:rsid w:val="00F24D58"/>
    <w:rsid w:val="00F2576E"/>
    <w:rsid w:val="00F258D5"/>
    <w:rsid w:val="00F262E3"/>
    <w:rsid w:val="00F26407"/>
    <w:rsid w:val="00F267EF"/>
    <w:rsid w:val="00F278D9"/>
    <w:rsid w:val="00F30144"/>
    <w:rsid w:val="00F3035D"/>
    <w:rsid w:val="00F307CC"/>
    <w:rsid w:val="00F30A5B"/>
    <w:rsid w:val="00F30AE0"/>
    <w:rsid w:val="00F30CAD"/>
    <w:rsid w:val="00F31703"/>
    <w:rsid w:val="00F31C35"/>
    <w:rsid w:val="00F32386"/>
    <w:rsid w:val="00F33013"/>
    <w:rsid w:val="00F3315A"/>
    <w:rsid w:val="00F332AD"/>
    <w:rsid w:val="00F340BF"/>
    <w:rsid w:val="00F35557"/>
    <w:rsid w:val="00F35C7D"/>
    <w:rsid w:val="00F36042"/>
    <w:rsid w:val="00F360F6"/>
    <w:rsid w:val="00F3647C"/>
    <w:rsid w:val="00F364DC"/>
    <w:rsid w:val="00F366E4"/>
    <w:rsid w:val="00F369F4"/>
    <w:rsid w:val="00F36FC9"/>
    <w:rsid w:val="00F37093"/>
    <w:rsid w:val="00F3751A"/>
    <w:rsid w:val="00F40A4F"/>
    <w:rsid w:val="00F40DD3"/>
    <w:rsid w:val="00F40F02"/>
    <w:rsid w:val="00F411AE"/>
    <w:rsid w:val="00F4189A"/>
    <w:rsid w:val="00F41EDD"/>
    <w:rsid w:val="00F41F3D"/>
    <w:rsid w:val="00F42390"/>
    <w:rsid w:val="00F423DB"/>
    <w:rsid w:val="00F42704"/>
    <w:rsid w:val="00F42D3C"/>
    <w:rsid w:val="00F42DB0"/>
    <w:rsid w:val="00F43993"/>
    <w:rsid w:val="00F43F85"/>
    <w:rsid w:val="00F44498"/>
    <w:rsid w:val="00F45064"/>
    <w:rsid w:val="00F458E0"/>
    <w:rsid w:val="00F45992"/>
    <w:rsid w:val="00F46305"/>
    <w:rsid w:val="00F47165"/>
    <w:rsid w:val="00F472CD"/>
    <w:rsid w:val="00F47931"/>
    <w:rsid w:val="00F50526"/>
    <w:rsid w:val="00F50614"/>
    <w:rsid w:val="00F510E1"/>
    <w:rsid w:val="00F51398"/>
    <w:rsid w:val="00F51570"/>
    <w:rsid w:val="00F52741"/>
    <w:rsid w:val="00F537C2"/>
    <w:rsid w:val="00F5416F"/>
    <w:rsid w:val="00F5421E"/>
    <w:rsid w:val="00F55583"/>
    <w:rsid w:val="00F56A99"/>
    <w:rsid w:val="00F57732"/>
    <w:rsid w:val="00F57A68"/>
    <w:rsid w:val="00F57DA3"/>
    <w:rsid w:val="00F60A00"/>
    <w:rsid w:val="00F61BDD"/>
    <w:rsid w:val="00F6278F"/>
    <w:rsid w:val="00F63469"/>
    <w:rsid w:val="00F6383D"/>
    <w:rsid w:val="00F63A4B"/>
    <w:rsid w:val="00F64355"/>
    <w:rsid w:val="00F666D7"/>
    <w:rsid w:val="00F66967"/>
    <w:rsid w:val="00F669FF"/>
    <w:rsid w:val="00F66E1C"/>
    <w:rsid w:val="00F67E25"/>
    <w:rsid w:val="00F701DF"/>
    <w:rsid w:val="00F70CE6"/>
    <w:rsid w:val="00F71618"/>
    <w:rsid w:val="00F72AED"/>
    <w:rsid w:val="00F72AFC"/>
    <w:rsid w:val="00F72B19"/>
    <w:rsid w:val="00F735DC"/>
    <w:rsid w:val="00F74316"/>
    <w:rsid w:val="00F74483"/>
    <w:rsid w:val="00F744C6"/>
    <w:rsid w:val="00F74A36"/>
    <w:rsid w:val="00F74D75"/>
    <w:rsid w:val="00F757F8"/>
    <w:rsid w:val="00F76636"/>
    <w:rsid w:val="00F768AA"/>
    <w:rsid w:val="00F76E38"/>
    <w:rsid w:val="00F771C0"/>
    <w:rsid w:val="00F773B6"/>
    <w:rsid w:val="00F77999"/>
    <w:rsid w:val="00F77DD6"/>
    <w:rsid w:val="00F800A3"/>
    <w:rsid w:val="00F80436"/>
    <w:rsid w:val="00F808F2"/>
    <w:rsid w:val="00F8090D"/>
    <w:rsid w:val="00F812B1"/>
    <w:rsid w:val="00F81690"/>
    <w:rsid w:val="00F81FBA"/>
    <w:rsid w:val="00F83371"/>
    <w:rsid w:val="00F83B38"/>
    <w:rsid w:val="00F843D6"/>
    <w:rsid w:val="00F84737"/>
    <w:rsid w:val="00F85A80"/>
    <w:rsid w:val="00F868E1"/>
    <w:rsid w:val="00F86923"/>
    <w:rsid w:val="00F86BC7"/>
    <w:rsid w:val="00F86F61"/>
    <w:rsid w:val="00F87155"/>
    <w:rsid w:val="00F87388"/>
    <w:rsid w:val="00F900AD"/>
    <w:rsid w:val="00F90588"/>
    <w:rsid w:val="00F90CEF"/>
    <w:rsid w:val="00F90EFB"/>
    <w:rsid w:val="00F91120"/>
    <w:rsid w:val="00F913B7"/>
    <w:rsid w:val="00F913D4"/>
    <w:rsid w:val="00F91442"/>
    <w:rsid w:val="00F91AC2"/>
    <w:rsid w:val="00F91B4B"/>
    <w:rsid w:val="00F926BE"/>
    <w:rsid w:val="00F9298A"/>
    <w:rsid w:val="00F92DA6"/>
    <w:rsid w:val="00F93EBC"/>
    <w:rsid w:val="00F943EC"/>
    <w:rsid w:val="00F94BD6"/>
    <w:rsid w:val="00F95144"/>
    <w:rsid w:val="00F9519F"/>
    <w:rsid w:val="00F953D6"/>
    <w:rsid w:val="00F95557"/>
    <w:rsid w:val="00F957D2"/>
    <w:rsid w:val="00F95CED"/>
    <w:rsid w:val="00F95E44"/>
    <w:rsid w:val="00F96EF2"/>
    <w:rsid w:val="00F96FDC"/>
    <w:rsid w:val="00FA071B"/>
    <w:rsid w:val="00FA1125"/>
    <w:rsid w:val="00FA12F1"/>
    <w:rsid w:val="00FA13A1"/>
    <w:rsid w:val="00FA1900"/>
    <w:rsid w:val="00FA1E3E"/>
    <w:rsid w:val="00FA20F2"/>
    <w:rsid w:val="00FA28E0"/>
    <w:rsid w:val="00FA2A6F"/>
    <w:rsid w:val="00FA2C17"/>
    <w:rsid w:val="00FA3D16"/>
    <w:rsid w:val="00FA41E8"/>
    <w:rsid w:val="00FA432C"/>
    <w:rsid w:val="00FA45B6"/>
    <w:rsid w:val="00FA4FBA"/>
    <w:rsid w:val="00FA515E"/>
    <w:rsid w:val="00FA5ABA"/>
    <w:rsid w:val="00FA5F86"/>
    <w:rsid w:val="00FA5FA0"/>
    <w:rsid w:val="00FA68C2"/>
    <w:rsid w:val="00FA68DB"/>
    <w:rsid w:val="00FA6CA6"/>
    <w:rsid w:val="00FA6F8B"/>
    <w:rsid w:val="00FB0A3D"/>
    <w:rsid w:val="00FB0BC3"/>
    <w:rsid w:val="00FB0E03"/>
    <w:rsid w:val="00FB1423"/>
    <w:rsid w:val="00FB1866"/>
    <w:rsid w:val="00FB1875"/>
    <w:rsid w:val="00FB19E1"/>
    <w:rsid w:val="00FB2736"/>
    <w:rsid w:val="00FB2C13"/>
    <w:rsid w:val="00FB30E5"/>
    <w:rsid w:val="00FB358A"/>
    <w:rsid w:val="00FB38EB"/>
    <w:rsid w:val="00FB3F9D"/>
    <w:rsid w:val="00FB4E68"/>
    <w:rsid w:val="00FB5202"/>
    <w:rsid w:val="00FB6301"/>
    <w:rsid w:val="00FB643A"/>
    <w:rsid w:val="00FB6726"/>
    <w:rsid w:val="00FB6C1B"/>
    <w:rsid w:val="00FB7B6D"/>
    <w:rsid w:val="00FB7CEA"/>
    <w:rsid w:val="00FB7DE6"/>
    <w:rsid w:val="00FB7FD4"/>
    <w:rsid w:val="00FC0179"/>
    <w:rsid w:val="00FC076A"/>
    <w:rsid w:val="00FC109F"/>
    <w:rsid w:val="00FC13E6"/>
    <w:rsid w:val="00FC1FCF"/>
    <w:rsid w:val="00FC239A"/>
    <w:rsid w:val="00FC2637"/>
    <w:rsid w:val="00FC2B07"/>
    <w:rsid w:val="00FC3125"/>
    <w:rsid w:val="00FC33A0"/>
    <w:rsid w:val="00FC3747"/>
    <w:rsid w:val="00FC3C6F"/>
    <w:rsid w:val="00FC493E"/>
    <w:rsid w:val="00FC49EB"/>
    <w:rsid w:val="00FC4C50"/>
    <w:rsid w:val="00FC5BC6"/>
    <w:rsid w:val="00FC5C48"/>
    <w:rsid w:val="00FC674B"/>
    <w:rsid w:val="00FC7351"/>
    <w:rsid w:val="00FC739C"/>
    <w:rsid w:val="00FC74F3"/>
    <w:rsid w:val="00FC7B09"/>
    <w:rsid w:val="00FD009D"/>
    <w:rsid w:val="00FD01E7"/>
    <w:rsid w:val="00FD04C9"/>
    <w:rsid w:val="00FD0A13"/>
    <w:rsid w:val="00FD1889"/>
    <w:rsid w:val="00FD1A60"/>
    <w:rsid w:val="00FD25B6"/>
    <w:rsid w:val="00FD2AE6"/>
    <w:rsid w:val="00FD2F4B"/>
    <w:rsid w:val="00FD312D"/>
    <w:rsid w:val="00FD337E"/>
    <w:rsid w:val="00FD343B"/>
    <w:rsid w:val="00FD3742"/>
    <w:rsid w:val="00FD5175"/>
    <w:rsid w:val="00FD610A"/>
    <w:rsid w:val="00FD6921"/>
    <w:rsid w:val="00FD69B1"/>
    <w:rsid w:val="00FD6CE1"/>
    <w:rsid w:val="00FD78B9"/>
    <w:rsid w:val="00FE069C"/>
    <w:rsid w:val="00FE076C"/>
    <w:rsid w:val="00FE0C16"/>
    <w:rsid w:val="00FE156C"/>
    <w:rsid w:val="00FE17C2"/>
    <w:rsid w:val="00FE19D2"/>
    <w:rsid w:val="00FE2F0B"/>
    <w:rsid w:val="00FE442C"/>
    <w:rsid w:val="00FE44A6"/>
    <w:rsid w:val="00FE50AC"/>
    <w:rsid w:val="00FF1A47"/>
    <w:rsid w:val="00FF2E98"/>
    <w:rsid w:val="00FF320B"/>
    <w:rsid w:val="00FF3261"/>
    <w:rsid w:val="00FF34A1"/>
    <w:rsid w:val="00FF35EF"/>
    <w:rsid w:val="00FF3EFD"/>
    <w:rsid w:val="00FF5015"/>
    <w:rsid w:val="00FF5581"/>
    <w:rsid w:val="00FF5B2E"/>
    <w:rsid w:val="00FF5E86"/>
    <w:rsid w:val="00FF6679"/>
    <w:rsid w:val="00FF668A"/>
    <w:rsid w:val="00FF6983"/>
    <w:rsid w:val="00FF6E8B"/>
    <w:rsid w:val="00FF6EC7"/>
    <w:rsid w:val="00FF6F58"/>
    <w:rsid w:val="01134B22"/>
    <w:rsid w:val="01265484"/>
    <w:rsid w:val="014FEF3A"/>
    <w:rsid w:val="0176AE3D"/>
    <w:rsid w:val="01C5F928"/>
    <w:rsid w:val="01F69126"/>
    <w:rsid w:val="02C96751"/>
    <w:rsid w:val="02E32B73"/>
    <w:rsid w:val="033C7E65"/>
    <w:rsid w:val="03606416"/>
    <w:rsid w:val="0397105D"/>
    <w:rsid w:val="0484295A"/>
    <w:rsid w:val="0492B70E"/>
    <w:rsid w:val="04C86051"/>
    <w:rsid w:val="04F65F1A"/>
    <w:rsid w:val="0515B160"/>
    <w:rsid w:val="0529E147"/>
    <w:rsid w:val="0574788E"/>
    <w:rsid w:val="05792D6F"/>
    <w:rsid w:val="0580B78A"/>
    <w:rsid w:val="05A60818"/>
    <w:rsid w:val="05F6F565"/>
    <w:rsid w:val="0678ED79"/>
    <w:rsid w:val="06ABA6BB"/>
    <w:rsid w:val="06B87AB0"/>
    <w:rsid w:val="06FC54A5"/>
    <w:rsid w:val="07D36AC6"/>
    <w:rsid w:val="084F163C"/>
    <w:rsid w:val="087CCF12"/>
    <w:rsid w:val="08B85962"/>
    <w:rsid w:val="08BA4177"/>
    <w:rsid w:val="08BF9FE5"/>
    <w:rsid w:val="08FD95C3"/>
    <w:rsid w:val="0925E662"/>
    <w:rsid w:val="0A1724A5"/>
    <w:rsid w:val="0A6AA0DD"/>
    <w:rsid w:val="0A8136DA"/>
    <w:rsid w:val="0A8A4CED"/>
    <w:rsid w:val="0AE2729B"/>
    <w:rsid w:val="0B06CA10"/>
    <w:rsid w:val="0B2561EB"/>
    <w:rsid w:val="0B9903EA"/>
    <w:rsid w:val="0BB1BA23"/>
    <w:rsid w:val="0BC7BDE6"/>
    <w:rsid w:val="0BCB1F7C"/>
    <w:rsid w:val="0C9877F7"/>
    <w:rsid w:val="0DC0B33F"/>
    <w:rsid w:val="0DD03CD7"/>
    <w:rsid w:val="0DD09D47"/>
    <w:rsid w:val="0E1832B1"/>
    <w:rsid w:val="0E39CBD2"/>
    <w:rsid w:val="0E3EB1E9"/>
    <w:rsid w:val="0E624BC8"/>
    <w:rsid w:val="0EFC909D"/>
    <w:rsid w:val="0F27541A"/>
    <w:rsid w:val="0F79C0EC"/>
    <w:rsid w:val="11A8AAA4"/>
    <w:rsid w:val="11DAF1AB"/>
    <w:rsid w:val="11EA1006"/>
    <w:rsid w:val="123D476F"/>
    <w:rsid w:val="129835FB"/>
    <w:rsid w:val="12FF8299"/>
    <w:rsid w:val="13578903"/>
    <w:rsid w:val="13889527"/>
    <w:rsid w:val="13946F01"/>
    <w:rsid w:val="13B1B6D4"/>
    <w:rsid w:val="145091D4"/>
    <w:rsid w:val="145FA131"/>
    <w:rsid w:val="14D8D549"/>
    <w:rsid w:val="14FDFAA8"/>
    <w:rsid w:val="1539BD46"/>
    <w:rsid w:val="153F190F"/>
    <w:rsid w:val="156135C1"/>
    <w:rsid w:val="156F78D0"/>
    <w:rsid w:val="157B8131"/>
    <w:rsid w:val="15BDD49D"/>
    <w:rsid w:val="1637E34B"/>
    <w:rsid w:val="165DE6E9"/>
    <w:rsid w:val="16A33B30"/>
    <w:rsid w:val="17A4AF5A"/>
    <w:rsid w:val="17DB0C91"/>
    <w:rsid w:val="18C13B91"/>
    <w:rsid w:val="18D7E48F"/>
    <w:rsid w:val="18D93745"/>
    <w:rsid w:val="192C080A"/>
    <w:rsid w:val="19EF9166"/>
    <w:rsid w:val="1A0513B1"/>
    <w:rsid w:val="1A79AD1C"/>
    <w:rsid w:val="1B2E8C56"/>
    <w:rsid w:val="1B8E4931"/>
    <w:rsid w:val="1BBAB389"/>
    <w:rsid w:val="1BCFC161"/>
    <w:rsid w:val="1BFD8F1C"/>
    <w:rsid w:val="1C7CBBDC"/>
    <w:rsid w:val="1CD7FC04"/>
    <w:rsid w:val="1CFC9061"/>
    <w:rsid w:val="1D06C9FD"/>
    <w:rsid w:val="1D3C69E6"/>
    <w:rsid w:val="1DA7AFC0"/>
    <w:rsid w:val="1DEF5D84"/>
    <w:rsid w:val="1E05353C"/>
    <w:rsid w:val="1E0AA16A"/>
    <w:rsid w:val="1E15A330"/>
    <w:rsid w:val="1E8CB87B"/>
    <w:rsid w:val="1EE7AF3A"/>
    <w:rsid w:val="1F0C6CBA"/>
    <w:rsid w:val="1F5DF346"/>
    <w:rsid w:val="1F72DE9D"/>
    <w:rsid w:val="1FCE00B4"/>
    <w:rsid w:val="200A6AD3"/>
    <w:rsid w:val="2085FCFE"/>
    <w:rsid w:val="2088CA52"/>
    <w:rsid w:val="20D86FC0"/>
    <w:rsid w:val="210984EB"/>
    <w:rsid w:val="212D5DBC"/>
    <w:rsid w:val="2144E3DF"/>
    <w:rsid w:val="2152673A"/>
    <w:rsid w:val="21AFDA71"/>
    <w:rsid w:val="220E3F3C"/>
    <w:rsid w:val="2229A88D"/>
    <w:rsid w:val="227F5237"/>
    <w:rsid w:val="2288474C"/>
    <w:rsid w:val="22BD6971"/>
    <w:rsid w:val="23AF8A9E"/>
    <w:rsid w:val="23BA1981"/>
    <w:rsid w:val="23D9D5ED"/>
    <w:rsid w:val="242FA2A0"/>
    <w:rsid w:val="246F7E57"/>
    <w:rsid w:val="24E11B81"/>
    <w:rsid w:val="24F66E3A"/>
    <w:rsid w:val="25459791"/>
    <w:rsid w:val="25F0EA96"/>
    <w:rsid w:val="25F34471"/>
    <w:rsid w:val="2637E31D"/>
    <w:rsid w:val="268F5F9A"/>
    <w:rsid w:val="26F70B34"/>
    <w:rsid w:val="26F9EC25"/>
    <w:rsid w:val="270EC9BE"/>
    <w:rsid w:val="2751BDC2"/>
    <w:rsid w:val="2787DFE4"/>
    <w:rsid w:val="27D108D9"/>
    <w:rsid w:val="28493699"/>
    <w:rsid w:val="289FC8CA"/>
    <w:rsid w:val="28F3A86B"/>
    <w:rsid w:val="292B905E"/>
    <w:rsid w:val="29312449"/>
    <w:rsid w:val="29D9A29C"/>
    <w:rsid w:val="2A26003F"/>
    <w:rsid w:val="2A527AFF"/>
    <w:rsid w:val="2B6543F9"/>
    <w:rsid w:val="2B906FDD"/>
    <w:rsid w:val="2BBDF442"/>
    <w:rsid w:val="2C74FA58"/>
    <w:rsid w:val="2C89FA26"/>
    <w:rsid w:val="2CC79B0A"/>
    <w:rsid w:val="2D52D98F"/>
    <w:rsid w:val="2F234099"/>
    <w:rsid w:val="2F759BED"/>
    <w:rsid w:val="302DD288"/>
    <w:rsid w:val="3034D2EF"/>
    <w:rsid w:val="3035C1B6"/>
    <w:rsid w:val="30A264A5"/>
    <w:rsid w:val="31638147"/>
    <w:rsid w:val="317E6FBE"/>
    <w:rsid w:val="31CBD740"/>
    <w:rsid w:val="31DF7677"/>
    <w:rsid w:val="3443270D"/>
    <w:rsid w:val="34467ED7"/>
    <w:rsid w:val="3472C1AC"/>
    <w:rsid w:val="347D93A0"/>
    <w:rsid w:val="34F2008F"/>
    <w:rsid w:val="35393A91"/>
    <w:rsid w:val="353D7D46"/>
    <w:rsid w:val="35C997CC"/>
    <w:rsid w:val="35E1CF52"/>
    <w:rsid w:val="35FE4C92"/>
    <w:rsid w:val="3699F81B"/>
    <w:rsid w:val="36C011C9"/>
    <w:rsid w:val="36D9730E"/>
    <w:rsid w:val="376F75A9"/>
    <w:rsid w:val="37933FA3"/>
    <w:rsid w:val="37CAFB5F"/>
    <w:rsid w:val="37FE20E1"/>
    <w:rsid w:val="3825BD77"/>
    <w:rsid w:val="388F8AC2"/>
    <w:rsid w:val="38B84222"/>
    <w:rsid w:val="38D24C0B"/>
    <w:rsid w:val="39025D4D"/>
    <w:rsid w:val="3936B0AB"/>
    <w:rsid w:val="3992A195"/>
    <w:rsid w:val="39D658D0"/>
    <w:rsid w:val="39D9549B"/>
    <w:rsid w:val="3B0D5CA0"/>
    <w:rsid w:val="3B39303A"/>
    <w:rsid w:val="3B4B8569"/>
    <w:rsid w:val="3B4F5EAE"/>
    <w:rsid w:val="3B656008"/>
    <w:rsid w:val="3C4E76FA"/>
    <w:rsid w:val="3C58E06E"/>
    <w:rsid w:val="3D224828"/>
    <w:rsid w:val="3D56A0FA"/>
    <w:rsid w:val="3D630F14"/>
    <w:rsid w:val="3DCFE340"/>
    <w:rsid w:val="3E003F51"/>
    <w:rsid w:val="3E260C48"/>
    <w:rsid w:val="3E7190BF"/>
    <w:rsid w:val="3EADEB86"/>
    <w:rsid w:val="3F4AD4B4"/>
    <w:rsid w:val="3F8213B1"/>
    <w:rsid w:val="3FB0863E"/>
    <w:rsid w:val="4067FE23"/>
    <w:rsid w:val="40E8FB3F"/>
    <w:rsid w:val="4163B7EA"/>
    <w:rsid w:val="41C5234B"/>
    <w:rsid w:val="41D301EB"/>
    <w:rsid w:val="41F01D55"/>
    <w:rsid w:val="42401259"/>
    <w:rsid w:val="436A3F69"/>
    <w:rsid w:val="43731041"/>
    <w:rsid w:val="43E65AD3"/>
    <w:rsid w:val="446FA0A8"/>
    <w:rsid w:val="44C032F8"/>
    <w:rsid w:val="44C63408"/>
    <w:rsid w:val="44FE8A3E"/>
    <w:rsid w:val="452A41EF"/>
    <w:rsid w:val="45BA62AB"/>
    <w:rsid w:val="45DCAC31"/>
    <w:rsid w:val="45F16BF5"/>
    <w:rsid w:val="460F1D4B"/>
    <w:rsid w:val="463B647F"/>
    <w:rsid w:val="467D987D"/>
    <w:rsid w:val="46DFFC75"/>
    <w:rsid w:val="47051F6A"/>
    <w:rsid w:val="479415E2"/>
    <w:rsid w:val="4799573A"/>
    <w:rsid w:val="4814A0D9"/>
    <w:rsid w:val="481E5750"/>
    <w:rsid w:val="48625CBA"/>
    <w:rsid w:val="4889ABE2"/>
    <w:rsid w:val="48B0FBE4"/>
    <w:rsid w:val="48F2CCD6"/>
    <w:rsid w:val="49024D65"/>
    <w:rsid w:val="4984D50B"/>
    <w:rsid w:val="498F2D6E"/>
    <w:rsid w:val="49A3690D"/>
    <w:rsid w:val="4A497F2D"/>
    <w:rsid w:val="4A4DF3DE"/>
    <w:rsid w:val="4CA8CAE0"/>
    <w:rsid w:val="4CC290F2"/>
    <w:rsid w:val="4CDB94C4"/>
    <w:rsid w:val="4CE6CF2E"/>
    <w:rsid w:val="4D0B645D"/>
    <w:rsid w:val="4D0C856D"/>
    <w:rsid w:val="4D3FBB07"/>
    <w:rsid w:val="4D462391"/>
    <w:rsid w:val="4E1ED389"/>
    <w:rsid w:val="4EA4A7B3"/>
    <w:rsid w:val="4EA4CF00"/>
    <w:rsid w:val="4EDFB667"/>
    <w:rsid w:val="4EF76001"/>
    <w:rsid w:val="4F82502B"/>
    <w:rsid w:val="4F914414"/>
    <w:rsid w:val="4F916A9F"/>
    <w:rsid w:val="4FDD66A7"/>
    <w:rsid w:val="500E7130"/>
    <w:rsid w:val="5075D59A"/>
    <w:rsid w:val="5096A394"/>
    <w:rsid w:val="50E8948F"/>
    <w:rsid w:val="51168228"/>
    <w:rsid w:val="518DF0F8"/>
    <w:rsid w:val="51D927C3"/>
    <w:rsid w:val="52466B7B"/>
    <w:rsid w:val="5292F20D"/>
    <w:rsid w:val="52C10B1A"/>
    <w:rsid w:val="530779A1"/>
    <w:rsid w:val="5308D122"/>
    <w:rsid w:val="53B30C59"/>
    <w:rsid w:val="53C51216"/>
    <w:rsid w:val="53D7A28E"/>
    <w:rsid w:val="53E6AAB9"/>
    <w:rsid w:val="53EBA24C"/>
    <w:rsid w:val="53ED45AE"/>
    <w:rsid w:val="5447CB1B"/>
    <w:rsid w:val="5473CBF0"/>
    <w:rsid w:val="5474D112"/>
    <w:rsid w:val="5524C8E9"/>
    <w:rsid w:val="55647E71"/>
    <w:rsid w:val="557C8BB0"/>
    <w:rsid w:val="5591A888"/>
    <w:rsid w:val="55B7D0ED"/>
    <w:rsid w:val="56960B0C"/>
    <w:rsid w:val="56EE2987"/>
    <w:rsid w:val="576F3FA0"/>
    <w:rsid w:val="5776002C"/>
    <w:rsid w:val="580A7D1B"/>
    <w:rsid w:val="58981AB4"/>
    <w:rsid w:val="599271BB"/>
    <w:rsid w:val="59C638C4"/>
    <w:rsid w:val="59DA5631"/>
    <w:rsid w:val="5A1A8054"/>
    <w:rsid w:val="5A484C02"/>
    <w:rsid w:val="5A623BB3"/>
    <w:rsid w:val="5A734804"/>
    <w:rsid w:val="5B2B8BC8"/>
    <w:rsid w:val="5B708633"/>
    <w:rsid w:val="5C0BAA37"/>
    <w:rsid w:val="5C961E10"/>
    <w:rsid w:val="5CF4B91A"/>
    <w:rsid w:val="5D09B80A"/>
    <w:rsid w:val="5DE91D8D"/>
    <w:rsid w:val="5E098ED2"/>
    <w:rsid w:val="5E277FBA"/>
    <w:rsid w:val="5E29B826"/>
    <w:rsid w:val="5E5E0B68"/>
    <w:rsid w:val="5ECA5F13"/>
    <w:rsid w:val="5EE1582C"/>
    <w:rsid w:val="5F864728"/>
    <w:rsid w:val="5FF5E41B"/>
    <w:rsid w:val="60917FDE"/>
    <w:rsid w:val="6119562A"/>
    <w:rsid w:val="6134D273"/>
    <w:rsid w:val="61423709"/>
    <w:rsid w:val="614EBFD2"/>
    <w:rsid w:val="6176309A"/>
    <w:rsid w:val="6186A129"/>
    <w:rsid w:val="6188D06C"/>
    <w:rsid w:val="619357B3"/>
    <w:rsid w:val="62542206"/>
    <w:rsid w:val="6296EB88"/>
    <w:rsid w:val="6298534C"/>
    <w:rsid w:val="62EF58FD"/>
    <w:rsid w:val="62F8F3C6"/>
    <w:rsid w:val="632E81D1"/>
    <w:rsid w:val="63FBED81"/>
    <w:rsid w:val="6407D17B"/>
    <w:rsid w:val="6442C379"/>
    <w:rsid w:val="647BFB4A"/>
    <w:rsid w:val="64AB40C0"/>
    <w:rsid w:val="652080AF"/>
    <w:rsid w:val="652092B2"/>
    <w:rsid w:val="65898CD5"/>
    <w:rsid w:val="66AFAC5E"/>
    <w:rsid w:val="66E487B1"/>
    <w:rsid w:val="670D0D06"/>
    <w:rsid w:val="6726D344"/>
    <w:rsid w:val="6770E59A"/>
    <w:rsid w:val="67A2301B"/>
    <w:rsid w:val="68620323"/>
    <w:rsid w:val="68FC01F9"/>
    <w:rsid w:val="69181B21"/>
    <w:rsid w:val="6962D8D1"/>
    <w:rsid w:val="6A24259A"/>
    <w:rsid w:val="6ABCB0DC"/>
    <w:rsid w:val="6AE6F0CE"/>
    <w:rsid w:val="6B156C7B"/>
    <w:rsid w:val="6B3EC76B"/>
    <w:rsid w:val="6B9C8BE9"/>
    <w:rsid w:val="6BC00FDB"/>
    <w:rsid w:val="6C68CBDB"/>
    <w:rsid w:val="6C794495"/>
    <w:rsid w:val="6DE5E1CB"/>
    <w:rsid w:val="6E39B8DB"/>
    <w:rsid w:val="6E43473C"/>
    <w:rsid w:val="6E83EDDC"/>
    <w:rsid w:val="6F0722FA"/>
    <w:rsid w:val="6F3F7334"/>
    <w:rsid w:val="6F5E87E7"/>
    <w:rsid w:val="7013938F"/>
    <w:rsid w:val="7036730D"/>
    <w:rsid w:val="70777DAC"/>
    <w:rsid w:val="707ADB16"/>
    <w:rsid w:val="71412F51"/>
    <w:rsid w:val="71475F74"/>
    <w:rsid w:val="7154BF09"/>
    <w:rsid w:val="7183B9F0"/>
    <w:rsid w:val="71A18848"/>
    <w:rsid w:val="71D2C765"/>
    <w:rsid w:val="7276E6A0"/>
    <w:rsid w:val="72AFBDEE"/>
    <w:rsid w:val="72DA8D53"/>
    <w:rsid w:val="72F59D4E"/>
    <w:rsid w:val="73C108B1"/>
    <w:rsid w:val="73FF12BD"/>
    <w:rsid w:val="74518402"/>
    <w:rsid w:val="7457C783"/>
    <w:rsid w:val="7470A696"/>
    <w:rsid w:val="74D671A4"/>
    <w:rsid w:val="74F71E2F"/>
    <w:rsid w:val="75146AEE"/>
    <w:rsid w:val="75F8F5A5"/>
    <w:rsid w:val="76111444"/>
    <w:rsid w:val="76499E96"/>
    <w:rsid w:val="76BD9088"/>
    <w:rsid w:val="76E2B6F1"/>
    <w:rsid w:val="782512E1"/>
    <w:rsid w:val="78401012"/>
    <w:rsid w:val="78A83011"/>
    <w:rsid w:val="78C77ECB"/>
    <w:rsid w:val="78F1D68D"/>
    <w:rsid w:val="793CD3E3"/>
    <w:rsid w:val="79B5AEAA"/>
    <w:rsid w:val="79F5B16C"/>
    <w:rsid w:val="7A2BD04B"/>
    <w:rsid w:val="7B020DB0"/>
    <w:rsid w:val="7B13CC92"/>
    <w:rsid w:val="7BA44F71"/>
    <w:rsid w:val="7BA7C388"/>
    <w:rsid w:val="7BAF3209"/>
    <w:rsid w:val="7BE9E054"/>
    <w:rsid w:val="7C4CD56F"/>
    <w:rsid w:val="7C640F22"/>
    <w:rsid w:val="7C9113FE"/>
    <w:rsid w:val="7D07F41B"/>
    <w:rsid w:val="7D0DD6AF"/>
    <w:rsid w:val="7D908159"/>
    <w:rsid w:val="7E580EE1"/>
    <w:rsid w:val="7E778837"/>
    <w:rsid w:val="7EDEBC2C"/>
    <w:rsid w:val="7EF24E34"/>
    <w:rsid w:val="7F53452A"/>
    <w:rsid w:val="7F9939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67098B2B-AAE4-4953-B074-54597BE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uiPriority w:val="99"/>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8934">
      <w:bodyDiv w:val="1"/>
      <w:marLeft w:val="0"/>
      <w:marRight w:val="0"/>
      <w:marTop w:val="0"/>
      <w:marBottom w:val="0"/>
      <w:divBdr>
        <w:top w:val="none" w:sz="0" w:space="0" w:color="auto"/>
        <w:left w:val="none" w:sz="0" w:space="0" w:color="auto"/>
        <w:bottom w:val="none" w:sz="0" w:space="0" w:color="auto"/>
        <w:right w:val="none" w:sz="0" w:space="0" w:color="auto"/>
      </w:divBdr>
    </w:div>
    <w:div w:id="153766940">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921">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s.gov.lv/EKEIS/Supplier/Procurement/94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9" ma:contentTypeDescription="Create a new document." ma:contentTypeScope="" ma:versionID="bb7d4837c915363816287ab8eda1228c">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1ff25f9f6fb0990f2799543264743c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42BF-CA8A-4E70-9692-18A8602C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f5ec8f0f-a02a-412b-b9de-b02d0101828a"/>
    <ds:schemaRef ds:uri="f032b7a7-f60a-473f-b119-1ef7d8d2b647"/>
    <ds:schemaRef ds:uri="80670bfd-22b1-412c-a180-1cbc292fcd09"/>
    <ds:schemaRef ds:uri="b70c0239-a51c-465a-b1e5-221dd90dcbdb"/>
  </ds:schemaRefs>
</ds:datastoreItem>
</file>

<file path=customXml/itemProps4.xml><?xml version="1.0" encoding="utf-8"?>
<ds:datastoreItem xmlns:ds="http://schemas.openxmlformats.org/officeDocument/2006/customXml" ds:itemID="{649DED33-D4C2-4380-8BFE-F12047FE5D8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8682</Words>
  <Characters>4949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Informatīvais ziņojums "Par Rail Baltica projekta progresu Latvijā un Rail Baltica projekta Latvijas prioritārajām aktivitātēm Baltijas valstu pieteikumā Eiropas infrastruktūras savienošanas instrumenta astotajam projektu"</vt:lpstr>
    </vt:vector>
  </TitlesOfParts>
  <Company/>
  <LinksUpToDate>false</LinksUpToDate>
  <CharactersWithSpaces>13604</CharactersWithSpaces>
  <SharedDoc>false</SharedDoc>
  <HLinks>
    <vt:vector size="6" baseType="variant">
      <vt:variant>
        <vt:i4>2555936</vt:i4>
      </vt:variant>
      <vt:variant>
        <vt:i4>0</vt:i4>
      </vt:variant>
      <vt:variant>
        <vt:i4>0</vt:i4>
      </vt:variant>
      <vt:variant>
        <vt:i4>5</vt:i4>
      </vt:variant>
      <vt:variant>
        <vt:lpwstr>https://www.eis.gov.lv/EKEIS/Supplier/Procurement/94020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Aldis Upenieks</dc:creator>
  <cp:keywords/>
  <dc:description>olita.berzina@sam.gov.lv; Tel.:67028083</dc:description>
  <cp:lastModifiedBy>Jevgenija Kučāne</cp:lastModifiedBy>
  <cp:revision>4</cp:revision>
  <cp:lastPrinted>2024-12-12T17:21:00Z</cp:lastPrinted>
  <dcterms:created xsi:type="dcterms:W3CDTF">2026-03-25T12:07:00Z</dcterms:created>
  <dcterms:modified xsi:type="dcterms:W3CDTF">2026-04-02T10:57:00Z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0x010100F20C2F029DD3B544856B024E0B00EBC6</vt:lpwstr>
  </property>
</Properties>
</file>