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36304" w14:textId="51C32120" w:rsidR="00894C55" w:rsidRPr="00D134E6" w:rsidRDefault="0067687A"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D04036" w:rsidRPr="00D134E6">
            <w:rPr>
              <w:rFonts w:ascii="Times New Roman" w:eastAsia="Times New Roman" w:hAnsi="Times New Roman" w:cs="Times New Roman"/>
              <w:b/>
              <w:bCs/>
              <w:sz w:val="28"/>
              <w:szCs w:val="24"/>
              <w:lang w:eastAsia="lv-LV"/>
            </w:rPr>
            <w:t>Likum</w:t>
          </w:r>
        </w:sdtContent>
      </w:sdt>
      <w:r w:rsidR="00894C55" w:rsidRPr="00D134E6">
        <w:rPr>
          <w:rFonts w:ascii="Times New Roman" w:eastAsia="Times New Roman" w:hAnsi="Times New Roman" w:cs="Times New Roman"/>
          <w:b/>
          <w:bCs/>
          <w:sz w:val="28"/>
          <w:szCs w:val="24"/>
          <w:lang w:eastAsia="lv-LV"/>
        </w:rPr>
        <w:t>projekta</w:t>
      </w:r>
      <w:r w:rsidR="00D04036" w:rsidRPr="00D134E6">
        <w:rPr>
          <w:rFonts w:ascii="Times New Roman" w:eastAsia="Times New Roman" w:hAnsi="Times New Roman" w:cs="Times New Roman"/>
          <w:b/>
          <w:bCs/>
          <w:sz w:val="28"/>
          <w:szCs w:val="24"/>
          <w:lang w:eastAsia="lv-LV"/>
        </w:rPr>
        <w:t xml:space="preserve"> "Grozījumi Publiskas personas mantas atsavināšanas likumā" </w:t>
      </w:r>
      <w:r w:rsidR="00894C55" w:rsidRPr="00D134E6">
        <w:rPr>
          <w:rFonts w:ascii="Times New Roman" w:eastAsia="Times New Roman" w:hAnsi="Times New Roman" w:cs="Times New Roman"/>
          <w:b/>
          <w:bCs/>
          <w:sz w:val="28"/>
          <w:szCs w:val="24"/>
          <w:lang w:eastAsia="lv-LV"/>
        </w:rPr>
        <w:t>sākotnējās ietekmes novērtējuma ziņojums (anotācija)</w:t>
      </w:r>
    </w:p>
    <w:p w14:paraId="3DFA5E9B" w14:textId="77777777" w:rsidR="00E5323B" w:rsidRPr="00D134E6"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D134E6" w:rsidRPr="00D134E6" w14:paraId="71F7D9D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0C2518" w14:textId="77777777" w:rsidR="00655F2C" w:rsidRPr="00D134E6" w:rsidRDefault="00E5323B" w:rsidP="00E5323B">
            <w:pPr>
              <w:spacing w:after="0" w:line="240" w:lineRule="auto"/>
              <w:rPr>
                <w:rFonts w:ascii="Times New Roman" w:eastAsia="Times New Roman" w:hAnsi="Times New Roman" w:cs="Times New Roman"/>
                <w:b/>
                <w:bCs/>
                <w:iCs/>
                <w:sz w:val="24"/>
                <w:szCs w:val="24"/>
                <w:lang w:eastAsia="lv-LV"/>
              </w:rPr>
            </w:pPr>
            <w:r w:rsidRPr="00D134E6">
              <w:rPr>
                <w:rFonts w:ascii="Times New Roman" w:eastAsia="Times New Roman" w:hAnsi="Times New Roman" w:cs="Times New Roman"/>
                <w:b/>
                <w:bCs/>
                <w:iCs/>
                <w:sz w:val="24"/>
                <w:szCs w:val="24"/>
                <w:lang w:eastAsia="lv-LV"/>
              </w:rPr>
              <w:t>Tiesību akta projekta anotācijas kopsavilkums</w:t>
            </w:r>
          </w:p>
        </w:tc>
      </w:tr>
      <w:tr w:rsidR="00D134E6" w:rsidRPr="00D134E6" w14:paraId="4FE8AB08"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C6C076F"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6766055D" w14:textId="7DAAA556" w:rsidR="00E5323B" w:rsidRPr="00D134E6" w:rsidRDefault="00733955" w:rsidP="00D134E6">
            <w:pPr>
              <w:spacing w:after="0" w:line="240" w:lineRule="auto"/>
              <w:jc w:val="both"/>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Likumprojekta mērķis ir</w:t>
            </w:r>
            <w:r w:rsidR="00D134E6" w:rsidRPr="00D134E6">
              <w:rPr>
                <w:rFonts w:ascii="Times New Roman" w:eastAsia="Times New Roman" w:hAnsi="Times New Roman" w:cs="Times New Roman"/>
                <w:iCs/>
                <w:sz w:val="24"/>
                <w:szCs w:val="24"/>
                <w:lang w:eastAsia="lv-LV"/>
              </w:rPr>
              <w:t xml:space="preserve"> noteikt, ka Publiskas personas manta atsavināšanas likuma noteikumi neattiecas uz gadījumiem, kad </w:t>
            </w:r>
            <w:r w:rsidR="001E7421">
              <w:rPr>
                <w:rFonts w:ascii="Times New Roman" w:eastAsia="Times New Roman" w:hAnsi="Times New Roman" w:cs="Times New Roman"/>
                <w:iCs/>
                <w:sz w:val="24"/>
                <w:szCs w:val="24"/>
                <w:lang w:eastAsia="lv-LV"/>
              </w:rPr>
              <w:t xml:space="preserve">meža </w:t>
            </w:r>
            <w:r w:rsidR="00D134E6" w:rsidRPr="00D134E6">
              <w:rPr>
                <w:rFonts w:ascii="Times New Roman" w:eastAsia="Times New Roman" w:hAnsi="Times New Roman" w:cs="Times New Roman"/>
                <w:iCs/>
                <w:sz w:val="24"/>
                <w:szCs w:val="24"/>
                <w:lang w:eastAsia="lv-LV"/>
              </w:rPr>
              <w:t>produkcija</w:t>
            </w:r>
            <w:r w:rsidR="001E7421">
              <w:rPr>
                <w:rFonts w:ascii="Times New Roman" w:eastAsia="Times New Roman" w:hAnsi="Times New Roman" w:cs="Times New Roman"/>
                <w:iCs/>
                <w:sz w:val="24"/>
                <w:szCs w:val="24"/>
                <w:lang w:eastAsia="lv-LV"/>
              </w:rPr>
              <w:t xml:space="preserve"> (koki)</w:t>
            </w:r>
            <w:r w:rsidR="00D134E6" w:rsidRPr="00D134E6">
              <w:rPr>
                <w:rFonts w:ascii="Times New Roman" w:eastAsia="Times New Roman" w:hAnsi="Times New Roman" w:cs="Times New Roman"/>
                <w:iCs/>
                <w:sz w:val="24"/>
                <w:szCs w:val="24"/>
                <w:lang w:eastAsia="lv-LV"/>
              </w:rPr>
              <w:t xml:space="preserve"> </w:t>
            </w:r>
            <w:r w:rsidR="001E7421">
              <w:rPr>
                <w:rFonts w:ascii="Times New Roman" w:eastAsia="Times New Roman" w:hAnsi="Times New Roman" w:cs="Times New Roman"/>
                <w:iCs/>
                <w:sz w:val="24"/>
                <w:szCs w:val="24"/>
                <w:lang w:eastAsia="lv-LV"/>
              </w:rPr>
              <w:t xml:space="preserve">kā kustamā manta </w:t>
            </w:r>
            <w:r w:rsidR="00D134E6" w:rsidRPr="00D134E6">
              <w:rPr>
                <w:rFonts w:ascii="Times New Roman" w:eastAsia="Times New Roman" w:hAnsi="Times New Roman" w:cs="Times New Roman"/>
                <w:iCs/>
                <w:sz w:val="24"/>
                <w:szCs w:val="24"/>
                <w:lang w:eastAsia="lv-LV"/>
              </w:rPr>
              <w:t xml:space="preserve">iegūta, Satiksmes ministrijai koku ciršanas tiesības nododot akciju sabiedrībai "Latvijas valsts meži". </w:t>
            </w:r>
            <w:r w:rsidRPr="00D134E6">
              <w:rPr>
                <w:rFonts w:ascii="Times New Roman" w:eastAsia="Times New Roman" w:hAnsi="Times New Roman" w:cs="Times New Roman"/>
                <w:iCs/>
                <w:sz w:val="24"/>
                <w:szCs w:val="24"/>
                <w:lang w:eastAsia="lv-LV"/>
              </w:rPr>
              <w:t>Likumprojektam jāstājas spēkā vienā laikā ar likumprojektu "Grozījumi Meža likumā"</w:t>
            </w:r>
            <w:r w:rsidR="001E7421">
              <w:rPr>
                <w:rFonts w:ascii="Times New Roman" w:eastAsia="Times New Roman" w:hAnsi="Times New Roman" w:cs="Times New Roman"/>
                <w:iCs/>
                <w:sz w:val="24"/>
                <w:szCs w:val="24"/>
                <w:lang w:eastAsia="lv-LV"/>
              </w:rPr>
              <w:t xml:space="preserve"> (</w:t>
            </w:r>
            <w:r w:rsidR="001E7421" w:rsidRPr="001B58A2">
              <w:rPr>
                <w:rFonts w:ascii="Times New Roman" w:eastAsia="Times New Roman" w:hAnsi="Times New Roman" w:cs="Times New Roman"/>
                <w:iCs/>
                <w:sz w:val="24"/>
                <w:szCs w:val="24"/>
                <w:lang w:eastAsia="lv-LV"/>
              </w:rPr>
              <w:t>772/Lp13</w:t>
            </w:r>
            <w:r w:rsidR="001E7421">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w:t>
            </w:r>
          </w:p>
        </w:tc>
      </w:tr>
    </w:tbl>
    <w:p w14:paraId="2BF6417A"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134E6" w:rsidRPr="00D134E6" w14:paraId="62ADDD2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3AAA8E" w14:textId="77777777" w:rsidR="00655F2C" w:rsidRPr="00D134E6" w:rsidRDefault="00E5323B" w:rsidP="00E5323B">
            <w:pPr>
              <w:spacing w:after="0" w:line="240" w:lineRule="auto"/>
              <w:rPr>
                <w:rFonts w:ascii="Times New Roman" w:eastAsia="Times New Roman" w:hAnsi="Times New Roman" w:cs="Times New Roman"/>
                <w:b/>
                <w:bCs/>
                <w:iCs/>
                <w:sz w:val="24"/>
                <w:szCs w:val="24"/>
                <w:lang w:eastAsia="lv-LV"/>
              </w:rPr>
            </w:pPr>
            <w:r w:rsidRPr="00D134E6">
              <w:rPr>
                <w:rFonts w:ascii="Times New Roman" w:eastAsia="Times New Roman" w:hAnsi="Times New Roman" w:cs="Times New Roman"/>
                <w:b/>
                <w:bCs/>
                <w:iCs/>
                <w:sz w:val="24"/>
                <w:szCs w:val="24"/>
                <w:lang w:eastAsia="lv-LV"/>
              </w:rPr>
              <w:t>I. Tiesību akta projekta izstrādes nepieciešamība</w:t>
            </w:r>
          </w:p>
        </w:tc>
      </w:tr>
      <w:tr w:rsidR="00D134E6" w:rsidRPr="00D134E6" w14:paraId="56252AB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092922"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17BD7A4"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170C83B3" w14:textId="2224C6B2" w:rsidR="00E5323B" w:rsidRPr="00D134E6" w:rsidRDefault="00081DBE" w:rsidP="00BD4AA1">
            <w:pPr>
              <w:spacing w:after="0" w:line="240" w:lineRule="auto"/>
              <w:jc w:val="both"/>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Deklarācijas par Artura Krišjāņa Kariņa vadītā</w:t>
            </w:r>
            <w:r w:rsidR="00BD4AA1">
              <w:rPr>
                <w:rFonts w:ascii="Times New Roman" w:eastAsia="Times New Roman" w:hAnsi="Times New Roman" w:cs="Times New Roman"/>
                <w:iCs/>
                <w:sz w:val="24"/>
                <w:szCs w:val="24"/>
                <w:lang w:eastAsia="lv-LV"/>
              </w:rPr>
              <w:t xml:space="preserve"> </w:t>
            </w:r>
            <w:r w:rsidRPr="00D134E6">
              <w:rPr>
                <w:rFonts w:ascii="Times New Roman" w:eastAsia="Times New Roman" w:hAnsi="Times New Roman" w:cs="Times New Roman"/>
                <w:iCs/>
                <w:sz w:val="24"/>
                <w:szCs w:val="24"/>
                <w:lang w:eastAsia="lv-LV"/>
              </w:rPr>
              <w:t xml:space="preserve">Ministru kabineta iecerēto darbību </w:t>
            </w:r>
            <w:r w:rsidR="00D04036" w:rsidRPr="00D134E6">
              <w:rPr>
                <w:rFonts w:ascii="Times New Roman" w:eastAsia="Times New Roman" w:hAnsi="Times New Roman" w:cs="Times New Roman"/>
                <w:iCs/>
                <w:sz w:val="24"/>
                <w:szCs w:val="24"/>
                <w:lang w:eastAsia="lv-LV"/>
              </w:rPr>
              <w:t>85.</w:t>
            </w:r>
            <w:r w:rsidR="00BD4AA1">
              <w:rPr>
                <w:rFonts w:ascii="Times New Roman" w:eastAsia="Times New Roman" w:hAnsi="Times New Roman" w:cs="Times New Roman"/>
                <w:iCs/>
                <w:sz w:val="24"/>
                <w:szCs w:val="24"/>
                <w:lang w:eastAsia="lv-LV"/>
              </w:rPr>
              <w:t> </w:t>
            </w:r>
            <w:r w:rsidR="00D04036" w:rsidRPr="00D134E6">
              <w:rPr>
                <w:rFonts w:ascii="Times New Roman" w:eastAsia="Times New Roman" w:hAnsi="Times New Roman" w:cs="Times New Roman"/>
                <w:iCs/>
                <w:sz w:val="24"/>
                <w:szCs w:val="24"/>
                <w:lang w:eastAsia="lv-LV"/>
              </w:rPr>
              <w:t>punkts.</w:t>
            </w:r>
          </w:p>
        </w:tc>
      </w:tr>
      <w:tr w:rsidR="00D134E6" w:rsidRPr="00D134E6" w14:paraId="7AB73CD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E398C5"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868C0EB"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3094FE03" w14:textId="1A7E8C6F" w:rsidR="00D04036" w:rsidRPr="00D134E6" w:rsidRDefault="00D04036" w:rsidP="00733955">
            <w:pPr>
              <w:spacing w:after="0" w:line="240" w:lineRule="auto"/>
              <w:jc w:val="both"/>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Satiksmes ministrija ir atbildīgā valsts pārvaldes iestāde par Rail Baltica projektu, kas ir TEN-T Ziemeļjūras – Baltijas koridora transporta sistēmas ietvaros īstenots Eiropas standarta platuma publiskās lietošanas dzelzceļa infrastruktūras izveides projekts (turpmāk tekstā – RB Projekts). Ministru kabinets 2016. gada 24. augustā ir izdevis rīkojumu Nr. 467 </w:t>
            </w:r>
            <w:r w:rsidR="00081DBE" w:rsidRPr="00D134E6">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Par Eiropas standarta platuma publiskās lietošanas dzelzceļa infrastruktūras līnijas Rail Baltica būvniecībai paredzētās darbības akceptu</w:t>
            </w:r>
            <w:r w:rsidR="00081DBE" w:rsidRPr="00D134E6">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 xml:space="preserve"> līdz ar ko ir pieņemts Dzelzceļa likuma 22.</w:t>
            </w:r>
            <w:r w:rsidRPr="00D134E6">
              <w:rPr>
                <w:rFonts w:ascii="Times New Roman" w:eastAsia="Times New Roman" w:hAnsi="Times New Roman" w:cs="Times New Roman"/>
                <w:iCs/>
                <w:sz w:val="24"/>
                <w:szCs w:val="24"/>
                <w:vertAlign w:val="superscript"/>
                <w:lang w:eastAsia="lv-LV"/>
              </w:rPr>
              <w:t>1</w:t>
            </w:r>
            <w:r w:rsidR="00DC20E9" w:rsidRPr="00D134E6">
              <w:rPr>
                <w:rFonts w:ascii="Times New Roman" w:eastAsia="Times New Roman" w:hAnsi="Times New Roman" w:cs="Times New Roman"/>
                <w:iCs/>
                <w:sz w:val="24"/>
                <w:szCs w:val="24"/>
                <w:vertAlign w:val="superscript"/>
                <w:lang w:eastAsia="lv-LV"/>
              </w:rPr>
              <w:t> </w:t>
            </w:r>
            <w:r w:rsidRPr="00D134E6">
              <w:rPr>
                <w:rFonts w:ascii="Times New Roman" w:eastAsia="Times New Roman" w:hAnsi="Times New Roman" w:cs="Times New Roman"/>
                <w:iCs/>
                <w:sz w:val="24"/>
                <w:szCs w:val="24"/>
                <w:lang w:eastAsia="lv-LV"/>
              </w:rPr>
              <w:t xml:space="preserve">pantā paredzētais lēmums par Rail Baltica dzelzceļa infrastruktūras izveidi RB Projekta ietvaros. Kā arī Ministru kabinets 2016. gada 24. augustā izdeva rīkojumu Nr. 468 </w:t>
            </w:r>
            <w:r w:rsidR="00712949"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Par nacionālo interešu objekta statusa noteikšanu Eiropas standarta platuma publiskās lietošanas dzelzceļa infrastruktūrai Rail Baltica</w:t>
            </w:r>
            <w:r w:rsidR="00712949"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 ar kuru RB Projektam noteikts nacionālo interešu objekta statuss.</w:t>
            </w:r>
          </w:p>
          <w:p w14:paraId="5EE17495" w14:textId="77777777" w:rsidR="00D04036" w:rsidRPr="00D134E6" w:rsidRDefault="00D04036" w:rsidP="00733955">
            <w:pPr>
              <w:spacing w:after="0" w:line="240" w:lineRule="auto"/>
              <w:jc w:val="both"/>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RB Projekts tiek finansēts daudzpusējā finansēšanas līguma ietvaros, kas ir noslēgts starp Baltijas valstīm, akciju sabiedrību “RB Rail” un Eiropas Inovāciju un tīklu izpildaģentūru. Ņemot vērā RB Projekta vērienīgumu un noteiktos īstenošanas termiņus, tā ietvaros paredzēto dzelzceļa infrastruktūras objektu projektēšana notiek pakāpeniski, un ir sadalīta loģiskos dzelzceļa būvniecības īpatnībām atbilstošos posmos. Paralēli projektēšanai un tehnisko risinājumu izstrādei, tiek organizēta nekustamo īpašumu atsavināšana. Tā ir cieši pakārtota projektēšanas gaitai, jo dati par nepieciešamajām zemes platībām un piekļuves risinājumiem tiek iegūti projektēšanas darbu rezultātā. Ņemot vērā minēto, arī būvniecības process tiks organizēts pakāpeniski atbilstoši RB Projektā </w:t>
            </w:r>
            <w:r w:rsidRPr="00D134E6">
              <w:rPr>
                <w:rFonts w:ascii="Times New Roman" w:eastAsia="Times New Roman" w:hAnsi="Times New Roman" w:cs="Times New Roman"/>
                <w:iCs/>
                <w:sz w:val="24"/>
                <w:szCs w:val="24"/>
                <w:lang w:eastAsia="lv-LV"/>
              </w:rPr>
              <w:lastRenderedPageBreak/>
              <w:t>pieejamam finansējumam, būvniecības loģikai un prioritārajām dzelzceļa trases sekcijām.</w:t>
            </w:r>
          </w:p>
          <w:p w14:paraId="0A425A83" w14:textId="74420D04" w:rsidR="00D04036" w:rsidRPr="00D134E6" w:rsidRDefault="00D04036" w:rsidP="00733955">
            <w:pPr>
              <w:spacing w:after="0" w:line="240" w:lineRule="auto"/>
              <w:jc w:val="both"/>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Projektēšanas stadijā identificētās zemes vienības nepieciešams iegūt valsts īpašumā pirms Rail Baltica dzelzceļa infrastruktūras būvniecības procesa uzsākšanas. Zeme, kā arī cits nepieciešamais nekustamais īpašums tiek atsavināts tiesību aktos noteiktajā kārtībā gan no privātpersonām (tostarp publisku personu kapitālsabiedrībām), gan no publiskām personām, kā arī tiek iegūtas tiesības uz rezerves fonda zemesgabaliem. Satiksmes ministrija nekustamo īpašumu iegūst valdījumā no privātpersonām saskaņā ar Sabiedrības vajadzībām nepieciešamā nekustamā īpašuma atsavināšanas likumu, no publiskām personām saskaņā ar Publiskas personas mantas atsavināšanas likumu un no rezerves zemes fonda saskaņā ar likumu „Par valsts un pašvaldību zemes īpašuma tiesībām un to nostiprināšanu zemesgrāmatās”, Zemes pārvaldības likumu un Ministru kabineta 2009.</w:t>
            </w:r>
            <w:r w:rsidR="00DC20E9" w:rsidRPr="00D134E6">
              <w:rPr>
                <w:rFonts w:ascii="Times New Roman" w:eastAsia="Times New Roman" w:hAnsi="Times New Roman" w:cs="Times New Roman"/>
                <w:iCs/>
                <w:sz w:val="24"/>
                <w:szCs w:val="24"/>
                <w:lang w:eastAsia="lv-LV"/>
              </w:rPr>
              <w:t> </w:t>
            </w:r>
            <w:r w:rsidRPr="00D134E6">
              <w:rPr>
                <w:rFonts w:ascii="Times New Roman" w:eastAsia="Times New Roman" w:hAnsi="Times New Roman" w:cs="Times New Roman"/>
                <w:iCs/>
                <w:sz w:val="24"/>
                <w:szCs w:val="24"/>
                <w:lang w:eastAsia="lv-LV"/>
              </w:rPr>
              <w:t>gada 1.</w:t>
            </w:r>
            <w:r w:rsidR="00DC20E9" w:rsidRPr="00D134E6">
              <w:rPr>
                <w:rFonts w:ascii="Times New Roman" w:eastAsia="Times New Roman" w:hAnsi="Times New Roman" w:cs="Times New Roman"/>
                <w:iCs/>
                <w:sz w:val="24"/>
                <w:szCs w:val="24"/>
                <w:lang w:eastAsia="lv-LV"/>
              </w:rPr>
              <w:t> </w:t>
            </w:r>
            <w:r w:rsidRPr="00D134E6">
              <w:rPr>
                <w:rFonts w:ascii="Times New Roman" w:eastAsia="Times New Roman" w:hAnsi="Times New Roman" w:cs="Times New Roman"/>
                <w:iCs/>
                <w:sz w:val="24"/>
                <w:szCs w:val="24"/>
                <w:lang w:eastAsia="lv-LV"/>
              </w:rPr>
              <w:t>septembra noteikumiem Nr.</w:t>
            </w:r>
            <w:r w:rsidR="00DC20E9" w:rsidRPr="00D134E6">
              <w:rPr>
                <w:rFonts w:ascii="Times New Roman" w:eastAsia="Times New Roman" w:hAnsi="Times New Roman" w:cs="Times New Roman"/>
                <w:iCs/>
                <w:sz w:val="24"/>
                <w:szCs w:val="24"/>
                <w:lang w:eastAsia="lv-LV"/>
              </w:rPr>
              <w:t> </w:t>
            </w:r>
            <w:r w:rsidRPr="00D134E6">
              <w:rPr>
                <w:rFonts w:ascii="Times New Roman" w:eastAsia="Times New Roman" w:hAnsi="Times New Roman" w:cs="Times New Roman"/>
                <w:iCs/>
                <w:sz w:val="24"/>
                <w:szCs w:val="24"/>
                <w:lang w:eastAsia="lv-LV"/>
              </w:rPr>
              <w:t xml:space="preserve">996 </w:t>
            </w:r>
            <w:r w:rsidR="00712949"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Kārtība, kādā nosaka valstij un pašvaldībām piekrītošo lauku apvidu zemi, kura turpmāk izmantojama zemes reformas pabeigšanai, kā arī valstij un pašvaldībām piederošo un piekrītošo zemi</w:t>
            </w:r>
            <w:r w:rsidR="00712949"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 xml:space="preserve"> un Ministru kabineta 2016.</w:t>
            </w:r>
            <w:r w:rsidR="00DC20E9" w:rsidRPr="00D134E6">
              <w:rPr>
                <w:rFonts w:ascii="Times New Roman" w:eastAsia="Times New Roman" w:hAnsi="Times New Roman" w:cs="Times New Roman"/>
                <w:iCs/>
                <w:sz w:val="24"/>
                <w:szCs w:val="24"/>
                <w:lang w:eastAsia="lv-LV"/>
              </w:rPr>
              <w:t> </w:t>
            </w:r>
            <w:r w:rsidRPr="00D134E6">
              <w:rPr>
                <w:rFonts w:ascii="Times New Roman" w:eastAsia="Times New Roman" w:hAnsi="Times New Roman" w:cs="Times New Roman"/>
                <w:iCs/>
                <w:sz w:val="24"/>
                <w:szCs w:val="24"/>
                <w:lang w:eastAsia="lv-LV"/>
              </w:rPr>
              <w:t>gada 29.</w:t>
            </w:r>
            <w:r w:rsidR="00DC20E9" w:rsidRPr="00D134E6">
              <w:rPr>
                <w:rFonts w:ascii="Times New Roman" w:eastAsia="Times New Roman" w:hAnsi="Times New Roman" w:cs="Times New Roman"/>
                <w:iCs/>
                <w:sz w:val="24"/>
                <w:szCs w:val="24"/>
                <w:lang w:eastAsia="lv-LV"/>
              </w:rPr>
              <w:t> </w:t>
            </w:r>
            <w:r w:rsidRPr="00D134E6">
              <w:rPr>
                <w:rFonts w:ascii="Times New Roman" w:eastAsia="Times New Roman" w:hAnsi="Times New Roman" w:cs="Times New Roman"/>
                <w:iCs/>
                <w:sz w:val="24"/>
                <w:szCs w:val="24"/>
                <w:lang w:eastAsia="lv-LV"/>
              </w:rPr>
              <w:t>marta noteikumiem Nr.</w:t>
            </w:r>
            <w:r w:rsidR="00DC20E9" w:rsidRPr="00D134E6">
              <w:rPr>
                <w:rFonts w:ascii="Times New Roman" w:eastAsia="Times New Roman" w:hAnsi="Times New Roman" w:cs="Times New Roman"/>
                <w:iCs/>
                <w:sz w:val="24"/>
                <w:szCs w:val="24"/>
                <w:lang w:eastAsia="lv-LV"/>
              </w:rPr>
              <w:t> </w:t>
            </w:r>
            <w:r w:rsidRPr="00D134E6">
              <w:rPr>
                <w:rFonts w:ascii="Times New Roman" w:eastAsia="Times New Roman" w:hAnsi="Times New Roman" w:cs="Times New Roman"/>
                <w:iCs/>
                <w:sz w:val="24"/>
                <w:szCs w:val="24"/>
                <w:lang w:eastAsia="lv-LV"/>
              </w:rPr>
              <w:t xml:space="preserve">190 </w:t>
            </w:r>
            <w:r w:rsidR="00712949"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Kārtība, kādā pieņem lēmumu par rezerves zemes fondā ieskaitīto zemes gabalu un īpašuma tiesību atjaunošanai neizmantoto zemes gabalu piederību vai piekritību</w:t>
            </w:r>
            <w:r w:rsidR="00712949"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w:t>
            </w:r>
          </w:p>
          <w:p w14:paraId="2E971A06" w14:textId="77777777" w:rsidR="00D04036" w:rsidRPr="00D134E6" w:rsidRDefault="00D04036" w:rsidP="00733955">
            <w:pPr>
              <w:spacing w:after="0" w:line="240" w:lineRule="auto"/>
              <w:jc w:val="both"/>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Tā kā Rail Baltica dzelzceļa līnijas trase šķērso Latvijas teritoriju no Igaunijas robežas līdz Lietuvas robežai, Satiksmes ministrijai ģeogrāfiski plašā teritorijā nepieciešams iegūt valdījumā vairāk kā 1600 zemes vienības dzelzceļa izbūvei. Ievērojams apjoms iegūstamās zemes platības ir meža teritorija. Pirms būvniecības uzsākšanas šajās meža teritorijās esošos kokus būs nepieciešams izcirst (veikt atmežošanu), lai būtu iespējams veikt dzelzceļa līnijas un saistītās infrastruktūras būvdarbus, ierīkot dzelzceļa zemes nodalījuma joslu un pielāgot šīs zemes vienības Rail Baltica dzelzceļa ekspluatācijas un uzturēšanas vajadzībām. Ņemot vērā, ka koki tiks cirsti valsts īpašumā esošā zemē, tie atbilstoši Publiskas personas mantas atsavināšanas likumam pēc nociršanas atzīstami par publiskas personas kustamo mantu. Tā kā šie koki nav nepieciešami RB Projekta vajadzībām, to realizāciju nosaka Publiskas personas mantas atsavināšanas likums.</w:t>
            </w:r>
          </w:p>
          <w:p w14:paraId="75CE2820" w14:textId="77777777" w:rsidR="00D04036" w:rsidRPr="00D134E6" w:rsidRDefault="00D04036" w:rsidP="00733955">
            <w:pPr>
              <w:spacing w:after="0" w:line="240" w:lineRule="auto"/>
              <w:jc w:val="both"/>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Publiskas personas mantas atsavināšanas likums nosaka, ka mantas atsavināšanas pamatveids ir pārdošana izsolē, taču vispirms kustamā manta </w:t>
            </w:r>
            <w:r w:rsidRPr="00D134E6">
              <w:rPr>
                <w:rFonts w:ascii="Times New Roman" w:eastAsia="Times New Roman" w:hAnsi="Times New Roman" w:cs="Times New Roman"/>
                <w:iCs/>
                <w:sz w:val="24"/>
                <w:szCs w:val="24"/>
                <w:lang w:eastAsia="lv-LV"/>
              </w:rPr>
              <w:lastRenderedPageBreak/>
              <w:t xml:space="preserve">jāpiedāvā Satiksmes ministrijas padotības iestādēm. Ja minētajām iestādēm kustamā manta nav nepieciešama, tā tiek piedāvāta nodošanai bezatlīdzības lietošanā publiskām personām un sabiedriskā labuma organizācijām. </w:t>
            </w:r>
          </w:p>
          <w:p w14:paraId="00E64C90" w14:textId="77777777" w:rsidR="00D04036" w:rsidRPr="00D134E6" w:rsidRDefault="00D04036" w:rsidP="00733955">
            <w:pPr>
              <w:spacing w:after="0" w:line="240" w:lineRule="auto"/>
              <w:jc w:val="both"/>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Ņemot vērā kustamās mantas specifiku (kokmateriāli) un lielo apjomu, publiskās personas un sabiedriskā labuma organizācijas varētu pieteikties uz salīdzinoši maza apjoma kokmateriāliem, bet attiecībā uz liela apjoma kokmateriāliem pastāv risks, ka tās vispār nepiesakās. Tikai tad, ja neviens no likumā noteiktajiem subjektiem nepiesakās, kokmateriālus var pārdot izsolē. Satiksmes ministrijai šāda koku realizācija radītu būtisku administratīvo slogu. Jāņem vērā, ka Satiksmes ministrijai nav pieredzes kokmateriālu glabāšanā, kā arī nav atbilstošu uzglabāšanas vietu. Tā kā atsavināšanas process ilgst vairākus mēnešus, līdz ar to apkārtējās vides un laikapstākļu ietekmē varētu būtiski pasliktināties nocirsto koku kvalitāte, tādējādi pazeminoties kokmateriālu vērtībai. Papildus tam kokmateriāli, kas tiktu izvietoti būvlaukumos, varētu būtiski apgrūtināt būvdarbu veikšanu. Kā iepriekš norādīts, RB Projekta īstenošana ir plānota pa posmiem vairāku gadu garumā, un būvlaukuma ierīkošana konkrētās vietās notiks atbilstoši būvdarbu grafikam, kura izstrāde attiecībā uz konkrētā būvdarbu līguma apjomu būs publiskā iepirkuma rezultātā izraudzīta darbu izpildītāja (būvnieka) kompetencē. Līdz ar to pirms būvdarbu līguma noslēgšanas un detalizēta būvdarbu grafika izstrādes nav iespējams precīzi prognozēt laiku, vietu un apjomu, kādā koki atmežošanas rezultātā kļūs par valsts kustamo mantu, un Satiksmes ministrijai radīsies pienākums tos realizēt saskaņā ar tiesību aktos noteikto procedūru. Līdz ar to secināms, ka ļoti apjomīgas jaunas dzelzceļa infrastruktūras objektu būvniecības procesa ietvaros, rīkojoties atbilstoši vispārējai kārtībai par valsts kustamās mantas realizāciju, netiek nodrošināts Publiskas personas finanšu līdzekļu un mantas izšķērdēšanas novēršanas likuma 3.pantā noteiktais, ka manta atsavināma un nododama īpašumā vai lietošanā citai personai par iespējami augstāku cenu. </w:t>
            </w:r>
          </w:p>
          <w:p w14:paraId="1E13EA62" w14:textId="510BAE6B" w:rsidR="00D04036" w:rsidRPr="00D134E6" w:rsidRDefault="00D04036" w:rsidP="00733955">
            <w:pPr>
              <w:spacing w:after="0" w:line="240" w:lineRule="auto"/>
              <w:jc w:val="both"/>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Šādos gadījumos, kad nepieciešams ierobežotā laika posmā atbrīvot apjomīgu teritoriju no kokiem (veikt atmežošanu) un nodrošināt kokmateriālu izvešanu no būvdarbu veikšanas teritorijas, Satiksmes ministrija uz līguma pamata šos darbus varētu uzdot akciju sabiedrībai </w:t>
            </w:r>
            <w:r w:rsidR="00712949"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Latvijas valsts meži</w:t>
            </w:r>
            <w:r w:rsidR="00712949"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 xml:space="preserve">, kas atbilstoši savai pieredzei un tehniskajām iespējām var efektīvi nodrošināt nepieciešamo atmežošanu un tiesību aktu </w:t>
            </w:r>
            <w:r w:rsidRPr="00D134E6">
              <w:rPr>
                <w:rFonts w:ascii="Times New Roman" w:eastAsia="Times New Roman" w:hAnsi="Times New Roman" w:cs="Times New Roman"/>
                <w:iCs/>
                <w:sz w:val="24"/>
                <w:szCs w:val="24"/>
                <w:lang w:eastAsia="lv-LV"/>
              </w:rPr>
              <w:lastRenderedPageBreak/>
              <w:t xml:space="preserve">prasībām atbilstošu koku izciršanu un kokmateriālu realizēšanu. Attiecīgi </w:t>
            </w:r>
            <w:r w:rsidR="009A4680">
              <w:rPr>
                <w:rFonts w:ascii="Times New Roman" w:eastAsia="Times New Roman" w:hAnsi="Times New Roman" w:cs="Times New Roman"/>
                <w:iCs/>
                <w:sz w:val="24"/>
                <w:szCs w:val="24"/>
                <w:lang w:eastAsia="lv-LV"/>
              </w:rPr>
              <w:t>Satiksmes ministrija ir</w:t>
            </w:r>
            <w:r w:rsidR="009A4680" w:rsidRPr="00D134E6">
              <w:rPr>
                <w:rFonts w:ascii="Times New Roman" w:eastAsia="Times New Roman" w:hAnsi="Times New Roman" w:cs="Times New Roman"/>
                <w:iCs/>
                <w:sz w:val="24"/>
                <w:szCs w:val="24"/>
                <w:lang w:eastAsia="lv-LV"/>
              </w:rPr>
              <w:t xml:space="preserve"> </w:t>
            </w:r>
            <w:r w:rsidRPr="00D134E6">
              <w:rPr>
                <w:rFonts w:ascii="Times New Roman" w:eastAsia="Times New Roman" w:hAnsi="Times New Roman" w:cs="Times New Roman"/>
                <w:iCs/>
                <w:sz w:val="24"/>
                <w:szCs w:val="24"/>
                <w:lang w:eastAsia="lv-LV"/>
              </w:rPr>
              <w:t>ierosinā</w:t>
            </w:r>
            <w:r w:rsidR="009A4680">
              <w:rPr>
                <w:rFonts w:ascii="Times New Roman" w:eastAsia="Times New Roman" w:hAnsi="Times New Roman" w:cs="Times New Roman"/>
                <w:iCs/>
                <w:sz w:val="24"/>
                <w:szCs w:val="24"/>
                <w:lang w:eastAsia="lv-LV"/>
              </w:rPr>
              <w:t>jusi</w:t>
            </w:r>
            <w:r w:rsidRPr="00D134E6">
              <w:rPr>
                <w:rFonts w:ascii="Times New Roman" w:eastAsia="Times New Roman" w:hAnsi="Times New Roman" w:cs="Times New Roman"/>
                <w:iCs/>
                <w:sz w:val="24"/>
                <w:szCs w:val="24"/>
                <w:lang w:eastAsia="lv-LV"/>
              </w:rPr>
              <w:t xml:space="preserve"> papildināt Meža likuma 4.</w:t>
            </w:r>
            <w:r w:rsidR="00DC20E9" w:rsidRPr="00D134E6">
              <w:rPr>
                <w:rFonts w:ascii="Times New Roman" w:eastAsia="Times New Roman" w:hAnsi="Times New Roman" w:cs="Times New Roman"/>
                <w:iCs/>
                <w:sz w:val="24"/>
                <w:szCs w:val="24"/>
                <w:lang w:eastAsia="lv-LV"/>
              </w:rPr>
              <w:t> </w:t>
            </w:r>
            <w:r w:rsidRPr="00D134E6">
              <w:rPr>
                <w:rFonts w:ascii="Times New Roman" w:eastAsia="Times New Roman" w:hAnsi="Times New Roman" w:cs="Times New Roman"/>
                <w:iCs/>
                <w:sz w:val="24"/>
                <w:szCs w:val="24"/>
                <w:lang w:eastAsia="lv-LV"/>
              </w:rPr>
              <w:t>pantu ar 2.</w:t>
            </w:r>
            <w:r w:rsidRPr="00D134E6">
              <w:rPr>
                <w:rFonts w:ascii="Times New Roman" w:eastAsia="Times New Roman" w:hAnsi="Times New Roman" w:cs="Times New Roman"/>
                <w:iCs/>
                <w:sz w:val="24"/>
                <w:szCs w:val="24"/>
                <w:vertAlign w:val="superscript"/>
                <w:lang w:eastAsia="lv-LV"/>
              </w:rPr>
              <w:t>3</w:t>
            </w:r>
            <w:r w:rsidRPr="00D134E6">
              <w:rPr>
                <w:rFonts w:ascii="Times New Roman" w:eastAsia="Times New Roman" w:hAnsi="Times New Roman" w:cs="Times New Roman"/>
                <w:iCs/>
                <w:sz w:val="24"/>
                <w:szCs w:val="24"/>
                <w:lang w:eastAsia="lv-LV"/>
              </w:rPr>
              <w:t xml:space="preserve"> daļu, nosakot, ka dzelzceļa infrastruktūras objektu un ar dzelzceļa būvniecību saistītās infrastruktūras būvniecības procesa ietvaros Satiksmes ministrija koku ciršanas tiesības un īpašumtiesības uz nocirstajiem kokiem uz līguma pamata var nodot akciju sabiedrībai </w:t>
            </w:r>
            <w:r w:rsidR="00D134E6"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Latvijas valsts meži</w:t>
            </w:r>
            <w:r w:rsidR="00D134E6"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 Dzelzceļa infrastruktūras jēdziena saturs ir definēts Dzelzceļa likuma 4.</w:t>
            </w:r>
            <w:r w:rsidR="00DC20E9" w:rsidRPr="00D134E6">
              <w:rPr>
                <w:rFonts w:ascii="Times New Roman" w:eastAsia="Times New Roman" w:hAnsi="Times New Roman" w:cs="Times New Roman"/>
                <w:iCs/>
                <w:sz w:val="24"/>
                <w:szCs w:val="24"/>
                <w:lang w:eastAsia="lv-LV"/>
              </w:rPr>
              <w:t> </w:t>
            </w:r>
            <w:r w:rsidRPr="00D134E6">
              <w:rPr>
                <w:rFonts w:ascii="Times New Roman" w:eastAsia="Times New Roman" w:hAnsi="Times New Roman" w:cs="Times New Roman"/>
                <w:iCs/>
                <w:sz w:val="24"/>
                <w:szCs w:val="24"/>
                <w:lang w:eastAsia="lv-LV"/>
              </w:rPr>
              <w:t>pantā, savukārt atbilstoši Dzelzceļa likuma 1.</w:t>
            </w:r>
            <w:r w:rsidR="00DC20E9" w:rsidRPr="00D134E6">
              <w:rPr>
                <w:rFonts w:ascii="Times New Roman" w:eastAsia="Times New Roman" w:hAnsi="Times New Roman" w:cs="Times New Roman"/>
                <w:iCs/>
                <w:sz w:val="24"/>
                <w:szCs w:val="24"/>
                <w:lang w:eastAsia="lv-LV"/>
              </w:rPr>
              <w:t> </w:t>
            </w:r>
            <w:r w:rsidRPr="00D134E6">
              <w:rPr>
                <w:rFonts w:ascii="Times New Roman" w:eastAsia="Times New Roman" w:hAnsi="Times New Roman" w:cs="Times New Roman"/>
                <w:iCs/>
                <w:sz w:val="24"/>
                <w:szCs w:val="24"/>
                <w:lang w:eastAsia="lv-LV"/>
              </w:rPr>
              <w:t>panta 11.</w:t>
            </w:r>
            <w:r w:rsidR="00DC20E9" w:rsidRPr="00D134E6">
              <w:rPr>
                <w:rFonts w:ascii="Times New Roman" w:eastAsia="Times New Roman" w:hAnsi="Times New Roman" w:cs="Times New Roman"/>
                <w:iCs/>
                <w:sz w:val="24"/>
                <w:szCs w:val="24"/>
                <w:lang w:eastAsia="lv-LV"/>
              </w:rPr>
              <w:t> </w:t>
            </w:r>
            <w:r w:rsidRPr="00D134E6">
              <w:rPr>
                <w:rFonts w:ascii="Times New Roman" w:eastAsia="Times New Roman" w:hAnsi="Times New Roman" w:cs="Times New Roman"/>
                <w:iCs/>
                <w:sz w:val="24"/>
                <w:szCs w:val="24"/>
                <w:lang w:eastAsia="lv-LV"/>
              </w:rPr>
              <w:t>punktam dzelzceļa infrastruktūra ir izvietota dzelzceļa  zemes nodalījuma joslā. Rail Baltica dzelzceļa infrastruktūras izveides ietvaros tiek pārbūvēta arī tāda infrastruktūra, kas nav saistīta ar dzelzceļa ekspluatāciju, piemēram, gāzes vadi. Līdz ar to  Rail Baltica dzelzceļa infrastruktūras objektu izveide nav iespējama, ja netiek veikti ar dzelzceļa būvniecību saistītas infrastruktūras būvdarbi. Piedāvātā regulējuma tvērums ir veidots tā, lai attiecībā uz risināmo jautājumu tiktu nodrošināta sistēmiska pieeja Rail Baltica dzelzceļa infrastruktūras būvniecības vienotajam procesam.</w:t>
            </w:r>
            <w:r w:rsidR="001E7421">
              <w:rPr>
                <w:rFonts w:ascii="Times New Roman" w:eastAsia="Times New Roman" w:hAnsi="Times New Roman" w:cs="Times New Roman"/>
                <w:iCs/>
                <w:sz w:val="24"/>
                <w:szCs w:val="24"/>
                <w:lang w:eastAsia="lv-LV"/>
              </w:rPr>
              <w:t xml:space="preserve"> Attiecīgo grozījumu Meža likum</w:t>
            </w:r>
            <w:r w:rsidR="00641684">
              <w:rPr>
                <w:rFonts w:ascii="Times New Roman" w:eastAsia="Times New Roman" w:hAnsi="Times New Roman" w:cs="Times New Roman"/>
                <w:iCs/>
                <w:sz w:val="24"/>
                <w:szCs w:val="24"/>
                <w:lang w:eastAsia="lv-LV"/>
              </w:rPr>
              <w:t>a 4.</w:t>
            </w:r>
            <w:r w:rsidR="007F6196">
              <w:rPr>
                <w:rFonts w:ascii="Times New Roman" w:eastAsia="Times New Roman" w:hAnsi="Times New Roman" w:cs="Times New Roman"/>
                <w:iCs/>
                <w:sz w:val="24"/>
                <w:szCs w:val="24"/>
                <w:lang w:eastAsia="lv-LV"/>
              </w:rPr>
              <w:t> </w:t>
            </w:r>
            <w:r w:rsidR="00641684">
              <w:rPr>
                <w:rFonts w:ascii="Times New Roman" w:eastAsia="Times New Roman" w:hAnsi="Times New Roman" w:cs="Times New Roman"/>
                <w:iCs/>
                <w:sz w:val="24"/>
                <w:szCs w:val="24"/>
                <w:lang w:eastAsia="lv-LV"/>
              </w:rPr>
              <w:t>pantā</w:t>
            </w:r>
            <w:r w:rsidR="001E7421">
              <w:rPr>
                <w:rFonts w:ascii="Times New Roman" w:eastAsia="Times New Roman" w:hAnsi="Times New Roman" w:cs="Times New Roman"/>
                <w:iCs/>
                <w:sz w:val="24"/>
                <w:szCs w:val="24"/>
                <w:lang w:eastAsia="lv-LV"/>
              </w:rPr>
              <w:t xml:space="preserve"> Satiksmes ministrija 2020.</w:t>
            </w:r>
            <w:r w:rsidR="007F6196">
              <w:rPr>
                <w:rFonts w:ascii="Times New Roman" w:eastAsia="Times New Roman" w:hAnsi="Times New Roman" w:cs="Times New Roman"/>
                <w:iCs/>
                <w:sz w:val="24"/>
                <w:szCs w:val="24"/>
                <w:lang w:eastAsia="lv-LV"/>
              </w:rPr>
              <w:t> </w:t>
            </w:r>
            <w:r w:rsidR="001E7421">
              <w:rPr>
                <w:rFonts w:ascii="Times New Roman" w:eastAsia="Times New Roman" w:hAnsi="Times New Roman" w:cs="Times New Roman"/>
                <w:iCs/>
                <w:sz w:val="24"/>
                <w:szCs w:val="24"/>
                <w:lang w:eastAsia="lv-LV"/>
              </w:rPr>
              <w:t>gada 26.</w:t>
            </w:r>
            <w:r w:rsidR="007F6196">
              <w:rPr>
                <w:rFonts w:ascii="Times New Roman" w:eastAsia="Times New Roman" w:hAnsi="Times New Roman" w:cs="Times New Roman"/>
                <w:iCs/>
                <w:sz w:val="24"/>
                <w:szCs w:val="24"/>
                <w:lang w:eastAsia="lv-LV"/>
              </w:rPr>
              <w:t> </w:t>
            </w:r>
            <w:r w:rsidR="001E7421">
              <w:rPr>
                <w:rFonts w:ascii="Times New Roman" w:eastAsia="Times New Roman" w:hAnsi="Times New Roman" w:cs="Times New Roman"/>
                <w:iCs/>
                <w:sz w:val="24"/>
                <w:szCs w:val="24"/>
                <w:lang w:eastAsia="lv-LV"/>
              </w:rPr>
              <w:t xml:space="preserve">novembrī iesniedza Saeimā kā priekšlikumu likumprojekta </w:t>
            </w:r>
            <w:r w:rsidR="007F6196" w:rsidRPr="006053A0">
              <w:rPr>
                <w:rFonts w:ascii="Times New Roman" w:eastAsia="Times New Roman" w:hAnsi="Times New Roman" w:cs="Times New Roman"/>
                <w:iCs/>
                <w:sz w:val="24"/>
                <w:szCs w:val="24"/>
                <w:lang w:eastAsia="lv-LV"/>
              </w:rPr>
              <w:t>"</w:t>
            </w:r>
            <w:r w:rsidR="001E7421" w:rsidRPr="001B58A2">
              <w:rPr>
                <w:rFonts w:ascii="Times New Roman" w:eastAsia="Times New Roman" w:hAnsi="Times New Roman" w:cs="Times New Roman"/>
                <w:iCs/>
                <w:sz w:val="24"/>
                <w:szCs w:val="24"/>
                <w:lang w:eastAsia="lv-LV"/>
              </w:rPr>
              <w:t>Grozījumi Meža likumā</w:t>
            </w:r>
            <w:r w:rsidR="007F6196" w:rsidRPr="006053A0">
              <w:rPr>
                <w:rFonts w:ascii="Times New Roman" w:eastAsia="Times New Roman" w:hAnsi="Times New Roman" w:cs="Times New Roman"/>
                <w:iCs/>
                <w:sz w:val="24"/>
                <w:szCs w:val="24"/>
                <w:lang w:eastAsia="lv-LV"/>
              </w:rPr>
              <w:t>"</w:t>
            </w:r>
            <w:r w:rsidR="001E7421" w:rsidRPr="001B58A2">
              <w:rPr>
                <w:rFonts w:ascii="Times New Roman" w:eastAsia="Times New Roman" w:hAnsi="Times New Roman" w:cs="Times New Roman"/>
                <w:iCs/>
                <w:sz w:val="24"/>
                <w:szCs w:val="24"/>
                <w:lang w:eastAsia="lv-LV"/>
              </w:rPr>
              <w:t xml:space="preserve"> </w:t>
            </w:r>
            <w:r w:rsidR="001E7421">
              <w:rPr>
                <w:rFonts w:ascii="Times New Roman" w:eastAsia="Times New Roman" w:hAnsi="Times New Roman" w:cs="Times New Roman"/>
                <w:iCs/>
                <w:sz w:val="24"/>
                <w:szCs w:val="24"/>
                <w:lang w:eastAsia="lv-LV"/>
              </w:rPr>
              <w:t>(</w:t>
            </w:r>
            <w:r w:rsidR="001E7421" w:rsidRPr="001B58A2">
              <w:rPr>
                <w:rFonts w:ascii="Times New Roman" w:eastAsia="Times New Roman" w:hAnsi="Times New Roman" w:cs="Times New Roman"/>
                <w:iCs/>
                <w:sz w:val="24"/>
                <w:szCs w:val="24"/>
                <w:lang w:eastAsia="lv-LV"/>
              </w:rPr>
              <w:t>772/Lp13</w:t>
            </w:r>
            <w:r w:rsidR="001E7421">
              <w:rPr>
                <w:rFonts w:ascii="Times New Roman" w:eastAsia="Times New Roman" w:hAnsi="Times New Roman" w:cs="Times New Roman"/>
                <w:iCs/>
                <w:sz w:val="24"/>
                <w:szCs w:val="24"/>
                <w:lang w:eastAsia="lv-LV"/>
              </w:rPr>
              <w:t>)</w:t>
            </w:r>
            <w:r w:rsidR="001E7421" w:rsidRPr="001B58A2">
              <w:rPr>
                <w:rFonts w:ascii="Times New Roman" w:eastAsia="Times New Roman" w:hAnsi="Times New Roman" w:cs="Times New Roman"/>
                <w:iCs/>
                <w:sz w:val="24"/>
                <w:szCs w:val="24"/>
                <w:lang w:eastAsia="lv-LV"/>
              </w:rPr>
              <w:t xml:space="preserve">   </w:t>
            </w:r>
            <w:r w:rsidR="001E7421">
              <w:rPr>
                <w:rFonts w:ascii="Times New Roman" w:eastAsia="Times New Roman" w:hAnsi="Times New Roman" w:cs="Times New Roman"/>
                <w:iCs/>
                <w:sz w:val="24"/>
                <w:szCs w:val="24"/>
                <w:lang w:eastAsia="lv-LV"/>
              </w:rPr>
              <w:t>2.</w:t>
            </w:r>
            <w:r w:rsidR="007F6196">
              <w:rPr>
                <w:rFonts w:ascii="Times New Roman" w:eastAsia="Times New Roman" w:hAnsi="Times New Roman" w:cs="Times New Roman"/>
                <w:iCs/>
                <w:sz w:val="24"/>
                <w:szCs w:val="24"/>
                <w:lang w:eastAsia="lv-LV"/>
              </w:rPr>
              <w:t> </w:t>
            </w:r>
            <w:r w:rsidR="001E7421">
              <w:rPr>
                <w:rFonts w:ascii="Times New Roman" w:eastAsia="Times New Roman" w:hAnsi="Times New Roman" w:cs="Times New Roman"/>
                <w:iCs/>
                <w:sz w:val="24"/>
                <w:szCs w:val="24"/>
                <w:lang w:eastAsia="lv-LV"/>
              </w:rPr>
              <w:t>lasījumam. Priekšlikumu Saeimas Tautsaimniecības komisija izskatīja 2021.</w:t>
            </w:r>
            <w:r w:rsidR="007F6196">
              <w:rPr>
                <w:rFonts w:ascii="Times New Roman" w:eastAsia="Times New Roman" w:hAnsi="Times New Roman" w:cs="Times New Roman"/>
                <w:iCs/>
                <w:sz w:val="24"/>
                <w:szCs w:val="24"/>
                <w:lang w:eastAsia="lv-LV"/>
              </w:rPr>
              <w:t> </w:t>
            </w:r>
            <w:r w:rsidR="001E7421">
              <w:rPr>
                <w:rFonts w:ascii="Times New Roman" w:eastAsia="Times New Roman" w:hAnsi="Times New Roman" w:cs="Times New Roman"/>
                <w:iCs/>
                <w:sz w:val="24"/>
                <w:szCs w:val="24"/>
                <w:lang w:eastAsia="lv-LV"/>
              </w:rPr>
              <w:t>gada 10.</w:t>
            </w:r>
            <w:r w:rsidR="007F6196">
              <w:rPr>
                <w:rFonts w:ascii="Times New Roman" w:eastAsia="Times New Roman" w:hAnsi="Times New Roman" w:cs="Times New Roman"/>
                <w:iCs/>
                <w:sz w:val="24"/>
                <w:szCs w:val="24"/>
                <w:lang w:eastAsia="lv-LV"/>
              </w:rPr>
              <w:t> </w:t>
            </w:r>
            <w:r w:rsidR="001E7421">
              <w:rPr>
                <w:rFonts w:ascii="Times New Roman" w:eastAsia="Times New Roman" w:hAnsi="Times New Roman" w:cs="Times New Roman"/>
                <w:iCs/>
                <w:sz w:val="24"/>
                <w:szCs w:val="24"/>
                <w:lang w:eastAsia="lv-LV"/>
              </w:rPr>
              <w:t>februāra sēdē un to atbalstīja</w:t>
            </w:r>
            <w:r w:rsidR="00641684">
              <w:rPr>
                <w:rFonts w:ascii="Times New Roman" w:eastAsia="Times New Roman" w:hAnsi="Times New Roman" w:cs="Times New Roman"/>
                <w:iCs/>
                <w:sz w:val="24"/>
                <w:szCs w:val="24"/>
                <w:lang w:eastAsia="lv-LV"/>
              </w:rPr>
              <w:t xml:space="preserve"> Satiksmes ministrijas iesniegtajā</w:t>
            </w:r>
            <w:r w:rsidR="001E7421" w:rsidRPr="00D134E6">
              <w:rPr>
                <w:rFonts w:ascii="Times New Roman" w:eastAsia="Times New Roman" w:hAnsi="Times New Roman" w:cs="Times New Roman"/>
                <w:iCs/>
                <w:sz w:val="24"/>
                <w:szCs w:val="24"/>
                <w:lang w:eastAsia="lv-LV"/>
              </w:rPr>
              <w:t xml:space="preserve"> redakcijā: </w:t>
            </w:r>
            <w:r w:rsidR="001E7421" w:rsidRPr="006053A0">
              <w:rPr>
                <w:rFonts w:ascii="Times New Roman" w:eastAsia="Times New Roman" w:hAnsi="Times New Roman" w:cs="Times New Roman"/>
                <w:iCs/>
                <w:sz w:val="24"/>
                <w:szCs w:val="24"/>
                <w:lang w:eastAsia="lv-LV"/>
              </w:rPr>
              <w:t>"</w:t>
            </w:r>
            <w:r w:rsidR="00641684">
              <w:rPr>
                <w:rFonts w:ascii="Times New Roman" w:eastAsia="Times New Roman" w:hAnsi="Times New Roman" w:cs="Times New Roman"/>
                <w:iCs/>
                <w:sz w:val="24"/>
                <w:szCs w:val="24"/>
                <w:lang w:eastAsia="lv-LV"/>
              </w:rPr>
              <w:t>(</w:t>
            </w:r>
            <w:r w:rsidR="00641684" w:rsidRPr="00D134E6">
              <w:rPr>
                <w:rFonts w:ascii="Times New Roman" w:eastAsia="Times New Roman" w:hAnsi="Times New Roman" w:cs="Times New Roman"/>
                <w:iCs/>
                <w:sz w:val="24"/>
                <w:szCs w:val="24"/>
                <w:lang w:eastAsia="lv-LV"/>
              </w:rPr>
              <w:t>2</w:t>
            </w:r>
            <w:r w:rsidR="00641684" w:rsidRPr="00D134E6">
              <w:rPr>
                <w:rFonts w:ascii="Times New Roman" w:eastAsia="Times New Roman" w:hAnsi="Times New Roman" w:cs="Times New Roman"/>
                <w:iCs/>
                <w:sz w:val="24"/>
                <w:szCs w:val="24"/>
                <w:vertAlign w:val="superscript"/>
                <w:lang w:eastAsia="lv-LV"/>
              </w:rPr>
              <w:t>3</w:t>
            </w:r>
            <w:r w:rsidR="00641684">
              <w:rPr>
                <w:rFonts w:ascii="Times New Roman" w:eastAsia="Times New Roman" w:hAnsi="Times New Roman" w:cs="Times New Roman"/>
                <w:iCs/>
                <w:sz w:val="24"/>
                <w:szCs w:val="24"/>
                <w:lang w:eastAsia="lv-LV"/>
              </w:rPr>
              <w:t>)</w:t>
            </w:r>
            <w:r w:rsidR="00641684" w:rsidRPr="00D134E6">
              <w:rPr>
                <w:rFonts w:ascii="Times New Roman" w:eastAsia="Times New Roman" w:hAnsi="Times New Roman" w:cs="Times New Roman"/>
                <w:iCs/>
                <w:sz w:val="24"/>
                <w:szCs w:val="24"/>
                <w:lang w:eastAsia="lv-LV"/>
              </w:rPr>
              <w:t xml:space="preserve"> </w:t>
            </w:r>
            <w:r w:rsidR="001E7421" w:rsidRPr="006053A0">
              <w:rPr>
                <w:rFonts w:ascii="Times New Roman" w:eastAsia="Times New Roman" w:hAnsi="Times New Roman" w:cs="Times New Roman"/>
                <w:iCs/>
                <w:sz w:val="24"/>
                <w:szCs w:val="24"/>
                <w:lang w:eastAsia="lv-LV"/>
              </w:rPr>
              <w:t>Koku ciršanas tiesības un īpašuma tiesības uz nocirstajiem kokiem dzelzceļa infrastruktūras objektu un ar dzelzceļa būvniecību saistītās infrastruktūras būvniecības procesa ietvaros Satiksmes ministrija var nodot akciju sabiedrībai "Latvijas valsts meži"</w:t>
            </w:r>
            <w:r w:rsidR="001E7421" w:rsidRPr="00D134E6">
              <w:rPr>
                <w:rFonts w:ascii="Times New Roman" w:eastAsia="Times New Roman" w:hAnsi="Times New Roman" w:cs="Times New Roman"/>
                <w:iCs/>
                <w:sz w:val="24"/>
                <w:szCs w:val="24"/>
                <w:lang w:eastAsia="lv-LV"/>
              </w:rPr>
              <w:t>.</w:t>
            </w:r>
          </w:p>
          <w:p w14:paraId="25BDBAE2" w14:textId="48FDD50A" w:rsidR="00E5323B" w:rsidRPr="00D134E6" w:rsidRDefault="006053A0" w:rsidP="00733955">
            <w:pPr>
              <w:spacing w:after="0" w:line="240" w:lineRule="auto"/>
              <w:jc w:val="both"/>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Līdz ar to nepieciešams veikt grozījumu Publiskas personas mantas atsavināšanas likuma 2. panta trešajā daļā, nosakot, ka minētā likuma noteikumi neattiecas uz gadījumiem, kad produkcija iegūta, Satiksmes ministrijai koku ciršanas tiesības nododot akciju sabiedrībai </w:t>
            </w:r>
            <w:r w:rsidR="00712949"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Latvijas valsts meži</w:t>
            </w:r>
            <w:r w:rsidR="00712949"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 Gadījumos, kad Rail Baltica projekta ietvaros koku ciršanas tiesības netiks nodotas akciju sabiedrībai</w:t>
            </w:r>
            <w:r w:rsidR="00D134E6" w:rsidRPr="00D134E6">
              <w:rPr>
                <w:rFonts w:ascii="Times New Roman" w:eastAsia="Times New Roman" w:hAnsi="Times New Roman" w:cs="Times New Roman"/>
                <w:iCs/>
                <w:sz w:val="24"/>
                <w:szCs w:val="24"/>
                <w:lang w:eastAsia="lv-LV"/>
              </w:rPr>
              <w:t xml:space="preserve"> </w:t>
            </w:r>
            <w:r w:rsidR="00D134E6"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Latvijas valsts meži</w:t>
            </w:r>
            <w:r w:rsidR="00D134E6"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 Satiksmes ministrija rīkosies atbilstoši vispārīgajam regulējumam par publiskas personas kustamās mantas atsavināšanu. Piedāvātais regulējums atbilst Publiskas personas finanšu līdzekļu un mantas izšķērdēšanas novēršanas likuma 3. panta 1. apakšpunktā noteiktajam, proti, publiskas personas rīcībai jābūt tādai, lai mērķi sasniegtu ar mazāko finanšu līdzekļu un mantas izlietojumu.</w:t>
            </w:r>
          </w:p>
        </w:tc>
      </w:tr>
      <w:tr w:rsidR="00D134E6" w:rsidRPr="00D134E6" w14:paraId="43AAD3E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A56ADA"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7F01254D"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6A0101B1" w14:textId="142B0FD4" w:rsidR="00E5323B" w:rsidRPr="00D134E6" w:rsidRDefault="009F5CCC"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Satiksmes ministrija, akciju sabiedrība </w:t>
            </w:r>
            <w:r w:rsidR="00712949" w:rsidRPr="006053A0">
              <w:rPr>
                <w:rFonts w:ascii="Times New Roman" w:eastAsia="Times New Roman" w:hAnsi="Times New Roman" w:cs="Times New Roman"/>
                <w:iCs/>
                <w:sz w:val="24"/>
                <w:szCs w:val="24"/>
                <w:lang w:eastAsia="lv-LV"/>
              </w:rPr>
              <w:t>"</w:t>
            </w:r>
            <w:r w:rsidRPr="00D134E6">
              <w:rPr>
                <w:rFonts w:ascii="Times New Roman" w:eastAsia="Times New Roman" w:hAnsi="Times New Roman" w:cs="Times New Roman"/>
                <w:iCs/>
                <w:sz w:val="24"/>
                <w:szCs w:val="24"/>
                <w:lang w:eastAsia="lv-LV"/>
              </w:rPr>
              <w:t>Latvijas valsts meži</w:t>
            </w:r>
            <w:r w:rsidR="00712949" w:rsidRPr="006053A0">
              <w:rPr>
                <w:rFonts w:ascii="Times New Roman" w:eastAsia="Times New Roman" w:hAnsi="Times New Roman" w:cs="Times New Roman"/>
                <w:iCs/>
                <w:sz w:val="24"/>
                <w:szCs w:val="24"/>
                <w:lang w:eastAsia="lv-LV"/>
              </w:rPr>
              <w:t>"</w:t>
            </w:r>
            <w:r w:rsidR="00712949" w:rsidRPr="00D134E6">
              <w:rPr>
                <w:rFonts w:ascii="Times New Roman" w:eastAsia="Times New Roman" w:hAnsi="Times New Roman" w:cs="Times New Roman"/>
                <w:iCs/>
                <w:sz w:val="24"/>
                <w:szCs w:val="24"/>
                <w:lang w:eastAsia="lv-LV"/>
              </w:rPr>
              <w:t>.</w:t>
            </w:r>
          </w:p>
        </w:tc>
      </w:tr>
      <w:tr w:rsidR="00D134E6" w:rsidRPr="00D134E6" w14:paraId="0651F54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90B870"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A0060E7"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B924AF3" w14:textId="019074CD" w:rsidR="00E5323B" w:rsidRPr="00D134E6" w:rsidRDefault="009F5CCC"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Nav.</w:t>
            </w:r>
          </w:p>
        </w:tc>
      </w:tr>
    </w:tbl>
    <w:p w14:paraId="113AF2E5"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134E6" w:rsidRPr="00D134E6" w14:paraId="0FED25F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84EFB8" w14:textId="77777777" w:rsidR="00655F2C" w:rsidRPr="00D134E6" w:rsidRDefault="00E5323B" w:rsidP="00E5323B">
            <w:pPr>
              <w:spacing w:after="0" w:line="240" w:lineRule="auto"/>
              <w:rPr>
                <w:rFonts w:ascii="Times New Roman" w:eastAsia="Times New Roman" w:hAnsi="Times New Roman" w:cs="Times New Roman"/>
                <w:b/>
                <w:bCs/>
                <w:iCs/>
                <w:sz w:val="24"/>
                <w:szCs w:val="24"/>
                <w:lang w:eastAsia="lv-LV"/>
              </w:rPr>
            </w:pPr>
            <w:r w:rsidRPr="00D134E6">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D134E6" w:rsidRPr="00D134E6" w14:paraId="6984260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7D6FA9C"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D58DFC8"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Sabiedrības </w:t>
            </w:r>
            <w:proofErr w:type="spellStart"/>
            <w:r w:rsidRPr="00D134E6">
              <w:rPr>
                <w:rFonts w:ascii="Times New Roman" w:eastAsia="Times New Roman" w:hAnsi="Times New Roman" w:cs="Times New Roman"/>
                <w:iCs/>
                <w:sz w:val="24"/>
                <w:szCs w:val="24"/>
                <w:lang w:eastAsia="lv-LV"/>
              </w:rPr>
              <w:t>mērķgrupas</w:t>
            </w:r>
            <w:proofErr w:type="spellEnd"/>
            <w:r w:rsidRPr="00D134E6">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58DBC78" w14:textId="6D181604" w:rsidR="00E5323B" w:rsidRPr="00D134E6" w:rsidRDefault="0064168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9F5CCC" w:rsidRPr="00D134E6">
              <w:rPr>
                <w:rFonts w:ascii="Times New Roman" w:eastAsia="Times New Roman" w:hAnsi="Times New Roman" w:cs="Times New Roman"/>
                <w:iCs/>
                <w:sz w:val="24"/>
                <w:szCs w:val="24"/>
                <w:lang w:eastAsia="lv-LV"/>
              </w:rPr>
              <w:t>.</w:t>
            </w:r>
          </w:p>
        </w:tc>
      </w:tr>
      <w:tr w:rsidR="00D134E6" w:rsidRPr="00D134E6" w14:paraId="505A94D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DB2C91C"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ED9FB5C"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2B8CB723" w14:textId="5B1F3C0F" w:rsidR="00E5323B" w:rsidRPr="00D134E6" w:rsidRDefault="00641684" w:rsidP="007F619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Piedāvātās izmaiņas pozitīvi ietekmēs tautsaimniecību un mazinās administratīvo slogu</w:t>
            </w:r>
            <w:r w:rsidR="009F5CCC" w:rsidRPr="00D134E6">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Ņemot vērā, ka Satiksmes ministrijai nav pieredze</w:t>
            </w:r>
            <w:r w:rsidR="007F6196">
              <w:rPr>
                <w:rFonts w:ascii="Times New Roman" w:eastAsia="Times New Roman" w:hAnsi="Times New Roman" w:cs="Times New Roman"/>
                <w:iCs/>
                <w:sz w:val="24"/>
                <w:szCs w:val="24"/>
                <w:lang w:eastAsia="lv-LV"/>
              </w:rPr>
              <w:t>s</w:t>
            </w:r>
            <w:r>
              <w:rPr>
                <w:rFonts w:ascii="Times New Roman" w:eastAsia="Times New Roman" w:hAnsi="Times New Roman" w:cs="Times New Roman"/>
                <w:iCs/>
                <w:sz w:val="24"/>
                <w:szCs w:val="24"/>
                <w:lang w:eastAsia="lv-LV"/>
              </w:rPr>
              <w:t xml:space="preserve"> koku realizācijā, tiks gūti augstāki ieņēmumi un patērēts mazāk administratīvo resursu, ja koku realizāciju organizēs specializēta valsts kapitālsabiedrība, akciju sabiedrība </w:t>
            </w:r>
            <w:r w:rsidR="007F6196" w:rsidRPr="006053A0">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Latvijas valsts meži</w:t>
            </w:r>
            <w:r w:rsidR="007F6196" w:rsidRPr="006053A0">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p>
        </w:tc>
      </w:tr>
      <w:tr w:rsidR="00D134E6" w:rsidRPr="00D134E6" w14:paraId="251334F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0C5E0F"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B814581"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95460D3" w14:textId="10DACD05" w:rsidR="00E5323B" w:rsidRPr="00D134E6" w:rsidRDefault="009F5CCC"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Nav.</w:t>
            </w:r>
          </w:p>
        </w:tc>
      </w:tr>
      <w:tr w:rsidR="00D134E6" w:rsidRPr="00D134E6" w14:paraId="06AE5A8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E428BE"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7FBFDA2"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93DE606" w14:textId="3F4B0F6E" w:rsidR="00E5323B" w:rsidRPr="00D134E6" w:rsidRDefault="009F5CCC"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Nav.</w:t>
            </w:r>
          </w:p>
        </w:tc>
      </w:tr>
      <w:tr w:rsidR="00D134E6" w:rsidRPr="00D134E6" w14:paraId="4412826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D3F1E3"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2F3938B"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56FFB8F" w14:textId="2FB42773" w:rsidR="00E5323B" w:rsidRPr="00D134E6" w:rsidRDefault="00EF6CDE"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Nav.</w:t>
            </w:r>
          </w:p>
        </w:tc>
      </w:tr>
    </w:tbl>
    <w:p w14:paraId="15219804"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6935"/>
      </w:tblGrid>
      <w:tr w:rsidR="00D134E6" w:rsidRPr="00D134E6" w14:paraId="357AE969"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D188D3" w14:textId="77777777" w:rsidR="00655F2C" w:rsidRPr="00D134E6" w:rsidRDefault="00E5323B" w:rsidP="00E5323B">
            <w:pPr>
              <w:spacing w:after="0" w:line="240" w:lineRule="auto"/>
              <w:rPr>
                <w:rFonts w:ascii="Times New Roman" w:eastAsia="Times New Roman" w:hAnsi="Times New Roman" w:cs="Times New Roman"/>
                <w:b/>
                <w:bCs/>
                <w:iCs/>
                <w:sz w:val="24"/>
                <w:szCs w:val="24"/>
                <w:lang w:eastAsia="lv-LV"/>
              </w:rPr>
            </w:pPr>
            <w:r w:rsidRPr="00D134E6">
              <w:rPr>
                <w:rFonts w:ascii="Times New Roman" w:eastAsia="Times New Roman" w:hAnsi="Times New Roman" w:cs="Times New Roman"/>
                <w:b/>
                <w:bCs/>
                <w:iCs/>
                <w:sz w:val="24"/>
                <w:szCs w:val="24"/>
                <w:lang w:eastAsia="lv-LV"/>
              </w:rPr>
              <w:t>III. Tiesību akta projekta ietekme uz valsts budžetu un pašvaldību budžetiem</w:t>
            </w:r>
          </w:p>
        </w:tc>
      </w:tr>
      <w:tr w:rsidR="001F3811" w:rsidRPr="00D134E6" w14:paraId="6A0B7B8F"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66EB4037" w14:textId="56B514E9" w:rsidR="001F3811" w:rsidRPr="00D134E6" w:rsidRDefault="00DF429C" w:rsidP="00DF429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Likumprojektam ir ietekme uz budžetu, taču objektīvu iemeslu dēļ tā nav precīzi aprēķināma, tādēļ nevar aizpildīt </w:t>
            </w:r>
            <w:r w:rsidR="001F3811">
              <w:rPr>
                <w:rFonts w:ascii="Times New Roman" w:eastAsia="Times New Roman" w:hAnsi="Times New Roman" w:cs="Times New Roman"/>
                <w:iCs/>
                <w:sz w:val="24"/>
                <w:szCs w:val="24"/>
                <w:lang w:eastAsia="lv-LV"/>
              </w:rPr>
              <w:t>III sadaļas 1.-7. punkt</w:t>
            </w:r>
            <w:r>
              <w:rPr>
                <w:rFonts w:ascii="Times New Roman" w:eastAsia="Times New Roman" w:hAnsi="Times New Roman" w:cs="Times New Roman"/>
                <w:iCs/>
                <w:sz w:val="24"/>
                <w:szCs w:val="24"/>
                <w:lang w:eastAsia="lv-LV"/>
              </w:rPr>
              <w:t>u.</w:t>
            </w:r>
            <w:r w:rsidR="001F3811">
              <w:rPr>
                <w:rFonts w:ascii="Times New Roman" w:eastAsia="Times New Roman" w:hAnsi="Times New Roman" w:cs="Times New Roman"/>
                <w:iCs/>
                <w:sz w:val="24"/>
                <w:szCs w:val="24"/>
                <w:lang w:eastAsia="lv-LV"/>
              </w:rPr>
              <w:t xml:space="preserve"> </w:t>
            </w:r>
            <w:r w:rsidR="001F3811" w:rsidRPr="001F3811">
              <w:rPr>
                <w:rFonts w:ascii="Times New Roman" w:eastAsia="Times New Roman" w:hAnsi="Times New Roman" w:cs="Times New Roman"/>
                <w:iCs/>
                <w:sz w:val="24"/>
                <w:szCs w:val="24"/>
                <w:lang w:eastAsia="lv-LV"/>
              </w:rPr>
              <w:t>Ja tiesību akta projektam ir ietekme uz budžetu, bet objektīvu iemeslu dēļ tā nav aprēķināma vai ir aprēķināma ļoti aptuveni, attiecīgajos laukos ieraksta "nav precīzi aprēķināms" un anotācijas III sadaļas 8. punktā sniedz skaidrojumu, kādēļ aprēķinus nav iespējams veikt un kādas ir sagaidāmās izmaiņu tendences (kuras pozīcijas (ieņēmumus un izdevumus valsts budžetā vai pašvaldību budžetos) un kādā virzienā (pieaugs, samazināsies) projekts ietekmēs).</w:t>
            </w:r>
          </w:p>
        </w:tc>
      </w:tr>
      <w:tr w:rsidR="00DF429C" w:rsidRPr="00D134E6" w14:paraId="0497BAEE" w14:textId="77777777" w:rsidTr="00DF429C">
        <w:trPr>
          <w:tblCellSpacing w:w="15" w:type="dxa"/>
        </w:trPr>
        <w:tc>
          <w:tcPr>
            <w:tcW w:w="1146" w:type="pct"/>
            <w:tcBorders>
              <w:top w:val="outset" w:sz="6" w:space="0" w:color="auto"/>
              <w:left w:val="outset" w:sz="6" w:space="0" w:color="auto"/>
              <w:bottom w:val="outset" w:sz="6" w:space="0" w:color="auto"/>
              <w:right w:val="outset" w:sz="6" w:space="0" w:color="auto"/>
            </w:tcBorders>
            <w:vAlign w:val="center"/>
          </w:tcPr>
          <w:p w14:paraId="26AFD284" w14:textId="57B56F02" w:rsidR="00DF429C" w:rsidRPr="00BD4AA1" w:rsidRDefault="00DF429C" w:rsidP="00E5323B">
            <w:pPr>
              <w:spacing w:after="0" w:line="240" w:lineRule="auto"/>
              <w:rPr>
                <w:rFonts w:ascii="Times New Roman" w:eastAsia="Times New Roman" w:hAnsi="Times New Roman" w:cs="Times New Roman"/>
                <w:iCs/>
                <w:sz w:val="24"/>
                <w:szCs w:val="24"/>
                <w:lang w:eastAsia="lv-LV"/>
              </w:rPr>
            </w:pPr>
            <w:r w:rsidRPr="00BD4AA1">
              <w:rPr>
                <w:rFonts w:ascii="Times New Roman" w:eastAsia="Times New Roman" w:hAnsi="Times New Roman" w:cs="Times New Roman"/>
                <w:iCs/>
                <w:sz w:val="24"/>
                <w:szCs w:val="24"/>
                <w:lang w:val="en-US" w:eastAsia="lv-LV"/>
              </w:rPr>
              <w:t xml:space="preserve">8. </w:t>
            </w:r>
            <w:proofErr w:type="spellStart"/>
            <w:r w:rsidRPr="00BD4AA1">
              <w:rPr>
                <w:rFonts w:ascii="Times New Roman" w:eastAsia="Times New Roman" w:hAnsi="Times New Roman" w:cs="Times New Roman"/>
                <w:iCs/>
                <w:sz w:val="24"/>
                <w:szCs w:val="24"/>
                <w:lang w:val="en-US" w:eastAsia="lv-LV"/>
              </w:rPr>
              <w:t>Cita</w:t>
            </w:r>
            <w:proofErr w:type="spellEnd"/>
            <w:r w:rsidRPr="00BD4AA1">
              <w:rPr>
                <w:rFonts w:ascii="Times New Roman" w:eastAsia="Times New Roman" w:hAnsi="Times New Roman" w:cs="Times New Roman"/>
                <w:iCs/>
                <w:sz w:val="24"/>
                <w:szCs w:val="24"/>
                <w:lang w:val="en-US" w:eastAsia="lv-LV"/>
              </w:rPr>
              <w:t xml:space="preserve"> </w:t>
            </w:r>
            <w:proofErr w:type="spellStart"/>
            <w:r w:rsidRPr="00BD4AA1">
              <w:rPr>
                <w:rFonts w:ascii="Times New Roman" w:eastAsia="Times New Roman" w:hAnsi="Times New Roman" w:cs="Times New Roman"/>
                <w:iCs/>
                <w:sz w:val="24"/>
                <w:szCs w:val="24"/>
                <w:lang w:val="en-US" w:eastAsia="lv-LV"/>
              </w:rPr>
              <w:t>informācija</w:t>
            </w:r>
            <w:proofErr w:type="spellEnd"/>
          </w:p>
        </w:tc>
        <w:tc>
          <w:tcPr>
            <w:tcW w:w="3805" w:type="pct"/>
            <w:tcBorders>
              <w:top w:val="outset" w:sz="6" w:space="0" w:color="auto"/>
              <w:left w:val="outset" w:sz="6" w:space="0" w:color="auto"/>
              <w:bottom w:val="outset" w:sz="6" w:space="0" w:color="auto"/>
              <w:right w:val="outset" w:sz="6" w:space="0" w:color="auto"/>
            </w:tcBorders>
            <w:vAlign w:val="center"/>
          </w:tcPr>
          <w:p w14:paraId="4B61DE3E" w14:textId="26318941" w:rsidR="00DF429C" w:rsidRPr="00BD4AA1" w:rsidRDefault="00DF429C" w:rsidP="00DF429C">
            <w:pPr>
              <w:spacing w:after="0" w:line="240" w:lineRule="auto"/>
              <w:jc w:val="both"/>
              <w:rPr>
                <w:rFonts w:ascii="Times New Roman" w:eastAsia="Times New Roman" w:hAnsi="Times New Roman" w:cs="Times New Roman"/>
                <w:iCs/>
                <w:sz w:val="24"/>
                <w:szCs w:val="24"/>
                <w:lang w:eastAsia="lv-LV"/>
              </w:rPr>
            </w:pPr>
            <w:r w:rsidRPr="00BD4AA1">
              <w:rPr>
                <w:rFonts w:ascii="Times New Roman" w:eastAsia="Times New Roman" w:hAnsi="Times New Roman" w:cs="Times New Roman"/>
                <w:iCs/>
                <w:sz w:val="24"/>
                <w:szCs w:val="24"/>
                <w:lang w:eastAsia="lv-LV"/>
              </w:rPr>
              <w:t>Likumprojektā paredzētā kārtība nodrošinās ātrāku meža produkcijas realizāciju un optimālākas ar to saistītās administratīvās izmaksas, kā rezultātā paredzami augstāki valsts budžeta ieņēmumi par realizēto produkciju. Līdz ar to paredzams, ka valsts budžeta ieņēmumi pieaugs.</w:t>
            </w:r>
          </w:p>
        </w:tc>
      </w:tr>
    </w:tbl>
    <w:p w14:paraId="03241673" w14:textId="545229B8" w:rsidR="00E5323B" w:rsidRPr="00D134E6"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134E6" w:rsidRPr="00D134E6" w14:paraId="6E11B09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A7DFAF8" w14:textId="77777777" w:rsidR="00655F2C" w:rsidRPr="00D134E6" w:rsidRDefault="00E5323B" w:rsidP="00E5323B">
            <w:pPr>
              <w:spacing w:after="0" w:line="240" w:lineRule="auto"/>
              <w:rPr>
                <w:rFonts w:ascii="Times New Roman" w:eastAsia="Times New Roman" w:hAnsi="Times New Roman" w:cs="Times New Roman"/>
                <w:b/>
                <w:bCs/>
                <w:iCs/>
                <w:sz w:val="24"/>
                <w:szCs w:val="24"/>
                <w:lang w:eastAsia="lv-LV"/>
              </w:rPr>
            </w:pPr>
            <w:r w:rsidRPr="00D134E6">
              <w:rPr>
                <w:rFonts w:ascii="Times New Roman" w:eastAsia="Times New Roman" w:hAnsi="Times New Roman" w:cs="Times New Roman"/>
                <w:b/>
                <w:bCs/>
                <w:iCs/>
                <w:sz w:val="24"/>
                <w:szCs w:val="24"/>
                <w:lang w:eastAsia="lv-LV"/>
              </w:rPr>
              <w:t>IV. Tiesību akta projekta ietekme uz spēkā esošo tiesību normu sistēmu</w:t>
            </w:r>
          </w:p>
        </w:tc>
      </w:tr>
      <w:tr w:rsidR="00D134E6" w:rsidRPr="00D134E6" w14:paraId="453EC23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B19AE7"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3907359"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233867E1" w14:textId="77777777" w:rsidR="00E5323B" w:rsidRDefault="00EF6CDE" w:rsidP="006053A0">
            <w:pPr>
              <w:spacing w:after="0" w:line="240" w:lineRule="auto"/>
              <w:jc w:val="both"/>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Nepieciešams veikt grozījumus Meža likumā, papildinot tā 4. pantu ar 2.</w:t>
            </w:r>
            <w:r w:rsidRPr="00D134E6">
              <w:rPr>
                <w:rFonts w:ascii="Times New Roman" w:eastAsia="Times New Roman" w:hAnsi="Times New Roman" w:cs="Times New Roman"/>
                <w:iCs/>
                <w:sz w:val="24"/>
                <w:szCs w:val="24"/>
                <w:vertAlign w:val="superscript"/>
                <w:lang w:eastAsia="lv-LV"/>
              </w:rPr>
              <w:t>3</w:t>
            </w:r>
            <w:r w:rsidRPr="00D134E6">
              <w:rPr>
                <w:rFonts w:ascii="Times New Roman" w:eastAsia="Times New Roman" w:hAnsi="Times New Roman" w:cs="Times New Roman"/>
                <w:iCs/>
                <w:sz w:val="24"/>
                <w:szCs w:val="24"/>
                <w:lang w:eastAsia="lv-LV"/>
              </w:rPr>
              <w:t xml:space="preserve"> daļu, kas noteiks, ka </w:t>
            </w:r>
            <w:r w:rsidR="009F5CCC" w:rsidRPr="00D134E6">
              <w:rPr>
                <w:rFonts w:ascii="Times New Roman" w:eastAsia="Times New Roman" w:hAnsi="Times New Roman" w:cs="Times New Roman"/>
                <w:iCs/>
                <w:sz w:val="24"/>
                <w:szCs w:val="24"/>
                <w:lang w:eastAsia="lv-LV"/>
              </w:rPr>
              <w:t>koku ciršanas tiesības un īpašuma tiesības uz nocirstajiem kokiem dzelzceļa infrastruktūras objektu un ar dzelzceļa būvniecību saistītās infrastruktūras būvniecības procesa ietvaros Satiksmes ministrija var nodot akciju sabiedrībai "Latvijas valsts meži".</w:t>
            </w:r>
          </w:p>
          <w:p w14:paraId="47A5F898" w14:textId="6EC120BF" w:rsidR="001B58A2" w:rsidRPr="00D134E6" w:rsidRDefault="001B58A2" w:rsidP="006053A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Attiecīgo grozījumu Satiksmes ministrija 2020.</w:t>
            </w:r>
            <w:r w:rsidR="007F6196">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gada 26.</w:t>
            </w:r>
            <w:r w:rsidR="007F6196">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 xml:space="preserve">novembrī iesniedza Saeimā kā priekšlikumu likumprojekta </w:t>
            </w:r>
            <w:r w:rsidR="007F6196" w:rsidRPr="006053A0">
              <w:rPr>
                <w:rFonts w:ascii="Times New Roman" w:eastAsia="Times New Roman" w:hAnsi="Times New Roman" w:cs="Times New Roman"/>
                <w:iCs/>
                <w:sz w:val="24"/>
                <w:szCs w:val="24"/>
                <w:lang w:eastAsia="lv-LV"/>
              </w:rPr>
              <w:t>"</w:t>
            </w:r>
            <w:r w:rsidRPr="001B58A2">
              <w:rPr>
                <w:rFonts w:ascii="Times New Roman" w:eastAsia="Times New Roman" w:hAnsi="Times New Roman" w:cs="Times New Roman"/>
                <w:iCs/>
                <w:sz w:val="24"/>
                <w:szCs w:val="24"/>
                <w:lang w:eastAsia="lv-LV"/>
              </w:rPr>
              <w:t>Grozījumi Meža likumā</w:t>
            </w:r>
            <w:r w:rsidR="007F6196" w:rsidRPr="006053A0">
              <w:rPr>
                <w:rFonts w:ascii="Times New Roman" w:eastAsia="Times New Roman" w:hAnsi="Times New Roman" w:cs="Times New Roman"/>
                <w:iCs/>
                <w:sz w:val="24"/>
                <w:szCs w:val="24"/>
                <w:lang w:eastAsia="lv-LV"/>
              </w:rPr>
              <w:t>"</w:t>
            </w:r>
            <w:r w:rsidRPr="001B58A2">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w:t>
            </w:r>
            <w:r w:rsidRPr="001B58A2">
              <w:rPr>
                <w:rFonts w:ascii="Times New Roman" w:eastAsia="Times New Roman" w:hAnsi="Times New Roman" w:cs="Times New Roman"/>
                <w:iCs/>
                <w:sz w:val="24"/>
                <w:szCs w:val="24"/>
                <w:lang w:eastAsia="lv-LV"/>
              </w:rPr>
              <w:t>772/Lp13</w:t>
            </w:r>
            <w:r>
              <w:rPr>
                <w:rFonts w:ascii="Times New Roman" w:eastAsia="Times New Roman" w:hAnsi="Times New Roman" w:cs="Times New Roman"/>
                <w:iCs/>
                <w:sz w:val="24"/>
                <w:szCs w:val="24"/>
                <w:lang w:eastAsia="lv-LV"/>
              </w:rPr>
              <w:t>)</w:t>
            </w:r>
            <w:r w:rsidRPr="001B58A2">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w:t>
            </w:r>
            <w:r w:rsidR="007F6196">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lasījumam. Priekšlikumu Saeimas Tautsaimniecības komisija izskatīja 2021.</w:t>
            </w:r>
            <w:r w:rsidR="007F6196">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gada 10.</w:t>
            </w:r>
            <w:r w:rsidR="007F6196">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februāra sēdē un to atbalstīja.</w:t>
            </w:r>
          </w:p>
        </w:tc>
      </w:tr>
      <w:tr w:rsidR="00D134E6" w:rsidRPr="00D134E6" w14:paraId="1F05101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3ACF659"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6D73634F"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7EB5C9A1" w14:textId="06B2DFA5" w:rsidR="00E5323B" w:rsidRPr="00D134E6" w:rsidRDefault="009F5CCC"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Satiksmes ministrija.</w:t>
            </w:r>
          </w:p>
        </w:tc>
      </w:tr>
      <w:tr w:rsidR="00D134E6" w:rsidRPr="00D134E6" w14:paraId="3AAC512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47EE4C"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28D9136"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C086F8E" w14:textId="4A54EF32" w:rsidR="00E5323B" w:rsidRPr="00D134E6" w:rsidRDefault="009F5CCC"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Nav.</w:t>
            </w:r>
          </w:p>
        </w:tc>
      </w:tr>
    </w:tbl>
    <w:p w14:paraId="7FB17F2C"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134E6" w:rsidRPr="00D134E6" w14:paraId="6797358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68B93D" w14:textId="77777777" w:rsidR="00655F2C" w:rsidRPr="00D134E6" w:rsidRDefault="00E5323B" w:rsidP="00E5323B">
            <w:pPr>
              <w:spacing w:after="0" w:line="240" w:lineRule="auto"/>
              <w:rPr>
                <w:rFonts w:ascii="Times New Roman" w:eastAsia="Times New Roman" w:hAnsi="Times New Roman" w:cs="Times New Roman"/>
                <w:b/>
                <w:bCs/>
                <w:iCs/>
                <w:sz w:val="24"/>
                <w:szCs w:val="24"/>
                <w:lang w:eastAsia="lv-LV"/>
              </w:rPr>
            </w:pPr>
            <w:r w:rsidRPr="00D134E6">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D134E6" w:rsidRPr="00D134E6" w14:paraId="66E1F15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607089A" w14:textId="107E90DE" w:rsidR="0029197D" w:rsidRPr="00D134E6" w:rsidRDefault="0029197D"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Projekts šo jomu neskar.</w:t>
            </w:r>
          </w:p>
        </w:tc>
      </w:tr>
    </w:tbl>
    <w:p w14:paraId="21E0AF7B" w14:textId="0826BF66"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134E6" w:rsidRPr="00D134E6" w14:paraId="204714D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B8B6BC" w14:textId="77777777" w:rsidR="00655F2C" w:rsidRPr="00D134E6" w:rsidRDefault="00E5323B" w:rsidP="00E5323B">
            <w:pPr>
              <w:spacing w:after="0" w:line="240" w:lineRule="auto"/>
              <w:rPr>
                <w:rFonts w:ascii="Times New Roman" w:eastAsia="Times New Roman" w:hAnsi="Times New Roman" w:cs="Times New Roman"/>
                <w:b/>
                <w:bCs/>
                <w:iCs/>
                <w:sz w:val="24"/>
                <w:szCs w:val="24"/>
                <w:lang w:eastAsia="lv-LV"/>
              </w:rPr>
            </w:pPr>
            <w:r w:rsidRPr="00D134E6">
              <w:rPr>
                <w:rFonts w:ascii="Times New Roman" w:eastAsia="Times New Roman" w:hAnsi="Times New Roman" w:cs="Times New Roman"/>
                <w:b/>
                <w:bCs/>
                <w:iCs/>
                <w:sz w:val="24"/>
                <w:szCs w:val="24"/>
                <w:lang w:eastAsia="lv-LV"/>
              </w:rPr>
              <w:t>VI. Sabiedrības līdzdalība un komunikācijas aktivitātes</w:t>
            </w:r>
          </w:p>
        </w:tc>
      </w:tr>
      <w:tr w:rsidR="00D134E6" w:rsidRPr="00D134E6" w14:paraId="2FA7450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1F7BEC4"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85E61A8"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57D55EEB" w14:textId="021230E8" w:rsidR="00E5323B" w:rsidRPr="00D134E6" w:rsidRDefault="001B58A2" w:rsidP="006053A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Projekts un anotācija tika ievietoti </w:t>
            </w:r>
            <w:r w:rsidR="0029197D" w:rsidRPr="00D134E6">
              <w:rPr>
                <w:rFonts w:ascii="Times New Roman" w:eastAsia="Times New Roman" w:hAnsi="Times New Roman" w:cs="Times New Roman"/>
                <w:iCs/>
                <w:sz w:val="24"/>
                <w:szCs w:val="24"/>
                <w:lang w:eastAsia="lv-LV"/>
              </w:rPr>
              <w:t xml:space="preserve">Satiksmes ministrijas tīmekļvietnē </w:t>
            </w:r>
            <w:r>
              <w:rPr>
                <w:rFonts w:ascii="Times New Roman" w:eastAsia="Times New Roman" w:hAnsi="Times New Roman" w:cs="Times New Roman"/>
                <w:iCs/>
                <w:sz w:val="24"/>
                <w:szCs w:val="24"/>
                <w:lang w:eastAsia="lv-LV"/>
              </w:rPr>
              <w:t>no 2021.gada __.februāra līdz  2021.gada __.martam</w:t>
            </w:r>
            <w:r w:rsidR="0029197D" w:rsidRPr="00D134E6">
              <w:rPr>
                <w:rFonts w:ascii="Times New Roman" w:eastAsia="Times New Roman" w:hAnsi="Times New Roman" w:cs="Times New Roman"/>
                <w:iCs/>
                <w:sz w:val="24"/>
                <w:szCs w:val="24"/>
                <w:lang w:eastAsia="lv-LV"/>
              </w:rPr>
              <w:t>, lai sabiedrības pārstāvji varētu ar to iepazīties un rakstiski sniegt viedokli par likumprojektu tā izstrādes stadijā.</w:t>
            </w:r>
          </w:p>
        </w:tc>
      </w:tr>
      <w:tr w:rsidR="00D134E6" w:rsidRPr="00D134E6" w14:paraId="2469E7A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0ECC7E"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5C7E028"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FEF24F7" w14:textId="155C51F1" w:rsidR="00E5323B" w:rsidRPr="00D134E6" w:rsidRDefault="009A468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precizēts.</w:t>
            </w:r>
          </w:p>
        </w:tc>
      </w:tr>
      <w:tr w:rsidR="00D134E6" w:rsidRPr="00D134E6" w14:paraId="3B55383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DE9D0C9"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DFB68F0"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10F5A8B1" w14:textId="11C040E1" w:rsidR="00E5323B" w:rsidRPr="00D134E6" w:rsidRDefault="009A468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precizēts</w:t>
            </w:r>
            <w:r w:rsidR="0029197D" w:rsidRPr="00D134E6">
              <w:rPr>
                <w:rFonts w:ascii="Times New Roman" w:eastAsia="Times New Roman" w:hAnsi="Times New Roman" w:cs="Times New Roman"/>
                <w:iCs/>
                <w:sz w:val="24"/>
                <w:szCs w:val="24"/>
                <w:lang w:eastAsia="lv-LV"/>
              </w:rPr>
              <w:t>.</w:t>
            </w:r>
          </w:p>
        </w:tc>
      </w:tr>
      <w:tr w:rsidR="00D134E6" w:rsidRPr="00D134E6" w14:paraId="525A63E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F595185" w14:textId="77777777" w:rsidR="00655F2C"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0992B1E"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F17E287" w14:textId="594DE394" w:rsidR="00E5323B" w:rsidRPr="00D134E6" w:rsidRDefault="0029197D"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Nav.</w:t>
            </w:r>
          </w:p>
        </w:tc>
      </w:tr>
    </w:tbl>
    <w:p w14:paraId="70B88A48" w14:textId="77777777" w:rsidR="00E5323B" w:rsidRPr="00D134E6" w:rsidRDefault="00E5323B" w:rsidP="00E5323B">
      <w:pPr>
        <w:spacing w:after="0" w:line="240" w:lineRule="auto"/>
        <w:rPr>
          <w:rFonts w:ascii="Times New Roman" w:eastAsia="Times New Roman" w:hAnsi="Times New Roman" w:cs="Times New Roman"/>
          <w:iCs/>
          <w:sz w:val="24"/>
          <w:szCs w:val="24"/>
          <w:lang w:eastAsia="lv-LV"/>
        </w:rPr>
      </w:pPr>
      <w:r w:rsidRPr="00D134E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134E6" w:rsidRPr="00D134E6" w14:paraId="302AEF9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9DF0C7" w14:textId="77777777" w:rsidR="00655F2C" w:rsidRPr="00D134E6" w:rsidRDefault="00E5323B" w:rsidP="00E5323B">
            <w:pPr>
              <w:spacing w:after="0" w:line="240" w:lineRule="auto"/>
              <w:rPr>
                <w:rFonts w:ascii="Times New Roman" w:eastAsia="Times New Roman" w:hAnsi="Times New Roman" w:cs="Times New Roman"/>
                <w:b/>
                <w:bCs/>
                <w:iCs/>
                <w:sz w:val="24"/>
                <w:szCs w:val="24"/>
                <w:lang w:eastAsia="lv-LV"/>
              </w:rPr>
            </w:pPr>
            <w:r w:rsidRPr="00D134E6">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9F5CCC" w:rsidRPr="00D134E6" w14:paraId="0F0C433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87B58D8" w14:textId="6B63D83D" w:rsidR="009F5CCC" w:rsidRPr="00D134E6" w:rsidRDefault="009F5CCC" w:rsidP="00E5323B">
            <w:pPr>
              <w:spacing w:after="0" w:line="240" w:lineRule="auto"/>
              <w:rPr>
                <w:rFonts w:ascii="Times New Roman" w:eastAsia="Times New Roman" w:hAnsi="Times New Roman" w:cs="Times New Roman"/>
                <w:b/>
                <w:bCs/>
                <w:iCs/>
                <w:sz w:val="24"/>
                <w:szCs w:val="24"/>
                <w:lang w:eastAsia="lv-LV"/>
              </w:rPr>
            </w:pPr>
            <w:r w:rsidRPr="00D134E6">
              <w:rPr>
                <w:rFonts w:ascii="Times New Roman" w:eastAsia="Times New Roman" w:hAnsi="Times New Roman" w:cs="Times New Roman"/>
                <w:iCs/>
                <w:sz w:val="24"/>
                <w:szCs w:val="24"/>
                <w:lang w:eastAsia="lv-LV"/>
              </w:rPr>
              <w:t>Projekts šo jomu neskar.</w:t>
            </w:r>
          </w:p>
        </w:tc>
      </w:tr>
    </w:tbl>
    <w:p w14:paraId="224856C8" w14:textId="77777777" w:rsidR="00C25B49" w:rsidRPr="00D134E6" w:rsidRDefault="00C25B49" w:rsidP="00894C55">
      <w:pPr>
        <w:spacing w:after="0" w:line="240" w:lineRule="auto"/>
        <w:rPr>
          <w:rFonts w:ascii="Times New Roman" w:hAnsi="Times New Roman" w:cs="Times New Roman"/>
          <w:sz w:val="28"/>
          <w:szCs w:val="28"/>
        </w:rPr>
      </w:pPr>
    </w:p>
    <w:p w14:paraId="4C35EE7A" w14:textId="77777777" w:rsidR="00E5323B" w:rsidRPr="00D134E6" w:rsidRDefault="00E5323B" w:rsidP="00894C55">
      <w:pPr>
        <w:spacing w:after="0" w:line="240" w:lineRule="auto"/>
        <w:rPr>
          <w:rFonts w:ascii="Times New Roman" w:hAnsi="Times New Roman" w:cs="Times New Roman"/>
          <w:sz w:val="28"/>
          <w:szCs w:val="28"/>
        </w:rPr>
      </w:pPr>
    </w:p>
    <w:p w14:paraId="4C0AA486" w14:textId="0EEDCDE1" w:rsidR="00894C55" w:rsidRPr="00D134E6" w:rsidRDefault="009A4680" w:rsidP="00894C55">
      <w:pPr>
        <w:tabs>
          <w:tab w:val="left" w:pos="6237"/>
        </w:tabs>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Iesniedzējs: s</w:t>
      </w:r>
      <w:r w:rsidR="00081DBE" w:rsidRPr="00D134E6">
        <w:rPr>
          <w:rFonts w:ascii="Times New Roman" w:hAnsi="Times New Roman" w:cs="Times New Roman"/>
          <w:sz w:val="28"/>
          <w:szCs w:val="28"/>
        </w:rPr>
        <w:t>atiksmes</w:t>
      </w:r>
      <w:r w:rsidR="00894C55" w:rsidRPr="00D134E6">
        <w:rPr>
          <w:rFonts w:ascii="Times New Roman" w:hAnsi="Times New Roman" w:cs="Times New Roman"/>
          <w:sz w:val="28"/>
          <w:szCs w:val="28"/>
        </w:rPr>
        <w:t xml:space="preserve"> ministrs</w:t>
      </w:r>
      <w:r w:rsidR="00894C55" w:rsidRPr="00D134E6">
        <w:rPr>
          <w:rFonts w:ascii="Times New Roman" w:hAnsi="Times New Roman" w:cs="Times New Roman"/>
          <w:sz w:val="28"/>
          <w:szCs w:val="28"/>
        </w:rPr>
        <w:tab/>
      </w:r>
      <w:r w:rsidR="00081DBE" w:rsidRPr="00D134E6">
        <w:rPr>
          <w:rFonts w:ascii="Times New Roman" w:hAnsi="Times New Roman" w:cs="Times New Roman"/>
          <w:sz w:val="28"/>
          <w:szCs w:val="28"/>
        </w:rPr>
        <w:t>T</w:t>
      </w:r>
      <w:r>
        <w:rPr>
          <w:rFonts w:ascii="Times New Roman" w:hAnsi="Times New Roman" w:cs="Times New Roman"/>
          <w:sz w:val="28"/>
          <w:szCs w:val="28"/>
        </w:rPr>
        <w:t xml:space="preserve">. </w:t>
      </w:r>
      <w:r w:rsidR="00081DBE" w:rsidRPr="00D134E6">
        <w:rPr>
          <w:rFonts w:ascii="Times New Roman" w:hAnsi="Times New Roman" w:cs="Times New Roman"/>
          <w:sz w:val="28"/>
          <w:szCs w:val="28"/>
        </w:rPr>
        <w:t>Linkaits</w:t>
      </w:r>
    </w:p>
    <w:p w14:paraId="4F56793A" w14:textId="77777777" w:rsidR="00894C55" w:rsidRPr="00D134E6" w:rsidRDefault="00894C55" w:rsidP="00894C55">
      <w:pPr>
        <w:spacing w:after="0" w:line="240" w:lineRule="auto"/>
        <w:ind w:firstLine="720"/>
        <w:rPr>
          <w:rFonts w:ascii="Times New Roman" w:hAnsi="Times New Roman" w:cs="Times New Roman"/>
          <w:sz w:val="28"/>
          <w:szCs w:val="28"/>
        </w:rPr>
      </w:pPr>
    </w:p>
    <w:p w14:paraId="43758A06" w14:textId="77777777" w:rsidR="00894C55" w:rsidRPr="00D134E6" w:rsidRDefault="00894C55" w:rsidP="00894C55">
      <w:pPr>
        <w:spacing w:after="0" w:line="240" w:lineRule="auto"/>
        <w:ind w:firstLine="720"/>
        <w:rPr>
          <w:rFonts w:ascii="Times New Roman" w:hAnsi="Times New Roman" w:cs="Times New Roman"/>
          <w:sz w:val="28"/>
          <w:szCs w:val="28"/>
        </w:rPr>
      </w:pPr>
    </w:p>
    <w:p w14:paraId="0F3CEDDC" w14:textId="58BBF923" w:rsidR="00894C55" w:rsidRPr="00D134E6" w:rsidRDefault="009A4680" w:rsidP="00894C55">
      <w:pPr>
        <w:tabs>
          <w:tab w:val="left" w:pos="6237"/>
        </w:tabs>
        <w:spacing w:after="0" w:line="240" w:lineRule="auto"/>
        <w:ind w:firstLine="720"/>
        <w:rPr>
          <w:rFonts w:ascii="Times New Roman" w:hAnsi="Times New Roman" w:cs="Times New Roman"/>
          <w:sz w:val="28"/>
          <w:szCs w:val="28"/>
        </w:rPr>
      </w:pPr>
      <w:r w:rsidRPr="009A4680">
        <w:rPr>
          <w:rFonts w:ascii="Times New Roman" w:hAnsi="Times New Roman" w:cs="Times New Roman"/>
          <w:sz w:val="28"/>
          <w:szCs w:val="28"/>
        </w:rPr>
        <w:t>Vīza: valsts sekretāre</w:t>
      </w:r>
      <w:r w:rsidRPr="009A4680">
        <w:rPr>
          <w:rFonts w:ascii="Times New Roman" w:hAnsi="Times New Roman" w:cs="Times New Roman"/>
          <w:sz w:val="28"/>
          <w:szCs w:val="28"/>
        </w:rPr>
        <w:tab/>
        <w:t>I. Stepanova</w:t>
      </w:r>
    </w:p>
    <w:p w14:paraId="2F7DD70E" w14:textId="77777777" w:rsidR="00894C55" w:rsidRPr="00D134E6" w:rsidRDefault="00894C55" w:rsidP="00894C55">
      <w:pPr>
        <w:tabs>
          <w:tab w:val="left" w:pos="6237"/>
        </w:tabs>
        <w:spacing w:after="0" w:line="240" w:lineRule="auto"/>
        <w:ind w:firstLine="720"/>
        <w:rPr>
          <w:rFonts w:ascii="Times New Roman" w:hAnsi="Times New Roman" w:cs="Times New Roman"/>
          <w:sz w:val="28"/>
          <w:szCs w:val="28"/>
        </w:rPr>
      </w:pPr>
    </w:p>
    <w:p w14:paraId="09B00E87" w14:textId="77777777" w:rsidR="00894C55" w:rsidRPr="00D134E6" w:rsidRDefault="00894C55" w:rsidP="00894C55">
      <w:pPr>
        <w:tabs>
          <w:tab w:val="left" w:pos="6237"/>
        </w:tabs>
        <w:spacing w:after="0" w:line="240" w:lineRule="auto"/>
        <w:ind w:firstLine="720"/>
        <w:rPr>
          <w:rFonts w:ascii="Times New Roman" w:hAnsi="Times New Roman" w:cs="Times New Roman"/>
          <w:sz w:val="28"/>
          <w:szCs w:val="28"/>
        </w:rPr>
      </w:pPr>
    </w:p>
    <w:p w14:paraId="422A0DBC" w14:textId="2FC70C25" w:rsidR="00894C55" w:rsidRPr="007F6196" w:rsidRDefault="00CD5931" w:rsidP="00894C55">
      <w:pPr>
        <w:tabs>
          <w:tab w:val="left" w:pos="6237"/>
        </w:tabs>
        <w:spacing w:after="0" w:line="240" w:lineRule="auto"/>
        <w:rPr>
          <w:rFonts w:ascii="Times New Roman" w:hAnsi="Times New Roman" w:cs="Times New Roman"/>
          <w:sz w:val="20"/>
          <w:szCs w:val="20"/>
        </w:rPr>
      </w:pPr>
      <w:r w:rsidRPr="007F6196">
        <w:rPr>
          <w:rFonts w:ascii="Times New Roman" w:hAnsi="Times New Roman" w:cs="Times New Roman"/>
          <w:sz w:val="20"/>
          <w:szCs w:val="20"/>
        </w:rPr>
        <w:t>Juškeviča</w:t>
      </w:r>
      <w:r w:rsidR="00D133F8" w:rsidRPr="007F6196">
        <w:rPr>
          <w:rFonts w:ascii="Times New Roman" w:hAnsi="Times New Roman" w:cs="Times New Roman"/>
          <w:sz w:val="20"/>
          <w:szCs w:val="20"/>
        </w:rPr>
        <w:t xml:space="preserve"> 670</w:t>
      </w:r>
      <w:r w:rsidRPr="007F6196">
        <w:rPr>
          <w:rFonts w:ascii="Times New Roman" w:hAnsi="Times New Roman" w:cs="Times New Roman"/>
          <w:sz w:val="20"/>
          <w:szCs w:val="20"/>
        </w:rPr>
        <w:t>28055</w:t>
      </w:r>
    </w:p>
    <w:p w14:paraId="625DC414" w14:textId="0908438B" w:rsidR="00894C55" w:rsidRPr="007F6196" w:rsidRDefault="00CD5931" w:rsidP="00894C55">
      <w:pPr>
        <w:tabs>
          <w:tab w:val="left" w:pos="6237"/>
        </w:tabs>
        <w:spacing w:after="0" w:line="240" w:lineRule="auto"/>
        <w:rPr>
          <w:rFonts w:ascii="Times New Roman" w:hAnsi="Times New Roman" w:cs="Times New Roman"/>
          <w:sz w:val="20"/>
          <w:szCs w:val="20"/>
        </w:rPr>
      </w:pPr>
      <w:r w:rsidRPr="007F6196">
        <w:rPr>
          <w:rFonts w:ascii="Times New Roman" w:hAnsi="Times New Roman" w:cs="Times New Roman"/>
          <w:sz w:val="20"/>
          <w:szCs w:val="20"/>
        </w:rPr>
        <w:t>Ludmila.Juskevica</w:t>
      </w:r>
      <w:r w:rsidR="00894C55" w:rsidRPr="007F6196">
        <w:rPr>
          <w:rFonts w:ascii="Times New Roman" w:hAnsi="Times New Roman" w:cs="Times New Roman"/>
          <w:sz w:val="20"/>
          <w:szCs w:val="20"/>
        </w:rPr>
        <w:t>@</w:t>
      </w:r>
      <w:r w:rsidR="008074E9" w:rsidRPr="007F6196">
        <w:rPr>
          <w:rFonts w:ascii="Times New Roman" w:hAnsi="Times New Roman" w:cs="Times New Roman"/>
          <w:sz w:val="20"/>
          <w:szCs w:val="20"/>
        </w:rPr>
        <w:t>sam.</w:t>
      </w:r>
      <w:r w:rsidR="00894C55" w:rsidRPr="007F6196">
        <w:rPr>
          <w:rFonts w:ascii="Times New Roman" w:hAnsi="Times New Roman" w:cs="Times New Roman"/>
          <w:sz w:val="20"/>
          <w:szCs w:val="20"/>
        </w:rPr>
        <w:t>gov.lv</w:t>
      </w:r>
    </w:p>
    <w:sectPr w:rsidR="00894C55" w:rsidRPr="007F6196" w:rsidSect="009A2654">
      <w:headerReference w:type="default" r:id="rId6"/>
      <w:footerReference w:type="default" r:id="rId7"/>
      <w:foot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CC4AB" w14:textId="77777777" w:rsidR="0067687A" w:rsidRDefault="0067687A" w:rsidP="00894C55">
      <w:pPr>
        <w:spacing w:after="0" w:line="240" w:lineRule="auto"/>
      </w:pPr>
      <w:r>
        <w:separator/>
      </w:r>
    </w:p>
  </w:endnote>
  <w:endnote w:type="continuationSeparator" w:id="0">
    <w:p w14:paraId="0177D4C6" w14:textId="77777777" w:rsidR="0067687A" w:rsidRDefault="0067687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9AD32" w14:textId="5AEE58C2" w:rsidR="00894C55" w:rsidRPr="008074E9" w:rsidRDefault="008074E9" w:rsidP="008074E9">
    <w:pPr>
      <w:pStyle w:val="Footer"/>
      <w:tabs>
        <w:tab w:val="left" w:pos="3544"/>
      </w:tabs>
      <w:rPr>
        <w:rFonts w:ascii="Times New Roman" w:hAnsi="Times New Roman" w:cs="Times New Roman"/>
        <w:sz w:val="20"/>
        <w:szCs w:val="20"/>
      </w:rPr>
    </w:pPr>
    <w:r>
      <w:rPr>
        <w:rFonts w:ascii="Times New Roman" w:hAnsi="Times New Roman" w:cs="Times New Roman"/>
        <w:sz w:val="20"/>
        <w:szCs w:val="20"/>
      </w:rPr>
      <w:t>SManot_1</w:t>
    </w:r>
    <w:r w:rsidR="00B659AE">
      <w:rPr>
        <w:rFonts w:ascii="Times New Roman" w:hAnsi="Times New Roman" w:cs="Times New Roman"/>
        <w:sz w:val="20"/>
        <w:szCs w:val="20"/>
      </w:rPr>
      <w:t>6</w:t>
    </w:r>
    <w:r>
      <w:rPr>
        <w:rFonts w:ascii="Times New Roman" w:hAnsi="Times New Roman" w:cs="Times New Roman"/>
        <w:sz w:val="20"/>
        <w:szCs w:val="20"/>
      </w:rPr>
      <w:t>0221_GrPPMAL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C71B" w14:textId="3A65ED42" w:rsidR="009A2654" w:rsidRPr="009A2654" w:rsidRDefault="00D04036" w:rsidP="008074E9">
    <w:pPr>
      <w:pStyle w:val="Footer"/>
      <w:tabs>
        <w:tab w:val="left" w:pos="3544"/>
      </w:tabs>
      <w:rPr>
        <w:rFonts w:ascii="Times New Roman" w:hAnsi="Times New Roman" w:cs="Times New Roman"/>
        <w:sz w:val="20"/>
        <w:szCs w:val="20"/>
      </w:rPr>
    </w:pPr>
    <w:r>
      <w:rPr>
        <w:rFonts w:ascii="Times New Roman" w:hAnsi="Times New Roman" w:cs="Times New Roman"/>
        <w:sz w:val="20"/>
        <w:szCs w:val="20"/>
      </w:rPr>
      <w:t>SM</w:t>
    </w:r>
    <w:r w:rsidR="009A2654">
      <w:rPr>
        <w:rFonts w:ascii="Times New Roman" w:hAnsi="Times New Roman" w:cs="Times New Roman"/>
        <w:sz w:val="20"/>
        <w:szCs w:val="20"/>
      </w:rPr>
      <w:t>anot_</w:t>
    </w:r>
    <w:r>
      <w:rPr>
        <w:rFonts w:ascii="Times New Roman" w:hAnsi="Times New Roman" w:cs="Times New Roman"/>
        <w:sz w:val="20"/>
        <w:szCs w:val="20"/>
      </w:rPr>
      <w:t>1</w:t>
    </w:r>
    <w:r w:rsidR="00B659AE">
      <w:rPr>
        <w:rFonts w:ascii="Times New Roman" w:hAnsi="Times New Roman" w:cs="Times New Roman"/>
        <w:sz w:val="20"/>
        <w:szCs w:val="20"/>
      </w:rPr>
      <w:t>6</w:t>
    </w:r>
    <w:r w:rsidR="009A2654">
      <w:rPr>
        <w:rFonts w:ascii="Times New Roman" w:hAnsi="Times New Roman" w:cs="Times New Roman"/>
        <w:sz w:val="20"/>
        <w:szCs w:val="20"/>
      </w:rPr>
      <w:t>0</w:t>
    </w:r>
    <w:r>
      <w:rPr>
        <w:rFonts w:ascii="Times New Roman" w:hAnsi="Times New Roman" w:cs="Times New Roman"/>
        <w:sz w:val="20"/>
        <w:szCs w:val="20"/>
      </w:rPr>
      <w:t>221</w:t>
    </w:r>
    <w:r w:rsidR="009A2654">
      <w:rPr>
        <w:rFonts w:ascii="Times New Roman" w:hAnsi="Times New Roman" w:cs="Times New Roman"/>
        <w:sz w:val="20"/>
        <w:szCs w:val="20"/>
      </w:rPr>
      <w:t>_</w:t>
    </w:r>
    <w:r>
      <w:rPr>
        <w:rFonts w:ascii="Times New Roman" w:hAnsi="Times New Roman" w:cs="Times New Roman"/>
        <w:sz w:val="20"/>
        <w:szCs w:val="20"/>
      </w:rPr>
      <w:t>GrPPMAL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3366F" w14:textId="77777777" w:rsidR="0067687A" w:rsidRDefault="0067687A" w:rsidP="00894C55">
      <w:pPr>
        <w:spacing w:after="0" w:line="240" w:lineRule="auto"/>
      </w:pPr>
      <w:r>
        <w:separator/>
      </w:r>
    </w:p>
  </w:footnote>
  <w:footnote w:type="continuationSeparator" w:id="0">
    <w:p w14:paraId="11C77F5B" w14:textId="77777777" w:rsidR="0067687A" w:rsidRDefault="0067687A"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A99ADF6"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81DBE"/>
    <w:rsid w:val="001143C8"/>
    <w:rsid w:val="001B58A2"/>
    <w:rsid w:val="001E7421"/>
    <w:rsid w:val="001F3811"/>
    <w:rsid w:val="00243426"/>
    <w:rsid w:val="0029197D"/>
    <w:rsid w:val="002E1C05"/>
    <w:rsid w:val="00334285"/>
    <w:rsid w:val="003B0BF9"/>
    <w:rsid w:val="003C77E7"/>
    <w:rsid w:val="003E0791"/>
    <w:rsid w:val="003F28AC"/>
    <w:rsid w:val="004454FE"/>
    <w:rsid w:val="00456E40"/>
    <w:rsid w:val="00471F27"/>
    <w:rsid w:val="0050178F"/>
    <w:rsid w:val="006053A0"/>
    <w:rsid w:val="00641684"/>
    <w:rsid w:val="00655F2C"/>
    <w:rsid w:val="0067687A"/>
    <w:rsid w:val="006E1081"/>
    <w:rsid w:val="00712949"/>
    <w:rsid w:val="00720585"/>
    <w:rsid w:val="00733955"/>
    <w:rsid w:val="00773AF6"/>
    <w:rsid w:val="00795F71"/>
    <w:rsid w:val="007E5F7A"/>
    <w:rsid w:val="007E73AB"/>
    <w:rsid w:val="007F6196"/>
    <w:rsid w:val="008074E9"/>
    <w:rsid w:val="00816C11"/>
    <w:rsid w:val="00894C55"/>
    <w:rsid w:val="008E494C"/>
    <w:rsid w:val="009A2654"/>
    <w:rsid w:val="009A4680"/>
    <w:rsid w:val="009F5CCC"/>
    <w:rsid w:val="00A023D2"/>
    <w:rsid w:val="00A10FC3"/>
    <w:rsid w:val="00A6073E"/>
    <w:rsid w:val="00A74F09"/>
    <w:rsid w:val="00AE5567"/>
    <w:rsid w:val="00AF1239"/>
    <w:rsid w:val="00B16480"/>
    <w:rsid w:val="00B2165C"/>
    <w:rsid w:val="00B659AE"/>
    <w:rsid w:val="00B82BCA"/>
    <w:rsid w:val="00BA20AA"/>
    <w:rsid w:val="00BC66A9"/>
    <w:rsid w:val="00BD4425"/>
    <w:rsid w:val="00BD4AA1"/>
    <w:rsid w:val="00C25B49"/>
    <w:rsid w:val="00CC0D2D"/>
    <w:rsid w:val="00CD5931"/>
    <w:rsid w:val="00CE5657"/>
    <w:rsid w:val="00D04036"/>
    <w:rsid w:val="00D133F8"/>
    <w:rsid w:val="00D134E6"/>
    <w:rsid w:val="00D14A3E"/>
    <w:rsid w:val="00DC20E9"/>
    <w:rsid w:val="00DF429C"/>
    <w:rsid w:val="00E3716B"/>
    <w:rsid w:val="00E5323B"/>
    <w:rsid w:val="00E76872"/>
    <w:rsid w:val="00E8749E"/>
    <w:rsid w:val="00E90C01"/>
    <w:rsid w:val="00EA486E"/>
    <w:rsid w:val="00EF6CDE"/>
    <w:rsid w:val="00F5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DE06D"/>
  <w15:docId w15:val="{169DBBA3-3BC0-4A66-95C6-439E3F1D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29197D"/>
    <w:rPr>
      <w:sz w:val="16"/>
      <w:szCs w:val="16"/>
    </w:rPr>
  </w:style>
  <w:style w:type="paragraph" w:styleId="CommentText">
    <w:name w:val="annotation text"/>
    <w:basedOn w:val="Normal"/>
    <w:link w:val="CommentTextChar"/>
    <w:uiPriority w:val="99"/>
    <w:semiHidden/>
    <w:unhideWhenUsed/>
    <w:rsid w:val="0029197D"/>
    <w:pPr>
      <w:spacing w:line="240" w:lineRule="auto"/>
    </w:pPr>
    <w:rPr>
      <w:sz w:val="20"/>
      <w:szCs w:val="20"/>
    </w:rPr>
  </w:style>
  <w:style w:type="character" w:customStyle="1" w:styleId="CommentTextChar">
    <w:name w:val="Comment Text Char"/>
    <w:basedOn w:val="DefaultParagraphFont"/>
    <w:link w:val="CommentText"/>
    <w:uiPriority w:val="99"/>
    <w:semiHidden/>
    <w:rsid w:val="0029197D"/>
    <w:rPr>
      <w:sz w:val="20"/>
      <w:szCs w:val="20"/>
    </w:rPr>
  </w:style>
  <w:style w:type="paragraph" w:styleId="CommentSubject">
    <w:name w:val="annotation subject"/>
    <w:basedOn w:val="CommentText"/>
    <w:next w:val="CommentText"/>
    <w:link w:val="CommentSubjectChar"/>
    <w:uiPriority w:val="99"/>
    <w:semiHidden/>
    <w:unhideWhenUsed/>
    <w:rsid w:val="0029197D"/>
    <w:rPr>
      <w:b/>
      <w:bCs/>
    </w:rPr>
  </w:style>
  <w:style w:type="character" w:customStyle="1" w:styleId="CommentSubjectChar">
    <w:name w:val="Comment Subject Char"/>
    <w:basedOn w:val="CommentTextChar"/>
    <w:link w:val="CommentSubject"/>
    <w:uiPriority w:val="99"/>
    <w:semiHidden/>
    <w:rsid w:val="002919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059548507">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68"/>
    <w:rsid w:val="00057C8B"/>
    <w:rsid w:val="00084514"/>
    <w:rsid w:val="00103CF9"/>
    <w:rsid w:val="00290E1A"/>
    <w:rsid w:val="00344186"/>
    <w:rsid w:val="003B110C"/>
    <w:rsid w:val="00472F39"/>
    <w:rsid w:val="00523A63"/>
    <w:rsid w:val="008B623B"/>
    <w:rsid w:val="008D39C9"/>
    <w:rsid w:val="009C1B4C"/>
    <w:rsid w:val="00AD4A2F"/>
    <w:rsid w:val="00B3767C"/>
    <w:rsid w:val="00BA7D05"/>
    <w:rsid w:val="00C00671"/>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Grozījums Publiskās personas mantas atsavināšanas likumā</vt:lpstr>
    </vt:vector>
  </TitlesOfParts>
  <Company>Iestādes nosaukums</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Grozījums Publiskās personas mantas atsavināšanas likumā</dc:title>
  <dc:subject>Anotācija</dc:subject>
  <dc:creator>Ludmila.Juskevica@sam.gov.lv</dc:creator>
  <dc:description>67028055, Ludmila.Juskevica@sam.gov.lv</dc:description>
  <cp:lastModifiedBy>Ludmila Juškeviča</cp:lastModifiedBy>
  <cp:revision>6</cp:revision>
  <dcterms:created xsi:type="dcterms:W3CDTF">2021-02-16T11:42:00Z</dcterms:created>
  <dcterms:modified xsi:type="dcterms:W3CDTF">2021-02-16T13:31:00Z</dcterms:modified>
</cp:coreProperties>
</file>