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62330" w14:textId="77777777" w:rsidR="005865CF" w:rsidRPr="00CE1053" w:rsidRDefault="0031438D" w:rsidP="00C57E86">
      <w:pPr>
        <w:jc w:val="center"/>
        <w:rPr>
          <w:b/>
          <w:bCs/>
          <w:color w:val="0D0D0D" w:themeColor="text1" w:themeTint="F2"/>
        </w:rPr>
      </w:pPr>
      <w:r w:rsidRPr="00CE1053">
        <w:rPr>
          <w:b/>
          <w:bCs/>
          <w:color w:val="0D0D0D" w:themeColor="text1" w:themeTint="F2"/>
        </w:rPr>
        <w:t>Likumprojekta „</w:t>
      </w:r>
      <w:r w:rsidRPr="00CE1053">
        <w:rPr>
          <w:b/>
          <w:color w:val="0D0D0D" w:themeColor="text1" w:themeTint="F2"/>
        </w:rPr>
        <w:t xml:space="preserve">Grozījumi </w:t>
      </w:r>
      <w:r w:rsidR="006C2881" w:rsidRPr="00CE1053">
        <w:rPr>
          <w:b/>
          <w:color w:val="0D0D0D" w:themeColor="text1" w:themeTint="F2"/>
        </w:rPr>
        <w:t>Pasta</w:t>
      </w:r>
      <w:r w:rsidRPr="00CE1053">
        <w:rPr>
          <w:b/>
          <w:color w:val="0D0D0D" w:themeColor="text1" w:themeTint="F2"/>
        </w:rPr>
        <w:t xml:space="preserve"> likumā</w:t>
      </w:r>
      <w:r w:rsidRPr="00CE1053">
        <w:rPr>
          <w:b/>
          <w:bCs/>
          <w:color w:val="0D0D0D" w:themeColor="text1" w:themeTint="F2"/>
        </w:rPr>
        <w:t xml:space="preserve">” </w:t>
      </w:r>
    </w:p>
    <w:p w14:paraId="7230DBC0" w14:textId="77777777" w:rsidR="0031438D" w:rsidRPr="00CE1053" w:rsidRDefault="00B07CD8" w:rsidP="00C57E86">
      <w:pPr>
        <w:jc w:val="center"/>
        <w:rPr>
          <w:b/>
          <w:color w:val="0D0D0D" w:themeColor="text1" w:themeTint="F2"/>
        </w:rPr>
      </w:pPr>
      <w:r w:rsidRPr="00CE1053">
        <w:rPr>
          <w:b/>
          <w:bCs/>
          <w:color w:val="0D0D0D" w:themeColor="text1" w:themeTint="F2"/>
        </w:rPr>
        <w:t xml:space="preserve">sākotnējās </w:t>
      </w:r>
      <w:r w:rsidR="0031438D" w:rsidRPr="00CE1053">
        <w:rPr>
          <w:b/>
          <w:bCs/>
          <w:color w:val="0D0D0D" w:themeColor="text1" w:themeTint="F2"/>
        </w:rPr>
        <w:t>ietekmes novērtējuma ziņojums (anotācija)</w:t>
      </w:r>
    </w:p>
    <w:p w14:paraId="576B4391" w14:textId="77777777" w:rsidR="00BD5588" w:rsidRPr="00CE1053" w:rsidRDefault="00BD5588" w:rsidP="00C57E86">
      <w:pPr>
        <w:pStyle w:val="Title"/>
        <w:ind w:firstLine="539"/>
        <w:jc w:val="both"/>
        <w:rPr>
          <w:color w:val="0D0D0D" w:themeColor="text1" w:themeTint="F2"/>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7"/>
        <w:gridCol w:w="6104"/>
      </w:tblGrid>
      <w:tr w:rsidR="009D2D72" w:rsidRPr="00CE1053" w14:paraId="6D114DB0" w14:textId="77777777" w:rsidTr="00E30361">
        <w:trPr>
          <w:cantSplit/>
        </w:trPr>
        <w:tc>
          <w:tcPr>
            <w:tcW w:w="9351" w:type="dxa"/>
            <w:gridSpan w:val="2"/>
            <w:shd w:val="clear" w:color="auto" w:fill="auto"/>
            <w:vAlign w:val="center"/>
            <w:hideMark/>
          </w:tcPr>
          <w:p w14:paraId="490C0464" w14:textId="77777777" w:rsidR="00BD5588" w:rsidRPr="00CE1053" w:rsidRDefault="006E2E27" w:rsidP="00C57E86">
            <w:pPr>
              <w:jc w:val="center"/>
              <w:rPr>
                <w:b/>
                <w:iCs/>
                <w:color w:val="0D0D0D" w:themeColor="text1" w:themeTint="F2"/>
                <w:lang w:eastAsia="en-US"/>
              </w:rPr>
            </w:pPr>
            <w:r w:rsidRPr="00CE1053">
              <w:rPr>
                <w:b/>
                <w:iCs/>
                <w:color w:val="0D0D0D" w:themeColor="text1" w:themeTint="F2"/>
                <w:lang w:eastAsia="en-US"/>
              </w:rPr>
              <w:t>Tiesību akta projekta anotācijas kopsavilkums</w:t>
            </w:r>
          </w:p>
        </w:tc>
      </w:tr>
      <w:tr w:rsidR="009D2D72" w:rsidRPr="00CE1053" w14:paraId="39EBDFD7" w14:textId="77777777" w:rsidTr="00E30361">
        <w:trPr>
          <w:cantSplit/>
        </w:trPr>
        <w:tc>
          <w:tcPr>
            <w:tcW w:w="3247" w:type="dxa"/>
            <w:shd w:val="clear" w:color="auto" w:fill="auto"/>
            <w:hideMark/>
          </w:tcPr>
          <w:p w14:paraId="4BDE3F37" w14:textId="77777777" w:rsidR="00BD5588" w:rsidRPr="00CE1053" w:rsidRDefault="006E2E27" w:rsidP="00C57E86">
            <w:pPr>
              <w:rPr>
                <w:iCs/>
                <w:color w:val="0D0D0D" w:themeColor="text1" w:themeTint="F2"/>
                <w:lang w:eastAsia="en-US"/>
              </w:rPr>
            </w:pPr>
            <w:r w:rsidRPr="00CE1053">
              <w:rPr>
                <w:iCs/>
                <w:color w:val="0D0D0D" w:themeColor="text1" w:themeTint="F2"/>
                <w:lang w:eastAsia="en-US"/>
              </w:rPr>
              <w:t>Mērķis, risinājums un projekta spēkā stāšanās laiks (500 zīmes bez atstarpēm)</w:t>
            </w:r>
          </w:p>
        </w:tc>
        <w:tc>
          <w:tcPr>
            <w:tcW w:w="6104" w:type="dxa"/>
            <w:shd w:val="clear" w:color="auto" w:fill="auto"/>
            <w:hideMark/>
          </w:tcPr>
          <w:p w14:paraId="2D9C4702" w14:textId="17F04A4D" w:rsidR="002F13F2" w:rsidRDefault="008E26A0" w:rsidP="007953CF">
            <w:pPr>
              <w:widowControl w:val="0"/>
              <w:ind w:right="115" w:firstLine="262"/>
              <w:jc w:val="both"/>
              <w:outlineLvl w:val="2"/>
              <w:rPr>
                <w:color w:val="0D0D0D" w:themeColor="text1" w:themeTint="F2"/>
              </w:rPr>
            </w:pPr>
            <w:r w:rsidRPr="00CE1053">
              <w:rPr>
                <w:color w:val="0D0D0D" w:themeColor="text1" w:themeTint="F2"/>
              </w:rPr>
              <w:t xml:space="preserve">Likumprojekts </w:t>
            </w:r>
            <w:r w:rsidR="002F13F2">
              <w:rPr>
                <w:color w:val="0D0D0D" w:themeColor="text1" w:themeTint="F2"/>
              </w:rPr>
              <w:t xml:space="preserve">“Grozījumi Pasta likumā” (turpmāk – likumprojekts) </w:t>
            </w:r>
            <w:r w:rsidRPr="00CE1053">
              <w:rPr>
                <w:color w:val="0D0D0D" w:themeColor="text1" w:themeTint="F2"/>
              </w:rPr>
              <w:t xml:space="preserve">paredz </w:t>
            </w:r>
            <w:r w:rsidR="008344A9">
              <w:rPr>
                <w:color w:val="0D0D0D" w:themeColor="text1" w:themeTint="F2"/>
              </w:rPr>
              <w:t>noteikt</w:t>
            </w:r>
            <w:r w:rsidR="001C78BC" w:rsidRPr="00CE1053">
              <w:rPr>
                <w:color w:val="0D0D0D" w:themeColor="text1" w:themeTint="F2"/>
              </w:rPr>
              <w:t xml:space="preserve"> regulējumu attiecībā uz abonēto preses izdevumu piegādes pakalpojum</w:t>
            </w:r>
            <w:r w:rsidR="00556DDE">
              <w:rPr>
                <w:color w:val="0D0D0D" w:themeColor="text1" w:themeTint="F2"/>
              </w:rPr>
              <w:t>a</w:t>
            </w:r>
            <w:r w:rsidR="001C78BC" w:rsidRPr="00CE1053">
              <w:rPr>
                <w:color w:val="0D0D0D" w:themeColor="text1" w:themeTint="F2"/>
              </w:rPr>
              <w:t xml:space="preserve"> </w:t>
            </w:r>
            <w:r w:rsidR="00B02C01" w:rsidRPr="00CE1053">
              <w:rPr>
                <w:color w:val="0D0D0D" w:themeColor="text1" w:themeTint="F2"/>
              </w:rPr>
              <w:t xml:space="preserve">(turpmāk - preses piegāde) </w:t>
            </w:r>
            <w:r w:rsidR="001036E9">
              <w:rPr>
                <w:color w:val="0D0D0D" w:themeColor="text1" w:themeTint="F2"/>
              </w:rPr>
              <w:t>apmaksu piemērošanai no 2022.</w:t>
            </w:r>
            <w:r w:rsidR="00D902DC">
              <w:rPr>
                <w:color w:val="0D0D0D" w:themeColor="text1" w:themeTint="F2"/>
              </w:rPr>
              <w:t xml:space="preserve"> </w:t>
            </w:r>
            <w:r w:rsidR="001036E9">
              <w:rPr>
                <w:color w:val="0D0D0D" w:themeColor="text1" w:themeTint="F2"/>
              </w:rPr>
              <w:t>gada 1.</w:t>
            </w:r>
            <w:r w:rsidR="00D902DC">
              <w:rPr>
                <w:color w:val="0D0D0D" w:themeColor="text1" w:themeTint="F2"/>
              </w:rPr>
              <w:t xml:space="preserve"> </w:t>
            </w:r>
            <w:r w:rsidR="001036E9">
              <w:rPr>
                <w:color w:val="0D0D0D" w:themeColor="text1" w:themeTint="F2"/>
              </w:rPr>
              <w:t>janvāra</w:t>
            </w:r>
            <w:r w:rsidR="007953CF">
              <w:rPr>
                <w:color w:val="0D0D0D" w:themeColor="text1" w:themeTint="F2"/>
              </w:rPr>
              <w:t xml:space="preserve"> un attiecīgi</w:t>
            </w:r>
            <w:r w:rsidR="001036E9">
              <w:rPr>
                <w:color w:val="0D0D0D" w:themeColor="text1" w:themeTint="F2"/>
              </w:rPr>
              <w:t xml:space="preserve"> </w:t>
            </w:r>
            <w:r w:rsidR="007953CF">
              <w:rPr>
                <w:color w:val="0D0D0D" w:themeColor="text1" w:themeTint="F2"/>
              </w:rPr>
              <w:t xml:space="preserve">mainīt spēkā esošo universālā pasta pakalpojuma </w:t>
            </w:r>
            <w:r w:rsidR="007953CF">
              <w:t xml:space="preserve">(turpmāk - UPP) tīro izmaksu kompensācijas </w:t>
            </w:r>
            <w:r w:rsidR="00F115BD">
              <w:t>mehānismu</w:t>
            </w:r>
            <w:r w:rsidR="007953CF">
              <w:rPr>
                <w:color w:val="0D0D0D" w:themeColor="text1" w:themeTint="F2"/>
              </w:rPr>
              <w:t xml:space="preserve">, </w:t>
            </w:r>
            <w:r w:rsidR="001036E9">
              <w:rPr>
                <w:color w:val="0D0D0D" w:themeColor="text1" w:themeTint="F2"/>
              </w:rPr>
              <w:t xml:space="preserve">kā arī paredz noteikt īpašus nosacījumus Sabiedrisko pakalpojumu regulēšanas komisijas (turpmāk - Regulators) rīcībai, rīkojot konkursu </w:t>
            </w:r>
            <w:r w:rsidR="001036E9">
              <w:t>UPP</w:t>
            </w:r>
            <w:r w:rsidR="001036E9" w:rsidRPr="00CE1053">
              <w:t xml:space="preserve"> </w:t>
            </w:r>
            <w:r w:rsidR="001036E9">
              <w:rPr>
                <w:color w:val="0D0D0D" w:themeColor="text1" w:themeTint="F2"/>
              </w:rPr>
              <w:t>sniedzēja izvēlei</w:t>
            </w:r>
            <w:r w:rsidRPr="00CE1053">
              <w:rPr>
                <w:color w:val="0D0D0D" w:themeColor="text1" w:themeTint="F2"/>
              </w:rPr>
              <w:t xml:space="preserve">. </w:t>
            </w:r>
          </w:p>
          <w:p w14:paraId="282BF893" w14:textId="6D30BD55" w:rsidR="00556DDE" w:rsidRPr="00CE1053" w:rsidRDefault="00556DDE" w:rsidP="007953CF">
            <w:pPr>
              <w:widowControl w:val="0"/>
              <w:ind w:right="115" w:firstLine="262"/>
              <w:jc w:val="both"/>
              <w:outlineLvl w:val="2"/>
              <w:rPr>
                <w:color w:val="0D0D0D" w:themeColor="text1" w:themeTint="F2"/>
              </w:rPr>
            </w:pPr>
            <w:r>
              <w:rPr>
                <w:color w:val="0D0D0D" w:themeColor="text1" w:themeTint="F2"/>
              </w:rPr>
              <w:t xml:space="preserve">Likumprojekts stājas spēkā </w:t>
            </w:r>
            <w:r w:rsidR="0000353D">
              <w:rPr>
                <w:color w:val="0D0D0D" w:themeColor="text1" w:themeTint="F2"/>
              </w:rPr>
              <w:t>-</w:t>
            </w:r>
            <w:r w:rsidR="00313020">
              <w:rPr>
                <w:color w:val="0D0D0D" w:themeColor="text1" w:themeTint="F2"/>
              </w:rPr>
              <w:t xml:space="preserve"> </w:t>
            </w:r>
            <w:r w:rsidR="0074583D">
              <w:rPr>
                <w:color w:val="0D0D0D" w:themeColor="text1" w:themeTint="F2"/>
              </w:rPr>
              <w:t>2021.</w:t>
            </w:r>
            <w:r w:rsidR="00313020">
              <w:rPr>
                <w:color w:val="0D0D0D" w:themeColor="text1" w:themeTint="F2"/>
              </w:rPr>
              <w:t xml:space="preserve"> </w:t>
            </w:r>
            <w:r w:rsidR="0074583D">
              <w:rPr>
                <w:color w:val="0D0D0D" w:themeColor="text1" w:themeTint="F2"/>
              </w:rPr>
              <w:t xml:space="preserve">gada </w:t>
            </w:r>
            <w:r w:rsidR="0000353D">
              <w:rPr>
                <w:color w:val="0D0D0D" w:themeColor="text1" w:themeTint="F2"/>
              </w:rPr>
              <w:t>1.</w:t>
            </w:r>
            <w:r w:rsidR="00313020">
              <w:rPr>
                <w:color w:val="0D0D0D" w:themeColor="text1" w:themeTint="F2"/>
              </w:rPr>
              <w:t xml:space="preserve"> </w:t>
            </w:r>
            <w:r w:rsidR="0000353D">
              <w:rPr>
                <w:color w:val="0D0D0D" w:themeColor="text1" w:themeTint="F2"/>
              </w:rPr>
              <w:t>jūlijā</w:t>
            </w:r>
            <w:r w:rsidR="00101DBB">
              <w:rPr>
                <w:color w:val="0D0D0D" w:themeColor="text1" w:themeTint="F2"/>
              </w:rPr>
              <w:t>.</w:t>
            </w:r>
          </w:p>
        </w:tc>
      </w:tr>
    </w:tbl>
    <w:p w14:paraId="2B21CB9F" w14:textId="77777777" w:rsidR="00CD35DF" w:rsidRPr="00CE1053" w:rsidRDefault="00CD35DF" w:rsidP="00C57E86">
      <w:pPr>
        <w:pStyle w:val="Title"/>
        <w:ind w:firstLine="539"/>
        <w:jc w:val="both"/>
        <w:rPr>
          <w:color w:val="0D0D0D" w:themeColor="text1" w:themeTint="F2"/>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9D2D72" w:rsidRPr="00CE1053" w14:paraId="2B058A3A" w14:textId="77777777" w:rsidTr="00E30361">
        <w:trPr>
          <w:cantSplit/>
        </w:trPr>
        <w:tc>
          <w:tcPr>
            <w:tcW w:w="5000" w:type="pct"/>
            <w:gridSpan w:val="3"/>
            <w:vAlign w:val="center"/>
            <w:hideMark/>
          </w:tcPr>
          <w:p w14:paraId="4A8D5513" w14:textId="77777777" w:rsidR="00BD5588" w:rsidRPr="00CE1053" w:rsidRDefault="006E2E27" w:rsidP="00C57E86">
            <w:pPr>
              <w:jc w:val="center"/>
              <w:rPr>
                <w:b/>
                <w:bCs/>
                <w:color w:val="0D0D0D" w:themeColor="text1" w:themeTint="F2"/>
              </w:rPr>
            </w:pPr>
            <w:r w:rsidRPr="00CE1053">
              <w:rPr>
                <w:b/>
                <w:bCs/>
                <w:color w:val="0D0D0D" w:themeColor="text1" w:themeTint="F2"/>
              </w:rPr>
              <w:t>I. Tiesību akta projekta izstrādes nepieciešamība</w:t>
            </w:r>
          </w:p>
        </w:tc>
      </w:tr>
      <w:tr w:rsidR="009D2D72" w:rsidRPr="00CE1053" w14:paraId="00CDD61E" w14:textId="77777777" w:rsidTr="00E30361">
        <w:tc>
          <w:tcPr>
            <w:tcW w:w="302" w:type="pct"/>
            <w:hideMark/>
          </w:tcPr>
          <w:p w14:paraId="0E94A21F" w14:textId="77777777" w:rsidR="00BD5588" w:rsidRPr="00CE1053" w:rsidRDefault="006E2E27" w:rsidP="00C57E86">
            <w:pPr>
              <w:jc w:val="center"/>
              <w:rPr>
                <w:color w:val="0D0D0D" w:themeColor="text1" w:themeTint="F2"/>
              </w:rPr>
            </w:pPr>
            <w:r w:rsidRPr="00CE1053">
              <w:rPr>
                <w:color w:val="0D0D0D" w:themeColor="text1" w:themeTint="F2"/>
              </w:rPr>
              <w:t>1.</w:t>
            </w:r>
          </w:p>
        </w:tc>
        <w:tc>
          <w:tcPr>
            <w:tcW w:w="1433" w:type="pct"/>
            <w:hideMark/>
          </w:tcPr>
          <w:p w14:paraId="771C4AF0" w14:textId="77777777" w:rsidR="00BD5588" w:rsidRPr="00CE1053" w:rsidRDefault="006E2E27" w:rsidP="00C57E86">
            <w:pPr>
              <w:rPr>
                <w:color w:val="0D0D0D" w:themeColor="text1" w:themeTint="F2"/>
              </w:rPr>
            </w:pPr>
            <w:r w:rsidRPr="00CE1053">
              <w:rPr>
                <w:color w:val="0D0D0D" w:themeColor="text1" w:themeTint="F2"/>
              </w:rPr>
              <w:t>Pamatojums</w:t>
            </w:r>
          </w:p>
        </w:tc>
        <w:tc>
          <w:tcPr>
            <w:tcW w:w="3265" w:type="pct"/>
            <w:hideMark/>
          </w:tcPr>
          <w:p w14:paraId="3392D8A5" w14:textId="77777777" w:rsidR="004E5314" w:rsidRDefault="00A8328E" w:rsidP="007953CF">
            <w:pPr>
              <w:pStyle w:val="Standard"/>
              <w:ind w:right="100" w:firstLine="262"/>
              <w:jc w:val="both"/>
              <w:rPr>
                <w:rFonts w:cs="Times New Roman"/>
                <w:bCs/>
                <w:color w:val="0D0D0D" w:themeColor="text1" w:themeTint="F2"/>
              </w:rPr>
            </w:pPr>
            <w:r w:rsidRPr="00C631CE">
              <w:rPr>
                <w:rFonts w:cs="Times New Roman"/>
                <w:bCs/>
                <w:color w:val="0D0D0D" w:themeColor="text1" w:themeTint="F2"/>
              </w:rPr>
              <w:t>Ministru kabineta 20</w:t>
            </w:r>
            <w:r w:rsidR="00520C75" w:rsidRPr="00C631CE">
              <w:rPr>
                <w:rFonts w:cs="Times New Roman"/>
                <w:bCs/>
                <w:color w:val="0D0D0D" w:themeColor="text1" w:themeTint="F2"/>
              </w:rPr>
              <w:t>20</w:t>
            </w:r>
            <w:r w:rsidRPr="00C631CE">
              <w:rPr>
                <w:rFonts w:cs="Times New Roman"/>
                <w:bCs/>
                <w:color w:val="0D0D0D" w:themeColor="text1" w:themeTint="F2"/>
              </w:rPr>
              <w:t>.</w:t>
            </w:r>
            <w:r w:rsidR="00D902DC">
              <w:rPr>
                <w:rFonts w:cs="Times New Roman"/>
                <w:bCs/>
                <w:color w:val="0D0D0D" w:themeColor="text1" w:themeTint="F2"/>
              </w:rPr>
              <w:t xml:space="preserve"> </w:t>
            </w:r>
            <w:r w:rsidRPr="00C631CE">
              <w:rPr>
                <w:rFonts w:cs="Times New Roman"/>
                <w:bCs/>
                <w:color w:val="0D0D0D" w:themeColor="text1" w:themeTint="F2"/>
              </w:rPr>
              <w:t xml:space="preserve">gada </w:t>
            </w:r>
            <w:r w:rsidR="004A36D5">
              <w:rPr>
                <w:rFonts w:cs="Times New Roman"/>
                <w:bCs/>
                <w:color w:val="0D0D0D" w:themeColor="text1" w:themeTint="F2"/>
              </w:rPr>
              <w:t>17.</w:t>
            </w:r>
            <w:r w:rsidR="00D902DC">
              <w:rPr>
                <w:rFonts w:cs="Times New Roman"/>
                <w:bCs/>
                <w:color w:val="0D0D0D" w:themeColor="text1" w:themeTint="F2"/>
              </w:rPr>
              <w:t xml:space="preserve"> </w:t>
            </w:r>
            <w:r w:rsidR="004A36D5">
              <w:rPr>
                <w:rFonts w:cs="Times New Roman"/>
                <w:bCs/>
                <w:color w:val="0D0D0D" w:themeColor="text1" w:themeTint="F2"/>
              </w:rPr>
              <w:t>jūlija rīkojums Nr.</w:t>
            </w:r>
            <w:r w:rsidR="00D902DC">
              <w:rPr>
                <w:rFonts w:cs="Times New Roman"/>
                <w:bCs/>
                <w:color w:val="0D0D0D" w:themeColor="text1" w:themeTint="F2"/>
              </w:rPr>
              <w:t xml:space="preserve"> </w:t>
            </w:r>
            <w:r w:rsidR="004A36D5">
              <w:rPr>
                <w:rFonts w:cs="Times New Roman"/>
                <w:bCs/>
                <w:color w:val="0D0D0D" w:themeColor="text1" w:themeTint="F2"/>
              </w:rPr>
              <w:t>397 “Par konceptuālo ziņojumu “Abonētās preses izdevumu piegādes nodrošināšanas un drukāto mediju atbalsta pilnveides iespējas””</w:t>
            </w:r>
            <w:r w:rsidR="00687940">
              <w:rPr>
                <w:rFonts w:cs="Times New Roman"/>
                <w:bCs/>
                <w:color w:val="0D0D0D" w:themeColor="text1" w:themeTint="F2"/>
              </w:rPr>
              <w:t xml:space="preserve"> (turpmāk – Rīkojums Nr.</w:t>
            </w:r>
            <w:r w:rsidR="00D902DC">
              <w:rPr>
                <w:rFonts w:cs="Times New Roman"/>
                <w:bCs/>
                <w:color w:val="0D0D0D" w:themeColor="text1" w:themeTint="F2"/>
              </w:rPr>
              <w:t xml:space="preserve"> </w:t>
            </w:r>
            <w:r w:rsidR="00687940">
              <w:rPr>
                <w:rFonts w:cs="Times New Roman"/>
                <w:bCs/>
                <w:color w:val="0D0D0D" w:themeColor="text1" w:themeTint="F2"/>
              </w:rPr>
              <w:t>397)</w:t>
            </w:r>
            <w:r w:rsidRPr="00C631CE">
              <w:rPr>
                <w:rFonts w:cs="Times New Roman"/>
                <w:bCs/>
                <w:color w:val="0D0D0D" w:themeColor="text1" w:themeTint="F2"/>
              </w:rPr>
              <w:t xml:space="preserve"> </w:t>
            </w:r>
            <w:r w:rsidR="001036E9">
              <w:rPr>
                <w:rFonts w:cs="Times New Roman"/>
                <w:bCs/>
                <w:color w:val="0D0D0D" w:themeColor="text1" w:themeTint="F2"/>
              </w:rPr>
              <w:t xml:space="preserve">1. un </w:t>
            </w:r>
            <w:r w:rsidR="00460A20">
              <w:rPr>
                <w:rFonts w:cs="Times New Roman"/>
                <w:bCs/>
                <w:color w:val="0D0D0D" w:themeColor="text1" w:themeTint="F2"/>
              </w:rPr>
              <w:t>2</w:t>
            </w:r>
            <w:r w:rsidR="00520C75" w:rsidRPr="00C631CE">
              <w:rPr>
                <w:rFonts w:cs="Times New Roman"/>
                <w:bCs/>
                <w:color w:val="0D0D0D" w:themeColor="text1" w:themeTint="F2"/>
              </w:rPr>
              <w:t>.</w:t>
            </w:r>
            <w:r w:rsidR="00D902DC">
              <w:rPr>
                <w:rFonts w:cs="Times New Roman"/>
                <w:bCs/>
                <w:color w:val="0D0D0D" w:themeColor="text1" w:themeTint="F2"/>
              </w:rPr>
              <w:t xml:space="preserve"> punkts.</w:t>
            </w:r>
            <w:r w:rsidR="00460A20">
              <w:rPr>
                <w:rFonts w:cs="Times New Roman"/>
                <w:bCs/>
                <w:color w:val="0D0D0D" w:themeColor="text1" w:themeTint="F2"/>
              </w:rPr>
              <w:t xml:space="preserve"> </w:t>
            </w:r>
          </w:p>
          <w:p w14:paraId="2D8274F6" w14:textId="24FF39D7" w:rsidR="00AB26F6" w:rsidRPr="00CE1053" w:rsidRDefault="00AB26F6" w:rsidP="00B550E9">
            <w:pPr>
              <w:pStyle w:val="Standard"/>
              <w:ind w:right="100"/>
              <w:jc w:val="both"/>
              <w:rPr>
                <w:rFonts w:cs="Times New Roman"/>
                <w:color w:val="0D0D0D" w:themeColor="text1" w:themeTint="F2"/>
              </w:rPr>
            </w:pPr>
          </w:p>
        </w:tc>
      </w:tr>
      <w:tr w:rsidR="005865CF" w:rsidRPr="00CE1053" w14:paraId="61C1EED5" w14:textId="77777777" w:rsidTr="00E30361">
        <w:tc>
          <w:tcPr>
            <w:tcW w:w="302" w:type="pct"/>
            <w:hideMark/>
          </w:tcPr>
          <w:p w14:paraId="739BDAB8" w14:textId="77777777" w:rsidR="005865CF" w:rsidRPr="00CE1053" w:rsidRDefault="005865CF" w:rsidP="005865CF">
            <w:pPr>
              <w:jc w:val="center"/>
              <w:rPr>
                <w:color w:val="0D0D0D" w:themeColor="text1" w:themeTint="F2"/>
              </w:rPr>
            </w:pPr>
            <w:r w:rsidRPr="00CE1053">
              <w:rPr>
                <w:color w:val="0D0D0D" w:themeColor="text1" w:themeTint="F2"/>
              </w:rPr>
              <w:t>2.</w:t>
            </w:r>
          </w:p>
        </w:tc>
        <w:tc>
          <w:tcPr>
            <w:tcW w:w="1433" w:type="pct"/>
            <w:hideMark/>
          </w:tcPr>
          <w:p w14:paraId="3D22A9EC" w14:textId="77777777" w:rsidR="005865CF" w:rsidRPr="00CE1053" w:rsidRDefault="005865CF" w:rsidP="005865CF">
            <w:pPr>
              <w:rPr>
                <w:color w:val="0D0D0D" w:themeColor="text1" w:themeTint="F2"/>
              </w:rPr>
            </w:pPr>
            <w:r w:rsidRPr="00CE1053">
              <w:rPr>
                <w:color w:val="0D0D0D" w:themeColor="text1" w:themeTint="F2"/>
              </w:rPr>
              <w:t>Pašreizējā situācija un problēmas, kuru risināšanai tiesību akta projekts izstrādāts, tiesiskā regulējuma mērķis un būtība</w:t>
            </w:r>
          </w:p>
          <w:p w14:paraId="75DDA975" w14:textId="77777777" w:rsidR="005865CF" w:rsidRPr="00CE1053" w:rsidRDefault="005865CF" w:rsidP="005865CF">
            <w:pPr>
              <w:rPr>
                <w:color w:val="0D0D0D" w:themeColor="text1" w:themeTint="F2"/>
              </w:rPr>
            </w:pPr>
          </w:p>
          <w:p w14:paraId="53BAEED4" w14:textId="77777777" w:rsidR="005865CF" w:rsidRPr="00CE1053" w:rsidRDefault="005865CF" w:rsidP="005865CF">
            <w:pPr>
              <w:rPr>
                <w:color w:val="0D0D0D" w:themeColor="text1" w:themeTint="F2"/>
              </w:rPr>
            </w:pPr>
          </w:p>
          <w:p w14:paraId="456928A3" w14:textId="77777777" w:rsidR="005865CF" w:rsidRPr="00CE1053" w:rsidRDefault="005865CF" w:rsidP="005865CF">
            <w:pPr>
              <w:rPr>
                <w:color w:val="0D0D0D" w:themeColor="text1" w:themeTint="F2"/>
              </w:rPr>
            </w:pPr>
          </w:p>
          <w:p w14:paraId="6E48C516" w14:textId="77777777" w:rsidR="005865CF" w:rsidRPr="00CE1053" w:rsidRDefault="005865CF" w:rsidP="005865CF">
            <w:pPr>
              <w:rPr>
                <w:color w:val="0D0D0D" w:themeColor="text1" w:themeTint="F2"/>
              </w:rPr>
            </w:pPr>
          </w:p>
          <w:p w14:paraId="78BDCEF4" w14:textId="77777777" w:rsidR="005865CF" w:rsidRPr="00CE1053" w:rsidRDefault="005865CF" w:rsidP="005865CF">
            <w:pPr>
              <w:rPr>
                <w:color w:val="0D0D0D" w:themeColor="text1" w:themeTint="F2"/>
              </w:rPr>
            </w:pPr>
          </w:p>
          <w:p w14:paraId="24B9717C" w14:textId="77777777" w:rsidR="005865CF" w:rsidRPr="00CE1053" w:rsidRDefault="005865CF" w:rsidP="005865CF">
            <w:pPr>
              <w:rPr>
                <w:color w:val="0D0D0D" w:themeColor="text1" w:themeTint="F2"/>
              </w:rPr>
            </w:pPr>
          </w:p>
          <w:p w14:paraId="79436BD9" w14:textId="77777777" w:rsidR="005865CF" w:rsidRPr="00CE1053" w:rsidRDefault="005865CF" w:rsidP="005865CF">
            <w:pPr>
              <w:rPr>
                <w:color w:val="0D0D0D" w:themeColor="text1" w:themeTint="F2"/>
              </w:rPr>
            </w:pPr>
          </w:p>
          <w:p w14:paraId="2A8D60D0" w14:textId="77777777" w:rsidR="005865CF" w:rsidRPr="00CE1053" w:rsidRDefault="005865CF" w:rsidP="005865CF">
            <w:pPr>
              <w:rPr>
                <w:color w:val="0D0D0D" w:themeColor="text1" w:themeTint="F2"/>
              </w:rPr>
            </w:pPr>
          </w:p>
          <w:p w14:paraId="0CC7E481" w14:textId="77777777" w:rsidR="005865CF" w:rsidRPr="00CE1053" w:rsidRDefault="005865CF" w:rsidP="005865CF">
            <w:pPr>
              <w:rPr>
                <w:color w:val="0D0D0D" w:themeColor="text1" w:themeTint="F2"/>
              </w:rPr>
            </w:pPr>
          </w:p>
          <w:p w14:paraId="6B95F3A4" w14:textId="77777777" w:rsidR="005865CF" w:rsidRPr="00CE1053" w:rsidRDefault="005865CF" w:rsidP="005865CF">
            <w:pPr>
              <w:rPr>
                <w:color w:val="0D0D0D" w:themeColor="text1" w:themeTint="F2"/>
              </w:rPr>
            </w:pPr>
          </w:p>
          <w:p w14:paraId="72B0BF0E" w14:textId="77777777" w:rsidR="005865CF" w:rsidRPr="00CE1053" w:rsidRDefault="005865CF" w:rsidP="005865CF">
            <w:pPr>
              <w:rPr>
                <w:color w:val="0D0D0D" w:themeColor="text1" w:themeTint="F2"/>
              </w:rPr>
            </w:pPr>
          </w:p>
          <w:p w14:paraId="019E6C42" w14:textId="77777777" w:rsidR="005865CF" w:rsidRPr="00CE1053" w:rsidRDefault="005865CF" w:rsidP="005865CF">
            <w:pPr>
              <w:rPr>
                <w:color w:val="0D0D0D" w:themeColor="text1" w:themeTint="F2"/>
              </w:rPr>
            </w:pPr>
          </w:p>
          <w:p w14:paraId="35ABD04E" w14:textId="77777777" w:rsidR="005865CF" w:rsidRPr="00CE1053" w:rsidRDefault="005865CF" w:rsidP="005865CF">
            <w:pPr>
              <w:rPr>
                <w:color w:val="0D0D0D" w:themeColor="text1" w:themeTint="F2"/>
              </w:rPr>
            </w:pPr>
          </w:p>
          <w:p w14:paraId="1B63203F" w14:textId="77777777" w:rsidR="005865CF" w:rsidRPr="00CE1053" w:rsidRDefault="005865CF" w:rsidP="005865CF">
            <w:pPr>
              <w:rPr>
                <w:color w:val="0D0D0D" w:themeColor="text1" w:themeTint="F2"/>
              </w:rPr>
            </w:pPr>
          </w:p>
          <w:p w14:paraId="44D8E302" w14:textId="77777777" w:rsidR="005865CF" w:rsidRPr="00CE1053" w:rsidRDefault="005865CF" w:rsidP="005865CF">
            <w:pPr>
              <w:rPr>
                <w:color w:val="0D0D0D" w:themeColor="text1" w:themeTint="F2"/>
              </w:rPr>
            </w:pPr>
          </w:p>
          <w:p w14:paraId="4F89A090" w14:textId="77777777" w:rsidR="005865CF" w:rsidRPr="00CE1053" w:rsidRDefault="005865CF" w:rsidP="005865CF">
            <w:pPr>
              <w:rPr>
                <w:color w:val="0D0D0D" w:themeColor="text1" w:themeTint="F2"/>
              </w:rPr>
            </w:pPr>
          </w:p>
          <w:p w14:paraId="6DE1902C" w14:textId="77777777" w:rsidR="005865CF" w:rsidRPr="00CE1053" w:rsidRDefault="005865CF" w:rsidP="005865CF">
            <w:pPr>
              <w:rPr>
                <w:color w:val="0D0D0D" w:themeColor="text1" w:themeTint="F2"/>
              </w:rPr>
            </w:pPr>
          </w:p>
          <w:p w14:paraId="0164DC5A" w14:textId="77777777" w:rsidR="005865CF" w:rsidRPr="00CE1053" w:rsidRDefault="005865CF" w:rsidP="005865CF">
            <w:pPr>
              <w:rPr>
                <w:color w:val="0D0D0D" w:themeColor="text1" w:themeTint="F2"/>
              </w:rPr>
            </w:pPr>
          </w:p>
          <w:p w14:paraId="15661F9F" w14:textId="77777777" w:rsidR="005865CF" w:rsidRPr="00CE1053" w:rsidRDefault="005865CF" w:rsidP="005865CF">
            <w:pPr>
              <w:rPr>
                <w:color w:val="0D0D0D" w:themeColor="text1" w:themeTint="F2"/>
              </w:rPr>
            </w:pPr>
          </w:p>
          <w:p w14:paraId="09D7CFB6" w14:textId="77777777" w:rsidR="005865CF" w:rsidRPr="00CE1053" w:rsidRDefault="005865CF" w:rsidP="005865CF">
            <w:pPr>
              <w:rPr>
                <w:color w:val="0D0D0D" w:themeColor="text1" w:themeTint="F2"/>
              </w:rPr>
            </w:pPr>
          </w:p>
          <w:p w14:paraId="374839E5" w14:textId="77777777" w:rsidR="005865CF" w:rsidRPr="00CE1053" w:rsidRDefault="005865CF" w:rsidP="005865CF">
            <w:pPr>
              <w:rPr>
                <w:color w:val="0D0D0D" w:themeColor="text1" w:themeTint="F2"/>
              </w:rPr>
            </w:pPr>
          </w:p>
          <w:p w14:paraId="68E1CDEF" w14:textId="77777777" w:rsidR="005865CF" w:rsidRPr="00CE1053" w:rsidRDefault="005865CF" w:rsidP="005865CF">
            <w:pPr>
              <w:rPr>
                <w:color w:val="0D0D0D" w:themeColor="text1" w:themeTint="F2"/>
              </w:rPr>
            </w:pPr>
          </w:p>
          <w:p w14:paraId="39A633C6" w14:textId="77777777" w:rsidR="005865CF" w:rsidRPr="00CE1053" w:rsidRDefault="005865CF" w:rsidP="005865CF">
            <w:pPr>
              <w:rPr>
                <w:color w:val="0D0D0D" w:themeColor="text1" w:themeTint="F2"/>
              </w:rPr>
            </w:pPr>
          </w:p>
          <w:p w14:paraId="381D06A0" w14:textId="77777777" w:rsidR="005865CF" w:rsidRPr="00CE1053" w:rsidRDefault="005865CF" w:rsidP="005865CF">
            <w:pPr>
              <w:rPr>
                <w:color w:val="0D0D0D" w:themeColor="text1" w:themeTint="F2"/>
              </w:rPr>
            </w:pPr>
          </w:p>
          <w:p w14:paraId="4C93FDD8" w14:textId="77777777" w:rsidR="005865CF" w:rsidRPr="00CE1053" w:rsidRDefault="005865CF" w:rsidP="005865CF">
            <w:pPr>
              <w:rPr>
                <w:color w:val="0D0D0D" w:themeColor="text1" w:themeTint="F2"/>
              </w:rPr>
            </w:pPr>
          </w:p>
          <w:p w14:paraId="647E1983" w14:textId="77777777" w:rsidR="005865CF" w:rsidRPr="00CE1053" w:rsidRDefault="005865CF" w:rsidP="005865CF">
            <w:pPr>
              <w:rPr>
                <w:color w:val="0D0D0D" w:themeColor="text1" w:themeTint="F2"/>
              </w:rPr>
            </w:pPr>
          </w:p>
          <w:p w14:paraId="54A5B2D2" w14:textId="77777777" w:rsidR="005865CF" w:rsidRPr="00CE1053" w:rsidRDefault="005865CF" w:rsidP="005865CF">
            <w:pPr>
              <w:rPr>
                <w:color w:val="0D0D0D" w:themeColor="text1" w:themeTint="F2"/>
              </w:rPr>
            </w:pPr>
          </w:p>
          <w:p w14:paraId="73CA0245" w14:textId="77777777" w:rsidR="005865CF" w:rsidRPr="00CE1053" w:rsidRDefault="005865CF" w:rsidP="005865CF">
            <w:pPr>
              <w:jc w:val="center"/>
              <w:rPr>
                <w:color w:val="0D0D0D" w:themeColor="text1" w:themeTint="F2"/>
              </w:rPr>
            </w:pPr>
          </w:p>
        </w:tc>
        <w:tc>
          <w:tcPr>
            <w:tcW w:w="3265" w:type="pct"/>
            <w:tcBorders>
              <w:top w:val="single" w:sz="4" w:space="0" w:color="auto"/>
              <w:left w:val="single" w:sz="4" w:space="0" w:color="auto"/>
              <w:bottom w:val="single" w:sz="4" w:space="0" w:color="auto"/>
              <w:right w:val="single" w:sz="4" w:space="0" w:color="auto"/>
            </w:tcBorders>
          </w:tcPr>
          <w:p w14:paraId="27C6050F" w14:textId="4A7A66E4" w:rsidR="008D7CC9" w:rsidRPr="00CE1053" w:rsidRDefault="004F743B" w:rsidP="00CD35DF">
            <w:pPr>
              <w:ind w:left="122" w:right="112" w:firstLine="253"/>
              <w:jc w:val="both"/>
            </w:pPr>
            <w:r>
              <w:lastRenderedPageBreak/>
              <w:t xml:space="preserve">1) </w:t>
            </w:r>
            <w:r w:rsidR="008D7CC9" w:rsidRPr="00CE1053">
              <w:t>Pasta likum</w:t>
            </w:r>
            <w:r w:rsidR="00AB26F6">
              <w:t>s</w:t>
            </w:r>
            <w:r w:rsidR="008D7CC9" w:rsidRPr="00CE1053">
              <w:t xml:space="preserve"> </w:t>
            </w:r>
            <w:r w:rsidR="00C42A05" w:rsidRPr="00CE1053">
              <w:t xml:space="preserve">27., </w:t>
            </w:r>
            <w:r w:rsidR="00C42A05" w:rsidRPr="00CE1053">
              <w:rPr>
                <w:bCs/>
                <w:color w:val="0D0D0D" w:themeColor="text1" w:themeTint="F2"/>
              </w:rPr>
              <w:t>27.</w:t>
            </w:r>
            <w:r w:rsidR="00C42A05" w:rsidRPr="00CE1053">
              <w:rPr>
                <w:bCs/>
                <w:color w:val="0D0D0D" w:themeColor="text1" w:themeTint="F2"/>
                <w:vertAlign w:val="superscript"/>
              </w:rPr>
              <w:t>1</w:t>
            </w:r>
            <w:r w:rsidR="00C42A05" w:rsidRPr="00CE1053">
              <w:rPr>
                <w:bCs/>
                <w:color w:val="0D0D0D" w:themeColor="text1" w:themeTint="F2"/>
              </w:rPr>
              <w:t xml:space="preserve"> un 27.</w:t>
            </w:r>
            <w:r w:rsidR="00C42A05" w:rsidRPr="00CE1053">
              <w:rPr>
                <w:bCs/>
                <w:color w:val="0D0D0D" w:themeColor="text1" w:themeTint="F2"/>
                <w:vertAlign w:val="superscript"/>
              </w:rPr>
              <w:t>2</w:t>
            </w:r>
            <w:r w:rsidR="00C42A05" w:rsidRPr="00CE1053">
              <w:rPr>
                <w:bCs/>
                <w:color w:val="0D0D0D" w:themeColor="text1" w:themeTint="F2"/>
              </w:rPr>
              <w:t xml:space="preserve"> pantā </w:t>
            </w:r>
            <w:r w:rsidR="008D7CC9" w:rsidRPr="00CE1053">
              <w:t>no</w:t>
            </w:r>
            <w:r w:rsidR="00AB26F6">
              <w:t>saka</w:t>
            </w:r>
            <w:r w:rsidR="008D7CC9" w:rsidRPr="00CE1053">
              <w:t xml:space="preserve"> regulējum</w:t>
            </w:r>
            <w:r w:rsidR="00AB26F6">
              <w:t>u</w:t>
            </w:r>
            <w:r w:rsidR="008D7CC9" w:rsidRPr="00CE1053">
              <w:t xml:space="preserve"> attiecībā uz </w:t>
            </w:r>
            <w:r w:rsidR="001036E9">
              <w:t>UPP</w:t>
            </w:r>
            <w:r w:rsidR="008314DA">
              <w:t xml:space="preserve"> </w:t>
            </w:r>
            <w:r w:rsidR="008D7CC9" w:rsidRPr="00CE1053">
              <w:t xml:space="preserve">nepārtrauktu nodrošināšanu visā Latvijas teritorijā, tostarp prasību </w:t>
            </w:r>
            <w:r w:rsidR="0072684F" w:rsidRPr="00CE1053">
              <w:t>konkursa procedūrā izraudzīties UP</w:t>
            </w:r>
            <w:r w:rsidR="00A05C39">
              <w:t>P</w:t>
            </w:r>
            <w:r w:rsidR="0072684F" w:rsidRPr="00CE1053">
              <w:t xml:space="preserve"> sniedzēju</w:t>
            </w:r>
            <w:r w:rsidR="00157649" w:rsidRPr="00CE1053">
              <w:t xml:space="preserve"> un noteikt tam UP</w:t>
            </w:r>
            <w:r w:rsidR="00A05C39">
              <w:t>P</w:t>
            </w:r>
            <w:r w:rsidR="00157649" w:rsidRPr="00CE1053">
              <w:t xml:space="preserve"> saistības</w:t>
            </w:r>
            <w:r w:rsidR="0072684F" w:rsidRPr="00CE1053">
              <w:t xml:space="preserve">. </w:t>
            </w:r>
          </w:p>
          <w:p w14:paraId="17807E7A" w14:textId="5BA13664" w:rsidR="00692E1C" w:rsidRDefault="00692E1C" w:rsidP="00692E1C">
            <w:pPr>
              <w:ind w:left="122" w:right="112" w:firstLine="253"/>
              <w:jc w:val="both"/>
            </w:pPr>
            <w:r>
              <w:t>Saskaņā ar Pasta likuma 21.</w:t>
            </w:r>
            <w:r w:rsidRPr="00692E1C">
              <w:rPr>
                <w:vertAlign w:val="superscript"/>
              </w:rPr>
              <w:t>1</w:t>
            </w:r>
            <w:r>
              <w:t xml:space="preserve"> panta trešo daļu konkursa kārtībā izvēlētajam UPP sniedzējam Regulators nosaka UPP saistības uz pieciem gadiem un apstiprina UPP sarakstā ietverto pakalpojumu tarifus.</w:t>
            </w:r>
          </w:p>
          <w:p w14:paraId="446C70B6" w14:textId="2968EEAB" w:rsidR="00692E1C" w:rsidRDefault="00692E1C" w:rsidP="00692E1C">
            <w:pPr>
              <w:ind w:left="122" w:right="112" w:firstLine="253"/>
              <w:jc w:val="both"/>
            </w:pPr>
            <w:r>
              <w:t>Saskaņā ar Pasta likuma 21.</w:t>
            </w:r>
            <w:r>
              <w:rPr>
                <w:vertAlign w:val="superscript"/>
              </w:rPr>
              <w:t>2</w:t>
            </w:r>
            <w:r>
              <w:t xml:space="preserve"> panta ceturto daļu, ja konkurss noslēdzas bez rezultāta, Regulators divu gadu laikā rīko atkārtotu konkursu un līdz nākamā konkursa rezultātu paziņošanai, bet ne ilgāk kā uz diviem gadiem pagarina universālā pasta pakalpojuma saistības tam pasta komersantam, kurš pildīja universālā pasta pakalpojuma saistības līdz konkursa izsludināšanas dienai.</w:t>
            </w:r>
          </w:p>
          <w:p w14:paraId="01FF98B4" w14:textId="183D25A4" w:rsidR="00FD250E" w:rsidRDefault="00FD250E" w:rsidP="00212338">
            <w:pPr>
              <w:ind w:left="122" w:right="112" w:firstLine="253"/>
              <w:jc w:val="both"/>
            </w:pPr>
            <w:r>
              <w:t xml:space="preserve">Ņemot vērā, ka </w:t>
            </w:r>
            <w:r w:rsidR="000202ED" w:rsidRPr="000202ED">
              <w:t>2019.</w:t>
            </w:r>
            <w:r w:rsidR="00D902DC">
              <w:t xml:space="preserve"> </w:t>
            </w:r>
            <w:r w:rsidR="000202ED" w:rsidRPr="000202ED">
              <w:t>gada 13.</w:t>
            </w:r>
            <w:r w:rsidR="00D902DC">
              <w:t xml:space="preserve"> </w:t>
            </w:r>
            <w:r w:rsidR="000202ED" w:rsidRPr="000202ED">
              <w:t xml:space="preserve">maijā </w:t>
            </w:r>
            <w:r w:rsidR="009A3168">
              <w:t xml:space="preserve">Regulatora </w:t>
            </w:r>
            <w:r w:rsidR="000202ED" w:rsidRPr="000202ED">
              <w:t>izsludinā</w:t>
            </w:r>
            <w:r w:rsidR="000202ED">
              <w:t>tais</w:t>
            </w:r>
            <w:r w:rsidR="000202ED" w:rsidRPr="000202ED">
              <w:t xml:space="preserve"> konkurs</w:t>
            </w:r>
            <w:r w:rsidR="000202ED">
              <w:t>s</w:t>
            </w:r>
            <w:r w:rsidR="000202ED" w:rsidRPr="000202ED">
              <w:t xml:space="preserve"> </w:t>
            </w:r>
            <w:r w:rsidR="009A3168" w:rsidRPr="00CE1053">
              <w:t>UP</w:t>
            </w:r>
            <w:r w:rsidR="00A05C39">
              <w:t>P</w:t>
            </w:r>
            <w:r w:rsidR="009A3168" w:rsidRPr="00CE1053">
              <w:t xml:space="preserve"> sniedzēja izvēlei</w:t>
            </w:r>
            <w:r w:rsidR="009A3168" w:rsidRPr="00CE1053">
              <w:rPr>
                <w:bCs/>
                <w:color w:val="0D0D0D" w:themeColor="text1" w:themeTint="F2"/>
              </w:rPr>
              <w:t xml:space="preserve"> un saistību noteikšanai uz pieciem gadiem UP</w:t>
            </w:r>
            <w:r w:rsidR="00A05C39">
              <w:rPr>
                <w:bCs/>
                <w:color w:val="0D0D0D" w:themeColor="text1" w:themeTint="F2"/>
              </w:rPr>
              <w:t>P</w:t>
            </w:r>
            <w:r w:rsidR="009A3168" w:rsidRPr="00CE1053">
              <w:rPr>
                <w:bCs/>
                <w:color w:val="0D0D0D" w:themeColor="text1" w:themeTint="F2"/>
              </w:rPr>
              <w:t xml:space="preserve"> sniegšanai no 2020.</w:t>
            </w:r>
            <w:r w:rsidR="00D902DC">
              <w:rPr>
                <w:bCs/>
                <w:color w:val="0D0D0D" w:themeColor="text1" w:themeTint="F2"/>
              </w:rPr>
              <w:t xml:space="preserve"> </w:t>
            </w:r>
            <w:r w:rsidR="009A3168" w:rsidRPr="00CE1053">
              <w:rPr>
                <w:bCs/>
                <w:color w:val="0D0D0D" w:themeColor="text1" w:themeTint="F2"/>
              </w:rPr>
              <w:t>gada 1.</w:t>
            </w:r>
            <w:r w:rsidR="00D902DC">
              <w:rPr>
                <w:bCs/>
                <w:color w:val="0D0D0D" w:themeColor="text1" w:themeTint="F2"/>
              </w:rPr>
              <w:t xml:space="preserve"> </w:t>
            </w:r>
            <w:r w:rsidR="009A3168" w:rsidRPr="00CE1053">
              <w:rPr>
                <w:bCs/>
                <w:color w:val="0D0D0D" w:themeColor="text1" w:themeTint="F2"/>
              </w:rPr>
              <w:t xml:space="preserve">janvāra </w:t>
            </w:r>
            <w:r w:rsidR="00212338">
              <w:t xml:space="preserve">ir </w:t>
            </w:r>
            <w:r w:rsidR="00212338" w:rsidRPr="00212338">
              <w:t>noslēdzies</w:t>
            </w:r>
            <w:r w:rsidR="00212338">
              <w:t xml:space="preserve"> </w:t>
            </w:r>
            <w:r>
              <w:t>bez rezultāt</w:t>
            </w:r>
            <w:r w:rsidR="00B515C5">
              <w:t>a</w:t>
            </w:r>
            <w:r>
              <w:t xml:space="preserve">, Regulators </w:t>
            </w:r>
            <w:r w:rsidR="00212338">
              <w:t xml:space="preserve"> </w:t>
            </w:r>
            <w:r w:rsidRPr="00FD250E">
              <w:t>2019.</w:t>
            </w:r>
            <w:r w:rsidR="00D902DC">
              <w:t xml:space="preserve"> </w:t>
            </w:r>
            <w:r w:rsidRPr="00FD250E">
              <w:t xml:space="preserve">gada </w:t>
            </w:r>
            <w:r>
              <w:t>28.</w:t>
            </w:r>
            <w:r w:rsidR="00D902DC">
              <w:t xml:space="preserve"> </w:t>
            </w:r>
            <w:r>
              <w:t>augustā</w:t>
            </w:r>
            <w:r w:rsidRPr="00FD250E">
              <w:t xml:space="preserve"> pieņēm</w:t>
            </w:r>
            <w:r>
              <w:t>is</w:t>
            </w:r>
            <w:r w:rsidRPr="00FD250E">
              <w:t xml:space="preserve"> lēmumu Nr.</w:t>
            </w:r>
            <w:r w:rsidR="00D902DC">
              <w:t xml:space="preserve"> </w:t>
            </w:r>
            <w:r w:rsidRPr="00FD250E">
              <w:t>1</w:t>
            </w:r>
            <w:r>
              <w:t>40</w:t>
            </w:r>
            <w:r w:rsidRPr="00FD250E">
              <w:t xml:space="preserve"> “Par universālā pasta pakalpojuma saistību noteikšanu”</w:t>
            </w:r>
            <w:r w:rsidR="005C294B">
              <w:t>,</w:t>
            </w:r>
            <w:r w:rsidR="00212338">
              <w:t xml:space="preserve"> pagarin</w:t>
            </w:r>
            <w:r w:rsidR="008E591D">
              <w:t>o</w:t>
            </w:r>
            <w:r w:rsidR="00212338">
              <w:t>t VAS “Latvijas Pasts” noteikt</w:t>
            </w:r>
            <w:r w:rsidR="008E591D">
              <w:t>o</w:t>
            </w:r>
            <w:r w:rsidR="00212338">
              <w:t xml:space="preserve"> </w:t>
            </w:r>
            <w:r w:rsidR="00611993">
              <w:t>UP</w:t>
            </w:r>
            <w:r w:rsidR="00A05C39">
              <w:t>P</w:t>
            </w:r>
            <w:r w:rsidR="00212338">
              <w:t xml:space="preserve"> saistību izpildes termiņ</w:t>
            </w:r>
            <w:r w:rsidR="008E591D">
              <w:t>u</w:t>
            </w:r>
            <w:r w:rsidR="00212338">
              <w:t xml:space="preserve"> uz diviem gadiem no 2020.</w:t>
            </w:r>
            <w:r w:rsidR="00D902DC">
              <w:t xml:space="preserve"> </w:t>
            </w:r>
            <w:r w:rsidR="00212338">
              <w:t>gada 1.</w:t>
            </w:r>
            <w:r w:rsidR="00D902DC">
              <w:t xml:space="preserve"> </w:t>
            </w:r>
            <w:r w:rsidR="00212338">
              <w:t>janvāra līdz 2021.</w:t>
            </w:r>
            <w:r w:rsidR="00D902DC">
              <w:t xml:space="preserve"> </w:t>
            </w:r>
            <w:r w:rsidR="00212338">
              <w:t>gada 31.</w:t>
            </w:r>
            <w:r w:rsidR="00D902DC">
              <w:t xml:space="preserve"> </w:t>
            </w:r>
            <w:r w:rsidR="00212338">
              <w:t>decembrim.</w:t>
            </w:r>
          </w:p>
          <w:p w14:paraId="1831115B" w14:textId="389CDA13" w:rsidR="00D3208A" w:rsidRDefault="00D3208A" w:rsidP="00FD250E">
            <w:pPr>
              <w:ind w:left="122" w:right="112" w:firstLine="253"/>
              <w:jc w:val="both"/>
              <w:rPr>
                <w:bCs/>
                <w:color w:val="0D0D0D" w:themeColor="text1" w:themeTint="F2"/>
              </w:rPr>
            </w:pPr>
            <w:r>
              <w:rPr>
                <w:bCs/>
                <w:color w:val="0D0D0D" w:themeColor="text1" w:themeTint="F2"/>
              </w:rPr>
              <w:t>Nākamo k</w:t>
            </w:r>
            <w:r w:rsidRPr="00D3208A">
              <w:rPr>
                <w:bCs/>
                <w:color w:val="0D0D0D" w:themeColor="text1" w:themeTint="F2"/>
              </w:rPr>
              <w:t xml:space="preserve">onkursu </w:t>
            </w:r>
            <w:r>
              <w:rPr>
                <w:bCs/>
                <w:color w:val="0D0D0D" w:themeColor="text1" w:themeTint="F2"/>
              </w:rPr>
              <w:t>UPP</w:t>
            </w:r>
            <w:r w:rsidRPr="00D3208A">
              <w:rPr>
                <w:bCs/>
                <w:color w:val="0D0D0D" w:themeColor="text1" w:themeTint="F2"/>
              </w:rPr>
              <w:t xml:space="preserve"> sniedzēja noteikšanai atbilstoši Pasta likuma regulējumam Regulators plāno rīkot 2021.</w:t>
            </w:r>
            <w:r w:rsidR="00D902DC">
              <w:rPr>
                <w:bCs/>
                <w:color w:val="0D0D0D" w:themeColor="text1" w:themeTint="F2"/>
              </w:rPr>
              <w:t xml:space="preserve"> </w:t>
            </w:r>
            <w:r w:rsidRPr="00D3208A">
              <w:rPr>
                <w:bCs/>
                <w:color w:val="0D0D0D" w:themeColor="text1" w:themeTint="F2"/>
              </w:rPr>
              <w:t>gadā</w:t>
            </w:r>
            <w:r>
              <w:rPr>
                <w:bCs/>
                <w:color w:val="0D0D0D" w:themeColor="text1" w:themeTint="F2"/>
              </w:rPr>
              <w:t xml:space="preserve">. </w:t>
            </w:r>
            <w:r w:rsidRPr="00D3208A">
              <w:rPr>
                <w:bCs/>
                <w:color w:val="0D0D0D" w:themeColor="text1" w:themeTint="F2"/>
              </w:rPr>
              <w:t>Lai izpildītu Pasta likuma 27.</w:t>
            </w:r>
            <w:r w:rsidRPr="00D3208A">
              <w:rPr>
                <w:bCs/>
                <w:color w:val="0D0D0D" w:themeColor="text1" w:themeTint="F2"/>
                <w:vertAlign w:val="superscript"/>
              </w:rPr>
              <w:t>2</w:t>
            </w:r>
            <w:r w:rsidRPr="00D3208A">
              <w:rPr>
                <w:bCs/>
                <w:color w:val="0D0D0D" w:themeColor="text1" w:themeTint="F2"/>
              </w:rPr>
              <w:t xml:space="preserve"> panta nosacījumus konkursa rīkošanai, </w:t>
            </w:r>
            <w:r>
              <w:rPr>
                <w:bCs/>
                <w:color w:val="0D0D0D" w:themeColor="text1" w:themeTint="F2"/>
              </w:rPr>
              <w:t>2020.</w:t>
            </w:r>
            <w:r w:rsidR="00D902DC">
              <w:rPr>
                <w:bCs/>
                <w:color w:val="0D0D0D" w:themeColor="text1" w:themeTint="F2"/>
              </w:rPr>
              <w:t xml:space="preserve"> </w:t>
            </w:r>
            <w:r>
              <w:rPr>
                <w:bCs/>
                <w:color w:val="0D0D0D" w:themeColor="text1" w:themeTint="F2"/>
              </w:rPr>
              <w:t xml:space="preserve">gada </w:t>
            </w:r>
            <w:r w:rsidRPr="001036E9">
              <w:rPr>
                <w:bCs/>
                <w:color w:val="0D0D0D" w:themeColor="text1" w:themeTint="F2"/>
              </w:rPr>
              <w:t>16.</w:t>
            </w:r>
            <w:r w:rsidR="00D902DC">
              <w:rPr>
                <w:bCs/>
                <w:color w:val="0D0D0D" w:themeColor="text1" w:themeTint="F2"/>
              </w:rPr>
              <w:t xml:space="preserve"> </w:t>
            </w:r>
            <w:r w:rsidRPr="001036E9">
              <w:rPr>
                <w:bCs/>
                <w:color w:val="0D0D0D" w:themeColor="text1" w:themeTint="F2"/>
              </w:rPr>
              <w:t>jūlijā</w:t>
            </w:r>
            <w:r>
              <w:rPr>
                <w:bCs/>
                <w:color w:val="0D0D0D" w:themeColor="text1" w:themeTint="F2"/>
              </w:rPr>
              <w:t xml:space="preserve"> </w:t>
            </w:r>
            <w:r w:rsidRPr="00D3208A">
              <w:rPr>
                <w:bCs/>
                <w:color w:val="0D0D0D" w:themeColor="text1" w:themeTint="F2"/>
              </w:rPr>
              <w:t xml:space="preserve">Regulators </w:t>
            </w:r>
            <w:r>
              <w:rPr>
                <w:bCs/>
                <w:color w:val="0D0D0D" w:themeColor="text1" w:themeTint="F2"/>
              </w:rPr>
              <w:t xml:space="preserve">uzsācis publisko konsultāciju par </w:t>
            </w:r>
            <w:r w:rsidRPr="00D3208A">
              <w:rPr>
                <w:bCs/>
                <w:color w:val="0D0D0D" w:themeColor="text1" w:themeTint="F2"/>
              </w:rPr>
              <w:t>sagatavo</w:t>
            </w:r>
            <w:r>
              <w:rPr>
                <w:bCs/>
                <w:color w:val="0D0D0D" w:themeColor="text1" w:themeTint="F2"/>
              </w:rPr>
              <w:t>to</w:t>
            </w:r>
            <w:r w:rsidRPr="00D3208A">
              <w:rPr>
                <w:bCs/>
                <w:color w:val="0D0D0D" w:themeColor="text1" w:themeTint="F2"/>
              </w:rPr>
              <w:t xml:space="preserve"> konkursa dokumentācij</w:t>
            </w:r>
            <w:r>
              <w:rPr>
                <w:bCs/>
                <w:color w:val="0D0D0D" w:themeColor="text1" w:themeTint="F2"/>
              </w:rPr>
              <w:t>as projektu.</w:t>
            </w:r>
          </w:p>
          <w:p w14:paraId="381E45DD" w14:textId="7CD9C9A9" w:rsidR="00692E1C" w:rsidRDefault="00AB26F6" w:rsidP="00DD64B1">
            <w:pPr>
              <w:ind w:left="122" w:right="112" w:firstLine="253"/>
              <w:jc w:val="both"/>
            </w:pPr>
            <w:r>
              <w:lastRenderedPageBreak/>
              <w:t>Lai novērstu nelietderīgas darbības</w:t>
            </w:r>
            <w:r w:rsidR="004F743B">
              <w:t>,</w:t>
            </w:r>
            <w:r>
              <w:t xml:space="preserve"> </w:t>
            </w:r>
            <w:r w:rsidR="004F743B">
              <w:t xml:space="preserve">kas prasa ievērojamu laiku un resursu tērēšanu gadījumā </w:t>
            </w:r>
            <w:r>
              <w:t>j</w:t>
            </w:r>
            <w:r w:rsidR="004F743B">
              <w:t>a</w:t>
            </w:r>
            <w:r>
              <w:t xml:space="preserve"> konkursam piesakās tikai viens pretendents - esošais UPP sniedzējs, </w:t>
            </w:r>
            <w:r w:rsidR="007953CF">
              <w:t xml:space="preserve">kurš jau nodrošina UPP sniegšanu atbilstoši noteiktajām kvalitātes prasībām, un kuram jau ir izvērtēti un apstiprināti tarifi, </w:t>
            </w:r>
            <w:r>
              <w:t>būtu lietderīgi noteikt Regulatoram īpašas tiesības, lai samazinātu konkursa procesā veiktās darbības.</w:t>
            </w:r>
          </w:p>
          <w:p w14:paraId="31972EF6" w14:textId="77777777" w:rsidR="00AB26F6" w:rsidRDefault="00AB26F6" w:rsidP="00DD64B1">
            <w:pPr>
              <w:ind w:left="122" w:right="112" w:firstLine="253"/>
              <w:jc w:val="both"/>
            </w:pPr>
          </w:p>
          <w:p w14:paraId="32EAB82F" w14:textId="28BBFA85" w:rsidR="00DD64B1" w:rsidRDefault="007953CF" w:rsidP="00DD64B1">
            <w:pPr>
              <w:ind w:left="122" w:right="112" w:firstLine="253"/>
              <w:jc w:val="both"/>
            </w:pPr>
            <w:r>
              <w:t>2</w:t>
            </w:r>
            <w:r w:rsidR="004F743B">
              <w:t xml:space="preserve">) </w:t>
            </w:r>
            <w:r w:rsidR="00DD64B1" w:rsidRPr="00CE1053">
              <w:t>Saskaņā ar Pasta likuma 27.</w:t>
            </w:r>
            <w:r w:rsidR="00D902DC">
              <w:t xml:space="preserve"> </w:t>
            </w:r>
            <w:r w:rsidR="00DD64B1" w:rsidRPr="00CE1053">
              <w:t>panta pirmo daļu UP</w:t>
            </w:r>
            <w:r w:rsidR="00DD64B1">
              <w:t>P</w:t>
            </w:r>
            <w:r w:rsidR="00DD64B1" w:rsidRPr="00CE1053">
              <w:t xml:space="preserve"> sastāvā ietilpst arī preses piegāde, taču atbilstoši Pasta likuma pārejas noteikumu </w:t>
            </w:r>
            <w:r w:rsidR="00DD64B1">
              <w:t>21</w:t>
            </w:r>
            <w:r w:rsidR="00DD64B1" w:rsidRPr="00CE1053">
              <w:t>.</w:t>
            </w:r>
            <w:r w:rsidR="00D902DC">
              <w:t xml:space="preserve"> </w:t>
            </w:r>
            <w:r w:rsidR="00DD64B1" w:rsidRPr="00CE1053">
              <w:t>punktam līdz 20</w:t>
            </w:r>
            <w:r w:rsidR="00DD64B1">
              <w:t>21</w:t>
            </w:r>
            <w:r w:rsidR="00DD64B1" w:rsidRPr="00CE1053">
              <w:t>.</w:t>
            </w:r>
            <w:r w:rsidR="00D902DC">
              <w:t xml:space="preserve"> </w:t>
            </w:r>
            <w:r w:rsidR="00DD64B1" w:rsidRPr="00CE1053">
              <w:t>gada 31.</w:t>
            </w:r>
            <w:r w:rsidR="00D902DC">
              <w:t xml:space="preserve"> </w:t>
            </w:r>
            <w:r w:rsidR="00DD64B1" w:rsidRPr="00CE1053">
              <w:t xml:space="preserve">decembrim </w:t>
            </w:r>
            <w:r w:rsidR="00DD64B1">
              <w:t>būs</w:t>
            </w:r>
            <w:r w:rsidR="00DD64B1" w:rsidRPr="00CE1053">
              <w:t xml:space="preserve"> spēkā regulējums, kas nosaka īpašu kārtību attiecībā uz preses piegādi un šī pakalpojuma rezultātā radīto zaudējumu kompensēšanas mehānismu, neattiecinot uz šo pakalpojumu UP</w:t>
            </w:r>
            <w:r w:rsidR="00DD64B1">
              <w:t>P</w:t>
            </w:r>
            <w:r w:rsidR="00DD64B1" w:rsidRPr="00CE1053">
              <w:t xml:space="preserve"> saistības.</w:t>
            </w:r>
          </w:p>
          <w:p w14:paraId="34CADA24" w14:textId="4B19CD69" w:rsidR="004F743B" w:rsidRDefault="00C560B6" w:rsidP="00DD64B1">
            <w:pPr>
              <w:ind w:left="122" w:right="112" w:firstLine="253"/>
              <w:jc w:val="both"/>
            </w:pPr>
            <w:r>
              <w:t>P</w:t>
            </w:r>
            <w:r w:rsidRPr="00CE1053">
              <w:t>reses piegādi līdz 20</w:t>
            </w:r>
            <w:r>
              <w:t>21</w:t>
            </w:r>
            <w:r w:rsidRPr="00CE1053">
              <w:t>.</w:t>
            </w:r>
            <w:r>
              <w:t xml:space="preserve"> </w:t>
            </w:r>
            <w:r w:rsidRPr="00CE1053">
              <w:t>gada 31.</w:t>
            </w:r>
            <w:r>
              <w:t xml:space="preserve"> </w:t>
            </w:r>
            <w:r w:rsidRPr="00CE1053">
              <w:t>decembrim nodrošina UP</w:t>
            </w:r>
            <w:r>
              <w:t>P</w:t>
            </w:r>
            <w:r w:rsidRPr="00CE1053">
              <w:t xml:space="preserve"> sniedzējs, kam </w:t>
            </w:r>
            <w:r>
              <w:t xml:space="preserve">bija </w:t>
            </w:r>
            <w:r w:rsidRPr="00CE1053">
              <w:t>noteiktas UP</w:t>
            </w:r>
            <w:r>
              <w:t>P</w:t>
            </w:r>
            <w:r w:rsidRPr="00CE1053">
              <w:t xml:space="preserve"> saistības līdz 20</w:t>
            </w:r>
            <w:r>
              <w:t>21</w:t>
            </w:r>
            <w:r w:rsidRPr="00CE1053">
              <w:t>.</w:t>
            </w:r>
            <w:r>
              <w:t xml:space="preserve"> </w:t>
            </w:r>
            <w:r w:rsidRPr="00CE1053">
              <w:t>gada 31.</w:t>
            </w:r>
            <w:r>
              <w:t xml:space="preserve"> </w:t>
            </w:r>
            <w:r w:rsidRPr="00CE1053">
              <w:t xml:space="preserve">decembrim. </w:t>
            </w:r>
            <w:r>
              <w:t>N</w:t>
            </w:r>
            <w:r w:rsidR="00DD64B1" w:rsidRPr="00CE1053">
              <w:t>o valsts budžeta pilnā apmērā kompensē zaudējumus, ko veido starpība starp preses piegādes faktiskajām izmaksām</w:t>
            </w:r>
            <w:r w:rsidR="0011646B">
              <w:t xml:space="preserve"> un</w:t>
            </w:r>
            <w:r w:rsidR="00DD64B1" w:rsidRPr="00CE1053">
              <w:t xml:space="preserve"> </w:t>
            </w:r>
            <w:r w:rsidR="00DD64B1" w:rsidRPr="00CE1053">
              <w:rPr>
                <w:bCs/>
                <w:color w:val="0D0D0D" w:themeColor="text1" w:themeTint="F2"/>
              </w:rPr>
              <w:t>Ministru kabineta 2013.</w:t>
            </w:r>
            <w:r w:rsidR="00D902DC">
              <w:rPr>
                <w:bCs/>
                <w:color w:val="0D0D0D" w:themeColor="text1" w:themeTint="F2"/>
              </w:rPr>
              <w:t xml:space="preserve"> </w:t>
            </w:r>
            <w:r w:rsidR="00DD64B1" w:rsidRPr="00CE1053">
              <w:rPr>
                <w:bCs/>
                <w:color w:val="0D0D0D" w:themeColor="text1" w:themeTint="F2"/>
              </w:rPr>
              <w:t>gada 28.</w:t>
            </w:r>
            <w:r w:rsidR="00D902DC">
              <w:rPr>
                <w:bCs/>
                <w:color w:val="0D0D0D" w:themeColor="text1" w:themeTint="F2"/>
              </w:rPr>
              <w:t xml:space="preserve"> </w:t>
            </w:r>
            <w:r w:rsidR="00DD64B1" w:rsidRPr="00CE1053">
              <w:rPr>
                <w:bCs/>
                <w:color w:val="0D0D0D" w:themeColor="text1" w:themeTint="F2"/>
              </w:rPr>
              <w:t>maija noteikumos Nr.</w:t>
            </w:r>
            <w:r w:rsidR="00D902DC">
              <w:rPr>
                <w:bCs/>
                <w:color w:val="0D0D0D" w:themeColor="text1" w:themeTint="F2"/>
              </w:rPr>
              <w:t xml:space="preserve"> </w:t>
            </w:r>
            <w:r w:rsidR="00DD64B1" w:rsidRPr="00CE1053">
              <w:rPr>
                <w:bCs/>
                <w:color w:val="0D0D0D" w:themeColor="text1" w:themeTint="F2"/>
              </w:rPr>
              <w:t>292 “Noteikumi par abonēto preses izdevumu piegādes pakalpojumu cenām” (turpmāk -Noteikumi Nr.</w:t>
            </w:r>
            <w:r w:rsidR="00D902DC">
              <w:rPr>
                <w:bCs/>
                <w:color w:val="0D0D0D" w:themeColor="text1" w:themeTint="F2"/>
              </w:rPr>
              <w:t xml:space="preserve"> </w:t>
            </w:r>
            <w:r w:rsidR="00DD64B1" w:rsidRPr="00CE1053">
              <w:rPr>
                <w:bCs/>
                <w:color w:val="0D0D0D" w:themeColor="text1" w:themeTint="F2"/>
              </w:rPr>
              <w:t>292)</w:t>
            </w:r>
            <w:r w:rsidR="00DD64B1" w:rsidRPr="00CE1053">
              <w:t xml:space="preserve"> noteikt</w:t>
            </w:r>
            <w:r>
              <w:t>ajām</w:t>
            </w:r>
            <w:r w:rsidR="00DD64B1" w:rsidRPr="00CE1053">
              <w:t xml:space="preserve"> cen</w:t>
            </w:r>
            <w:r>
              <w:t xml:space="preserve">ām, saskaņā ar </w:t>
            </w:r>
            <w:r w:rsidR="004F743B">
              <w:t>kur</w:t>
            </w:r>
            <w:r>
              <w:t>ām</w:t>
            </w:r>
            <w:r w:rsidR="004F743B">
              <w:t xml:space="preserve"> </w:t>
            </w:r>
            <w:r w:rsidR="004F743B" w:rsidRPr="004F743B">
              <w:t>preses izdevumu izdevēji</w:t>
            </w:r>
            <w:r w:rsidR="004F743B">
              <w:t xml:space="preserve"> maksā UPP sniedzējam</w:t>
            </w:r>
            <w:r w:rsidR="004F743B" w:rsidRPr="004F743B">
              <w:t xml:space="preserve"> par abonēto preses izdevumu piegādi, </w:t>
            </w:r>
            <w:r w:rsidR="004F743B">
              <w:t xml:space="preserve">un </w:t>
            </w:r>
            <w:r w:rsidR="004F743B" w:rsidRPr="004F743B">
              <w:t>kuras ir zemākas par šī pakalpojuma pašizmaksu.</w:t>
            </w:r>
          </w:p>
          <w:p w14:paraId="638B743D" w14:textId="669C0C89" w:rsidR="009A3168" w:rsidRDefault="009A3168" w:rsidP="00FD250E">
            <w:pPr>
              <w:ind w:left="122" w:right="112" w:firstLine="253"/>
              <w:jc w:val="both"/>
            </w:pPr>
            <w:r w:rsidRPr="00C631CE">
              <w:rPr>
                <w:bCs/>
                <w:color w:val="0D0D0D" w:themeColor="text1" w:themeTint="F2"/>
              </w:rPr>
              <w:t>Ministru kabinet</w:t>
            </w:r>
            <w:r>
              <w:rPr>
                <w:bCs/>
                <w:color w:val="0D0D0D" w:themeColor="text1" w:themeTint="F2"/>
              </w:rPr>
              <w:t>s</w:t>
            </w:r>
            <w:r w:rsidRPr="00C631CE">
              <w:rPr>
                <w:bCs/>
                <w:color w:val="0D0D0D" w:themeColor="text1" w:themeTint="F2"/>
              </w:rPr>
              <w:t xml:space="preserve"> </w:t>
            </w:r>
            <w:r>
              <w:rPr>
                <w:bCs/>
                <w:color w:val="0D0D0D" w:themeColor="text1" w:themeTint="F2"/>
              </w:rPr>
              <w:t xml:space="preserve">ar </w:t>
            </w:r>
            <w:r w:rsidR="00D902DC">
              <w:rPr>
                <w:bCs/>
                <w:color w:val="0D0D0D" w:themeColor="text1" w:themeTint="F2"/>
              </w:rPr>
              <w:t>R</w:t>
            </w:r>
            <w:r>
              <w:rPr>
                <w:bCs/>
                <w:color w:val="0D0D0D" w:themeColor="text1" w:themeTint="F2"/>
              </w:rPr>
              <w:t>īkojumu Nr.</w:t>
            </w:r>
            <w:r w:rsidR="00313020">
              <w:rPr>
                <w:bCs/>
                <w:color w:val="0D0D0D" w:themeColor="text1" w:themeTint="F2"/>
              </w:rPr>
              <w:t xml:space="preserve"> </w:t>
            </w:r>
            <w:r>
              <w:rPr>
                <w:bCs/>
                <w:color w:val="0D0D0D" w:themeColor="text1" w:themeTint="F2"/>
              </w:rPr>
              <w:t xml:space="preserve">397 atbalstīja </w:t>
            </w:r>
            <w:r w:rsidRPr="009A3168">
              <w:rPr>
                <w:bCs/>
                <w:color w:val="0D0D0D" w:themeColor="text1" w:themeTint="F2"/>
              </w:rPr>
              <w:t>konceptuāl</w:t>
            </w:r>
            <w:r>
              <w:rPr>
                <w:bCs/>
                <w:color w:val="0D0D0D" w:themeColor="text1" w:themeTint="F2"/>
              </w:rPr>
              <w:t>ajā</w:t>
            </w:r>
            <w:r w:rsidRPr="009A3168">
              <w:rPr>
                <w:bCs/>
                <w:color w:val="0D0D0D" w:themeColor="text1" w:themeTint="F2"/>
              </w:rPr>
              <w:t xml:space="preserve"> ziņojum</w:t>
            </w:r>
            <w:r>
              <w:rPr>
                <w:bCs/>
                <w:color w:val="0D0D0D" w:themeColor="text1" w:themeTint="F2"/>
              </w:rPr>
              <w:t>ā</w:t>
            </w:r>
            <w:r w:rsidRPr="009A3168">
              <w:rPr>
                <w:bCs/>
                <w:color w:val="0D0D0D" w:themeColor="text1" w:themeTint="F2"/>
              </w:rPr>
              <w:t xml:space="preserve"> “Abonētās preses izdevumu piegādes nodrošināšanas un drukāto mediju atbalsta pilnveides iespējas”</w:t>
            </w:r>
            <w:r>
              <w:rPr>
                <w:bCs/>
                <w:color w:val="0D0D0D" w:themeColor="text1" w:themeTint="F2"/>
              </w:rPr>
              <w:t xml:space="preserve"> (turpmāk - konceptuālais ziņojums) ietverto risinājuma 1.</w:t>
            </w:r>
            <w:r w:rsidR="00313020">
              <w:rPr>
                <w:bCs/>
                <w:color w:val="0D0D0D" w:themeColor="text1" w:themeTint="F2"/>
              </w:rPr>
              <w:t xml:space="preserve"> </w:t>
            </w:r>
            <w:r>
              <w:rPr>
                <w:bCs/>
                <w:color w:val="0D0D0D" w:themeColor="text1" w:themeTint="F2"/>
              </w:rPr>
              <w:t>variantu</w:t>
            </w:r>
            <w:r w:rsidR="00D3208A">
              <w:rPr>
                <w:bCs/>
                <w:color w:val="0D0D0D" w:themeColor="text1" w:themeTint="F2"/>
              </w:rPr>
              <w:t xml:space="preserve">, </w:t>
            </w:r>
            <w:r w:rsidR="00D3208A" w:rsidRPr="00D3208A">
              <w:t>ar kuru tiek pilnveidota līdzšinējā kārtība</w:t>
            </w:r>
            <w:r w:rsidR="00D902DC">
              <w:t xml:space="preserve"> un</w:t>
            </w:r>
            <w:r w:rsidR="00D3208A">
              <w:t xml:space="preserve"> </w:t>
            </w:r>
            <w:r w:rsidR="00D3208A" w:rsidRPr="00D3208A">
              <w:t>nodrošin</w:t>
            </w:r>
            <w:r w:rsidR="00D3208A">
              <w:t>āta</w:t>
            </w:r>
            <w:r w:rsidR="00D3208A" w:rsidRPr="00D3208A">
              <w:t xml:space="preserve"> paredzamīb</w:t>
            </w:r>
            <w:r w:rsidR="00D3208A">
              <w:t>a</w:t>
            </w:r>
            <w:r w:rsidR="00D3208A" w:rsidRPr="00D3208A">
              <w:t xml:space="preserve"> drukātajiem medijiem, kas ir būtisks elements mediju daudzveidībai un ilgtspējai, un </w:t>
            </w:r>
            <w:r w:rsidR="00D3208A">
              <w:t>k</w:t>
            </w:r>
            <w:r w:rsidR="00D3208A" w:rsidRPr="00D3208A">
              <w:t>as dod iespēju Regulatoram</w:t>
            </w:r>
            <w:r w:rsidR="00D3208A">
              <w:t>,</w:t>
            </w:r>
            <w:r w:rsidR="00D3208A" w:rsidRPr="00D3208A">
              <w:t xml:space="preserve"> rīko</w:t>
            </w:r>
            <w:r w:rsidR="00D3208A">
              <w:t>jo</w:t>
            </w:r>
            <w:r w:rsidR="00D3208A" w:rsidRPr="00D3208A">
              <w:t xml:space="preserve">t konkursu </w:t>
            </w:r>
            <w:r w:rsidR="00D3208A">
              <w:t xml:space="preserve">UPP sniedzēja izvēlei, attiecinot to arī uz </w:t>
            </w:r>
            <w:r w:rsidR="00D3208A" w:rsidRPr="00D3208A">
              <w:t>preses piegād</w:t>
            </w:r>
            <w:r w:rsidR="00D3208A">
              <w:t xml:space="preserve">i kā UPP sastāvdaļu, un attiecīgi </w:t>
            </w:r>
            <w:r w:rsidR="00D3208A" w:rsidRPr="00D3208A">
              <w:t>apstiprināt šī pakalpojuma tarifu.</w:t>
            </w:r>
          </w:p>
          <w:p w14:paraId="7E6DCE5F" w14:textId="7F75E319" w:rsidR="0011646B" w:rsidRDefault="00D3208A" w:rsidP="0011646B">
            <w:pPr>
              <w:ind w:left="122" w:right="112" w:firstLine="253"/>
              <w:jc w:val="both"/>
            </w:pPr>
            <w:r>
              <w:t>Konceptuālā ziņojuma risinājuma 1.</w:t>
            </w:r>
            <w:r w:rsidR="00313020">
              <w:t xml:space="preserve"> </w:t>
            </w:r>
            <w:r>
              <w:t xml:space="preserve">variants </w:t>
            </w:r>
            <w:r w:rsidR="009A3168" w:rsidRPr="009A3168">
              <w:t xml:space="preserve">paredz </w:t>
            </w:r>
            <w:r w:rsidR="0011646B">
              <w:t>pilnveidot esošo regulējumu, paredzot šādu modeli:</w:t>
            </w:r>
          </w:p>
          <w:p w14:paraId="55930D51" w14:textId="6F552B50" w:rsidR="0011646B" w:rsidRDefault="0011646B" w:rsidP="0011646B">
            <w:pPr>
              <w:ind w:left="122" w:right="112" w:firstLine="253"/>
              <w:jc w:val="both"/>
            </w:pPr>
            <w:r>
              <w:t>- Regulators konkursa kārtībā izvēlas UPP sniedzēju, kas tostarp nodrošinās arī preses piegādi;</w:t>
            </w:r>
          </w:p>
          <w:p w14:paraId="0572D18B" w14:textId="58D73194" w:rsidR="0011646B" w:rsidRDefault="0011646B" w:rsidP="0011646B">
            <w:pPr>
              <w:ind w:left="122" w:right="112" w:firstLine="253"/>
              <w:jc w:val="both"/>
            </w:pPr>
            <w:r>
              <w:t xml:space="preserve">- Regulators konkursa uzvarētājam apstiprina preses piegādes tarifus, kas </w:t>
            </w:r>
            <w:r w:rsidR="00F115BD">
              <w:t>aprēķināti saskaņā ar Regulatora noteikto metodiku un balstās uz</w:t>
            </w:r>
            <w:r>
              <w:t xml:space="preserve"> pakalpojuma sniegšanas izmaks</w:t>
            </w:r>
            <w:r w:rsidR="00F115BD">
              <w:t>ām  (t.i. tarifs sedz pakalpojuma pašizmaksu)</w:t>
            </w:r>
            <w:r>
              <w:t>;</w:t>
            </w:r>
          </w:p>
          <w:p w14:paraId="177A0615" w14:textId="7AAC407D" w:rsidR="0011646B" w:rsidRDefault="0011646B" w:rsidP="0011646B">
            <w:pPr>
              <w:ind w:left="122" w:right="112" w:firstLine="253"/>
              <w:jc w:val="both"/>
            </w:pPr>
            <w:r>
              <w:t xml:space="preserve">- atteikties no </w:t>
            </w:r>
            <w:r w:rsidR="00EB1EC5">
              <w:t>Noteikumos Nr. 292 noteiktajām fiksētajām cenām</w:t>
            </w:r>
            <w:r>
              <w:t xml:space="preserve"> un ar speciālu regulējumu noteikt preses izdevēju līdzmaksājuma proporciju no Regulatora apstiprinātā tarifa, kādu tiem būs jāmaksā UPP sniedzējam;</w:t>
            </w:r>
          </w:p>
          <w:p w14:paraId="7ECA48DC" w14:textId="01DC675C" w:rsidR="0011646B" w:rsidRDefault="0011646B" w:rsidP="0011646B">
            <w:pPr>
              <w:ind w:left="122" w:right="112" w:firstLine="253"/>
              <w:jc w:val="both"/>
            </w:pPr>
            <w:r>
              <w:t xml:space="preserve"> -</w:t>
            </w:r>
            <w:r w:rsidR="00313020">
              <w:t xml:space="preserve"> </w:t>
            </w:r>
            <w:r w:rsidRPr="0011646B">
              <w:t>tarifa atliku</w:t>
            </w:r>
            <w:r>
              <w:t>š</w:t>
            </w:r>
            <w:r w:rsidR="00153EA1">
              <w:t>o</w:t>
            </w:r>
            <w:r w:rsidRPr="0011646B">
              <w:t xml:space="preserve"> daļu UPP sniedzējam </w:t>
            </w:r>
            <w:r w:rsidR="00EF18A9">
              <w:t>ap</w:t>
            </w:r>
            <w:r w:rsidRPr="0011646B">
              <w:t>maksās no valsts budžeta</w:t>
            </w:r>
            <w:r w:rsidR="00B51044">
              <w:t>.</w:t>
            </w:r>
          </w:p>
          <w:p w14:paraId="4B3F51B8" w14:textId="1F174A9B" w:rsidR="0011646B" w:rsidRDefault="009E1E66" w:rsidP="00D3208A">
            <w:pPr>
              <w:ind w:left="122" w:right="112" w:firstLine="253"/>
              <w:jc w:val="both"/>
            </w:pPr>
            <w:r>
              <w:lastRenderedPageBreak/>
              <w:t>Tāpat konceptu</w:t>
            </w:r>
            <w:r w:rsidR="00B93699">
              <w:t>ā</w:t>
            </w:r>
            <w:r>
              <w:t>lajā ziņojumā norādīts,</w:t>
            </w:r>
            <w:r w:rsidR="00B51044">
              <w:t xml:space="preserve"> ka</w:t>
            </w:r>
            <w:r>
              <w:t xml:space="preserve"> </w:t>
            </w:r>
            <w:r w:rsidR="0011646B" w:rsidRPr="00B51044">
              <w:t>precīzs nepieciešamā atbalsta apmērs būs zināms katru reizi, kad UPP sniedzējs sagatavos rēķinus par sniegtajiem pakalpojumiem, kas dotu iespēju no valsts budžeta maksāt kompensāciju UPP sniedzējam par abonētās preses piegādi biežāk kā divreiz gadā</w:t>
            </w:r>
            <w:r w:rsidR="00101DBB" w:rsidRPr="00B51044">
              <w:t xml:space="preserve"> salīdzinājumā ar šobrīd spēkā esošo regulējumu</w:t>
            </w:r>
            <w:r w:rsidR="0011646B" w:rsidRPr="00B51044">
              <w:t>.</w:t>
            </w:r>
          </w:p>
          <w:p w14:paraId="673A876F" w14:textId="2425BA2F" w:rsidR="00D3208A" w:rsidRDefault="00055034" w:rsidP="000D0213">
            <w:pPr>
              <w:ind w:left="122" w:right="112" w:firstLine="282"/>
              <w:jc w:val="both"/>
            </w:pPr>
            <w:r>
              <w:t>K</w:t>
            </w:r>
            <w:r w:rsidRPr="00055034">
              <w:t xml:space="preserve">onceptuālais ziņojums </w:t>
            </w:r>
            <w:r>
              <w:t>un Rīkojuma Nr.</w:t>
            </w:r>
            <w:r w:rsidR="00313020">
              <w:t xml:space="preserve"> </w:t>
            </w:r>
            <w:r>
              <w:t>397 6.</w:t>
            </w:r>
            <w:r w:rsidR="00313020">
              <w:t xml:space="preserve"> </w:t>
            </w:r>
            <w:r>
              <w:t xml:space="preserve">punkts </w:t>
            </w:r>
            <w:r w:rsidRPr="00055034">
              <w:t>paredz veikt jaunās atbalsta kārtības saskaņošan</w:t>
            </w:r>
            <w:r>
              <w:t>u</w:t>
            </w:r>
            <w:r w:rsidRPr="00055034">
              <w:t xml:space="preserve"> ar Eiropas Komisiju saskaņā ar Līguma par Eiropas Savienības darbību 108.</w:t>
            </w:r>
            <w:r w:rsidR="00D902DC">
              <w:t xml:space="preserve"> </w:t>
            </w:r>
            <w:r w:rsidRPr="00055034">
              <w:t>panta 3.</w:t>
            </w:r>
            <w:r w:rsidR="00D902DC">
              <w:t xml:space="preserve"> </w:t>
            </w:r>
            <w:r w:rsidRPr="00055034">
              <w:t>punktu. Kā saskaņošanas pamats tiks izvēlēts Eiropas Komisijas 2011. gada 20. decembra lēmums (2012/21/ES) par Līguma par Eiropas Savienības darbību 106.</w:t>
            </w:r>
            <w:r w:rsidR="00D902DC">
              <w:t xml:space="preserve"> </w:t>
            </w:r>
            <w:r w:rsidRPr="00055034">
              <w:t>panta 2.</w:t>
            </w:r>
            <w:r w:rsidR="00D902DC">
              <w:t xml:space="preserve"> </w:t>
            </w:r>
            <w:r w:rsidRPr="00055034">
              <w:t>punkta piemērošanu valsts atbalstam attiecībā uz kompensāciju par sabiedriskajiem pakalpojumiem dažiem uzņēmumiem, kuriem uzticēts sniegt pakalpojumus ar vispārēju tautsaimniecisku nozīmi.</w:t>
            </w:r>
            <w:r w:rsidR="00DD64B1">
              <w:t xml:space="preserve"> Izpildot minēto uzdevumu, Kultūras ministrija uzsākusi saskaņošanas procesu. </w:t>
            </w:r>
          </w:p>
          <w:p w14:paraId="108704EF" w14:textId="56645160" w:rsidR="00FD250E" w:rsidRDefault="000202ED" w:rsidP="00FD250E">
            <w:pPr>
              <w:ind w:left="122" w:right="112" w:firstLine="253"/>
              <w:jc w:val="both"/>
            </w:pPr>
            <w:r>
              <w:t xml:space="preserve">Pamatojoties uz </w:t>
            </w:r>
            <w:r w:rsidR="00B515C5" w:rsidRPr="00B515C5">
              <w:t>R</w:t>
            </w:r>
            <w:r w:rsidR="00FD250E" w:rsidRPr="00B515C5">
              <w:t>īkojum</w:t>
            </w:r>
            <w:r w:rsidR="002F13F2">
              <w:t>a Nr.</w:t>
            </w:r>
            <w:r w:rsidR="00D902DC">
              <w:t xml:space="preserve"> </w:t>
            </w:r>
            <w:r w:rsidR="002F13F2">
              <w:t xml:space="preserve">397 </w:t>
            </w:r>
            <w:r>
              <w:t>3</w:t>
            </w:r>
            <w:r w:rsidR="002F13F2">
              <w:t>.</w:t>
            </w:r>
            <w:r w:rsidR="00D902DC">
              <w:t xml:space="preserve"> </w:t>
            </w:r>
            <w:r w:rsidR="002F13F2">
              <w:t>punkt</w:t>
            </w:r>
            <w:r>
              <w:t xml:space="preserve">u, </w:t>
            </w:r>
            <w:r w:rsidR="00EB1EC5">
              <w:t>veikti</w:t>
            </w:r>
            <w:r>
              <w:t xml:space="preserve"> grozījumi Pasta likumā (spēkā no </w:t>
            </w:r>
            <w:r w:rsidR="00DD64B1">
              <w:t>2021.</w:t>
            </w:r>
            <w:r w:rsidR="00D902DC">
              <w:t xml:space="preserve"> </w:t>
            </w:r>
            <w:r w:rsidR="00DD64B1">
              <w:t>gada 1.</w:t>
            </w:r>
            <w:r w:rsidR="00D902DC">
              <w:t xml:space="preserve"> </w:t>
            </w:r>
            <w:r w:rsidR="00DD64B1">
              <w:t>janvāra</w:t>
            </w:r>
            <w:r>
              <w:t>)</w:t>
            </w:r>
            <w:r w:rsidR="002F13F2">
              <w:t>, kas</w:t>
            </w:r>
            <w:r w:rsidR="00FF46B4">
              <w:t xml:space="preserve"> </w:t>
            </w:r>
            <w:r w:rsidR="00B515C5">
              <w:t xml:space="preserve">uz gadu </w:t>
            </w:r>
            <w:r w:rsidR="00FD250E">
              <w:t>pagarin</w:t>
            </w:r>
            <w:r>
              <w:t>āja</w:t>
            </w:r>
            <w:r w:rsidR="00FD250E">
              <w:t xml:space="preserve"> spēkā esošo kārtību, </w:t>
            </w:r>
            <w:r w:rsidR="002F13F2">
              <w:t>tostarp</w:t>
            </w:r>
            <w:r w:rsidR="00FD250E">
              <w:t xml:space="preserve"> arī </w:t>
            </w:r>
            <w:r w:rsidR="00B515C5" w:rsidRPr="00EB1EC5">
              <w:rPr>
                <w:bCs/>
                <w:color w:val="0D0D0D" w:themeColor="text1" w:themeTint="F2"/>
              </w:rPr>
              <w:t>Noteikumos Nr.</w:t>
            </w:r>
            <w:r w:rsidR="00313020">
              <w:rPr>
                <w:bCs/>
                <w:color w:val="0D0D0D" w:themeColor="text1" w:themeTint="F2"/>
              </w:rPr>
              <w:t xml:space="preserve"> </w:t>
            </w:r>
            <w:r w:rsidR="00B515C5" w:rsidRPr="00EB1EC5">
              <w:rPr>
                <w:bCs/>
                <w:color w:val="0D0D0D" w:themeColor="text1" w:themeTint="F2"/>
              </w:rPr>
              <w:t>292</w:t>
            </w:r>
            <w:r w:rsidR="00B515C5">
              <w:t xml:space="preserve"> </w:t>
            </w:r>
            <w:r w:rsidR="00FD250E">
              <w:t>noteikto cenu piemērošanu līdz 2021.</w:t>
            </w:r>
            <w:r w:rsidR="00D902DC">
              <w:t xml:space="preserve"> </w:t>
            </w:r>
            <w:r w:rsidR="00FD250E">
              <w:t>gada 31.</w:t>
            </w:r>
            <w:r w:rsidR="00D902DC">
              <w:t xml:space="preserve"> </w:t>
            </w:r>
            <w:r w:rsidR="00FD250E">
              <w:t>decembrim</w:t>
            </w:r>
            <w:r w:rsidR="00055034">
              <w:t>, lai pārejas periodā saskaņotu ar Eiropas Komisiju jaunu valsts atbalsta modeli</w:t>
            </w:r>
            <w:r w:rsidR="00DD64B1">
              <w:t xml:space="preserve"> un veiktu nepieciešamos grozījumus normatīvajos aktos</w:t>
            </w:r>
            <w:r w:rsidR="00FD250E">
              <w:t>.</w:t>
            </w:r>
          </w:p>
          <w:p w14:paraId="6CA8E934" w14:textId="4E867C8F" w:rsidR="000D0213" w:rsidRDefault="000D0213" w:rsidP="0007259E">
            <w:pPr>
              <w:ind w:left="122" w:right="112" w:firstLine="406"/>
              <w:jc w:val="both"/>
            </w:pPr>
          </w:p>
          <w:p w14:paraId="68E03F5E" w14:textId="3D4E6841" w:rsidR="006A7481" w:rsidRDefault="007953CF" w:rsidP="0007259E">
            <w:pPr>
              <w:ind w:left="122" w:right="112" w:firstLine="406"/>
              <w:jc w:val="both"/>
            </w:pPr>
            <w:r>
              <w:t xml:space="preserve">3) </w:t>
            </w:r>
            <w:r w:rsidR="00B22562">
              <w:t xml:space="preserve">Šobrīd piemērojamā preses piegādes radīto zaudējumu kompensēšanas kārtība </w:t>
            </w:r>
            <w:r w:rsidR="006A7481">
              <w:t>nenodrošina paredzamību un finansiālo stabilitāti UPP sniedzējam</w:t>
            </w:r>
            <w:r w:rsidR="00B22562">
              <w:t xml:space="preserve">. </w:t>
            </w:r>
          </w:p>
          <w:p w14:paraId="4561266F" w14:textId="51497161" w:rsidR="006A7481" w:rsidRDefault="006A7481" w:rsidP="006A7481">
            <w:pPr>
              <w:ind w:left="122" w:right="112" w:firstLine="406"/>
              <w:jc w:val="both"/>
            </w:pPr>
            <w:r>
              <w:t>Saskaņā ar Pasta likuma pārejas noteikumu</w:t>
            </w:r>
            <w:r w:rsidR="00EB1EC5">
              <w:t xml:space="preserve"> </w:t>
            </w:r>
            <w:r>
              <w:t>21.</w:t>
            </w:r>
            <w:r w:rsidR="00313020">
              <w:t xml:space="preserve"> </w:t>
            </w:r>
            <w:r>
              <w:t>punkta 4.</w:t>
            </w:r>
            <w:r w:rsidR="00313020">
              <w:t xml:space="preserve"> </w:t>
            </w:r>
            <w:r>
              <w:t>apakšpunktu</w:t>
            </w:r>
            <w:r w:rsidRPr="006A7481">
              <w:t xml:space="preserve"> preses piegādes </w:t>
            </w:r>
            <w:r>
              <w:t>radītos</w:t>
            </w:r>
            <w:r w:rsidRPr="006A7481">
              <w:t xml:space="preserve"> zaudējumus kompensē divās daļās — pirmo maksājumu veic kārtējā gadā, pamatojoties uz UPP sniedzēja aprēķinu, kas balstīts uz pirmā pusgada operatīvajiem datiem, pilnā apmērā kompensējot aprēķinā norādītos zaudējumus, bet otro maksājumu veic nākamajā gadā pēc auditētā ziņojuma iesniegšanas Satiksmes ministrijai, kompensējot zaudējumu atlikušo daļu.</w:t>
            </w:r>
          </w:p>
          <w:p w14:paraId="60C123C1" w14:textId="5DAC0DDE" w:rsidR="006A7481" w:rsidRDefault="006A7481" w:rsidP="006A7481">
            <w:pPr>
              <w:ind w:left="122" w:right="112" w:firstLine="406"/>
              <w:jc w:val="both"/>
            </w:pPr>
            <w:r>
              <w:t xml:space="preserve">Preses piegādes radītos zaudējumus, kurus veido starpība starp abonētās preses piegādes faktiskajām izmaksām un </w:t>
            </w:r>
            <w:r w:rsidR="00EB1EC5">
              <w:t>Noteikumos Nr.</w:t>
            </w:r>
            <w:r w:rsidR="00313020">
              <w:t xml:space="preserve"> </w:t>
            </w:r>
            <w:r w:rsidR="00EB1EC5">
              <w:t>292</w:t>
            </w:r>
            <w:r>
              <w:t xml:space="preserve"> noteikto cenu, saskaņā ar Pasta likumu UPP sniedzējam kompensē no valsts budžeta pilnā apmērā. Ņemot vērā, ka iepriekšējos gados kārtējā valsts budžeta likumā </w:t>
            </w:r>
            <w:r w:rsidR="004A4FD9">
              <w:t>paredzētais</w:t>
            </w:r>
            <w:r>
              <w:t xml:space="preserve"> līdzekļu apmērs</w:t>
            </w:r>
            <w:r w:rsidR="004A4FD9">
              <w:t xml:space="preserve"> ir bijis nepietiekošs</w:t>
            </w:r>
            <w:r>
              <w:t xml:space="preserve">, </w:t>
            </w:r>
            <w:r w:rsidRPr="00B22562">
              <w:t xml:space="preserve">UPP sniedzējs kompensāciju par zaudējumiem </w:t>
            </w:r>
            <w:r w:rsidR="004A4FD9" w:rsidRPr="00B22562">
              <w:t xml:space="preserve">saņēma </w:t>
            </w:r>
            <w:r w:rsidRPr="00B22562">
              <w:t>novēloti, pat ar gada nobīdi</w:t>
            </w:r>
            <w:r w:rsidR="0005013A">
              <w:t>. K</w:t>
            </w:r>
            <w:r>
              <w:t>opš 2016.</w:t>
            </w:r>
            <w:r w:rsidR="00313020">
              <w:t xml:space="preserve"> </w:t>
            </w:r>
            <w:r>
              <w:t xml:space="preserve">gada plaši tiek izmantots risinājums, kad zaudējumus UPP sniedzējam kompensēja ne no valsts budžeta, bet ar līdzekļiem no VAS “Latvijas Pasts” peļņas daļas, nemaksājot valsts budžetā dividendes. Šāds mehānisms liedz iespēju kapitālsabiedrībai </w:t>
            </w:r>
            <w:r>
              <w:lastRenderedPageBreak/>
              <w:t>attīstīties un likumā paredzētos gadījumos novirzīt dividendes citiem mērķiem.</w:t>
            </w:r>
          </w:p>
          <w:p w14:paraId="5577F876" w14:textId="30AB4BA2" w:rsidR="00C560B6" w:rsidRDefault="00EF18A9" w:rsidP="0007259E">
            <w:pPr>
              <w:ind w:left="122" w:right="112" w:firstLine="406"/>
              <w:jc w:val="both"/>
            </w:pPr>
            <w:r>
              <w:t>Jauna v</w:t>
            </w:r>
            <w:r w:rsidR="00C560B6">
              <w:t xml:space="preserve">alsts atbalsta modeļa </w:t>
            </w:r>
            <w:r w:rsidR="00B22562">
              <w:t>ieviešana</w:t>
            </w:r>
            <w:r w:rsidR="00C560B6">
              <w:t xml:space="preserve"> veicinātu situācijas risināšanu</w:t>
            </w:r>
            <w:r w:rsidR="004A4FD9">
              <w:t>, jo</w:t>
            </w:r>
            <w:r w:rsidR="00C560B6">
              <w:t xml:space="preserve"> UPP sniedzējs saņemt</w:t>
            </w:r>
            <w:r w:rsidR="004A4FD9">
              <w:t>u</w:t>
            </w:r>
            <w:r w:rsidR="00C560B6">
              <w:t xml:space="preserve"> samaksu par pakalpojumiem </w:t>
            </w:r>
            <w:r w:rsidR="007346F2">
              <w:t>biežāk</w:t>
            </w:r>
            <w:r w:rsidR="004A4FD9">
              <w:t xml:space="preserve"> savlaicīgi.</w:t>
            </w:r>
          </w:p>
          <w:p w14:paraId="4F37747C" w14:textId="7A32BA20" w:rsidR="007346F2" w:rsidRDefault="007346F2" w:rsidP="0007259E">
            <w:pPr>
              <w:ind w:left="122" w:right="112" w:firstLine="406"/>
              <w:jc w:val="both"/>
            </w:pPr>
            <w:r w:rsidRPr="00D27BDB">
              <w:t>Saskaņā ar konceptuālajā ziņojumā ietvertajiem aprēķiniem, kas balstās uz 2019. gada datiem</w:t>
            </w:r>
            <w:r w:rsidR="00D27BDB" w:rsidRPr="00D27BDB">
              <w:t xml:space="preserve"> (minimālās algas apmērs 430 </w:t>
            </w:r>
            <w:r w:rsidR="00D27BDB" w:rsidRPr="00D27BDB">
              <w:rPr>
                <w:i/>
                <w:iCs/>
              </w:rPr>
              <w:t>euro</w:t>
            </w:r>
            <w:r w:rsidR="00D27BDB" w:rsidRPr="00D27BDB">
              <w:t>)</w:t>
            </w:r>
            <w:r w:rsidRPr="00D27BDB">
              <w:t>, un pieņēmumiem par preses vienību apjomiem un vienas preses vienības piegādes izmaksu 202</w:t>
            </w:r>
            <w:r w:rsidR="00056698" w:rsidRPr="00D27BDB">
              <w:t>1</w:t>
            </w:r>
            <w:r w:rsidRPr="00D27BDB">
              <w:t>.</w:t>
            </w:r>
            <w:r w:rsidR="00313020">
              <w:t xml:space="preserve"> </w:t>
            </w:r>
            <w:r w:rsidR="00056698" w:rsidRPr="00D27BDB">
              <w:t>gadā</w:t>
            </w:r>
            <w:r w:rsidRPr="00D27BDB">
              <w:t xml:space="preserve"> un turpmākajos gados, </w:t>
            </w:r>
            <w:r w:rsidR="00056698" w:rsidRPr="00D27BDB">
              <w:t>ir paredzets, ka 2021.</w:t>
            </w:r>
            <w:r w:rsidR="00313020">
              <w:t xml:space="preserve"> </w:t>
            </w:r>
            <w:r w:rsidR="00056698" w:rsidRPr="00D27BDB">
              <w:t xml:space="preserve">gada zaudējumi sastādīs </w:t>
            </w:r>
            <w:r w:rsidR="004C7A52" w:rsidRPr="00D27BDB">
              <w:t xml:space="preserve">5 750 000 </w:t>
            </w:r>
            <w:r w:rsidR="00056698" w:rsidRPr="00D27BDB">
              <w:rPr>
                <w:i/>
                <w:iCs/>
              </w:rPr>
              <w:t>euro</w:t>
            </w:r>
            <w:r w:rsidR="00056698" w:rsidRPr="00D27BDB">
              <w:t xml:space="preserve"> (kas jākompensē pēc spēkā esošā kompensācijas mehānisma) un </w:t>
            </w:r>
            <w:r w:rsidRPr="00D27BDB">
              <w:t xml:space="preserve">valsts budžetā </w:t>
            </w:r>
            <w:r w:rsidR="00056698" w:rsidRPr="00D27BDB">
              <w:t>2022.</w:t>
            </w:r>
            <w:r w:rsidR="00313020">
              <w:t xml:space="preserve"> </w:t>
            </w:r>
            <w:r w:rsidR="00056698" w:rsidRPr="00D27BDB">
              <w:t xml:space="preserve">gadam un 2023.gadam </w:t>
            </w:r>
            <w:r w:rsidRPr="00D27BDB">
              <w:t>paredzēti līdzekļi 5</w:t>
            </w:r>
            <w:r w:rsidR="00B22562" w:rsidRPr="00D27BDB">
              <w:t xml:space="preserve"> 750 000 </w:t>
            </w:r>
            <w:r w:rsidR="00B22562" w:rsidRPr="00D27BDB">
              <w:rPr>
                <w:i/>
                <w:iCs/>
              </w:rPr>
              <w:t>euro</w:t>
            </w:r>
            <w:r w:rsidR="00B22562" w:rsidRPr="00D27BDB">
              <w:t xml:space="preserve"> plus PVN 1 207 500 </w:t>
            </w:r>
            <w:r w:rsidR="00B22562" w:rsidRPr="00D27BDB">
              <w:rPr>
                <w:i/>
                <w:iCs/>
              </w:rPr>
              <w:t>euro</w:t>
            </w:r>
            <w:r w:rsidR="00B22562" w:rsidRPr="00D27BDB">
              <w:t xml:space="preserve"> apmērā</w:t>
            </w:r>
            <w:r w:rsidRPr="00D27BDB">
              <w:t xml:space="preserve"> </w:t>
            </w:r>
            <w:r w:rsidR="00056698" w:rsidRPr="00D27BDB">
              <w:t>jaunā valsts atbalsta modeļa īstenošanai</w:t>
            </w:r>
            <w:r w:rsidR="004A4FD9">
              <w:t>, kas paredz rēķinu, ko UPP sniedzējs izrakstīs, apmaksu</w:t>
            </w:r>
            <w:r w:rsidR="00B51044">
              <w:t>.</w:t>
            </w:r>
            <w:r>
              <w:t xml:space="preserve"> </w:t>
            </w:r>
          </w:p>
          <w:p w14:paraId="0BCCEC82" w14:textId="5230BE7A" w:rsidR="00D27BDB" w:rsidRDefault="00056698" w:rsidP="0007259E">
            <w:pPr>
              <w:ind w:left="122" w:right="112" w:firstLine="406"/>
              <w:jc w:val="both"/>
            </w:pPr>
            <w:r>
              <w:t>Saskaņā ar likumu “Par valsts budžetu 2021.</w:t>
            </w:r>
            <w:r w:rsidR="00313020">
              <w:t xml:space="preserve"> </w:t>
            </w:r>
            <w:r>
              <w:t>gadam” ar 2021.</w:t>
            </w:r>
            <w:r w:rsidR="00313020">
              <w:t xml:space="preserve"> </w:t>
            </w:r>
            <w:r>
              <w:t>gada 1.</w:t>
            </w:r>
            <w:r w:rsidR="00313020">
              <w:t xml:space="preserve"> </w:t>
            </w:r>
            <w:r>
              <w:t>janv</w:t>
            </w:r>
            <w:r w:rsidR="004A4FD9">
              <w:t>ā</w:t>
            </w:r>
            <w:r>
              <w:t xml:space="preserve">ri valstī tika noteikts minimālās algas apmērs 500 </w:t>
            </w:r>
            <w:r w:rsidRPr="00D27BDB">
              <w:rPr>
                <w:i/>
                <w:iCs/>
              </w:rPr>
              <w:t>euro</w:t>
            </w:r>
            <w:r>
              <w:t xml:space="preserve">. </w:t>
            </w:r>
            <w:r w:rsidR="00D27BDB">
              <w:t>Tādējādi, ņ</w:t>
            </w:r>
            <w:r>
              <w:t xml:space="preserve">emot vērā, ka UPP sniedzējam </w:t>
            </w:r>
            <w:r w:rsidR="00D27BDB">
              <w:t xml:space="preserve">ievērojamu daļu </w:t>
            </w:r>
            <w:r>
              <w:t xml:space="preserve">izmaksu </w:t>
            </w:r>
            <w:r w:rsidR="00D27BDB">
              <w:t xml:space="preserve">veido darba spēku izmaksas, </w:t>
            </w:r>
            <w:r w:rsidR="007346F2" w:rsidRPr="007346F2">
              <w:t xml:space="preserve">ir jāapzinās, ka pie preses izdevumu skaita apjoma krituma un darba spēka izmaksu strauja pieauguma </w:t>
            </w:r>
            <w:r w:rsidR="000A0527">
              <w:t xml:space="preserve">konceptuālajā ziņojumā </w:t>
            </w:r>
            <w:r w:rsidR="00D27BDB">
              <w:t xml:space="preserve">aprēķinātais nepieciešamo valsts </w:t>
            </w:r>
            <w:r w:rsidR="00D27BDB" w:rsidRPr="004A4FD9">
              <w:t>līdzekļu</w:t>
            </w:r>
            <w:r w:rsidR="00D27BDB">
              <w:t xml:space="preserve"> apjoms </w:t>
            </w:r>
            <w:r w:rsidR="004C7A52">
              <w:t>varētu būt</w:t>
            </w:r>
            <w:r w:rsidR="00D27BDB">
              <w:t xml:space="preserve"> nepietiekams, lai segtu </w:t>
            </w:r>
            <w:r w:rsidR="004A4FD9">
              <w:t xml:space="preserve">preses piegādes </w:t>
            </w:r>
            <w:r w:rsidR="00D27BDB">
              <w:t>pakalpojum</w:t>
            </w:r>
            <w:r w:rsidR="004A4FD9">
              <w:t>a</w:t>
            </w:r>
            <w:r w:rsidR="00D27BDB">
              <w:t xml:space="preserve"> pašizmaksu. </w:t>
            </w:r>
          </w:p>
          <w:p w14:paraId="60043F18" w14:textId="04EE292B" w:rsidR="00D27BDB" w:rsidRDefault="00D27BDB" w:rsidP="0007259E">
            <w:pPr>
              <w:ind w:left="122" w:right="112" w:firstLine="406"/>
              <w:jc w:val="both"/>
            </w:pPr>
            <w:r>
              <w:t>Saskaņā ar VAS “Latvijas Pasts” aplēsēm</w:t>
            </w:r>
            <w:r w:rsidR="004C7A52">
              <w:t xml:space="preserve">, kas balstīti uz </w:t>
            </w:r>
            <w:r w:rsidR="004C7A52" w:rsidRPr="00D27BDB">
              <w:t>2020.</w:t>
            </w:r>
            <w:r w:rsidR="00313020">
              <w:t xml:space="preserve"> </w:t>
            </w:r>
            <w:r w:rsidR="004C7A52" w:rsidRPr="00D27BDB">
              <w:t>gada 1.</w:t>
            </w:r>
            <w:r w:rsidR="00313020">
              <w:t xml:space="preserve"> </w:t>
            </w:r>
            <w:r w:rsidR="004C7A52" w:rsidRPr="00D27BDB">
              <w:t xml:space="preserve">pusgada </w:t>
            </w:r>
            <w:r w:rsidR="004C7A52">
              <w:t xml:space="preserve">operatīviem datiem, </w:t>
            </w:r>
            <w:r w:rsidRPr="00D27BDB">
              <w:t>provizorisk</w:t>
            </w:r>
            <w:r>
              <w:t>i</w:t>
            </w:r>
            <w:r w:rsidRPr="00D27BDB">
              <w:t xml:space="preserve"> </w:t>
            </w:r>
            <w:r>
              <w:t xml:space="preserve">zaudējumi </w:t>
            </w:r>
            <w:r w:rsidR="004C7A52">
              <w:t>2021.</w:t>
            </w:r>
            <w:r w:rsidR="00313020">
              <w:t xml:space="preserve"> </w:t>
            </w:r>
            <w:r w:rsidR="004C7A52">
              <w:t xml:space="preserve">gadā </w:t>
            </w:r>
            <w:r w:rsidRPr="00D27BDB">
              <w:t xml:space="preserve">varētu būt </w:t>
            </w:r>
            <w:r w:rsidR="004C7A52" w:rsidRPr="004C7A52">
              <w:t xml:space="preserve">6 594 596 </w:t>
            </w:r>
            <w:r w:rsidR="004C7A52" w:rsidRPr="004C7A52">
              <w:rPr>
                <w:i/>
                <w:iCs/>
              </w:rPr>
              <w:t>euro</w:t>
            </w:r>
            <w:r w:rsidRPr="00D27BDB">
              <w:t xml:space="preserve"> (</w:t>
            </w:r>
            <w:r w:rsidR="004C7A52">
              <w:t xml:space="preserve">t.i. par 844 596 </w:t>
            </w:r>
            <w:r w:rsidR="004C7A52" w:rsidRPr="004C7A52">
              <w:rPr>
                <w:i/>
                <w:iCs/>
              </w:rPr>
              <w:t>euro</w:t>
            </w:r>
            <w:r w:rsidR="004C7A52">
              <w:t xml:space="preserve"> vairāk, nekā minēts konceptuālajā ziņojumā.</w:t>
            </w:r>
            <w:r w:rsidRPr="00D27BDB">
              <w:t>).</w:t>
            </w:r>
          </w:p>
          <w:p w14:paraId="5F5BA685" w14:textId="11E8DCB7" w:rsidR="008568C1" w:rsidRDefault="00D27BDB" w:rsidP="007346F2">
            <w:pPr>
              <w:ind w:left="122" w:right="112" w:firstLine="406"/>
              <w:jc w:val="both"/>
            </w:pPr>
            <w:r>
              <w:t xml:space="preserve">Līdz ar to </w:t>
            </w:r>
            <w:r w:rsidR="004C7A52">
              <w:t>2021.</w:t>
            </w:r>
            <w:r w:rsidR="00313020">
              <w:t xml:space="preserve"> </w:t>
            </w:r>
            <w:r w:rsidR="004C7A52">
              <w:t>gadā un turpmāk</w:t>
            </w:r>
            <w:r w:rsidR="00101DBB">
              <w:t>, j</w:t>
            </w:r>
            <w:r w:rsidR="00B51044">
              <w:t>a</w:t>
            </w:r>
            <w:r w:rsidR="007346F2" w:rsidRPr="007346F2">
              <w:t xml:space="preserve"> </w:t>
            </w:r>
            <w:r w:rsidR="00E96239">
              <w:t>Regulators apstiprinās</w:t>
            </w:r>
            <w:r w:rsidR="000A0527" w:rsidRPr="007346F2">
              <w:t xml:space="preserve"> tīrās izmaksas</w:t>
            </w:r>
            <w:r w:rsidR="00101DBB">
              <w:t>, tās</w:t>
            </w:r>
            <w:r w:rsidR="007346F2">
              <w:t xml:space="preserve"> jākompensē no</w:t>
            </w:r>
            <w:r w:rsidR="007346F2" w:rsidRPr="007346F2">
              <w:t xml:space="preserve"> Pasta likumā paredzēt</w:t>
            </w:r>
            <w:r w:rsidR="007346F2">
              <w:t>ā</w:t>
            </w:r>
            <w:r w:rsidR="007346F2" w:rsidRPr="007346F2">
              <w:t xml:space="preserve"> </w:t>
            </w:r>
            <w:r w:rsidR="008568C1" w:rsidRPr="008568C1">
              <w:t>UPP tīro izmaksu kompensācijas fonda līdzekļiem (turpmāk — kompensācijas fonds),</w:t>
            </w:r>
            <w:r w:rsidR="007346F2">
              <w:t xml:space="preserve"> jo preses piegāde </w:t>
            </w:r>
            <w:r w:rsidR="000A0527">
              <w:t>sākot ar 2022.</w:t>
            </w:r>
            <w:r w:rsidR="00313020">
              <w:t xml:space="preserve"> </w:t>
            </w:r>
            <w:r w:rsidR="000A0527">
              <w:t xml:space="preserve">gadu </w:t>
            </w:r>
            <w:r w:rsidR="007346F2">
              <w:t>ir UPP sastāvdaļa</w:t>
            </w:r>
            <w:r w:rsidR="000A0527">
              <w:t xml:space="preserve"> pilnā apmērā</w:t>
            </w:r>
            <w:r w:rsidR="007346F2">
              <w:t>.</w:t>
            </w:r>
            <w:r w:rsidR="001E5C61">
              <w:t xml:space="preserve"> </w:t>
            </w:r>
          </w:p>
          <w:p w14:paraId="24AE96BA" w14:textId="45DB38A2" w:rsidR="007346F2" w:rsidRDefault="001E5C61" w:rsidP="007346F2">
            <w:pPr>
              <w:ind w:left="122" w:right="112" w:firstLine="406"/>
              <w:jc w:val="both"/>
            </w:pPr>
            <w:r w:rsidRPr="00B51044">
              <w:t>Taču ir jāatz</w:t>
            </w:r>
            <w:r w:rsidR="004A4FD9" w:rsidRPr="00B51044">
              <w:t>ī</w:t>
            </w:r>
            <w:r w:rsidRPr="00B51044">
              <w:t>mē, ka</w:t>
            </w:r>
            <w:r w:rsidR="008568C1" w:rsidRPr="00B51044">
              <w:t xml:space="preserve"> esošajos tirgus apstākļos kompensācijas fonda</w:t>
            </w:r>
            <w:r w:rsidR="00101DBB" w:rsidRPr="00B51044">
              <w:t xml:space="preserve"> darbība praksē nav </w:t>
            </w:r>
            <w:r w:rsidR="000A0527" w:rsidRPr="00B51044">
              <w:t>efektīva.</w:t>
            </w:r>
            <w:r w:rsidR="008568C1" w:rsidRPr="00B51044">
              <w:t xml:space="preserve"> </w:t>
            </w:r>
          </w:p>
          <w:p w14:paraId="5151AA66" w14:textId="0CA8F600" w:rsidR="008568C1" w:rsidRDefault="001104A5" w:rsidP="0005013A">
            <w:pPr>
              <w:ind w:left="122" w:right="112" w:firstLine="406"/>
              <w:jc w:val="both"/>
            </w:pPr>
            <w:r w:rsidRPr="001104A5">
              <w:t>Par nepieciešamību pārskatīt kompensācijas fonda lietderīgumu liecina vairāki faktori.</w:t>
            </w:r>
          </w:p>
          <w:p w14:paraId="00049D70" w14:textId="7223CE05" w:rsidR="004C76F4" w:rsidRPr="0005013A" w:rsidRDefault="007346F2" w:rsidP="0005013A">
            <w:pPr>
              <w:ind w:left="122" w:right="112" w:firstLine="406"/>
              <w:jc w:val="both"/>
            </w:pPr>
            <w:r w:rsidRPr="001E5C61">
              <w:t>Pasta likuma 31.</w:t>
            </w:r>
            <w:r w:rsidRPr="001E5C61">
              <w:rPr>
                <w:vertAlign w:val="superscript"/>
              </w:rPr>
              <w:t>1</w:t>
            </w:r>
            <w:r w:rsidRPr="001E5C61">
              <w:t xml:space="preserve"> un 31.</w:t>
            </w:r>
            <w:r w:rsidRPr="001E5C61">
              <w:rPr>
                <w:vertAlign w:val="superscript"/>
              </w:rPr>
              <w:t>2</w:t>
            </w:r>
            <w:r w:rsidRPr="001E5C61">
              <w:t xml:space="preserve"> pants nosaka UPP tīro izmaksu kompensācijas kārtību, paredzot, ka tīrās izmaksas kompensē no kompensācijas fonda līdzekļiem, kurus veido pasta komersantu</w:t>
            </w:r>
            <w:r w:rsidR="004A4FD9">
              <w:t>, tostarp</w:t>
            </w:r>
            <w:r w:rsidRPr="001E5C61">
              <w:t xml:space="preserve"> </w:t>
            </w:r>
            <w:r w:rsidR="0005013A" w:rsidRPr="001E5C61">
              <w:t xml:space="preserve">arī UPP sniedzēja </w:t>
            </w:r>
            <w:r w:rsidRPr="001E5C61">
              <w:t xml:space="preserve">samaksātā valsts nodeva UPP saistību izpildes tīro izmaksu kompensēšanai (turpmāk — valsts nodeva) un gadskārtējā valsts budžeta likumā noteiktajā apmērā šim mērķim piešķirtie valsts budžeta līdzekļi. </w:t>
            </w:r>
          </w:p>
          <w:p w14:paraId="071520C3" w14:textId="421DB561" w:rsidR="001E5C61" w:rsidRDefault="004C76F4" w:rsidP="001E5C61">
            <w:pPr>
              <w:shd w:val="clear" w:color="auto" w:fill="FFFFFF"/>
              <w:ind w:left="118" w:right="118" w:firstLine="426"/>
              <w:jc w:val="both"/>
            </w:pPr>
            <w:r w:rsidRPr="001E5C61">
              <w:t xml:space="preserve">Ministru kabineta </w:t>
            </w:r>
            <w:r w:rsidR="001E5C61" w:rsidRPr="001E5C61">
              <w:t>2013.</w:t>
            </w:r>
            <w:r w:rsidR="00313020">
              <w:t xml:space="preserve"> </w:t>
            </w:r>
            <w:r w:rsidR="001E5C61" w:rsidRPr="001E5C61">
              <w:t>gada 3.</w:t>
            </w:r>
            <w:r w:rsidR="00313020">
              <w:t xml:space="preserve"> </w:t>
            </w:r>
            <w:r w:rsidR="001E5C61" w:rsidRPr="001E5C61">
              <w:t xml:space="preserve">decembra </w:t>
            </w:r>
            <w:r w:rsidRPr="001E5C61">
              <w:t>noteikum</w:t>
            </w:r>
            <w:r w:rsidR="001E5C61" w:rsidRPr="001E5C61">
              <w:t>u</w:t>
            </w:r>
            <w:r w:rsidRPr="001E5C61">
              <w:t xml:space="preserve"> Nr.</w:t>
            </w:r>
            <w:r w:rsidR="00313020">
              <w:t xml:space="preserve"> </w:t>
            </w:r>
            <w:r w:rsidRPr="001E5C61">
              <w:t>1393</w:t>
            </w:r>
            <w:r w:rsidR="001E5C61" w:rsidRPr="001E5C61">
              <w:t xml:space="preserve"> “</w:t>
            </w:r>
            <w:r w:rsidRPr="001E5C61">
              <w:t>Noteikumi par universālā pasta pakalpojuma saistību izpildes tīro izmaksu kompensēšanu</w:t>
            </w:r>
            <w:r w:rsidR="001E5C61" w:rsidRPr="001E5C61">
              <w:t>” (turpmāk -noteikumi Nr.</w:t>
            </w:r>
            <w:r w:rsidR="00313020">
              <w:t xml:space="preserve"> </w:t>
            </w:r>
            <w:r w:rsidR="001E5C61" w:rsidRPr="001E5C61">
              <w:t>1393) 3.</w:t>
            </w:r>
            <w:r w:rsidR="00313020">
              <w:t xml:space="preserve"> </w:t>
            </w:r>
            <w:r w:rsidR="001E5C61" w:rsidRPr="001E5C61">
              <w:t>punkts nosaka, ka v</w:t>
            </w:r>
            <w:r w:rsidRPr="001E5C61">
              <w:t xml:space="preserve">alsts nodevas apmēru, kas jāmaksā nākamajā gadā, </w:t>
            </w:r>
            <w:r w:rsidR="001E5C61" w:rsidRPr="001E5C61">
              <w:t xml:space="preserve">nosaka, </w:t>
            </w:r>
            <w:r w:rsidRPr="001E5C61">
              <w:t xml:space="preserve">izsakot to procentos no pasta komersanta sniegto </w:t>
            </w:r>
            <w:r w:rsidR="001E5C61" w:rsidRPr="001E5C61">
              <w:t>UPP</w:t>
            </w:r>
            <w:r w:rsidRPr="001E5C61">
              <w:t xml:space="preserve"> vai </w:t>
            </w:r>
            <w:r w:rsidR="001E5C61" w:rsidRPr="001E5C61">
              <w:t>UPP</w:t>
            </w:r>
            <w:r w:rsidRPr="001E5C61">
              <w:t xml:space="preserve"> </w:t>
            </w:r>
            <w:r w:rsidRPr="001E5C61">
              <w:lastRenderedPageBreak/>
              <w:t>pielīdzināmo pakalpojumu neto apgrozījuma iepriekšējā gadā.</w:t>
            </w:r>
            <w:r w:rsidR="001E5C61" w:rsidRPr="001E5C61">
              <w:t xml:space="preserve"> </w:t>
            </w:r>
            <w:r w:rsidR="004A4FD9" w:rsidRPr="001E5C61">
              <w:t>Ministru kabinetam katru gadu līdz 31.</w:t>
            </w:r>
            <w:r w:rsidR="00313020">
              <w:t xml:space="preserve"> </w:t>
            </w:r>
            <w:r w:rsidR="004A4FD9" w:rsidRPr="001E5C61">
              <w:t>decembrim jānosaka valsts nodevas apmērs procentos no pasta komersanta neto apgrozījuma iepriekšējā gadā, pamatojoties uz Regulatora apstiprināto tīro izmaksu apmēru.</w:t>
            </w:r>
          </w:p>
          <w:p w14:paraId="080C6F8B" w14:textId="65D17A25" w:rsidR="008C22BB" w:rsidRPr="00821A9D" w:rsidRDefault="001E5C61" w:rsidP="004A4FD9">
            <w:pPr>
              <w:ind w:left="118" w:right="118" w:firstLine="284"/>
              <w:jc w:val="both"/>
              <w:rPr>
                <w:rFonts w:eastAsia="Calibri"/>
                <w:lang w:eastAsia="ja-JP"/>
              </w:rPr>
            </w:pPr>
            <w:r w:rsidRPr="001E5C61">
              <w:t>Saskaņā ar noteikumu Nr.</w:t>
            </w:r>
            <w:r w:rsidR="00313020">
              <w:t xml:space="preserve"> </w:t>
            </w:r>
            <w:r w:rsidRPr="001E5C61">
              <w:t xml:space="preserve">1393 </w:t>
            </w:r>
            <w:r w:rsidR="004A4FD9">
              <w:t>4.</w:t>
            </w:r>
            <w:r w:rsidR="00313020">
              <w:t xml:space="preserve"> </w:t>
            </w:r>
            <w:r w:rsidR="004A4FD9">
              <w:t xml:space="preserve">punktu </w:t>
            </w:r>
            <w:r w:rsidRPr="001E5C61">
              <w:t xml:space="preserve">Regulators, </w:t>
            </w:r>
            <w:r w:rsidR="004C76F4" w:rsidRPr="001E5C61">
              <w:t xml:space="preserve">pamatojoties uz informāciju, ko </w:t>
            </w:r>
            <w:r w:rsidRPr="001E5C61">
              <w:t xml:space="preserve">sniedz </w:t>
            </w:r>
            <w:r w:rsidR="004C76F4" w:rsidRPr="001E5C61">
              <w:t>pasta komersanti</w:t>
            </w:r>
            <w:r w:rsidRPr="001E5C61">
              <w:t>, katru gadu</w:t>
            </w:r>
            <w:r w:rsidR="004C76F4" w:rsidRPr="001E5C61">
              <w:t xml:space="preserve"> iesniedz Satiksmes ministrijā informāciju par pasta komersantu sniegtajiem </w:t>
            </w:r>
            <w:r w:rsidRPr="001E5C61">
              <w:t>UPP</w:t>
            </w:r>
            <w:r w:rsidR="004C76F4" w:rsidRPr="001E5C61">
              <w:t xml:space="preserve"> pielīdzināmiem pakalpojumiem un </w:t>
            </w:r>
            <w:r w:rsidRPr="001E5C61">
              <w:t>UPP</w:t>
            </w:r>
            <w:r w:rsidR="004C76F4" w:rsidRPr="001E5C61">
              <w:t>, norādot pasta sūtījumu skaitu un neto apgrozījumu iepriekšējā kalendāra gadā.</w:t>
            </w:r>
            <w:r w:rsidR="00821A9D">
              <w:t xml:space="preserve"> </w:t>
            </w:r>
            <w:r>
              <w:t xml:space="preserve">Analizējot iesniegto informāciju, Satiksmes ministrija ir secinājusi, ka katru gadu UPP pielīdzināmos pakalpojumus sniedz </w:t>
            </w:r>
            <w:r w:rsidR="004A4FD9">
              <w:t>ne vairāk kā 6</w:t>
            </w:r>
            <w:r>
              <w:t xml:space="preserve"> - 8 pasta komersanti un to UPP pielīdzināmo pakalpojumu neto apgrozījums ir vairāk</w:t>
            </w:r>
            <w:r w:rsidR="004A4FD9">
              <w:t>a</w:t>
            </w:r>
            <w:r>
              <w:t>s reiz</w:t>
            </w:r>
            <w:r w:rsidR="004A4FD9">
              <w:t>e</w:t>
            </w:r>
            <w:r>
              <w:t xml:space="preserve">s mazāks </w:t>
            </w:r>
            <w:r w:rsidR="004A4FD9">
              <w:t>p</w:t>
            </w:r>
            <w:r>
              <w:t>ar UPP sniedzēja neto apgrozījumu</w:t>
            </w:r>
            <w:r w:rsidR="00821A9D">
              <w:t>. Līdz ar to</w:t>
            </w:r>
            <w:r w:rsidR="004A4FD9">
              <w:t>, lai</w:t>
            </w:r>
            <w:r w:rsidR="00821A9D">
              <w:t xml:space="preserve"> </w:t>
            </w:r>
            <w:r w:rsidR="00821A9D" w:rsidRPr="00821A9D">
              <w:t>e</w:t>
            </w:r>
            <w:r w:rsidR="008C22BB" w:rsidRPr="00821A9D">
              <w:rPr>
                <w:rFonts w:eastAsia="Calibri"/>
                <w:lang w:eastAsia="ja-JP"/>
              </w:rPr>
              <w:t>sošajos tirgus apstākļos no kompensācijas fonda kompensēt</w:t>
            </w:r>
            <w:r w:rsidR="004A4FD9">
              <w:rPr>
                <w:rFonts w:eastAsia="Calibri"/>
                <w:lang w:eastAsia="ja-JP"/>
              </w:rPr>
              <w:t>u</w:t>
            </w:r>
            <w:r w:rsidR="008C22BB" w:rsidRPr="00821A9D">
              <w:rPr>
                <w:rFonts w:eastAsia="Calibri"/>
                <w:lang w:eastAsia="ja-JP"/>
              </w:rPr>
              <w:t xml:space="preserve"> UPP saistību izpildes tīrās izmaksas, </w:t>
            </w:r>
            <w:r w:rsidR="00821A9D">
              <w:rPr>
                <w:rFonts w:eastAsia="Calibri"/>
                <w:lang w:eastAsia="ja-JP"/>
              </w:rPr>
              <w:t xml:space="preserve"> </w:t>
            </w:r>
            <w:r w:rsidR="004A4FD9">
              <w:rPr>
                <w:rFonts w:eastAsia="Calibri"/>
                <w:lang w:eastAsia="ja-JP"/>
              </w:rPr>
              <w:t xml:space="preserve">tad </w:t>
            </w:r>
            <w:r w:rsidR="00821A9D" w:rsidRPr="00821A9D">
              <w:rPr>
                <w:rFonts w:eastAsia="Calibri"/>
                <w:lang w:eastAsia="ja-JP"/>
              </w:rPr>
              <w:t>valsts nodev</w:t>
            </w:r>
            <w:r w:rsidR="004A4FD9">
              <w:rPr>
                <w:rFonts w:eastAsia="Calibri"/>
                <w:lang w:eastAsia="ja-JP"/>
              </w:rPr>
              <w:t>as apmērs šiem 6-8 pasta komersantiem ir jānosaka pārmērīgi liels. Turklāt lielāko nodevas daļu maksā pats UPP sniedzējs, tādējādi faktiski neatgūstot zaudējumus</w:t>
            </w:r>
            <w:r w:rsidR="00821A9D" w:rsidRPr="00821A9D">
              <w:rPr>
                <w:rFonts w:eastAsia="Calibri"/>
                <w:lang w:eastAsia="ja-JP"/>
              </w:rPr>
              <w:t xml:space="preserve"> </w:t>
            </w:r>
            <w:r w:rsidR="004A4FD9">
              <w:rPr>
                <w:rFonts w:eastAsia="Calibri"/>
                <w:lang w:eastAsia="ja-JP"/>
              </w:rPr>
              <w:t>pilnā</w:t>
            </w:r>
            <w:r w:rsidR="004A4FD9" w:rsidRPr="00821A9D">
              <w:rPr>
                <w:rFonts w:eastAsia="Calibri"/>
                <w:lang w:eastAsia="ja-JP"/>
              </w:rPr>
              <w:t xml:space="preserve"> </w:t>
            </w:r>
            <w:r w:rsidR="00821A9D" w:rsidRPr="00821A9D">
              <w:rPr>
                <w:rFonts w:eastAsia="Calibri"/>
                <w:lang w:eastAsia="ja-JP"/>
              </w:rPr>
              <w:t xml:space="preserve">apmērā. </w:t>
            </w:r>
          </w:p>
          <w:p w14:paraId="582464B4" w14:textId="4DCA2EBD" w:rsidR="00FD1A22" w:rsidRDefault="00F975AE" w:rsidP="00F975AE">
            <w:pPr>
              <w:ind w:left="122" w:right="112" w:firstLine="406"/>
              <w:jc w:val="both"/>
              <w:rPr>
                <w:highlight w:val="yellow"/>
              </w:rPr>
            </w:pPr>
            <w:r w:rsidRPr="003F399F">
              <w:t>Pasta likuma regulējums lielā mērā ir balstīts uz Pasta direktīvu</w:t>
            </w:r>
            <w:r w:rsidR="003F399F">
              <w:t xml:space="preserve"> 97/67/EK</w:t>
            </w:r>
            <w:r w:rsidRPr="003F399F">
              <w:t>, kas pieņemta 1997.gadā un grozīta 2008.</w:t>
            </w:r>
            <w:r w:rsidR="00313020">
              <w:t xml:space="preserve"> </w:t>
            </w:r>
            <w:r w:rsidRPr="003F399F">
              <w:t>gadā</w:t>
            </w:r>
            <w:r w:rsidR="003F399F">
              <w:t xml:space="preserve"> (turpmāk – dire</w:t>
            </w:r>
            <w:r w:rsidR="001104A5">
              <w:t>k</w:t>
            </w:r>
            <w:r w:rsidR="003F399F">
              <w:t>tīva 97/67/EK)</w:t>
            </w:r>
            <w:r w:rsidR="008C22BB" w:rsidRPr="003F399F">
              <w:rPr>
                <w:rStyle w:val="FootnoteReference"/>
              </w:rPr>
              <w:footnoteReference w:id="1"/>
            </w:r>
            <w:r w:rsidR="004A4FD9">
              <w:t>.</w:t>
            </w:r>
            <w:r w:rsidRPr="003F399F">
              <w:t xml:space="preserve"> </w:t>
            </w:r>
            <w:r w:rsidR="004A4FD9">
              <w:t>S</w:t>
            </w:r>
            <w:r w:rsidRPr="003F399F">
              <w:t>ākot ar 2013.</w:t>
            </w:r>
            <w:r w:rsidR="00313020">
              <w:t xml:space="preserve"> </w:t>
            </w:r>
            <w:r w:rsidRPr="003F399F">
              <w:t xml:space="preserve">gadu pasta tirgus ir liberalizēts, kas </w:t>
            </w:r>
            <w:r w:rsidR="004A4FD9">
              <w:t xml:space="preserve">ir </w:t>
            </w:r>
            <w:r w:rsidRPr="003F399F">
              <w:t>radīj</w:t>
            </w:r>
            <w:r w:rsidR="004A4FD9">
              <w:t>is</w:t>
            </w:r>
            <w:r w:rsidRPr="003F399F">
              <w:t xml:space="preserve"> objektīvu pamatojumu pasta pakalpojumu kvalitātes uzlabošanai. Līdz ar to </w:t>
            </w:r>
            <w:r w:rsidR="008C22BB" w:rsidRPr="003F399F">
              <w:t>UPP</w:t>
            </w:r>
            <w:r w:rsidRPr="003F399F">
              <w:t xml:space="preserve"> sniedzējs konkurences apstākļos attīsta klientiem piedāvātos pakalpojumus, </w:t>
            </w:r>
            <w:r w:rsidR="008C22BB" w:rsidRPr="003F399F">
              <w:t xml:space="preserve">aktīvi uzlabo UPP kvalitāti, aizvien vairāk balstot to uz informācijas komunikāciju tehnoloģijām, </w:t>
            </w:r>
            <w:r w:rsidRPr="003F399F">
              <w:t>nodrošinot sūtījum</w:t>
            </w:r>
            <w:r w:rsidR="001104A5">
              <w:t>u</w:t>
            </w:r>
            <w:r w:rsidRPr="003F399F">
              <w:t xml:space="preserve"> izsekošanu, elektronisko saziņu ar pakalpojum</w:t>
            </w:r>
            <w:r w:rsidR="001104A5">
              <w:t>u</w:t>
            </w:r>
            <w:r w:rsidRPr="003F399F">
              <w:t xml:space="preserve"> lietotāj</w:t>
            </w:r>
            <w:r w:rsidR="001104A5">
              <w:t>iem</w:t>
            </w:r>
            <w:r w:rsidRPr="003F399F">
              <w:t xml:space="preserve"> u.c. Minētie uzlabojumi attiecas arī uz </w:t>
            </w:r>
            <w:r w:rsidR="008C22BB" w:rsidRPr="003F399F">
              <w:t>UPP</w:t>
            </w:r>
            <w:r w:rsidRPr="003F399F">
              <w:t xml:space="preserve"> ietilpstošajiem pakalpojumiem, tādējādi nodrošinot tiem pievienoto vērtību</w:t>
            </w:r>
            <w:r>
              <w:t>.</w:t>
            </w:r>
            <w:r w:rsidR="004A4FD9">
              <w:t xml:space="preserve"> Vēršam uzmanību, ka UPP saskaņā ar Pasta likumu ir </w:t>
            </w:r>
            <w:r w:rsidR="004A4FD9" w:rsidRPr="0000353D">
              <w:t>minimālais noteiktas kvalitātes pasta pakalpojumu kopums, kas pieejams visiem lietotājiem visā Latvijas Republikas teritorijā neatkarīgi no to ģeogrāfiskās atrašanās vietas</w:t>
            </w:r>
            <w:r w:rsidR="004A4FD9">
              <w:t xml:space="preserve">, bet pasta tirgus liberalizētos apstākļos UPP sniedzējs, sniedzot pakalpojumus, tostarp UPP ietilpstošos pakalpojumus, brīvas konkurences apstākļos ir gan ieinteresēts, gan arī spiests attīstīt, jo lietotāju viens no paradumiem ir izvēlēties augstākas kvalitātes pakalpojumus. </w:t>
            </w:r>
          </w:p>
          <w:p w14:paraId="63387024" w14:textId="18BC39C2" w:rsidR="003F399F" w:rsidRPr="008568C1" w:rsidRDefault="003F399F" w:rsidP="003F399F">
            <w:pPr>
              <w:ind w:left="122" w:right="112" w:firstLine="406"/>
              <w:jc w:val="both"/>
            </w:pPr>
            <w:r w:rsidRPr="008568C1">
              <w:t xml:space="preserve">Direktīvas 97/67/EK 7.pantā noteikts, ka dalībvalsts var ieviest mehānismu, lai no valsts līdzekļiem nodrošinātu kompensāciju UPP sniedzējam, vai ieviest mehānismu, lai UPP saistību tīrās izmaksas sadalītu starp pakalpojumu sniedzējiem un/vai lietotājiem. </w:t>
            </w:r>
            <w:r w:rsidR="004A4FD9">
              <w:t>Vienlaikus</w:t>
            </w:r>
            <w:r w:rsidR="004A4FD9" w:rsidRPr="008568C1">
              <w:t xml:space="preserve"> </w:t>
            </w:r>
            <w:r w:rsidRPr="008568C1">
              <w:t xml:space="preserve">jāievēro princips, vai attiecīgo uzņēmumu sniegtos </w:t>
            </w:r>
            <w:r w:rsidR="004A4FD9">
              <w:t xml:space="preserve">pasta </w:t>
            </w:r>
            <w:r w:rsidRPr="008568C1">
              <w:t xml:space="preserve">pakalpojumus, ņemot </w:t>
            </w:r>
            <w:r w:rsidRPr="008568C1">
              <w:lastRenderedPageBreak/>
              <w:t xml:space="preserve">vērā to raksturojumu, tostarp pievienotās vērtības elementus, kā arī paredzēto izmantošanu un cenu veidošanu, no lietotāju viedokļa var uzskatīt par tādiem, kuri pieder pie UPP, tā kā tie pietiekamā mērā ir savstarpēji aizstājami ar UPP. </w:t>
            </w:r>
          </w:p>
          <w:p w14:paraId="2DD9D772" w14:textId="606FD682" w:rsidR="00C10EFA" w:rsidRDefault="003F399F" w:rsidP="00387C4A">
            <w:pPr>
              <w:ind w:left="122" w:right="112" w:firstLine="406"/>
              <w:jc w:val="both"/>
            </w:pPr>
            <w:r w:rsidRPr="008568C1">
              <w:t xml:space="preserve">Balstoties uz </w:t>
            </w:r>
            <w:r w:rsidR="004A4FD9">
              <w:t xml:space="preserve">minētajām </w:t>
            </w:r>
            <w:r w:rsidRPr="008568C1">
              <w:t>izmaiņām pasta nozarē, lai grozī</w:t>
            </w:r>
            <w:r w:rsidR="008568C1" w:rsidRPr="008568C1">
              <w:t>t</w:t>
            </w:r>
            <w:r w:rsidRPr="008568C1">
              <w:t>u kompensācijas fonda veidošanas princip</w:t>
            </w:r>
            <w:r w:rsidR="008568C1" w:rsidRPr="008568C1">
              <w:t>us</w:t>
            </w:r>
            <w:r w:rsidRPr="008568C1">
              <w:t>, papildinot maksātāju loku ar eksprespasta un kurjerpasta pakalpojumu sniedzējiem, Satiksmes ministrijas tīmekļvietnē tika publicēts paziņojums par sabiedrības līdzdalības iespējām likumprojekta “Grozījumi Pasta likumā” izstrādes procesā</w:t>
            </w:r>
            <w:r w:rsidR="008568C1" w:rsidRPr="008568C1">
              <w:t xml:space="preserve">. Taču </w:t>
            </w:r>
            <w:r w:rsidR="008568C1">
              <w:t>šo ieceri</w:t>
            </w:r>
            <w:r w:rsidR="008568C1" w:rsidRPr="008568C1">
              <w:t xml:space="preserve"> </w:t>
            </w:r>
            <w:r w:rsidR="003369E3">
              <w:t xml:space="preserve">kategoriski </w:t>
            </w:r>
            <w:r w:rsidR="008568C1" w:rsidRPr="008568C1">
              <w:t>neatbalstīja</w:t>
            </w:r>
            <w:r w:rsidRPr="008568C1">
              <w:t xml:space="preserve"> pasta komersanti</w:t>
            </w:r>
            <w:r w:rsidRPr="003F399F">
              <w:t xml:space="preserve">, kuri sniedz </w:t>
            </w:r>
            <w:r w:rsidR="008568C1">
              <w:t>ekspre</w:t>
            </w:r>
            <w:r w:rsidR="004A4FD9">
              <w:t>s</w:t>
            </w:r>
            <w:r w:rsidR="008568C1">
              <w:t xml:space="preserve">pasta un kurjerpasta </w:t>
            </w:r>
            <w:r w:rsidRPr="003F399F">
              <w:t>pakalpojumus, norādot, ka viņu sniegt</w:t>
            </w:r>
            <w:r w:rsidR="00821A9D">
              <w:t>ie</w:t>
            </w:r>
            <w:r w:rsidRPr="003F399F">
              <w:t xml:space="preserve"> </w:t>
            </w:r>
            <w:r w:rsidR="00821A9D">
              <w:t xml:space="preserve">pasta </w:t>
            </w:r>
            <w:r w:rsidRPr="003F399F">
              <w:t>pakalpojum</w:t>
            </w:r>
            <w:r w:rsidR="00821A9D">
              <w:t>i</w:t>
            </w:r>
            <w:r w:rsidRPr="003F399F">
              <w:t xml:space="preserve"> </w:t>
            </w:r>
            <w:r w:rsidR="00821A9D" w:rsidRPr="00821A9D">
              <w:t>ir ar pievienoto vērtību,</w:t>
            </w:r>
            <w:r w:rsidR="00821A9D">
              <w:t xml:space="preserve"> un tos nekādā mērā </w:t>
            </w:r>
            <w:r w:rsidRPr="003F399F">
              <w:t xml:space="preserve">nevar pielīdzināt UPP. </w:t>
            </w:r>
            <w:r w:rsidR="00C10EFA">
              <w:t>Vienlaicīgi tika norādīts, ka tie būs spiesti vērsties Eiropas Komisij</w:t>
            </w:r>
            <w:r w:rsidR="00E96239">
              <w:t xml:space="preserve">ā, jo šāds regulējums neatbilst </w:t>
            </w:r>
            <w:r w:rsidR="00E96239" w:rsidRPr="00E96239">
              <w:t>Komercdarbības atbalsta kontroles likuma prasībām</w:t>
            </w:r>
            <w:r w:rsidR="00C10EFA">
              <w:t>.</w:t>
            </w:r>
            <w:r w:rsidR="007619D5">
              <w:t xml:space="preserve"> </w:t>
            </w:r>
          </w:p>
          <w:p w14:paraId="01DB0718" w14:textId="254A48DC" w:rsidR="003F399F" w:rsidRDefault="008568C1" w:rsidP="00387C4A">
            <w:pPr>
              <w:ind w:left="122" w:right="112" w:firstLine="406"/>
              <w:jc w:val="both"/>
              <w:rPr>
                <w:highlight w:val="yellow"/>
              </w:rPr>
            </w:pPr>
            <w:r>
              <w:t xml:space="preserve">Tādējādi </w:t>
            </w:r>
            <w:r w:rsidR="004A4FD9">
              <w:t xml:space="preserve">Latvijā, kur pasta tirgus ir vērtējams kā ļoti mazs, </w:t>
            </w:r>
            <w:r w:rsidR="003369E3" w:rsidRPr="00B93699">
              <w:t>un pakalpojumu pieprasījums ir zems salīdzinājumā ar citām ES valstīm,</w:t>
            </w:r>
            <w:r w:rsidR="003369E3">
              <w:t xml:space="preserve"> </w:t>
            </w:r>
            <w:r w:rsidR="003F399F" w:rsidRPr="003F399F">
              <w:t>nav</w:t>
            </w:r>
            <w:r>
              <w:t xml:space="preserve"> </w:t>
            </w:r>
            <w:r w:rsidR="003F399F" w:rsidRPr="003F399F">
              <w:t xml:space="preserve">pietiekami daudz uzņēmumu, lai </w:t>
            </w:r>
            <w:r w:rsidR="001104A5">
              <w:t xml:space="preserve">nepieciešamības gadījumā </w:t>
            </w:r>
            <w:r w:rsidR="003F399F" w:rsidRPr="003F399F">
              <w:t>varētu savākt</w:t>
            </w:r>
            <w:r>
              <w:t xml:space="preserve"> līdzekļus kompensācijas </w:t>
            </w:r>
            <w:r w:rsidR="003F399F" w:rsidRPr="003F399F">
              <w:t xml:space="preserve">fondā, turklāt, </w:t>
            </w:r>
            <w:r w:rsidR="004A4FD9">
              <w:t xml:space="preserve">saskaņā ar Pasta likuma regulējumu, </w:t>
            </w:r>
            <w:r w:rsidR="003F399F" w:rsidRPr="003F399F">
              <w:t xml:space="preserve">lielākais maksātājs </w:t>
            </w:r>
            <w:r>
              <w:t xml:space="preserve">(kam būtu jāmaksā </w:t>
            </w:r>
            <w:r w:rsidR="00821A9D">
              <w:t xml:space="preserve">kompensācijas fondā </w:t>
            </w:r>
            <w:r>
              <w:t xml:space="preserve">ap 90% no nepieciešamās summas) </w:t>
            </w:r>
            <w:r w:rsidR="003F399F" w:rsidRPr="003F399F">
              <w:t>bū</w:t>
            </w:r>
            <w:r>
              <w:t>tu</w:t>
            </w:r>
            <w:r w:rsidR="003F399F" w:rsidRPr="003F399F">
              <w:t xml:space="preserve"> </w:t>
            </w:r>
            <w:r w:rsidR="001104A5">
              <w:t xml:space="preserve">pats UPP sniedzējs - </w:t>
            </w:r>
            <w:r w:rsidR="003F399F" w:rsidRPr="003F399F">
              <w:t>VAS “Latvijas Pasts”.</w:t>
            </w:r>
          </w:p>
          <w:p w14:paraId="1BF63EA9" w14:textId="025CD47A" w:rsidR="007619D5" w:rsidRDefault="00E96239" w:rsidP="003F399F">
            <w:pPr>
              <w:ind w:left="122" w:right="112" w:firstLine="406"/>
              <w:jc w:val="both"/>
            </w:pPr>
            <w:r>
              <w:t>I</w:t>
            </w:r>
            <w:r w:rsidR="00C10EFA" w:rsidRPr="00C10EFA">
              <w:t xml:space="preserve">zveidojot kompensācijas mehānismu, valsts nodevas apmērs, kas </w:t>
            </w:r>
            <w:r w:rsidR="00C10EFA">
              <w:t xml:space="preserve">bija </w:t>
            </w:r>
            <w:r w:rsidR="00C10EFA" w:rsidRPr="00C10EFA">
              <w:t>jāmaksā 2014.</w:t>
            </w:r>
            <w:r w:rsidR="00313020">
              <w:t xml:space="preserve"> </w:t>
            </w:r>
            <w:r w:rsidR="00C10EFA" w:rsidRPr="00C10EFA">
              <w:t>gadā, tika noteikts 9.23%</w:t>
            </w:r>
            <w:r w:rsidR="007619D5">
              <w:t>, kā rezultātā tika iekasēti līdzekļ</w:t>
            </w:r>
            <w:r w:rsidR="00B51044">
              <w:t>i</w:t>
            </w:r>
            <w:r w:rsidR="007619D5">
              <w:t xml:space="preserve"> </w:t>
            </w:r>
            <w:r w:rsidR="007619D5" w:rsidRPr="00E96239">
              <w:t xml:space="preserve">5863.57 </w:t>
            </w:r>
            <w:r w:rsidR="007619D5" w:rsidRPr="00E96239">
              <w:rPr>
                <w:i/>
                <w:iCs/>
              </w:rPr>
              <w:t>euro</w:t>
            </w:r>
            <w:r w:rsidR="007619D5">
              <w:rPr>
                <w:i/>
                <w:iCs/>
              </w:rPr>
              <w:t xml:space="preserve"> </w:t>
            </w:r>
            <w:r w:rsidR="007619D5" w:rsidRPr="00E96239">
              <w:t>apmērā</w:t>
            </w:r>
            <w:r w:rsidR="00B51044">
              <w:t>.</w:t>
            </w:r>
            <w:r w:rsidR="007619D5" w:rsidRPr="00C10EFA">
              <w:t xml:space="preserve"> </w:t>
            </w:r>
            <w:r w:rsidR="00C10EFA" w:rsidRPr="00C10EFA">
              <w:t>Taču jāatzīmē, ka tika patērēti lieli administratīvie resursi un darba laiks, turklāt valsts nodevas piedziņai tika iesaistīts tiesu izpildītājs</w:t>
            </w:r>
            <w:r w:rsidR="00C03708">
              <w:t xml:space="preserve">, </w:t>
            </w:r>
            <w:r w:rsidR="00C03708" w:rsidRPr="00C03708">
              <w:t>bet bez panākumiem, jo viens uzņēmums izbeidza savu saimniecisko darbību</w:t>
            </w:r>
            <w:r>
              <w:t>.</w:t>
            </w:r>
            <w:r w:rsidR="00C10EFA" w:rsidRPr="00C10EFA">
              <w:t xml:space="preserve"> </w:t>
            </w:r>
            <w:r w:rsidR="00C03708" w:rsidRPr="00C03708">
              <w:t xml:space="preserve">Jāvērš </w:t>
            </w:r>
            <w:r w:rsidR="007619D5" w:rsidRPr="00C03708">
              <w:t>uzmanība, ka tas i</w:t>
            </w:r>
            <w:r w:rsidR="00C03708" w:rsidRPr="00C03708">
              <w:t>r</w:t>
            </w:r>
            <w:r w:rsidR="007619D5" w:rsidRPr="00C03708">
              <w:t xml:space="preserve"> </w:t>
            </w:r>
            <w:r w:rsidR="00C03708" w:rsidRPr="00C03708">
              <w:t xml:space="preserve">arī </w:t>
            </w:r>
            <w:r w:rsidR="007619D5" w:rsidRPr="00C03708">
              <w:t>milz</w:t>
            </w:r>
            <w:r w:rsidR="00C03708" w:rsidRPr="00C03708">
              <w:t>ī</w:t>
            </w:r>
            <w:r w:rsidR="007619D5" w:rsidRPr="00C03708">
              <w:t xml:space="preserve">gs </w:t>
            </w:r>
            <w:r w:rsidR="00C03708" w:rsidRPr="00C03708">
              <w:t xml:space="preserve">administratīvais </w:t>
            </w:r>
            <w:r w:rsidR="007619D5" w:rsidRPr="00C03708">
              <w:t>slog</w:t>
            </w:r>
            <w:r w:rsidR="00C03708" w:rsidRPr="00C03708">
              <w:t xml:space="preserve">s </w:t>
            </w:r>
            <w:r w:rsidR="007619D5" w:rsidRPr="00C03708">
              <w:t>arī tiem komersantiem, k</w:t>
            </w:r>
            <w:r w:rsidR="00C03708" w:rsidRPr="00C03708">
              <w:t xml:space="preserve">uriem </w:t>
            </w:r>
            <w:r w:rsidR="007619D5" w:rsidRPr="00C03708">
              <w:t xml:space="preserve"> j</w:t>
            </w:r>
            <w:r w:rsidR="00C03708" w:rsidRPr="00C03708">
              <w:t>ā</w:t>
            </w:r>
            <w:r w:rsidR="007619D5" w:rsidRPr="00C03708">
              <w:t>maks</w:t>
            </w:r>
            <w:r w:rsidR="00C03708" w:rsidRPr="00C03708">
              <w:t>ā valsts nodeva</w:t>
            </w:r>
            <w:r w:rsidR="007619D5" w:rsidRPr="00C03708">
              <w:t xml:space="preserve"> no gada </w:t>
            </w:r>
            <w:r w:rsidR="00C03708" w:rsidRPr="00C03708">
              <w:t xml:space="preserve">neto </w:t>
            </w:r>
            <w:r w:rsidR="007619D5" w:rsidRPr="00C03708">
              <w:t>apgrozījuma..</w:t>
            </w:r>
            <w:r w:rsidR="007619D5">
              <w:t xml:space="preserve"> </w:t>
            </w:r>
          </w:p>
          <w:p w14:paraId="23629BCB" w14:textId="250F2AE9" w:rsidR="007619D5" w:rsidRDefault="007619D5" w:rsidP="003F399F">
            <w:pPr>
              <w:ind w:left="122" w:right="112" w:firstLine="406"/>
              <w:jc w:val="both"/>
            </w:pPr>
            <w:r w:rsidRPr="00C10EFA">
              <w:t>Šis arī ir viens no riskiem, kas varētu kavēt savākt fondā valsts nodevas līdzekļus nepieciešamajā apmērā</w:t>
            </w:r>
            <w:r>
              <w:t xml:space="preserve"> un termiņā</w:t>
            </w:r>
            <w:r w:rsidRPr="00C10EFA">
              <w:t>.</w:t>
            </w:r>
          </w:p>
          <w:p w14:paraId="17DA1AFE" w14:textId="7F5B26D3" w:rsidR="00C10EFA" w:rsidRDefault="007619D5" w:rsidP="003F399F">
            <w:pPr>
              <w:ind w:left="122" w:right="112" w:firstLine="406"/>
              <w:jc w:val="both"/>
            </w:pPr>
            <w:r w:rsidRPr="00C10EFA">
              <w:t>Turpmākajos gados valsts nodevas apmērs tika noteikts nulle procentu (katru gadu).</w:t>
            </w:r>
          </w:p>
          <w:p w14:paraId="18EC7CB5" w14:textId="411E87A8" w:rsidR="003F399F" w:rsidRDefault="003F399F" w:rsidP="003F399F">
            <w:pPr>
              <w:ind w:left="122" w:right="112" w:firstLine="406"/>
              <w:jc w:val="both"/>
            </w:pPr>
            <w:r w:rsidRPr="008C22BB">
              <w:t>Regulators Satiksmes ministrijai adresētajā 2020.</w:t>
            </w:r>
            <w:r w:rsidR="00313020">
              <w:t xml:space="preserve"> </w:t>
            </w:r>
            <w:r w:rsidRPr="008C22BB">
              <w:t>gada 26.</w:t>
            </w:r>
            <w:r w:rsidR="00313020">
              <w:t xml:space="preserve"> </w:t>
            </w:r>
            <w:r w:rsidRPr="008C22BB">
              <w:t xml:space="preserve">oktobra vēstulē Nr.1-2.30/2881 vērsa uzmanību, ka </w:t>
            </w:r>
            <w:r w:rsidR="009C56A6">
              <w:t xml:space="preserve">UPP nodrošināšanā </w:t>
            </w:r>
            <w:r w:rsidRPr="008C22BB">
              <w:t>problēmjautājums ir UPP saistību izpildes tīro izmaksu kompensēšana. To pasta komersantu skaits, kam jāmaksā valsts nodeva ir neliels, tai pat laikā</w:t>
            </w:r>
            <w:r w:rsidR="004A4FD9">
              <w:t>,</w:t>
            </w:r>
            <w:r w:rsidRPr="008C22BB">
              <w:t xml:space="preserve"> </w:t>
            </w:r>
            <w:r w:rsidR="004A4FD9" w:rsidRPr="008C22BB">
              <w:t>salīdzinot pēc pielīdzināmo pasta pakalpojumu apgrozījuma</w:t>
            </w:r>
            <w:r w:rsidR="004A4FD9">
              <w:t>,</w:t>
            </w:r>
            <w:r w:rsidR="004A4FD9" w:rsidRPr="008C22BB">
              <w:t xml:space="preserve"> </w:t>
            </w:r>
            <w:r w:rsidRPr="008C22BB">
              <w:t>otr</w:t>
            </w:r>
            <w:r w:rsidR="003369E3">
              <w:t>ajam</w:t>
            </w:r>
            <w:r w:rsidRPr="008C22BB">
              <w:t xml:space="preserve"> lielāk</w:t>
            </w:r>
            <w:r w:rsidR="003369E3">
              <w:t>ajam</w:t>
            </w:r>
            <w:r w:rsidRPr="008C22BB">
              <w:t xml:space="preserve"> pasta komersant</w:t>
            </w:r>
            <w:r w:rsidR="003369E3">
              <w:t>am</w:t>
            </w:r>
            <w:r w:rsidRPr="008C22BB">
              <w:t xml:space="preserve">, kuram jāmaksā noteiktā valsts nodeva, ir piecas reizes mazāks </w:t>
            </w:r>
            <w:r w:rsidR="003369E3">
              <w:t xml:space="preserve">apgrozījums </w:t>
            </w:r>
            <w:r w:rsidRPr="008C22BB">
              <w:t>nekā AS “Latvijas Pasts”. Proti, iedarbinot UPP kompensācijas fondu, tas būtu milzīgs slogs tiem pasta komersantiem, kuri nodrošina UPP pielīdzināmos pasta pakalpojumus, j</w:t>
            </w:r>
            <w:r w:rsidR="004A4FD9">
              <w:t>o</w:t>
            </w:r>
            <w:r w:rsidRPr="008C22BB">
              <w:t xml:space="preserve"> maksātāju lok</w:t>
            </w:r>
            <w:r w:rsidR="004A4FD9">
              <w:t>a</w:t>
            </w:r>
            <w:r w:rsidRPr="008C22BB">
              <w:t xml:space="preserve"> paplašinā</w:t>
            </w:r>
            <w:r w:rsidR="004A4FD9">
              <w:t xml:space="preserve">šana </w:t>
            </w:r>
            <w:r w:rsidRPr="008C22BB">
              <w:t xml:space="preserve"> ar eksprespasta un kurjerpasta pakalpojumu sniedzējiem</w:t>
            </w:r>
            <w:r w:rsidR="00C03708">
              <w:t>.</w:t>
            </w:r>
            <w:r w:rsidR="004A4FD9">
              <w:t xml:space="preserve"> </w:t>
            </w:r>
            <w:r w:rsidRPr="008C22BB">
              <w:t xml:space="preserve">Regulatora ieskatā būtu jāvērtē </w:t>
            </w:r>
            <w:r w:rsidRPr="008C22BB">
              <w:lastRenderedPageBreak/>
              <w:t>iespēja UPP saistību izpildes tīrās izmaksas kompensēt tikai no valsts budžeta.</w:t>
            </w:r>
          </w:p>
          <w:p w14:paraId="39C00291" w14:textId="68CE9968" w:rsidR="009C56A6" w:rsidRDefault="009C56A6" w:rsidP="007C51B0">
            <w:pPr>
              <w:ind w:left="122" w:right="112" w:firstLine="406"/>
              <w:jc w:val="both"/>
            </w:pPr>
            <w:r>
              <w:t>Finanšu ministrija</w:t>
            </w:r>
            <w:r w:rsidR="0000353D">
              <w:t xml:space="preserve"> </w:t>
            </w:r>
            <w:r>
              <w:t>202</w:t>
            </w:r>
            <w:r w:rsidR="004A4FD9">
              <w:t>1</w:t>
            </w:r>
            <w:r>
              <w:t>.</w:t>
            </w:r>
            <w:r w:rsidR="00313020">
              <w:t xml:space="preserve"> </w:t>
            </w:r>
            <w:r>
              <w:t>gada 5.</w:t>
            </w:r>
            <w:r w:rsidR="00313020">
              <w:t xml:space="preserve"> </w:t>
            </w:r>
            <w:r>
              <w:t xml:space="preserve">janvāra vēstulē Nr. 4.1-37/28/42 sniedza atzinumu Satiksmes ministrijai par 2020.gada 17.decembrī izsludināto </w:t>
            </w:r>
            <w:r w:rsidRPr="009C56A6">
              <w:t>noteikumu projektu “Grozījums Ministru kabineta 2013.</w:t>
            </w:r>
            <w:r w:rsidR="00313020">
              <w:t xml:space="preserve"> </w:t>
            </w:r>
            <w:r w:rsidRPr="009C56A6">
              <w:t>gada 3.</w:t>
            </w:r>
            <w:r w:rsidR="00313020">
              <w:t xml:space="preserve"> </w:t>
            </w:r>
            <w:r w:rsidRPr="009C56A6">
              <w:t>decembra noteikumos Nr.1393 “Noteikumi par universālā pasta pakalpojuma saistību izpildes tīro izmaksu kompensēšanu”” (VSS-1098)</w:t>
            </w:r>
            <w:r>
              <w:t>, izsakot būtisku iebildumu attiecībā uz valsts nodevas</w:t>
            </w:r>
            <w:r w:rsidR="007C51B0">
              <w:t>, kas būtu jāmaksā pasta komersantiem kompensācijas fondā, un kura jau sešus gadus tiek noteikta nulle procentu</w:t>
            </w:r>
            <w:r w:rsidR="004A4FD9">
              <w:t xml:space="preserve"> apmērā</w:t>
            </w:r>
            <w:r w:rsidR="007C51B0">
              <w:t>, neatbilstību valsts nodevas jēgai un būtībai. Finanšu ministrija norādīja, ka saskaņā ar likumu “Par nodokļiem un nodevām” 1. panta 2. punktu valsts nodeva ir obligāts maksājums valsts budžetā vai šajā likumā noteiktajos gadījumos pašvaldības budžetā par valsts vai pašvaldības institūcijas veicamo darbību, kas izriet no šīs institūcijas funkcijām. Tas nozīmē, ka valsts nodevai kā obligātam maksājumam ir jābūt ar vērtību (likmi), kura skaitliskā vērtība ir lielāka kā nulle. Tādējādi Finanšu ministrijas ieskatā a</w:t>
            </w:r>
            <w:r w:rsidR="007C51B0" w:rsidRPr="007C51B0">
              <w:t xml:space="preserve">pstāklis, ka septiņu gadu garumā faktiski netika/netiek iekasēta valsts nodeva </w:t>
            </w:r>
            <w:r w:rsidR="007C51B0">
              <w:t>UPP</w:t>
            </w:r>
            <w:r w:rsidR="007C51B0" w:rsidRPr="007C51B0">
              <w:t xml:space="preserve"> saistību izpildes tīro izmaksu kompensēšanai, nepārprotami liecina, ka ir kritiski vērtējama šādas nodevas lietderība un nepieciešamība, kā arī kritiski vērtējams tīro izmaksu kompensācijas mehānisms</w:t>
            </w:r>
            <w:r w:rsidR="007C51B0">
              <w:t xml:space="preserve">, un atsauce uz Pasta likumā noteikto UPP tīro izmaksu kompensēšanas mehānismu </w:t>
            </w:r>
            <w:r w:rsidR="007C51B0" w:rsidRPr="007C51B0">
              <w:t>nav pietiekams arguments valsts nodevas faktiskai nepieciešamībai un tās lietderībai</w:t>
            </w:r>
            <w:r w:rsidR="007C51B0">
              <w:t xml:space="preserve">. </w:t>
            </w:r>
          </w:p>
          <w:p w14:paraId="365987A8" w14:textId="58E00CDC" w:rsidR="00C560B6" w:rsidRDefault="004A4FD9" w:rsidP="0007259E">
            <w:pPr>
              <w:ind w:left="122" w:right="112" w:firstLine="406"/>
              <w:jc w:val="both"/>
            </w:pPr>
            <w:r>
              <w:t xml:space="preserve">Tāpat atzīmējams ne mazāk svarīgs </w:t>
            </w:r>
            <w:r w:rsidR="001104A5">
              <w:t>f</w:t>
            </w:r>
            <w:r w:rsidR="006C525A">
              <w:t>aktors, k</w:t>
            </w:r>
            <w:r>
              <w:t>urš</w:t>
            </w:r>
            <w:r w:rsidR="006C525A">
              <w:t xml:space="preserve"> </w:t>
            </w:r>
            <w:r w:rsidR="004E4BE3">
              <w:t>norāda uz</w:t>
            </w:r>
            <w:r w:rsidR="006C525A">
              <w:t xml:space="preserve"> esošā kompensācijas mehānisma neefektivitāti</w:t>
            </w:r>
            <w:r>
              <w:t>.</w:t>
            </w:r>
            <w:r w:rsidR="006C525A">
              <w:t xml:space="preserve"> </w:t>
            </w:r>
            <w:r>
              <w:t>Saskaņā ar direktīvu 97/67/EK un</w:t>
            </w:r>
            <w:r w:rsidR="007346F2" w:rsidRPr="006C525A">
              <w:t xml:space="preserve"> </w:t>
            </w:r>
            <w:r>
              <w:t>Pasta likuma</w:t>
            </w:r>
            <w:r w:rsidR="00E426F6">
              <w:t xml:space="preserve"> </w:t>
            </w:r>
            <w:r>
              <w:t xml:space="preserve">regulējumu UPP kompensācijas iemaksas valsts nodevas veidā jāveic tikai tiem pasta pakalpojuma sniedzējiem, kuru sniegtos pakalpojumus no </w:t>
            </w:r>
            <w:r w:rsidRPr="008568C1">
              <w:t>lietotāju viedokļa var uzskatīt par tādiem, kuri pieder pie UPP, tā kā tie pietiekamā mērā ir savstarpēji aizstājami ar UPP</w:t>
            </w:r>
            <w:r>
              <w:t>.</w:t>
            </w:r>
            <w:r w:rsidR="007346F2" w:rsidRPr="006C525A">
              <w:t xml:space="preserve"> </w:t>
            </w:r>
            <w:r w:rsidR="00E66D55" w:rsidRPr="006C525A">
              <w:t xml:space="preserve">Saskaņā ar Regulatora publiski pieejamiem datiem no 74 reģistrētiem pasta komersantiem tikai divi pasta komersanti nodrošina preses piegādi. </w:t>
            </w:r>
            <w:r w:rsidR="006C525A" w:rsidRPr="006C525A">
              <w:t>T</w:t>
            </w:r>
            <w:r w:rsidR="007346F2" w:rsidRPr="006C525A">
              <w:t xml:space="preserve">ādējādi vienīgais nozīmīgākais maksātājs </w:t>
            </w:r>
            <w:r w:rsidR="006C525A" w:rsidRPr="006C525A">
              <w:t>kompensācijas</w:t>
            </w:r>
            <w:r w:rsidR="007346F2" w:rsidRPr="006C525A">
              <w:t xml:space="preserve"> fondā būs UPP sniedzējs (otra pasta komersanta neto apgrozījums ir </w:t>
            </w:r>
            <w:r w:rsidR="006C525A" w:rsidRPr="006C525A">
              <w:t>ļoti mazs</w:t>
            </w:r>
            <w:r w:rsidR="007346F2" w:rsidRPr="006C525A">
              <w:t xml:space="preserve"> salīdzinājumā ar VAS “Latvijas Pasts” neto apgrozījumu</w:t>
            </w:r>
            <w:r w:rsidR="006C525A" w:rsidRPr="006C525A">
              <w:t>, balstoties uz kuru būtu jāveic iemaksas kompensācijas fondā.</w:t>
            </w:r>
          </w:p>
          <w:p w14:paraId="6EC91889" w14:textId="5E83B867" w:rsidR="006F2FD6" w:rsidRDefault="004A4FD9" w:rsidP="0007259E">
            <w:pPr>
              <w:ind w:left="122" w:right="112" w:firstLine="406"/>
              <w:jc w:val="both"/>
            </w:pPr>
            <w:r>
              <w:t>Minētais liecina, ka līdzekļu nepietiekamības dēļ no</w:t>
            </w:r>
            <w:r w:rsidRPr="006C525A">
              <w:t xml:space="preserve"> kompensācijas fonda ne</w:t>
            </w:r>
            <w:r>
              <w:t>būs iespējams</w:t>
            </w:r>
            <w:r w:rsidRPr="006C525A">
              <w:t xml:space="preserve"> kompensēt radušās tīrās izmaksas</w:t>
            </w:r>
            <w:r w:rsidR="00BA6FCF">
              <w:t xml:space="preserve">, kas rada riskus </w:t>
            </w:r>
            <w:r w:rsidR="006C525A" w:rsidRPr="006C525A">
              <w:t xml:space="preserve">UPP sniedzēja finansiālai stabilitātei, jo pēc būtības </w:t>
            </w:r>
            <w:r w:rsidR="003369E3">
              <w:t>n</w:t>
            </w:r>
            <w:r w:rsidR="006C525A" w:rsidRPr="006C525A">
              <w:t xml:space="preserve">otiks </w:t>
            </w:r>
            <w:r w:rsidR="003369E3">
              <w:t xml:space="preserve">tikai </w:t>
            </w:r>
            <w:r w:rsidR="006C525A" w:rsidRPr="006C525A">
              <w:t xml:space="preserve">naudas plūsma, kad UPP sniedzējs pats maksās kompensācijas fondā savus līdzekļus kā valsts nodevu, lai tos saņemtu atpakaļ kā kompensāciju. </w:t>
            </w:r>
            <w:r w:rsidR="0074583D">
              <w:t>Tādējādi</w:t>
            </w:r>
            <w:r w:rsidR="006C525A" w:rsidRPr="006C525A">
              <w:t xml:space="preserve"> UPP sniedzējam radīsies nekompensētie zaudējumi, kas </w:t>
            </w:r>
            <w:r w:rsidR="0074583D">
              <w:t>ir</w:t>
            </w:r>
            <w:r w:rsidR="0074583D" w:rsidRPr="006C525A">
              <w:t xml:space="preserve"> </w:t>
            </w:r>
            <w:r w:rsidR="006C525A" w:rsidRPr="006C525A">
              <w:t xml:space="preserve">pretrunā ar konceptuālajā </w:t>
            </w:r>
            <w:r w:rsidR="006C525A" w:rsidRPr="006C525A">
              <w:lastRenderedPageBreak/>
              <w:t>ziņojumā paredzēto</w:t>
            </w:r>
            <w:r w:rsidR="0074583D">
              <w:t xml:space="preserve"> pilnīgu zaudējumu kompensāciju</w:t>
            </w:r>
            <w:r w:rsidR="006C525A" w:rsidRPr="006C525A">
              <w:t>.</w:t>
            </w:r>
            <w:r w:rsidR="001104A5">
              <w:t xml:space="preserve"> </w:t>
            </w:r>
            <w:r w:rsidR="0074583D">
              <w:t>Minētais ir pamatojums</w:t>
            </w:r>
            <w:r w:rsidR="006F2FD6" w:rsidRPr="006C525A">
              <w:t xml:space="preserve"> nepieciešam</w:t>
            </w:r>
            <w:r w:rsidR="0074583D">
              <w:t>ībai</w:t>
            </w:r>
            <w:r w:rsidR="006F2FD6" w:rsidRPr="006C525A">
              <w:t xml:space="preserve"> pārskatīt UPP kompensācijas </w:t>
            </w:r>
            <w:r w:rsidR="003369E3">
              <w:t>mehānisma darbības principus</w:t>
            </w:r>
            <w:r w:rsidR="0074583D">
              <w:t>, kas Latvijas tirgus apstā</w:t>
            </w:r>
            <w:r w:rsidR="00BA6FCF">
              <w:t>k</w:t>
            </w:r>
            <w:r w:rsidR="0074583D">
              <w:t>ļos nespēj nodrošināt pietiekamas iemaksas valsts nodevas veidā</w:t>
            </w:r>
            <w:r w:rsidR="003369E3">
              <w:t xml:space="preserve">. </w:t>
            </w:r>
          </w:p>
          <w:p w14:paraId="69884D63" w14:textId="77777777" w:rsidR="006F2FD6" w:rsidRDefault="006F2FD6" w:rsidP="0007259E">
            <w:pPr>
              <w:ind w:left="122" w:right="112" w:firstLine="406"/>
              <w:jc w:val="both"/>
            </w:pPr>
          </w:p>
          <w:p w14:paraId="35FD8172" w14:textId="2453A6AF" w:rsidR="009A3168" w:rsidRDefault="009A3168" w:rsidP="0007259E">
            <w:pPr>
              <w:ind w:left="122" w:right="112" w:firstLine="406"/>
              <w:jc w:val="both"/>
            </w:pPr>
            <w:r>
              <w:t xml:space="preserve">Lai </w:t>
            </w:r>
            <w:r w:rsidR="001104A5">
              <w:t xml:space="preserve">sistēmiski un vispusīgi risinātu iepriekšminētos problēmjautājumus: </w:t>
            </w:r>
            <w:r>
              <w:t xml:space="preserve">īstenotu Konceptuālā ziņojuma risinājuma 1.variantu, </w:t>
            </w:r>
            <w:r w:rsidR="00692E1C">
              <w:t xml:space="preserve">ņemtu vērā </w:t>
            </w:r>
            <w:r w:rsidR="00692E1C" w:rsidRPr="00692E1C">
              <w:t>Regulatora ierosinājumu</w:t>
            </w:r>
            <w:r w:rsidR="000D0213">
              <w:t>s</w:t>
            </w:r>
            <w:r w:rsidR="00692E1C" w:rsidRPr="00692E1C">
              <w:t xml:space="preserve"> par īpašo tiesību piešķiršanu Regulatoram, ja konkursam </w:t>
            </w:r>
            <w:r w:rsidR="00692E1C">
              <w:t xml:space="preserve">UPP sniedzēja izvēlei </w:t>
            </w:r>
            <w:r w:rsidR="00692E1C" w:rsidRPr="00692E1C">
              <w:t>piesakās tikai vēsturiskais universālā pasta pakalpojuma sniedzējs</w:t>
            </w:r>
            <w:r w:rsidR="00692E1C">
              <w:t xml:space="preserve"> </w:t>
            </w:r>
            <w:r w:rsidR="000D0213">
              <w:t xml:space="preserve">un risinātu problēmu par UPP kompensācijas fonda darbības neiespējamību piemērošanai praksē, </w:t>
            </w:r>
            <w:r>
              <w:t xml:space="preserve">tika izstrādāts likumprojekts “Grozījumi Pasta likumā”, </w:t>
            </w:r>
            <w:r w:rsidR="0007259E">
              <w:rPr>
                <w:rFonts w:eastAsia="Calibri"/>
              </w:rPr>
              <w:t xml:space="preserve">kas </w:t>
            </w:r>
            <w:r w:rsidR="0007259E">
              <w:t>p</w:t>
            </w:r>
            <w:r w:rsidR="0007259E" w:rsidRPr="00CE1053">
              <w:t xml:space="preserve">aredz </w:t>
            </w:r>
            <w:r w:rsidR="0007259E">
              <w:t>veikt šādus grozījumus Pasta likum</w:t>
            </w:r>
            <w:r>
              <w:t>ā:</w:t>
            </w:r>
          </w:p>
          <w:p w14:paraId="2EC68D2B" w14:textId="77777777" w:rsidR="009A3168" w:rsidRDefault="009A3168" w:rsidP="0007259E">
            <w:pPr>
              <w:ind w:left="122" w:right="112" w:firstLine="406"/>
              <w:jc w:val="both"/>
            </w:pPr>
          </w:p>
          <w:p w14:paraId="642C0306" w14:textId="1212FC8F" w:rsidR="009A3168" w:rsidRPr="004E4BE3" w:rsidRDefault="009A3168" w:rsidP="0007259E">
            <w:pPr>
              <w:ind w:left="122" w:right="112" w:firstLine="406"/>
              <w:jc w:val="both"/>
              <w:rPr>
                <w:u w:val="single"/>
              </w:rPr>
            </w:pPr>
            <w:r w:rsidRPr="004E4BE3">
              <w:rPr>
                <w:u w:val="single"/>
              </w:rPr>
              <w:t>1.</w:t>
            </w:r>
            <w:r w:rsidR="00D902DC" w:rsidRPr="004E4BE3">
              <w:rPr>
                <w:u w:val="single"/>
              </w:rPr>
              <w:t xml:space="preserve"> </w:t>
            </w:r>
            <w:r w:rsidRPr="004E4BE3">
              <w:rPr>
                <w:u w:val="single"/>
              </w:rPr>
              <w:t>pants:</w:t>
            </w:r>
          </w:p>
          <w:p w14:paraId="3D890316" w14:textId="09C55849" w:rsidR="006251AF" w:rsidRDefault="00A554E5" w:rsidP="00A05C39">
            <w:pPr>
              <w:ind w:left="125" w:right="115" w:firstLine="267"/>
              <w:jc w:val="both"/>
              <w:rPr>
                <w:rFonts w:eastAsia="Calibri"/>
                <w:lang w:eastAsia="en-US"/>
              </w:rPr>
            </w:pPr>
            <w:r>
              <w:rPr>
                <w:rFonts w:eastAsia="Calibri"/>
                <w:lang w:eastAsia="en-US"/>
              </w:rPr>
              <w:t xml:space="preserve">Ievērojot UPP sniegšanas svarīgumu pakalpojumu nodrošināšanai visā valsts teritorijā, nodrošinot vienlīdzības attieksmi </w:t>
            </w:r>
            <w:r w:rsidR="00E426F6">
              <w:rPr>
                <w:rFonts w:eastAsia="Calibri"/>
                <w:lang w:eastAsia="en-US"/>
              </w:rPr>
              <w:t xml:space="preserve">un UPP pieejamību </w:t>
            </w:r>
            <w:r>
              <w:rPr>
                <w:rFonts w:eastAsia="Calibri"/>
                <w:lang w:eastAsia="en-US"/>
              </w:rPr>
              <w:t xml:space="preserve">visiem UPP lietotājiem neatkarīgi no </w:t>
            </w:r>
            <w:r w:rsidR="00E426F6">
              <w:rPr>
                <w:rFonts w:eastAsia="Calibri"/>
                <w:lang w:eastAsia="en-US"/>
              </w:rPr>
              <w:t xml:space="preserve">to </w:t>
            </w:r>
            <w:r>
              <w:rPr>
                <w:rFonts w:eastAsia="Calibri"/>
                <w:lang w:eastAsia="en-US"/>
              </w:rPr>
              <w:t xml:space="preserve">ģeogrāfiskas atrašanās vietas, kā arī </w:t>
            </w:r>
            <w:r w:rsidR="00E426F6">
              <w:rPr>
                <w:rFonts w:eastAsia="Calibri"/>
                <w:lang w:eastAsia="en-US"/>
              </w:rPr>
              <w:t xml:space="preserve">drukāto </w:t>
            </w:r>
            <w:r>
              <w:rPr>
                <w:rFonts w:eastAsia="Calibri"/>
                <w:lang w:eastAsia="en-US"/>
              </w:rPr>
              <w:t xml:space="preserve">mediju </w:t>
            </w:r>
            <w:r w:rsidR="00E426F6" w:rsidRPr="00E426F6">
              <w:rPr>
                <w:rFonts w:eastAsia="Calibri"/>
                <w:lang w:eastAsia="en-US"/>
              </w:rPr>
              <w:t>nozīmību informatīvās telpas daudzveidībai</w:t>
            </w:r>
            <w:r w:rsidR="00E426F6">
              <w:rPr>
                <w:rFonts w:eastAsia="Calibri"/>
                <w:lang w:eastAsia="en-US"/>
              </w:rPr>
              <w:t xml:space="preserve"> un valsts drošībai</w:t>
            </w:r>
            <w:r w:rsidR="00E426F6" w:rsidRPr="00E426F6">
              <w:rPr>
                <w:rFonts w:eastAsia="Calibri"/>
                <w:lang w:eastAsia="en-US"/>
              </w:rPr>
              <w:t>,</w:t>
            </w:r>
            <w:r w:rsidR="00FA78FE">
              <w:rPr>
                <w:rFonts w:eastAsia="Calibri"/>
                <w:lang w:eastAsia="en-US"/>
              </w:rPr>
              <w:t xml:space="preserve"> </w:t>
            </w:r>
            <w:r w:rsidR="00E426F6">
              <w:rPr>
                <w:rFonts w:eastAsia="Calibri"/>
                <w:lang w:eastAsia="en-US"/>
              </w:rPr>
              <w:t xml:space="preserve">piemērojot </w:t>
            </w:r>
            <w:r>
              <w:rPr>
                <w:rFonts w:eastAsia="Calibri"/>
                <w:lang w:eastAsia="en-US"/>
              </w:rPr>
              <w:t>regulējum</w:t>
            </w:r>
            <w:r w:rsidR="00E426F6">
              <w:rPr>
                <w:rFonts w:eastAsia="Calibri"/>
                <w:lang w:eastAsia="en-US"/>
              </w:rPr>
              <w:t>u</w:t>
            </w:r>
            <w:r>
              <w:rPr>
                <w:rFonts w:eastAsia="Calibri"/>
                <w:lang w:eastAsia="en-US"/>
              </w:rPr>
              <w:t xml:space="preserve"> par valsts atbalstu </w:t>
            </w:r>
            <w:r w:rsidR="00E426F6">
              <w:rPr>
                <w:rFonts w:eastAsia="Calibri"/>
                <w:lang w:eastAsia="en-US"/>
              </w:rPr>
              <w:t xml:space="preserve">kompensācijām UPP sniedzējam veicot </w:t>
            </w:r>
            <w:r w:rsidR="00FA78FE">
              <w:rPr>
                <w:rFonts w:eastAsia="Calibri"/>
                <w:lang w:eastAsia="en-US"/>
              </w:rPr>
              <w:t>maksājum</w:t>
            </w:r>
            <w:r w:rsidR="00E426F6">
              <w:rPr>
                <w:rFonts w:eastAsia="Calibri"/>
                <w:lang w:eastAsia="en-US"/>
              </w:rPr>
              <w:t>us</w:t>
            </w:r>
            <w:r w:rsidR="00FA78FE">
              <w:rPr>
                <w:rFonts w:eastAsia="Calibri"/>
                <w:lang w:eastAsia="en-US"/>
              </w:rPr>
              <w:t xml:space="preserve"> no valsts budžeta, </w:t>
            </w:r>
            <w:r w:rsidR="00055034" w:rsidRPr="00055034">
              <w:rPr>
                <w:rFonts w:eastAsia="Calibri"/>
                <w:lang w:eastAsia="en-US"/>
              </w:rPr>
              <w:t>likum</w:t>
            </w:r>
            <w:r w:rsidR="006251AF">
              <w:rPr>
                <w:rFonts w:eastAsia="Calibri"/>
                <w:lang w:eastAsia="en-US"/>
              </w:rPr>
              <w:t>a 27.</w:t>
            </w:r>
            <w:r w:rsidR="00D902DC">
              <w:rPr>
                <w:rFonts w:eastAsia="Calibri"/>
                <w:lang w:eastAsia="en-US"/>
              </w:rPr>
              <w:t xml:space="preserve"> </w:t>
            </w:r>
            <w:r w:rsidR="006251AF">
              <w:rPr>
                <w:rFonts w:eastAsia="Calibri"/>
                <w:lang w:eastAsia="en-US"/>
              </w:rPr>
              <w:t>pant</w:t>
            </w:r>
            <w:r w:rsidR="00FA78FE">
              <w:rPr>
                <w:rFonts w:eastAsia="Calibri"/>
                <w:lang w:eastAsia="en-US"/>
              </w:rPr>
              <w:t>s</w:t>
            </w:r>
            <w:r w:rsidR="000D0213">
              <w:rPr>
                <w:rFonts w:eastAsia="Calibri"/>
                <w:lang w:eastAsia="en-US"/>
              </w:rPr>
              <w:t xml:space="preserve"> par prasībām UPP nodrošināšanai </w:t>
            </w:r>
            <w:r w:rsidR="00FA78FE">
              <w:rPr>
                <w:rFonts w:eastAsia="Calibri"/>
                <w:lang w:eastAsia="en-US"/>
              </w:rPr>
              <w:t>tiek</w:t>
            </w:r>
            <w:r w:rsidR="006251AF">
              <w:rPr>
                <w:rFonts w:eastAsia="Calibri"/>
                <w:lang w:eastAsia="en-US"/>
              </w:rPr>
              <w:t xml:space="preserve"> </w:t>
            </w:r>
            <w:r w:rsidR="00FA78FE">
              <w:rPr>
                <w:rFonts w:eastAsia="Calibri"/>
                <w:lang w:eastAsia="en-US"/>
              </w:rPr>
              <w:t>p</w:t>
            </w:r>
            <w:r w:rsidR="00FA78FE" w:rsidRPr="00055034">
              <w:rPr>
                <w:rFonts w:eastAsia="Calibri"/>
                <w:lang w:eastAsia="en-US"/>
              </w:rPr>
              <w:t>apildin</w:t>
            </w:r>
            <w:r w:rsidR="00FA78FE">
              <w:rPr>
                <w:rFonts w:eastAsia="Calibri"/>
                <w:lang w:eastAsia="en-US"/>
              </w:rPr>
              <w:t>āts</w:t>
            </w:r>
            <w:r w:rsidR="00FA78FE" w:rsidRPr="00055034">
              <w:rPr>
                <w:rFonts w:eastAsia="Calibri"/>
                <w:lang w:eastAsia="en-US"/>
              </w:rPr>
              <w:t xml:space="preserve"> </w:t>
            </w:r>
            <w:r w:rsidR="006251AF">
              <w:rPr>
                <w:rFonts w:eastAsia="Calibri"/>
                <w:lang w:eastAsia="en-US"/>
              </w:rPr>
              <w:t xml:space="preserve">ar trešo daļu, nosakot, ka UPP </w:t>
            </w:r>
            <w:r w:rsidR="006251AF" w:rsidRPr="006251AF">
              <w:rPr>
                <w:rFonts w:eastAsia="Calibri"/>
                <w:lang w:eastAsia="en-US"/>
              </w:rPr>
              <w:t>ir pakalpojums ar vispārēju tautsaimniecisku nozīmi saskaņā ar Eiropas Komisijas 2011. gada 20. decembra lēmum</w:t>
            </w:r>
            <w:r w:rsidR="00FA78FE">
              <w:rPr>
                <w:rFonts w:eastAsia="Calibri"/>
                <w:lang w:eastAsia="en-US"/>
              </w:rPr>
              <w:t>u</w:t>
            </w:r>
            <w:r w:rsidR="006251AF" w:rsidRPr="006251AF">
              <w:rPr>
                <w:rFonts w:eastAsia="Calibri"/>
                <w:lang w:eastAsia="en-US"/>
              </w:rPr>
              <w:t xml:space="preserve"> 2012/21/ES par Līguma par Eiropas Savienības darbību 106. panta 2. punkta piemērošanu valsts atbalstam</w:t>
            </w:r>
            <w:r w:rsidR="00FA78FE">
              <w:rPr>
                <w:rFonts w:eastAsia="Calibri"/>
                <w:lang w:eastAsia="en-US"/>
              </w:rPr>
              <w:t>.</w:t>
            </w:r>
            <w:r w:rsidR="006251AF" w:rsidRPr="006251AF">
              <w:rPr>
                <w:rFonts w:eastAsia="Calibri"/>
                <w:lang w:eastAsia="en-US"/>
              </w:rPr>
              <w:t xml:space="preserve"> </w:t>
            </w:r>
          </w:p>
          <w:p w14:paraId="07672AAE" w14:textId="7F38D555" w:rsidR="006251AF" w:rsidRDefault="006251AF" w:rsidP="00A05C39">
            <w:pPr>
              <w:ind w:left="125" w:right="115" w:firstLine="267"/>
              <w:jc w:val="both"/>
              <w:rPr>
                <w:rFonts w:eastAsia="Calibri"/>
                <w:lang w:eastAsia="en-US"/>
              </w:rPr>
            </w:pPr>
          </w:p>
          <w:p w14:paraId="425D2BDE" w14:textId="35014FB9" w:rsidR="00FA78FE" w:rsidRDefault="00541E7C" w:rsidP="00A05C39">
            <w:pPr>
              <w:ind w:left="125" w:right="115" w:firstLine="267"/>
              <w:jc w:val="both"/>
              <w:rPr>
                <w:rFonts w:eastAsia="Calibri"/>
                <w:u w:val="single"/>
                <w:lang w:eastAsia="en-US"/>
              </w:rPr>
            </w:pPr>
            <w:r>
              <w:rPr>
                <w:rFonts w:eastAsia="Calibri"/>
                <w:u w:val="single"/>
                <w:lang w:eastAsia="en-US"/>
              </w:rPr>
              <w:t xml:space="preserve">Regulējums par </w:t>
            </w:r>
            <w:r w:rsidR="00FA78FE" w:rsidRPr="00FA78FE">
              <w:rPr>
                <w:rFonts w:eastAsia="Calibri"/>
                <w:u w:val="single"/>
                <w:lang w:eastAsia="en-US"/>
              </w:rPr>
              <w:t>UPP nodrošināšan</w:t>
            </w:r>
            <w:r>
              <w:rPr>
                <w:rFonts w:eastAsia="Calibri"/>
                <w:u w:val="single"/>
                <w:lang w:eastAsia="en-US"/>
              </w:rPr>
              <w:t>u</w:t>
            </w:r>
            <w:r w:rsidR="00FA78FE">
              <w:rPr>
                <w:rFonts w:eastAsia="Calibri"/>
                <w:u w:val="single"/>
                <w:lang w:eastAsia="en-US"/>
              </w:rPr>
              <w:t>:</w:t>
            </w:r>
          </w:p>
          <w:p w14:paraId="0E5C4B4B" w14:textId="77777777" w:rsidR="004E4BE3" w:rsidRPr="00FA78FE" w:rsidRDefault="004E4BE3" w:rsidP="00A05C39">
            <w:pPr>
              <w:ind w:left="125" w:right="115" w:firstLine="267"/>
              <w:jc w:val="both"/>
              <w:rPr>
                <w:rFonts w:eastAsia="Calibri"/>
                <w:u w:val="single"/>
                <w:lang w:eastAsia="en-US"/>
              </w:rPr>
            </w:pPr>
          </w:p>
          <w:p w14:paraId="55B42E0B" w14:textId="419D8800" w:rsidR="00055034" w:rsidRPr="004E4BE3" w:rsidRDefault="009A0A0D" w:rsidP="0007259E">
            <w:pPr>
              <w:ind w:left="122" w:right="112" w:firstLine="406"/>
              <w:jc w:val="both"/>
              <w:rPr>
                <w:u w:val="single"/>
              </w:rPr>
            </w:pPr>
            <w:r w:rsidRPr="004E4BE3">
              <w:rPr>
                <w:u w:val="single"/>
              </w:rPr>
              <w:t>2.</w:t>
            </w:r>
            <w:r w:rsidR="00D902DC" w:rsidRPr="004E4BE3">
              <w:rPr>
                <w:u w:val="single"/>
              </w:rPr>
              <w:t xml:space="preserve"> </w:t>
            </w:r>
            <w:r w:rsidRPr="004E4BE3">
              <w:rPr>
                <w:u w:val="single"/>
              </w:rPr>
              <w:t>pants:</w:t>
            </w:r>
          </w:p>
          <w:p w14:paraId="2FC40796" w14:textId="3C182BF3" w:rsidR="007E1E81" w:rsidRDefault="000D0213" w:rsidP="006251AF">
            <w:pPr>
              <w:ind w:left="122" w:right="112" w:firstLine="406"/>
              <w:jc w:val="both"/>
            </w:pPr>
            <w:r>
              <w:t>L</w:t>
            </w:r>
            <w:r w:rsidR="009A0A0D">
              <w:t xml:space="preserve">ikuma </w:t>
            </w:r>
            <w:r w:rsidR="00FA78FE">
              <w:t>27.</w:t>
            </w:r>
            <w:r w:rsidR="00FA78FE" w:rsidRPr="00FA78FE">
              <w:rPr>
                <w:vertAlign w:val="superscript"/>
              </w:rPr>
              <w:t>2</w:t>
            </w:r>
            <w:r w:rsidR="00FA78FE">
              <w:t xml:space="preserve"> pant</w:t>
            </w:r>
            <w:r>
              <w:t xml:space="preserve">s par prasībām UPP sniedzēja izvēlei tiek papildināts </w:t>
            </w:r>
            <w:r w:rsidR="00FA78FE">
              <w:t>ar 4.</w:t>
            </w:r>
            <w:r w:rsidR="00FA78FE" w:rsidRPr="00FA78FE">
              <w:rPr>
                <w:vertAlign w:val="superscript"/>
              </w:rPr>
              <w:t>2</w:t>
            </w:r>
            <w:r w:rsidR="00FA78FE">
              <w:t xml:space="preserve"> un 4.</w:t>
            </w:r>
            <w:r w:rsidR="00FA78FE" w:rsidRPr="00FA78FE">
              <w:rPr>
                <w:vertAlign w:val="superscript"/>
              </w:rPr>
              <w:t>3</w:t>
            </w:r>
            <w:r w:rsidR="00FA78FE">
              <w:t xml:space="preserve"> daļu</w:t>
            </w:r>
            <w:r w:rsidR="007E1E81">
              <w:t xml:space="preserve"> nosakot īpašu konkursa kārtības procedūru gadījumam, ja konkursa vienīgais dalībnieks ir </w:t>
            </w:r>
            <w:r w:rsidR="00C73026">
              <w:t>esošais</w:t>
            </w:r>
            <w:r w:rsidR="007E1E81">
              <w:t xml:space="preserve"> UPP sniedzējs:</w:t>
            </w:r>
          </w:p>
          <w:p w14:paraId="06B3595C" w14:textId="0C46FACC" w:rsidR="006251AF" w:rsidRDefault="007E1E81" w:rsidP="006251AF">
            <w:pPr>
              <w:ind w:left="122" w:right="112" w:firstLine="406"/>
              <w:jc w:val="both"/>
            </w:pPr>
            <w:r>
              <w:t>- 4.</w:t>
            </w:r>
            <w:r w:rsidRPr="00FA78FE">
              <w:rPr>
                <w:vertAlign w:val="superscript"/>
              </w:rPr>
              <w:t>2</w:t>
            </w:r>
            <w:r>
              <w:t xml:space="preserve"> daļa nosaka, ka</w:t>
            </w:r>
            <w:r w:rsidR="00FA78FE">
              <w:t xml:space="preserve"> </w:t>
            </w:r>
            <w:r>
              <w:t xml:space="preserve">Regulators </w:t>
            </w:r>
            <w:r w:rsidR="006251AF">
              <w:t xml:space="preserve">atzīst </w:t>
            </w:r>
            <w:r>
              <w:t>šādu UPP sniedzēju</w:t>
            </w:r>
            <w:r w:rsidR="006251AF">
              <w:t xml:space="preserve"> par konkursa uzvarētāju un nosak</w:t>
            </w:r>
            <w:r>
              <w:t>a</w:t>
            </w:r>
            <w:r w:rsidR="006251AF">
              <w:t xml:space="preserve"> tam </w:t>
            </w:r>
            <w:r>
              <w:t xml:space="preserve">UPP </w:t>
            </w:r>
            <w:r w:rsidR="006251AF">
              <w:t>saistības uz pieciem gadiem</w:t>
            </w:r>
            <w:r>
              <w:t>;</w:t>
            </w:r>
          </w:p>
          <w:p w14:paraId="2977E4F8" w14:textId="2CD80634" w:rsidR="006251AF" w:rsidRDefault="007E1E81" w:rsidP="007E1E81">
            <w:pPr>
              <w:ind w:left="122" w:right="112" w:firstLine="406"/>
              <w:jc w:val="both"/>
            </w:pPr>
            <w:r>
              <w:t>- 4.</w:t>
            </w:r>
            <w:r w:rsidRPr="00FA78FE">
              <w:rPr>
                <w:vertAlign w:val="superscript"/>
              </w:rPr>
              <w:t>3</w:t>
            </w:r>
            <w:r>
              <w:t xml:space="preserve"> daļa nosaka iespēju piemērot atšķirīgu tarifu apstiprināšanas procedūru Regulatoram nevērtējot tarifu projektu un neapstiprinot tarifus, ja UPP</w:t>
            </w:r>
            <w:r w:rsidR="006251AF">
              <w:t xml:space="preserve"> sniedzējs saglabā spēkā esošos tarifus</w:t>
            </w:r>
            <w:r>
              <w:t>.</w:t>
            </w:r>
            <w:r w:rsidR="006251AF">
              <w:t xml:space="preserve"> </w:t>
            </w:r>
            <w:r>
              <w:t xml:space="preserve">Ja tomēr UPP sniedzējs plāno noteikt jaunus UPP tarifus, </w:t>
            </w:r>
            <w:r w:rsidR="006251AF">
              <w:t>Regulators apstiprina tarifus saskaņā ar likumu “Par sabiedrisko pakalpojumu regulatoriem”</w:t>
            </w:r>
            <w:r w:rsidR="006C32DE">
              <w:t>.</w:t>
            </w:r>
          </w:p>
          <w:p w14:paraId="480EF5E2" w14:textId="77777777" w:rsidR="00FA78FE" w:rsidRDefault="00FA78FE" w:rsidP="006251AF">
            <w:pPr>
              <w:ind w:left="122" w:right="112" w:firstLine="406"/>
              <w:jc w:val="both"/>
            </w:pPr>
          </w:p>
          <w:p w14:paraId="2DAC5CE1" w14:textId="5DDA12E0" w:rsidR="006C32DE" w:rsidRPr="004E4BE3" w:rsidRDefault="006251AF" w:rsidP="006251AF">
            <w:pPr>
              <w:ind w:left="122" w:right="112" w:firstLine="406"/>
              <w:jc w:val="both"/>
              <w:rPr>
                <w:u w:val="single"/>
              </w:rPr>
            </w:pPr>
            <w:r w:rsidRPr="004E4BE3">
              <w:rPr>
                <w:u w:val="single"/>
              </w:rPr>
              <w:t xml:space="preserve">3. </w:t>
            </w:r>
            <w:r w:rsidR="00D902DC" w:rsidRPr="004E4BE3">
              <w:rPr>
                <w:u w:val="single"/>
              </w:rPr>
              <w:t>p</w:t>
            </w:r>
            <w:r w:rsidR="006C32DE" w:rsidRPr="004E4BE3">
              <w:rPr>
                <w:u w:val="single"/>
              </w:rPr>
              <w:t>ants:</w:t>
            </w:r>
          </w:p>
          <w:p w14:paraId="116FC0BD" w14:textId="390AA346" w:rsidR="006251AF" w:rsidRDefault="00D902DC" w:rsidP="006C32DE">
            <w:pPr>
              <w:ind w:left="122" w:right="112" w:firstLine="406"/>
              <w:jc w:val="both"/>
            </w:pPr>
            <w:r>
              <w:t>L</w:t>
            </w:r>
            <w:r w:rsidR="006C32DE">
              <w:t xml:space="preserve">ikuma </w:t>
            </w:r>
            <w:r w:rsidR="006251AF">
              <w:t>30. pant</w:t>
            </w:r>
            <w:r w:rsidR="006C32DE">
              <w:t>s</w:t>
            </w:r>
            <w:r w:rsidR="000D0213">
              <w:t xml:space="preserve"> par </w:t>
            </w:r>
            <w:r w:rsidR="006C32DE">
              <w:t>UPP tīro izmaksu noteikšanu tiek</w:t>
            </w:r>
            <w:r w:rsidR="006251AF">
              <w:t xml:space="preserve"> </w:t>
            </w:r>
            <w:r w:rsidR="006C32DE">
              <w:t xml:space="preserve">papildināts </w:t>
            </w:r>
            <w:r w:rsidR="006251AF">
              <w:t>ar 5.</w:t>
            </w:r>
            <w:r w:rsidR="006251AF" w:rsidRPr="006C32DE">
              <w:rPr>
                <w:vertAlign w:val="superscript"/>
              </w:rPr>
              <w:t>1</w:t>
            </w:r>
            <w:r w:rsidR="006251AF">
              <w:t xml:space="preserve"> daļu</w:t>
            </w:r>
            <w:r w:rsidR="006C32DE">
              <w:t xml:space="preserve">, nosakot, ka </w:t>
            </w:r>
            <w:r w:rsidR="006251AF">
              <w:t xml:space="preserve">Regulators pārbauda </w:t>
            </w:r>
            <w:r w:rsidR="006C32DE">
              <w:t>UPP</w:t>
            </w:r>
            <w:r w:rsidR="006251AF">
              <w:t xml:space="preserve"> </w:t>
            </w:r>
            <w:r w:rsidR="006251AF">
              <w:lastRenderedPageBreak/>
              <w:t>sniedzēja iesniegtās aprēķinātās tīrās izmaksas un līdz kārtējā gada 31. oktobrim apstiprina tīro izmaksu apmēru.</w:t>
            </w:r>
            <w:r w:rsidR="006C32DE">
              <w:t xml:space="preserve"> </w:t>
            </w:r>
          </w:p>
          <w:p w14:paraId="0741C0D2" w14:textId="632E54E6" w:rsidR="006251AF" w:rsidRDefault="006C32DE" w:rsidP="006251AF">
            <w:pPr>
              <w:ind w:left="122" w:right="112" w:firstLine="406"/>
              <w:jc w:val="both"/>
            </w:pPr>
            <w:r>
              <w:t xml:space="preserve">Minētā norma tiek pārcelta no likuma </w:t>
            </w:r>
            <w:r w:rsidRPr="006C32DE">
              <w:t>31.</w:t>
            </w:r>
            <w:r w:rsidRPr="006C32DE">
              <w:rPr>
                <w:vertAlign w:val="superscript"/>
              </w:rPr>
              <w:t>2</w:t>
            </w:r>
            <w:r>
              <w:t xml:space="preserve"> panta, tādējādi UPP tīro izmaksu noteikšanai tiek nodrošināta loģiska darbību secība vienā pantā (30.pantā).</w:t>
            </w:r>
          </w:p>
          <w:p w14:paraId="310D2C2D" w14:textId="77777777" w:rsidR="006C32DE" w:rsidRDefault="006C32DE" w:rsidP="006251AF">
            <w:pPr>
              <w:ind w:left="122" w:right="112" w:firstLine="406"/>
              <w:jc w:val="both"/>
            </w:pPr>
          </w:p>
          <w:p w14:paraId="09418191" w14:textId="265A4B36" w:rsidR="006C32DE" w:rsidRPr="004E4BE3" w:rsidRDefault="006251AF" w:rsidP="006251AF">
            <w:pPr>
              <w:ind w:left="122" w:right="112" w:firstLine="406"/>
              <w:jc w:val="both"/>
              <w:rPr>
                <w:u w:val="single"/>
              </w:rPr>
            </w:pPr>
            <w:r w:rsidRPr="004E4BE3">
              <w:rPr>
                <w:u w:val="single"/>
              </w:rPr>
              <w:t>4.</w:t>
            </w:r>
            <w:r w:rsidR="00D902DC" w:rsidRPr="004E4BE3">
              <w:rPr>
                <w:u w:val="single"/>
              </w:rPr>
              <w:t xml:space="preserve"> un 5.</w:t>
            </w:r>
            <w:r w:rsidR="00313020">
              <w:rPr>
                <w:u w:val="single"/>
              </w:rPr>
              <w:t xml:space="preserve"> </w:t>
            </w:r>
            <w:r w:rsidR="006C32DE" w:rsidRPr="004E4BE3">
              <w:rPr>
                <w:u w:val="single"/>
              </w:rPr>
              <w:t>pants:</w:t>
            </w:r>
          </w:p>
          <w:p w14:paraId="06C0FEDC" w14:textId="3A82927D" w:rsidR="006C32DE" w:rsidRDefault="00D902DC" w:rsidP="006C32DE">
            <w:pPr>
              <w:ind w:left="122" w:right="112" w:firstLine="406"/>
              <w:jc w:val="both"/>
            </w:pPr>
            <w:r>
              <w:t>L</w:t>
            </w:r>
            <w:r w:rsidR="006C32DE">
              <w:t xml:space="preserve">ikuma </w:t>
            </w:r>
            <w:r w:rsidR="006251AF">
              <w:t>31.</w:t>
            </w:r>
            <w:r w:rsidR="006251AF" w:rsidRPr="006C32DE">
              <w:rPr>
                <w:vertAlign w:val="superscript"/>
              </w:rPr>
              <w:t>1</w:t>
            </w:r>
            <w:r w:rsidR="006251AF">
              <w:t xml:space="preserve"> pant</w:t>
            </w:r>
            <w:r w:rsidR="006C32DE">
              <w:t>s par UPP tīro izmaksu kompensēšan</w:t>
            </w:r>
            <w:r w:rsidR="000D0213">
              <w:t>as kārtību</w:t>
            </w:r>
            <w:r w:rsidR="006C32DE">
              <w:t xml:space="preserve"> tiek izteikts jaunā r</w:t>
            </w:r>
            <w:r w:rsidR="006251AF">
              <w:t>edakcijā</w:t>
            </w:r>
            <w:r w:rsidR="006C32DE">
              <w:t xml:space="preserve">, paredzot atteikties no neefektīva un nedarbspējīga UPP tīro izmaksu kompensācijas mehānisma un nosakot </w:t>
            </w:r>
            <w:r>
              <w:t xml:space="preserve">deleģējumu </w:t>
            </w:r>
            <w:r w:rsidR="006C32DE">
              <w:t>Ministru kabinetam izdod noteikumus par tīro izmaksu kompensāciju</w:t>
            </w:r>
            <w:r>
              <w:t xml:space="preserve"> no valsts budžeta</w:t>
            </w:r>
            <w:r w:rsidR="006C32DE">
              <w:t>.</w:t>
            </w:r>
          </w:p>
          <w:p w14:paraId="66E2A830" w14:textId="7F5D1616" w:rsidR="006C32DE" w:rsidRDefault="006C32DE" w:rsidP="006251AF">
            <w:pPr>
              <w:ind w:left="122" w:right="112" w:firstLine="406"/>
              <w:jc w:val="both"/>
            </w:pPr>
            <w:r>
              <w:t xml:space="preserve">Attiecīgi </w:t>
            </w:r>
            <w:r w:rsidR="00D902DC">
              <w:t>tiek</w:t>
            </w:r>
            <w:r>
              <w:t xml:space="preserve"> izslēgt</w:t>
            </w:r>
            <w:r w:rsidR="00D902DC">
              <w:t>s</w:t>
            </w:r>
            <w:r>
              <w:t xml:space="preserve"> likuma 31.</w:t>
            </w:r>
            <w:r>
              <w:rPr>
                <w:vertAlign w:val="superscript"/>
              </w:rPr>
              <w:t>2</w:t>
            </w:r>
            <w:r>
              <w:t xml:space="preserve"> pant</w:t>
            </w:r>
            <w:r w:rsidR="00D902DC">
              <w:t>s</w:t>
            </w:r>
            <w:r w:rsidR="000D0213">
              <w:t xml:space="preserve"> par UPP kompensācijas fonda darbības nodrošināšanu</w:t>
            </w:r>
            <w:r w:rsidR="00D902DC">
              <w:t>.</w:t>
            </w:r>
          </w:p>
          <w:p w14:paraId="1BFE8442" w14:textId="00FBB08E" w:rsidR="006251AF" w:rsidRDefault="006251AF" w:rsidP="006251AF">
            <w:pPr>
              <w:ind w:left="122" w:right="112" w:firstLine="406"/>
              <w:jc w:val="both"/>
            </w:pPr>
          </w:p>
          <w:p w14:paraId="52B0D5B5" w14:textId="79EB1E73" w:rsidR="00FA78FE" w:rsidRDefault="00541E7C" w:rsidP="006251AF">
            <w:pPr>
              <w:ind w:left="122" w:right="112" w:firstLine="406"/>
              <w:jc w:val="both"/>
            </w:pPr>
            <w:r>
              <w:rPr>
                <w:u w:val="single"/>
              </w:rPr>
              <w:t>Regulējums par p</w:t>
            </w:r>
            <w:r w:rsidR="00D902DC" w:rsidRPr="00D902DC">
              <w:rPr>
                <w:u w:val="single"/>
              </w:rPr>
              <w:t>reses piegād</w:t>
            </w:r>
            <w:r>
              <w:rPr>
                <w:u w:val="single"/>
              </w:rPr>
              <w:t>i</w:t>
            </w:r>
            <w:r w:rsidR="00D902DC">
              <w:t>:</w:t>
            </w:r>
          </w:p>
          <w:p w14:paraId="4CD41510" w14:textId="77777777" w:rsidR="00FA78FE" w:rsidRDefault="00FA78FE" w:rsidP="006251AF">
            <w:pPr>
              <w:ind w:left="122" w:right="112" w:firstLine="406"/>
              <w:jc w:val="both"/>
            </w:pPr>
          </w:p>
          <w:p w14:paraId="7471CE17" w14:textId="188723DA" w:rsidR="00D902DC" w:rsidRPr="004E4BE3" w:rsidRDefault="006251AF" w:rsidP="006251AF">
            <w:pPr>
              <w:ind w:left="122" w:right="112" w:firstLine="406"/>
              <w:jc w:val="both"/>
              <w:rPr>
                <w:u w:val="single"/>
              </w:rPr>
            </w:pPr>
            <w:r w:rsidRPr="004E4BE3">
              <w:rPr>
                <w:u w:val="single"/>
              </w:rPr>
              <w:t xml:space="preserve">6. </w:t>
            </w:r>
            <w:r w:rsidR="00D902DC" w:rsidRPr="004E4BE3">
              <w:rPr>
                <w:u w:val="single"/>
              </w:rPr>
              <w:t>pants</w:t>
            </w:r>
          </w:p>
          <w:p w14:paraId="0E2498F1" w14:textId="1D983455" w:rsidR="006251AF" w:rsidRDefault="006A2E15" w:rsidP="006251AF">
            <w:pPr>
              <w:ind w:left="122" w:right="112" w:firstLine="406"/>
              <w:jc w:val="both"/>
            </w:pPr>
            <w:r>
              <w:t xml:space="preserve">Likuma </w:t>
            </w:r>
            <w:r w:rsidR="006251AF">
              <w:t>35. panta ceturt</w:t>
            </w:r>
            <w:r>
              <w:t>ā</w:t>
            </w:r>
            <w:r w:rsidR="006251AF">
              <w:t xml:space="preserve"> daļ</w:t>
            </w:r>
            <w:r>
              <w:t>a</w:t>
            </w:r>
            <w:r w:rsidR="000D0213">
              <w:t xml:space="preserve"> par </w:t>
            </w:r>
            <w:r>
              <w:t>pasta pakalpojumu apmaks</w:t>
            </w:r>
            <w:r w:rsidR="000D0213">
              <w:t>u</w:t>
            </w:r>
            <w:r>
              <w:t xml:space="preserve"> tiek papildināta ar norādi uz izņēmumu, kas attiecībā uz preses piegādes pakalpojumu apmaksu tiks noteikts jaunajā</w:t>
            </w:r>
            <w:r w:rsidR="006251AF">
              <w:t xml:space="preserve"> 35.</w:t>
            </w:r>
            <w:r w:rsidR="006251AF" w:rsidRPr="006A2E15">
              <w:rPr>
                <w:vertAlign w:val="superscript"/>
              </w:rPr>
              <w:t>1</w:t>
            </w:r>
            <w:r w:rsidR="006251AF">
              <w:t xml:space="preserve"> pantā</w:t>
            </w:r>
            <w:r>
              <w:t>.</w:t>
            </w:r>
          </w:p>
          <w:p w14:paraId="2D0C1B89" w14:textId="77777777" w:rsidR="006251AF" w:rsidRDefault="006251AF" w:rsidP="006251AF">
            <w:pPr>
              <w:ind w:left="122" w:right="112" w:firstLine="406"/>
              <w:jc w:val="both"/>
            </w:pPr>
          </w:p>
          <w:p w14:paraId="1068BC4B" w14:textId="4BD910CB" w:rsidR="003434D8" w:rsidRPr="004E4BE3" w:rsidRDefault="006251AF" w:rsidP="006251AF">
            <w:pPr>
              <w:ind w:left="122" w:right="112" w:firstLine="406"/>
              <w:jc w:val="both"/>
              <w:rPr>
                <w:u w:val="single"/>
              </w:rPr>
            </w:pPr>
            <w:r w:rsidRPr="004E4BE3">
              <w:rPr>
                <w:u w:val="single"/>
              </w:rPr>
              <w:t xml:space="preserve">7. </w:t>
            </w:r>
            <w:r w:rsidR="003434D8" w:rsidRPr="004E4BE3">
              <w:rPr>
                <w:u w:val="single"/>
              </w:rPr>
              <w:t>pants:</w:t>
            </w:r>
          </w:p>
          <w:p w14:paraId="15081B54" w14:textId="7ED5B431" w:rsidR="006A2E15" w:rsidRDefault="006A2E15" w:rsidP="006251AF">
            <w:pPr>
              <w:ind w:left="122" w:right="112" w:firstLine="406"/>
              <w:jc w:val="both"/>
            </w:pPr>
            <w:r>
              <w:t>Likums tiek p</w:t>
            </w:r>
            <w:r w:rsidR="006251AF">
              <w:t>apildināt</w:t>
            </w:r>
            <w:r>
              <w:t>s</w:t>
            </w:r>
            <w:r w:rsidR="006251AF">
              <w:t xml:space="preserve"> ar </w:t>
            </w:r>
            <w:r>
              <w:t xml:space="preserve">jaunu </w:t>
            </w:r>
            <w:r w:rsidR="006251AF">
              <w:t>35.</w:t>
            </w:r>
            <w:r w:rsidR="006251AF" w:rsidRPr="006A2E15">
              <w:rPr>
                <w:vertAlign w:val="superscript"/>
              </w:rPr>
              <w:t>1</w:t>
            </w:r>
            <w:r w:rsidR="006251AF">
              <w:t xml:space="preserve"> pantu</w:t>
            </w:r>
            <w:r w:rsidR="000D0213">
              <w:t xml:space="preserve"> par</w:t>
            </w:r>
            <w:r>
              <w:t xml:space="preserve"> </w:t>
            </w:r>
            <w:r w:rsidR="006251AF">
              <w:t>preses piegādes pakalpojumu apmaks</w:t>
            </w:r>
            <w:r w:rsidR="000D0213">
              <w:t xml:space="preserve">u, nosakot </w:t>
            </w:r>
            <w:r>
              <w:t>nosacījumus, kas atšķiras no vispārējiem pasta pakalpojumu apmaksas nosacījumiem:</w:t>
            </w:r>
          </w:p>
          <w:p w14:paraId="2C8E0261" w14:textId="6C64D6E9" w:rsidR="006251AF" w:rsidRDefault="006A2E15" w:rsidP="006251AF">
            <w:pPr>
              <w:ind w:left="122" w:right="112" w:firstLine="406"/>
              <w:jc w:val="both"/>
            </w:pPr>
            <w:r>
              <w:t xml:space="preserve">- preses izdevēji, maksājot UPP sniedzējam par </w:t>
            </w:r>
            <w:r w:rsidR="006251AF">
              <w:t>preses piegādes pakalpojum</w:t>
            </w:r>
            <w:r>
              <w:t xml:space="preserve">iem, maksā procentuālo daļu no </w:t>
            </w:r>
            <w:r w:rsidR="006251AF">
              <w:t>Regulatora apstiprinātajiem tarifiem,</w:t>
            </w:r>
            <w:r>
              <w:t xml:space="preserve"> bet </w:t>
            </w:r>
            <w:r w:rsidR="006251AF">
              <w:t xml:space="preserve">atlikušu tarifa daļu </w:t>
            </w:r>
            <w:r>
              <w:t xml:space="preserve">UPP sniedzējam </w:t>
            </w:r>
            <w:r w:rsidR="006251AF">
              <w:t>maksā no valsts budžeta</w:t>
            </w:r>
            <w:r w:rsidR="00541E7C">
              <w:t>. Tā kā maksa par vienu un to pašu pakalpojumu tiek sadalīta starp diviem maksātājiem, likumprojekts paredz jaunu terminu - “</w:t>
            </w:r>
            <w:r w:rsidR="006251AF">
              <w:t>dalītais maksājums</w:t>
            </w:r>
            <w:r w:rsidR="00541E7C">
              <w:t>”</w:t>
            </w:r>
            <w:r>
              <w:t>;</w:t>
            </w:r>
            <w:r w:rsidR="006251AF">
              <w:t xml:space="preserve"> </w:t>
            </w:r>
          </w:p>
          <w:p w14:paraId="5584289B" w14:textId="51D2938A" w:rsidR="00541E7C" w:rsidRDefault="00541E7C" w:rsidP="006251AF">
            <w:pPr>
              <w:ind w:left="122" w:right="112" w:firstLine="406"/>
              <w:jc w:val="both"/>
            </w:pPr>
            <w:r>
              <w:t xml:space="preserve"> - preses izdevējiem termiņš maksājumiem paredzēts ne retāk, kā vienu reizi mēnesī;</w:t>
            </w:r>
          </w:p>
          <w:p w14:paraId="2A67C35E" w14:textId="77777777" w:rsidR="00541E7C" w:rsidRDefault="00541E7C" w:rsidP="006251AF">
            <w:pPr>
              <w:ind w:left="122" w:right="112" w:firstLine="406"/>
              <w:jc w:val="both"/>
            </w:pPr>
            <w:r>
              <w:t>- termiņš maksājumiem no valsts budžeta paredzēts ne retāk, ka vienu reizi ceturksnī;</w:t>
            </w:r>
          </w:p>
          <w:p w14:paraId="56917BC8" w14:textId="447A527E" w:rsidR="006251AF" w:rsidRDefault="00541E7C" w:rsidP="006251AF">
            <w:pPr>
              <w:ind w:left="122" w:right="112" w:firstLine="406"/>
              <w:jc w:val="both"/>
            </w:pPr>
            <w:r>
              <w:t xml:space="preserve">- </w:t>
            </w:r>
            <w:r w:rsidR="006251AF">
              <w:t>Ministru kabinet</w:t>
            </w:r>
            <w:r>
              <w:t xml:space="preserve">am noteikts deleģējums </w:t>
            </w:r>
            <w:r w:rsidR="006251AF">
              <w:t>no</w:t>
            </w:r>
            <w:r>
              <w:t xml:space="preserve">teikt </w:t>
            </w:r>
            <w:r w:rsidR="006251AF">
              <w:t>preses piegādes pakalpojumu dalītā maksājuma procentuālo apmēru</w:t>
            </w:r>
            <w:r>
              <w:t xml:space="preserve"> (ar </w:t>
            </w:r>
            <w:r w:rsidR="006251AF">
              <w:t>nosacījumu, ka preses izdevēju līdzmaksājuma daļa nepārsniedz 30% no Regulatora apstiprinātā tarifa</w:t>
            </w:r>
            <w:r>
              <w:t xml:space="preserve">) un noteikt </w:t>
            </w:r>
            <w:r w:rsidR="006251AF">
              <w:t xml:space="preserve">kārtību, kādā </w:t>
            </w:r>
            <w:r>
              <w:t>UPP</w:t>
            </w:r>
            <w:r w:rsidR="006251AF">
              <w:t xml:space="preserve"> sniedzējam no valsts budžeta izmaksā</w:t>
            </w:r>
            <w:r>
              <w:t>s</w:t>
            </w:r>
            <w:r w:rsidR="006251AF">
              <w:t xml:space="preserve"> dalītā maksājuma valsts līdzmaksājuma daļu</w:t>
            </w:r>
            <w:r>
              <w:t>.</w:t>
            </w:r>
          </w:p>
          <w:p w14:paraId="328A42B9" w14:textId="27076EBF" w:rsidR="006251AF" w:rsidRDefault="006251AF" w:rsidP="0007259E">
            <w:pPr>
              <w:ind w:left="122" w:right="112" w:firstLine="406"/>
              <w:jc w:val="both"/>
            </w:pPr>
          </w:p>
          <w:p w14:paraId="63305CCB" w14:textId="711EBAC8" w:rsidR="000D0213" w:rsidRPr="000D0213" w:rsidRDefault="000D0213" w:rsidP="0007259E">
            <w:pPr>
              <w:ind w:left="122" w:right="112" w:firstLine="406"/>
              <w:jc w:val="both"/>
              <w:rPr>
                <w:u w:val="single"/>
              </w:rPr>
            </w:pPr>
            <w:r w:rsidRPr="000D0213">
              <w:rPr>
                <w:u w:val="single"/>
              </w:rPr>
              <w:t>Jaunu normu spēkā stāšanās laiks</w:t>
            </w:r>
          </w:p>
          <w:p w14:paraId="6E1FE5FE" w14:textId="77777777" w:rsidR="007953CF" w:rsidRDefault="007953CF" w:rsidP="0007259E">
            <w:pPr>
              <w:ind w:left="122" w:right="112" w:firstLine="406"/>
              <w:jc w:val="both"/>
            </w:pPr>
          </w:p>
          <w:p w14:paraId="7A5C5FC4" w14:textId="710410AF" w:rsidR="006251AF" w:rsidRPr="004E4BE3" w:rsidRDefault="003434D8" w:rsidP="0007259E">
            <w:pPr>
              <w:ind w:left="122" w:right="112" w:firstLine="406"/>
              <w:jc w:val="both"/>
              <w:rPr>
                <w:u w:val="single"/>
              </w:rPr>
            </w:pPr>
            <w:r w:rsidRPr="004E4BE3">
              <w:rPr>
                <w:u w:val="single"/>
              </w:rPr>
              <w:t>8.</w:t>
            </w:r>
            <w:r w:rsidR="00313020">
              <w:rPr>
                <w:u w:val="single"/>
              </w:rPr>
              <w:t xml:space="preserve"> </w:t>
            </w:r>
            <w:r w:rsidRPr="004E4BE3">
              <w:rPr>
                <w:u w:val="single"/>
              </w:rPr>
              <w:t>pants:</w:t>
            </w:r>
          </w:p>
          <w:p w14:paraId="58DD0E18" w14:textId="7590983E" w:rsidR="009A0A0D" w:rsidRDefault="00541E7C" w:rsidP="0007259E">
            <w:pPr>
              <w:ind w:left="122" w:right="112" w:firstLine="406"/>
              <w:jc w:val="both"/>
            </w:pPr>
            <w:r>
              <w:t>L</w:t>
            </w:r>
            <w:r w:rsidR="009A0A0D">
              <w:t xml:space="preserve">ikuma </w:t>
            </w:r>
            <w:r w:rsidR="009A0A0D" w:rsidRPr="00CE1053">
              <w:t>pārejas noteikum</w:t>
            </w:r>
            <w:r>
              <w:t xml:space="preserve">i tiek papildināti </w:t>
            </w:r>
            <w:r w:rsidR="009A0A0D">
              <w:t xml:space="preserve">ar 23. un 24.punktu, nosakot termiņu no Pasta likuma izrietošo </w:t>
            </w:r>
            <w:r w:rsidR="009A0A0D">
              <w:lastRenderedPageBreak/>
              <w:t>Ministru kabineta noteikumu izdošanai un jaunā regulējuma spēkā stāšanās dienu - 2022.</w:t>
            </w:r>
            <w:r w:rsidR="00313020">
              <w:t xml:space="preserve"> </w:t>
            </w:r>
            <w:r w:rsidR="009A0A0D">
              <w:t>gada 1.</w:t>
            </w:r>
            <w:r w:rsidR="00313020">
              <w:t xml:space="preserve"> </w:t>
            </w:r>
            <w:r w:rsidR="009A0A0D">
              <w:t>janvāris.</w:t>
            </w:r>
          </w:p>
          <w:p w14:paraId="631A877F" w14:textId="77777777" w:rsidR="00E30361" w:rsidRDefault="00E30361" w:rsidP="00FD250E">
            <w:pPr>
              <w:ind w:left="122" w:right="112" w:firstLine="253"/>
              <w:jc w:val="both"/>
            </w:pPr>
          </w:p>
          <w:p w14:paraId="42D104EE" w14:textId="258D008F" w:rsidR="00CD35DF" w:rsidRDefault="006251AF" w:rsidP="002F13F2">
            <w:pPr>
              <w:ind w:left="122" w:right="112" w:firstLine="253"/>
              <w:jc w:val="both"/>
            </w:pPr>
            <w:r>
              <w:t>Likuma spēkā stāšanās paredzēta 2021.</w:t>
            </w:r>
            <w:r w:rsidR="00313020">
              <w:t xml:space="preserve"> </w:t>
            </w:r>
            <w:r>
              <w:t>gada 1.</w:t>
            </w:r>
            <w:r w:rsidR="00313020">
              <w:t xml:space="preserve"> </w:t>
            </w:r>
            <w:r>
              <w:t>jūlijā, lai</w:t>
            </w:r>
            <w:r w:rsidR="000202ED">
              <w:t xml:space="preserve"> </w:t>
            </w:r>
            <w:r w:rsidR="00692E1C">
              <w:t>nodrošinātu nosacījumus konkursa rīkošanai 2021.</w:t>
            </w:r>
            <w:r w:rsidR="00313020">
              <w:t xml:space="preserve"> </w:t>
            </w:r>
            <w:r w:rsidR="00692E1C">
              <w:t xml:space="preserve">gadā, </w:t>
            </w:r>
            <w:r>
              <w:t xml:space="preserve">un </w:t>
            </w:r>
            <w:r w:rsidR="003434D8">
              <w:t xml:space="preserve">laika periodu, lai </w:t>
            </w:r>
            <w:r w:rsidR="000202ED">
              <w:t>līdz 2021.</w:t>
            </w:r>
            <w:r w:rsidR="00313020">
              <w:t xml:space="preserve"> </w:t>
            </w:r>
            <w:r w:rsidR="000202ED">
              <w:t xml:space="preserve">gada </w:t>
            </w:r>
            <w:r w:rsidR="00313020">
              <w:t>1. augustam</w:t>
            </w:r>
            <w:r w:rsidR="000202ED">
              <w:t xml:space="preserve"> pieņemtu saistītos Ministru kabineta noteikumus, tādējādi </w:t>
            </w:r>
            <w:r w:rsidR="00FD250E">
              <w:t>nodrošin</w:t>
            </w:r>
            <w:r w:rsidR="000202ED">
              <w:t>o</w:t>
            </w:r>
            <w:r w:rsidR="00FD250E">
              <w:t>t juridisku noteiktību par preses piegāde</w:t>
            </w:r>
            <w:r w:rsidR="008314DA">
              <w:t>i</w:t>
            </w:r>
            <w:r w:rsidR="00FD250E">
              <w:t xml:space="preserve"> piemērojam</w:t>
            </w:r>
            <w:r w:rsidR="000202ED">
              <w:t>iem</w:t>
            </w:r>
            <w:r w:rsidR="00FD250E">
              <w:t xml:space="preserve"> </w:t>
            </w:r>
            <w:r w:rsidR="000202ED">
              <w:t>tarifiem</w:t>
            </w:r>
            <w:r w:rsidR="00FD250E">
              <w:t xml:space="preserve"> </w:t>
            </w:r>
            <w:r w:rsidR="000202ED">
              <w:t xml:space="preserve">un </w:t>
            </w:r>
            <w:r>
              <w:t xml:space="preserve">maksājumiem no valsts budžeta no </w:t>
            </w:r>
            <w:r w:rsidR="00FD250E">
              <w:t>202</w:t>
            </w:r>
            <w:r w:rsidR="000202ED">
              <w:t>2</w:t>
            </w:r>
            <w:r w:rsidR="00FD250E">
              <w:t>.</w:t>
            </w:r>
            <w:r w:rsidR="00313020">
              <w:t xml:space="preserve"> </w:t>
            </w:r>
            <w:r w:rsidR="00FD250E">
              <w:t>gada 1.</w:t>
            </w:r>
            <w:r w:rsidR="00313020">
              <w:t xml:space="preserve"> </w:t>
            </w:r>
            <w:r w:rsidR="00FD250E">
              <w:t>janvār</w:t>
            </w:r>
            <w:r w:rsidR="00313020">
              <w:t>a</w:t>
            </w:r>
            <w:r w:rsidR="00FD250E">
              <w:t>.</w:t>
            </w:r>
            <w:r w:rsidR="000202ED">
              <w:t xml:space="preserve"> </w:t>
            </w:r>
          </w:p>
          <w:p w14:paraId="3625C34B" w14:textId="5F39ADE5" w:rsidR="006251AF" w:rsidRPr="00CE1053" w:rsidRDefault="006251AF" w:rsidP="002F13F2">
            <w:pPr>
              <w:ind w:left="122" w:right="112" w:firstLine="253"/>
              <w:jc w:val="both"/>
              <w:rPr>
                <w:rFonts w:eastAsia="SimSun"/>
                <w:color w:val="0D0D0D" w:themeColor="text1" w:themeTint="F2"/>
                <w:kern w:val="3"/>
                <w:lang w:eastAsia="zh-CN" w:bidi="hi-IN"/>
              </w:rPr>
            </w:pPr>
          </w:p>
        </w:tc>
      </w:tr>
      <w:tr w:rsidR="005865CF" w:rsidRPr="00CE1053" w14:paraId="167AF25A" w14:textId="77777777" w:rsidTr="00E30361">
        <w:tc>
          <w:tcPr>
            <w:tcW w:w="302" w:type="pct"/>
            <w:hideMark/>
          </w:tcPr>
          <w:p w14:paraId="67F4525E" w14:textId="77777777" w:rsidR="005865CF" w:rsidRPr="00CE1053" w:rsidRDefault="005865CF" w:rsidP="005865CF">
            <w:pPr>
              <w:jc w:val="center"/>
              <w:rPr>
                <w:color w:val="0D0D0D" w:themeColor="text1" w:themeTint="F2"/>
              </w:rPr>
            </w:pPr>
            <w:r w:rsidRPr="00CE1053">
              <w:rPr>
                <w:color w:val="0D0D0D" w:themeColor="text1" w:themeTint="F2"/>
              </w:rPr>
              <w:lastRenderedPageBreak/>
              <w:t>3.</w:t>
            </w:r>
          </w:p>
        </w:tc>
        <w:tc>
          <w:tcPr>
            <w:tcW w:w="1433" w:type="pct"/>
            <w:hideMark/>
          </w:tcPr>
          <w:p w14:paraId="2308DD0E" w14:textId="77777777" w:rsidR="005865CF" w:rsidRPr="00CE1053" w:rsidRDefault="005865CF" w:rsidP="005865CF">
            <w:pPr>
              <w:rPr>
                <w:color w:val="0D0D0D" w:themeColor="text1" w:themeTint="F2"/>
              </w:rPr>
            </w:pPr>
            <w:r w:rsidRPr="00CE1053">
              <w:rPr>
                <w:color w:val="0D0D0D" w:themeColor="text1" w:themeTint="F2"/>
              </w:rPr>
              <w:t>Projekta izstrādē iesaistītās institūcijas un publiskas personas kapitālsabiedrības</w:t>
            </w:r>
          </w:p>
        </w:tc>
        <w:tc>
          <w:tcPr>
            <w:tcW w:w="3265" w:type="pct"/>
          </w:tcPr>
          <w:p w14:paraId="2615340F" w14:textId="311F9658" w:rsidR="005865CF" w:rsidRPr="00CE1053" w:rsidRDefault="005865CF" w:rsidP="005865CF">
            <w:pPr>
              <w:jc w:val="both"/>
              <w:rPr>
                <w:color w:val="0D0D0D" w:themeColor="text1" w:themeTint="F2"/>
              </w:rPr>
            </w:pPr>
            <w:r w:rsidRPr="00CE1053">
              <w:rPr>
                <w:color w:val="0D0D0D" w:themeColor="text1" w:themeTint="F2"/>
              </w:rPr>
              <w:t>Satiksmes ministrija</w:t>
            </w:r>
            <w:r w:rsidR="006251AF">
              <w:rPr>
                <w:color w:val="0D0D0D" w:themeColor="text1" w:themeTint="F2"/>
              </w:rPr>
              <w:t xml:space="preserve">, </w:t>
            </w:r>
            <w:r w:rsidR="006251AF" w:rsidRPr="006251AF">
              <w:rPr>
                <w:color w:val="0D0D0D" w:themeColor="text1" w:themeTint="F2"/>
              </w:rPr>
              <w:t>Sabiedrisko pakalpojumu regulēšanas komisija</w:t>
            </w:r>
            <w:r w:rsidR="006251AF">
              <w:rPr>
                <w:color w:val="0D0D0D" w:themeColor="text1" w:themeTint="F2"/>
              </w:rPr>
              <w:t>, Kultūras ministrija</w:t>
            </w:r>
          </w:p>
        </w:tc>
      </w:tr>
      <w:tr w:rsidR="005865CF" w:rsidRPr="00CE1053" w14:paraId="23513DBC" w14:textId="77777777" w:rsidTr="00E30361">
        <w:tc>
          <w:tcPr>
            <w:tcW w:w="302" w:type="pct"/>
            <w:hideMark/>
          </w:tcPr>
          <w:p w14:paraId="05B02471" w14:textId="77777777" w:rsidR="005865CF" w:rsidRPr="00CE1053" w:rsidRDefault="005865CF" w:rsidP="005865CF">
            <w:pPr>
              <w:jc w:val="center"/>
              <w:rPr>
                <w:color w:val="0D0D0D" w:themeColor="text1" w:themeTint="F2"/>
              </w:rPr>
            </w:pPr>
            <w:r w:rsidRPr="00CE1053">
              <w:rPr>
                <w:color w:val="0D0D0D" w:themeColor="text1" w:themeTint="F2"/>
              </w:rPr>
              <w:t>4.</w:t>
            </w:r>
          </w:p>
        </w:tc>
        <w:tc>
          <w:tcPr>
            <w:tcW w:w="1433" w:type="pct"/>
            <w:hideMark/>
          </w:tcPr>
          <w:p w14:paraId="5172A9F0" w14:textId="77777777" w:rsidR="005865CF" w:rsidRPr="00CE1053" w:rsidRDefault="005865CF" w:rsidP="005865CF">
            <w:pPr>
              <w:rPr>
                <w:color w:val="0D0D0D" w:themeColor="text1" w:themeTint="F2"/>
              </w:rPr>
            </w:pPr>
            <w:r w:rsidRPr="00CE1053">
              <w:rPr>
                <w:color w:val="0D0D0D" w:themeColor="text1" w:themeTint="F2"/>
              </w:rPr>
              <w:t>Cita informācija</w:t>
            </w:r>
          </w:p>
        </w:tc>
        <w:tc>
          <w:tcPr>
            <w:tcW w:w="3265" w:type="pct"/>
          </w:tcPr>
          <w:p w14:paraId="0D0F698F" w14:textId="1F319946" w:rsidR="005865CF" w:rsidRPr="00CE1053" w:rsidRDefault="00167090" w:rsidP="002117C7">
            <w:pPr>
              <w:ind w:left="-23" w:firstLine="425"/>
              <w:jc w:val="both"/>
              <w:rPr>
                <w:color w:val="0D0D0D" w:themeColor="text1" w:themeTint="F2"/>
              </w:rPr>
            </w:pPr>
            <w:r>
              <w:rPr>
                <w:color w:val="0D0D0D" w:themeColor="text1" w:themeTint="F2"/>
              </w:rPr>
              <w:t>Nav.</w:t>
            </w:r>
          </w:p>
        </w:tc>
      </w:tr>
    </w:tbl>
    <w:p w14:paraId="460E5624" w14:textId="1DE01ACF" w:rsidR="00CD35DF" w:rsidRDefault="00CD35DF" w:rsidP="002B378B">
      <w:pPr>
        <w:pStyle w:val="Title"/>
        <w:tabs>
          <w:tab w:val="left" w:pos="851"/>
        </w:tabs>
        <w:ind w:firstLine="539"/>
        <w:jc w:val="both"/>
        <w:rPr>
          <w:color w:val="0D0D0D" w:themeColor="text1" w:themeTint="F2"/>
          <w:sz w:val="24"/>
          <w:szCs w:val="24"/>
        </w:rPr>
      </w:pPr>
    </w:p>
    <w:p w14:paraId="39713025" w14:textId="77777777" w:rsidR="00527A90" w:rsidRDefault="00527A90" w:rsidP="002B378B">
      <w:pPr>
        <w:pStyle w:val="Title"/>
        <w:tabs>
          <w:tab w:val="left" w:pos="851"/>
        </w:tabs>
        <w:ind w:firstLine="539"/>
        <w:jc w:val="both"/>
        <w:rPr>
          <w:color w:val="0D0D0D" w:themeColor="text1" w:themeTint="F2"/>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865761" w:rsidRPr="00CE1053" w14:paraId="6445F1C0" w14:textId="77777777" w:rsidTr="00E30361">
        <w:trPr>
          <w:cantSplit/>
        </w:trPr>
        <w:tc>
          <w:tcPr>
            <w:tcW w:w="5000" w:type="pct"/>
            <w:gridSpan w:val="3"/>
            <w:vAlign w:val="center"/>
            <w:hideMark/>
          </w:tcPr>
          <w:p w14:paraId="2F0B6C49" w14:textId="77777777" w:rsidR="00865761" w:rsidRPr="00CE1053" w:rsidRDefault="00865761" w:rsidP="00C57E86">
            <w:pPr>
              <w:jc w:val="center"/>
              <w:rPr>
                <w:b/>
                <w:bCs/>
                <w:color w:val="0D0D0D" w:themeColor="text1" w:themeTint="F2"/>
              </w:rPr>
            </w:pPr>
            <w:r w:rsidRPr="00CE1053">
              <w:rPr>
                <w:b/>
                <w:bCs/>
                <w:color w:val="0D0D0D" w:themeColor="text1" w:themeTint="F2"/>
              </w:rPr>
              <w:t>II. Tiesību akta projekta ietekme uz sabiedrību, tautsaimniecības attīstību un administratīvo slogu</w:t>
            </w:r>
          </w:p>
        </w:tc>
      </w:tr>
      <w:tr w:rsidR="00865761" w:rsidRPr="00CE1053" w14:paraId="24C72956" w14:textId="77777777" w:rsidTr="00E30361">
        <w:tc>
          <w:tcPr>
            <w:tcW w:w="302" w:type="pct"/>
            <w:hideMark/>
          </w:tcPr>
          <w:p w14:paraId="6A584CA8" w14:textId="77777777" w:rsidR="00865761" w:rsidRPr="00CE1053" w:rsidRDefault="00865761" w:rsidP="00C57E86">
            <w:pPr>
              <w:jc w:val="center"/>
              <w:rPr>
                <w:color w:val="0D0D0D" w:themeColor="text1" w:themeTint="F2"/>
              </w:rPr>
            </w:pPr>
            <w:r w:rsidRPr="00CE1053">
              <w:rPr>
                <w:color w:val="0D0D0D" w:themeColor="text1" w:themeTint="F2"/>
              </w:rPr>
              <w:t>1.</w:t>
            </w:r>
          </w:p>
        </w:tc>
        <w:tc>
          <w:tcPr>
            <w:tcW w:w="1433" w:type="pct"/>
            <w:hideMark/>
          </w:tcPr>
          <w:p w14:paraId="5881B72D" w14:textId="77777777" w:rsidR="00865761" w:rsidRPr="00CE1053" w:rsidRDefault="00865761" w:rsidP="00C57E86">
            <w:pPr>
              <w:rPr>
                <w:color w:val="0D0D0D" w:themeColor="text1" w:themeTint="F2"/>
              </w:rPr>
            </w:pPr>
            <w:r w:rsidRPr="00CE1053">
              <w:rPr>
                <w:color w:val="0D0D0D" w:themeColor="text1" w:themeTint="F2"/>
              </w:rPr>
              <w:t>Sabiedrības mērķgrupas, kuras tiesiskais regulējums ietekmē vai varētu ietekmēt</w:t>
            </w:r>
          </w:p>
        </w:tc>
        <w:tc>
          <w:tcPr>
            <w:tcW w:w="3265" w:type="pct"/>
          </w:tcPr>
          <w:p w14:paraId="035D13A4" w14:textId="055BB7DD" w:rsidR="00865761" w:rsidRPr="00CE1053" w:rsidRDefault="004F743B" w:rsidP="00B93AE6">
            <w:pPr>
              <w:ind w:left="118" w:right="100"/>
              <w:jc w:val="both"/>
              <w:rPr>
                <w:color w:val="0D0D0D" w:themeColor="text1" w:themeTint="F2"/>
              </w:rPr>
            </w:pPr>
            <w:r>
              <w:rPr>
                <w:color w:val="0D0D0D" w:themeColor="text1" w:themeTint="F2"/>
              </w:rPr>
              <w:t xml:space="preserve">UPP sniedzējs, </w:t>
            </w:r>
            <w:r w:rsidR="00167090">
              <w:rPr>
                <w:color w:val="0D0D0D" w:themeColor="text1" w:themeTint="F2"/>
              </w:rPr>
              <w:t>personas</w:t>
            </w:r>
            <w:r w:rsidR="00001750" w:rsidRPr="00CE1053">
              <w:rPr>
                <w:color w:val="0D0D0D" w:themeColor="text1" w:themeTint="F2"/>
              </w:rPr>
              <w:t>, kur</w:t>
            </w:r>
            <w:r w:rsidR="00167090">
              <w:rPr>
                <w:color w:val="0D0D0D" w:themeColor="text1" w:themeTint="F2"/>
              </w:rPr>
              <w:t>as</w:t>
            </w:r>
            <w:r w:rsidR="00001750" w:rsidRPr="00CE1053">
              <w:rPr>
                <w:color w:val="0D0D0D" w:themeColor="text1" w:themeTint="F2"/>
              </w:rPr>
              <w:t xml:space="preserve"> </w:t>
            </w:r>
            <w:r w:rsidR="00167090">
              <w:rPr>
                <w:color w:val="0D0D0D" w:themeColor="text1" w:themeTint="F2"/>
              </w:rPr>
              <w:t>abonē preses izdevumus, preses izdevēji.</w:t>
            </w:r>
          </w:p>
        </w:tc>
      </w:tr>
      <w:tr w:rsidR="00865761" w:rsidRPr="00CE1053" w14:paraId="41A389E2" w14:textId="77777777" w:rsidTr="00E30361">
        <w:tc>
          <w:tcPr>
            <w:tcW w:w="302" w:type="pct"/>
            <w:hideMark/>
          </w:tcPr>
          <w:p w14:paraId="078988E9" w14:textId="77777777" w:rsidR="00865761" w:rsidRPr="00CE1053" w:rsidRDefault="00865761" w:rsidP="00C57E86">
            <w:pPr>
              <w:jc w:val="center"/>
              <w:rPr>
                <w:color w:val="0D0D0D" w:themeColor="text1" w:themeTint="F2"/>
              </w:rPr>
            </w:pPr>
            <w:r w:rsidRPr="00CE1053">
              <w:rPr>
                <w:color w:val="0D0D0D" w:themeColor="text1" w:themeTint="F2"/>
              </w:rPr>
              <w:t>2.</w:t>
            </w:r>
          </w:p>
        </w:tc>
        <w:tc>
          <w:tcPr>
            <w:tcW w:w="1433" w:type="pct"/>
            <w:hideMark/>
          </w:tcPr>
          <w:p w14:paraId="4255FCC1" w14:textId="77777777" w:rsidR="00865761" w:rsidRPr="00CE1053" w:rsidRDefault="00865761" w:rsidP="00C57E86">
            <w:pPr>
              <w:rPr>
                <w:color w:val="0D0D0D" w:themeColor="text1" w:themeTint="F2"/>
              </w:rPr>
            </w:pPr>
            <w:r w:rsidRPr="00CE1053">
              <w:rPr>
                <w:color w:val="0D0D0D" w:themeColor="text1" w:themeTint="F2"/>
              </w:rPr>
              <w:t>Tiesiskā regulējuma ietekme uz tautsaimniecību un administratīvo slogu</w:t>
            </w:r>
          </w:p>
        </w:tc>
        <w:tc>
          <w:tcPr>
            <w:tcW w:w="3265" w:type="pct"/>
          </w:tcPr>
          <w:p w14:paraId="77CE5519" w14:textId="77777777" w:rsidR="00865761" w:rsidRPr="00CE1053" w:rsidRDefault="0026204A" w:rsidP="0026204A">
            <w:pPr>
              <w:ind w:left="118" w:right="100"/>
              <w:jc w:val="both"/>
              <w:rPr>
                <w:color w:val="0D0D0D" w:themeColor="text1" w:themeTint="F2"/>
              </w:rPr>
            </w:pPr>
            <w:r w:rsidRPr="00CE1053">
              <w:rPr>
                <w:color w:val="0D0D0D" w:themeColor="text1" w:themeTint="F2"/>
              </w:rPr>
              <w:t>Projekts šo jomu neskar.</w:t>
            </w:r>
          </w:p>
        </w:tc>
      </w:tr>
      <w:tr w:rsidR="00865761" w:rsidRPr="00CE1053" w14:paraId="542BFDF7" w14:textId="77777777" w:rsidTr="00E30361">
        <w:tc>
          <w:tcPr>
            <w:tcW w:w="302" w:type="pct"/>
            <w:hideMark/>
          </w:tcPr>
          <w:p w14:paraId="39ED68DC" w14:textId="77777777" w:rsidR="00865761" w:rsidRPr="00CE1053" w:rsidRDefault="00865761" w:rsidP="00C57E86">
            <w:pPr>
              <w:jc w:val="center"/>
              <w:rPr>
                <w:color w:val="0D0D0D" w:themeColor="text1" w:themeTint="F2"/>
              </w:rPr>
            </w:pPr>
            <w:r w:rsidRPr="00CE1053">
              <w:rPr>
                <w:color w:val="0D0D0D" w:themeColor="text1" w:themeTint="F2"/>
              </w:rPr>
              <w:t>3.</w:t>
            </w:r>
          </w:p>
        </w:tc>
        <w:tc>
          <w:tcPr>
            <w:tcW w:w="1433" w:type="pct"/>
            <w:hideMark/>
          </w:tcPr>
          <w:p w14:paraId="63DC9DE1" w14:textId="77777777" w:rsidR="00865761" w:rsidRPr="00CE1053" w:rsidRDefault="00865761" w:rsidP="00C57E86">
            <w:pPr>
              <w:rPr>
                <w:color w:val="0D0D0D" w:themeColor="text1" w:themeTint="F2"/>
              </w:rPr>
            </w:pPr>
            <w:r w:rsidRPr="00CE1053">
              <w:rPr>
                <w:color w:val="0D0D0D" w:themeColor="text1" w:themeTint="F2"/>
              </w:rPr>
              <w:t>Administratīvo izmaksu monetārs novērtējums</w:t>
            </w:r>
          </w:p>
        </w:tc>
        <w:tc>
          <w:tcPr>
            <w:tcW w:w="3265" w:type="pct"/>
          </w:tcPr>
          <w:p w14:paraId="21A1B867" w14:textId="77777777" w:rsidR="00865761" w:rsidRPr="00CE1053" w:rsidRDefault="00865761" w:rsidP="00B93AE6">
            <w:pPr>
              <w:ind w:left="118" w:right="100"/>
              <w:jc w:val="both"/>
              <w:rPr>
                <w:color w:val="0D0D0D" w:themeColor="text1" w:themeTint="F2"/>
              </w:rPr>
            </w:pPr>
            <w:r w:rsidRPr="00CE1053">
              <w:rPr>
                <w:color w:val="0D0D0D" w:themeColor="text1" w:themeTint="F2"/>
              </w:rPr>
              <w:t>Projekts šo jomu neskar.</w:t>
            </w:r>
          </w:p>
        </w:tc>
      </w:tr>
      <w:tr w:rsidR="00865761" w:rsidRPr="00CE1053" w14:paraId="6110C4C8" w14:textId="77777777" w:rsidTr="00E30361">
        <w:tc>
          <w:tcPr>
            <w:tcW w:w="302" w:type="pct"/>
            <w:hideMark/>
          </w:tcPr>
          <w:p w14:paraId="36BACF90" w14:textId="77777777" w:rsidR="00865761" w:rsidRPr="00CE1053" w:rsidRDefault="00865761" w:rsidP="00C57E86">
            <w:pPr>
              <w:jc w:val="center"/>
              <w:rPr>
                <w:color w:val="0D0D0D" w:themeColor="text1" w:themeTint="F2"/>
              </w:rPr>
            </w:pPr>
            <w:r w:rsidRPr="00CE1053">
              <w:rPr>
                <w:color w:val="0D0D0D" w:themeColor="text1" w:themeTint="F2"/>
              </w:rPr>
              <w:t>4.</w:t>
            </w:r>
          </w:p>
        </w:tc>
        <w:tc>
          <w:tcPr>
            <w:tcW w:w="1433" w:type="pct"/>
            <w:hideMark/>
          </w:tcPr>
          <w:p w14:paraId="37B99131" w14:textId="77777777" w:rsidR="00865761" w:rsidRPr="00CE1053" w:rsidRDefault="00865761" w:rsidP="00C57E86">
            <w:pPr>
              <w:rPr>
                <w:color w:val="0D0D0D" w:themeColor="text1" w:themeTint="F2"/>
              </w:rPr>
            </w:pPr>
            <w:r w:rsidRPr="00CE1053">
              <w:rPr>
                <w:color w:val="0D0D0D" w:themeColor="text1" w:themeTint="F2"/>
              </w:rPr>
              <w:t>Atbilstības izmaksu monetārs novērtējums</w:t>
            </w:r>
          </w:p>
        </w:tc>
        <w:tc>
          <w:tcPr>
            <w:tcW w:w="3265" w:type="pct"/>
          </w:tcPr>
          <w:p w14:paraId="6503E262" w14:textId="77777777" w:rsidR="00865761" w:rsidRPr="00CE1053" w:rsidRDefault="00865761" w:rsidP="00B93AE6">
            <w:pPr>
              <w:ind w:left="118" w:right="100"/>
              <w:jc w:val="both"/>
              <w:rPr>
                <w:color w:val="0D0D0D" w:themeColor="text1" w:themeTint="F2"/>
              </w:rPr>
            </w:pPr>
            <w:r w:rsidRPr="00CE1053">
              <w:rPr>
                <w:color w:val="0D0D0D" w:themeColor="text1" w:themeTint="F2"/>
              </w:rPr>
              <w:t>Projekts šo jomu neskar.</w:t>
            </w:r>
          </w:p>
        </w:tc>
      </w:tr>
      <w:tr w:rsidR="00865761" w:rsidRPr="00CE1053" w14:paraId="54E29427" w14:textId="77777777" w:rsidTr="00E30361">
        <w:tc>
          <w:tcPr>
            <w:tcW w:w="302" w:type="pct"/>
            <w:hideMark/>
          </w:tcPr>
          <w:p w14:paraId="5B5A1E2C" w14:textId="77777777" w:rsidR="00865761" w:rsidRPr="00CE1053" w:rsidRDefault="00865761" w:rsidP="00C57E86">
            <w:pPr>
              <w:jc w:val="center"/>
              <w:rPr>
                <w:color w:val="0D0D0D" w:themeColor="text1" w:themeTint="F2"/>
              </w:rPr>
            </w:pPr>
            <w:r w:rsidRPr="00CE1053">
              <w:rPr>
                <w:color w:val="0D0D0D" w:themeColor="text1" w:themeTint="F2"/>
              </w:rPr>
              <w:t>5.</w:t>
            </w:r>
          </w:p>
        </w:tc>
        <w:tc>
          <w:tcPr>
            <w:tcW w:w="1433" w:type="pct"/>
            <w:hideMark/>
          </w:tcPr>
          <w:p w14:paraId="2B445EF1" w14:textId="77777777" w:rsidR="00865761" w:rsidRPr="00CE1053" w:rsidRDefault="00865761" w:rsidP="00C57E86">
            <w:pPr>
              <w:rPr>
                <w:color w:val="0D0D0D" w:themeColor="text1" w:themeTint="F2"/>
              </w:rPr>
            </w:pPr>
            <w:r w:rsidRPr="00CE1053">
              <w:rPr>
                <w:color w:val="0D0D0D" w:themeColor="text1" w:themeTint="F2"/>
              </w:rPr>
              <w:t>Cita informācija</w:t>
            </w:r>
          </w:p>
        </w:tc>
        <w:tc>
          <w:tcPr>
            <w:tcW w:w="3265" w:type="pct"/>
            <w:hideMark/>
          </w:tcPr>
          <w:p w14:paraId="78FB1F09" w14:textId="77777777" w:rsidR="00865761" w:rsidRPr="00CE1053" w:rsidRDefault="00865761" w:rsidP="00B93AE6">
            <w:pPr>
              <w:ind w:left="118" w:right="100"/>
              <w:jc w:val="both"/>
              <w:rPr>
                <w:color w:val="0D0D0D" w:themeColor="text1" w:themeTint="F2"/>
              </w:rPr>
            </w:pPr>
            <w:r w:rsidRPr="00CE1053">
              <w:rPr>
                <w:color w:val="0D0D0D" w:themeColor="text1" w:themeTint="F2"/>
              </w:rPr>
              <w:t>Nav.</w:t>
            </w:r>
          </w:p>
        </w:tc>
      </w:tr>
    </w:tbl>
    <w:p w14:paraId="1405D304" w14:textId="59237ACB" w:rsidR="00CD35DF" w:rsidRDefault="00CD35DF" w:rsidP="00C57E86">
      <w:pPr>
        <w:rPr>
          <w:color w:val="0D0D0D" w:themeColor="text1" w:themeTint="F2"/>
        </w:rPr>
      </w:pPr>
    </w:p>
    <w:p w14:paraId="412AB149" w14:textId="77777777" w:rsidR="00527A90" w:rsidRPr="00CE1053" w:rsidRDefault="00527A90" w:rsidP="00C57E86">
      <w:pPr>
        <w:rPr>
          <w:color w:val="0D0D0D" w:themeColor="text1" w:themeTint="F2"/>
        </w:rPr>
      </w:pPr>
    </w:p>
    <w:tbl>
      <w:tblPr>
        <w:tblStyle w:val="TableGrid"/>
        <w:tblW w:w="9518" w:type="dxa"/>
        <w:tblLayout w:type="fixed"/>
        <w:tblLook w:val="04A0" w:firstRow="1" w:lastRow="0" w:firstColumn="1" w:lastColumn="0" w:noHBand="0" w:noVBand="1"/>
      </w:tblPr>
      <w:tblGrid>
        <w:gridCol w:w="1413"/>
        <w:gridCol w:w="1176"/>
        <w:gridCol w:w="951"/>
        <w:gridCol w:w="1176"/>
        <w:gridCol w:w="1375"/>
        <w:gridCol w:w="1275"/>
        <w:gridCol w:w="1166"/>
        <w:gridCol w:w="986"/>
      </w:tblGrid>
      <w:tr w:rsidR="00163CCF" w:rsidRPr="00CE1053" w14:paraId="5E2D5A86" w14:textId="77777777" w:rsidTr="00B227A8">
        <w:tc>
          <w:tcPr>
            <w:tcW w:w="9518" w:type="dxa"/>
            <w:gridSpan w:val="8"/>
          </w:tcPr>
          <w:p w14:paraId="3E7D0B75" w14:textId="77777777" w:rsidR="00163CCF" w:rsidRPr="00CE1053" w:rsidRDefault="00163CCF" w:rsidP="00C57E86">
            <w:r w:rsidRPr="00CE1053">
              <w:rPr>
                <w:b/>
                <w:bCs/>
                <w:iCs/>
              </w:rPr>
              <w:t>III. Tiesību akta projekta ietekme uz valsts budžetu un pašvaldību budžetiem</w:t>
            </w:r>
          </w:p>
        </w:tc>
      </w:tr>
      <w:tr w:rsidR="00163CCF" w:rsidRPr="00CE1053" w14:paraId="2D6D3554" w14:textId="77777777" w:rsidTr="00B227A8">
        <w:tc>
          <w:tcPr>
            <w:tcW w:w="1413" w:type="dxa"/>
            <w:vMerge w:val="restart"/>
          </w:tcPr>
          <w:p w14:paraId="0CF6AA6A" w14:textId="77777777" w:rsidR="00163CCF" w:rsidRPr="00CE1053" w:rsidRDefault="00163CCF" w:rsidP="00163CCF">
            <w:pPr>
              <w:rPr>
                <w:iCs/>
                <w:color w:val="414142"/>
              </w:rPr>
            </w:pPr>
          </w:p>
          <w:p w14:paraId="6DF44EEA" w14:textId="77777777" w:rsidR="00163CCF" w:rsidRPr="00CE1053" w:rsidRDefault="00163CCF" w:rsidP="00163CCF">
            <w:pPr>
              <w:rPr>
                <w:iCs/>
                <w:color w:val="414142"/>
              </w:rPr>
            </w:pPr>
          </w:p>
          <w:p w14:paraId="50845FDE" w14:textId="77777777" w:rsidR="00163CCF" w:rsidRPr="00CE1053" w:rsidRDefault="00163CCF" w:rsidP="00163CCF">
            <w:pPr>
              <w:rPr>
                <w:color w:val="0D0D0D" w:themeColor="text1" w:themeTint="F2"/>
              </w:rPr>
            </w:pPr>
            <w:r w:rsidRPr="00CE1053">
              <w:rPr>
                <w:iCs/>
                <w:color w:val="414142"/>
              </w:rPr>
              <w:t>Rādītāji</w:t>
            </w:r>
          </w:p>
        </w:tc>
        <w:tc>
          <w:tcPr>
            <w:tcW w:w="2127" w:type="dxa"/>
            <w:gridSpan w:val="2"/>
            <w:vMerge w:val="restart"/>
          </w:tcPr>
          <w:p w14:paraId="015EA10B" w14:textId="77777777" w:rsidR="00163CCF" w:rsidRPr="00CE1053" w:rsidRDefault="00163CCF" w:rsidP="00C57E86">
            <w:pPr>
              <w:rPr>
                <w:iCs/>
              </w:rPr>
            </w:pPr>
          </w:p>
          <w:p w14:paraId="2654CADC" w14:textId="5A270ADE" w:rsidR="00163CCF" w:rsidRPr="00CE1053" w:rsidRDefault="00163CCF" w:rsidP="00C57E86">
            <w:r w:rsidRPr="00CE1053">
              <w:rPr>
                <w:iCs/>
              </w:rPr>
              <w:t>20</w:t>
            </w:r>
            <w:r w:rsidR="004A62AE">
              <w:rPr>
                <w:iCs/>
              </w:rPr>
              <w:t>2</w:t>
            </w:r>
            <w:r w:rsidR="004C7A52">
              <w:rPr>
                <w:iCs/>
              </w:rPr>
              <w:t>1</w:t>
            </w:r>
            <w:r w:rsidRPr="00CE1053">
              <w:rPr>
                <w:iCs/>
              </w:rPr>
              <w:t>. gads</w:t>
            </w:r>
          </w:p>
        </w:tc>
        <w:tc>
          <w:tcPr>
            <w:tcW w:w="5978" w:type="dxa"/>
            <w:gridSpan w:val="5"/>
          </w:tcPr>
          <w:p w14:paraId="1DF725AE" w14:textId="77777777" w:rsidR="00163CCF" w:rsidRPr="00CE1053" w:rsidRDefault="00163CCF" w:rsidP="00C57E86">
            <w:r w:rsidRPr="00CE1053">
              <w:rPr>
                <w:iCs/>
              </w:rPr>
              <w:t>Turpmākie trīs gadi (</w:t>
            </w:r>
            <w:r w:rsidRPr="00CE1053">
              <w:rPr>
                <w:i/>
                <w:iCs/>
              </w:rPr>
              <w:t>euro</w:t>
            </w:r>
            <w:r w:rsidRPr="00CE1053">
              <w:rPr>
                <w:iCs/>
              </w:rPr>
              <w:t>)</w:t>
            </w:r>
          </w:p>
        </w:tc>
      </w:tr>
      <w:tr w:rsidR="00163CCF" w:rsidRPr="00CE1053" w14:paraId="5056DC15" w14:textId="77777777" w:rsidTr="00B227A8">
        <w:tc>
          <w:tcPr>
            <w:tcW w:w="1413" w:type="dxa"/>
            <w:vMerge/>
          </w:tcPr>
          <w:p w14:paraId="51A3A0AF" w14:textId="77777777" w:rsidR="00163CCF" w:rsidRPr="00CE1053" w:rsidRDefault="00163CCF" w:rsidP="00163CCF">
            <w:pPr>
              <w:rPr>
                <w:color w:val="0D0D0D" w:themeColor="text1" w:themeTint="F2"/>
              </w:rPr>
            </w:pPr>
          </w:p>
        </w:tc>
        <w:tc>
          <w:tcPr>
            <w:tcW w:w="2127" w:type="dxa"/>
            <w:gridSpan w:val="2"/>
            <w:vMerge/>
          </w:tcPr>
          <w:p w14:paraId="0D582E82" w14:textId="77777777" w:rsidR="00163CCF" w:rsidRPr="00CE1053" w:rsidRDefault="00163CCF" w:rsidP="00C57E86"/>
        </w:tc>
        <w:tc>
          <w:tcPr>
            <w:tcW w:w="2551" w:type="dxa"/>
            <w:gridSpan w:val="2"/>
          </w:tcPr>
          <w:p w14:paraId="0AFCF39E" w14:textId="64BC28D0" w:rsidR="00163CCF" w:rsidRPr="00CE1053" w:rsidRDefault="00163CCF" w:rsidP="00C57E86">
            <w:r w:rsidRPr="00CE1053">
              <w:rPr>
                <w:iCs/>
              </w:rPr>
              <w:t>202</w:t>
            </w:r>
            <w:r w:rsidR="004C7A52">
              <w:rPr>
                <w:iCs/>
              </w:rPr>
              <w:t>2</w:t>
            </w:r>
            <w:r w:rsidRPr="00CE1053">
              <w:rPr>
                <w:iCs/>
              </w:rPr>
              <w:t>. gads</w:t>
            </w:r>
          </w:p>
        </w:tc>
        <w:tc>
          <w:tcPr>
            <w:tcW w:w="2441" w:type="dxa"/>
            <w:gridSpan w:val="2"/>
          </w:tcPr>
          <w:p w14:paraId="251AA554" w14:textId="5DA6B4FE" w:rsidR="00163CCF" w:rsidRPr="00CE1053" w:rsidRDefault="00163CCF" w:rsidP="00C57E86">
            <w:r w:rsidRPr="00CE1053">
              <w:rPr>
                <w:iCs/>
              </w:rPr>
              <w:t>202</w:t>
            </w:r>
            <w:r w:rsidR="004C7A52">
              <w:rPr>
                <w:iCs/>
              </w:rPr>
              <w:t>3</w:t>
            </w:r>
            <w:r w:rsidRPr="00CE1053">
              <w:rPr>
                <w:iCs/>
              </w:rPr>
              <w:t>. gads</w:t>
            </w:r>
          </w:p>
        </w:tc>
        <w:tc>
          <w:tcPr>
            <w:tcW w:w="985" w:type="dxa"/>
          </w:tcPr>
          <w:p w14:paraId="0A455273" w14:textId="688694A3" w:rsidR="00A7097D" w:rsidRPr="00CE1053" w:rsidRDefault="00163CCF" w:rsidP="00A7097D">
            <w:pPr>
              <w:rPr>
                <w:iCs/>
              </w:rPr>
            </w:pPr>
            <w:r w:rsidRPr="00CE1053">
              <w:rPr>
                <w:iCs/>
              </w:rPr>
              <w:t>202</w:t>
            </w:r>
            <w:r w:rsidR="004C7A52">
              <w:rPr>
                <w:iCs/>
              </w:rPr>
              <w:t>4</w:t>
            </w:r>
            <w:r w:rsidRPr="00CE1053">
              <w:rPr>
                <w:iCs/>
              </w:rPr>
              <w:t>.</w:t>
            </w:r>
          </w:p>
          <w:p w14:paraId="2078AB78" w14:textId="77777777" w:rsidR="00163CCF" w:rsidRPr="00CE1053" w:rsidRDefault="00163CCF" w:rsidP="00A7097D">
            <w:r w:rsidRPr="00CE1053">
              <w:rPr>
                <w:iCs/>
              </w:rPr>
              <w:t>gads</w:t>
            </w:r>
          </w:p>
        </w:tc>
      </w:tr>
      <w:tr w:rsidR="00163CCF" w:rsidRPr="00CE1053" w14:paraId="156EC905" w14:textId="77777777" w:rsidTr="00B227A8">
        <w:tc>
          <w:tcPr>
            <w:tcW w:w="1413" w:type="dxa"/>
            <w:vMerge/>
          </w:tcPr>
          <w:p w14:paraId="2F45E207" w14:textId="77777777" w:rsidR="00163CCF" w:rsidRPr="00CE1053" w:rsidRDefault="00163CCF" w:rsidP="00163CCF">
            <w:pPr>
              <w:rPr>
                <w:color w:val="0D0D0D" w:themeColor="text1" w:themeTint="F2"/>
              </w:rPr>
            </w:pPr>
          </w:p>
        </w:tc>
        <w:tc>
          <w:tcPr>
            <w:tcW w:w="1176" w:type="dxa"/>
          </w:tcPr>
          <w:p w14:paraId="26FCFC90" w14:textId="77777777" w:rsidR="00163CCF" w:rsidRPr="00CE1053" w:rsidRDefault="00163CCF" w:rsidP="00163CCF">
            <w:r w:rsidRPr="00CE1053">
              <w:rPr>
                <w:iCs/>
              </w:rPr>
              <w:t>saskaņā ar valsts budžetu kārtējam gadam</w:t>
            </w:r>
          </w:p>
        </w:tc>
        <w:tc>
          <w:tcPr>
            <w:tcW w:w="951" w:type="dxa"/>
          </w:tcPr>
          <w:p w14:paraId="5271E7DE" w14:textId="77777777" w:rsidR="00163CCF" w:rsidRPr="00CE1053" w:rsidRDefault="00163CCF" w:rsidP="00163CCF">
            <w:r w:rsidRPr="00CE1053">
              <w:rPr>
                <w:iCs/>
              </w:rPr>
              <w:t>izmaiņas kārtējā gadā, salīdzinot ar valsts budžetu kārtēja</w:t>
            </w:r>
            <w:r w:rsidRPr="00CE1053">
              <w:rPr>
                <w:iCs/>
              </w:rPr>
              <w:lastRenderedPageBreak/>
              <w:t>m gadam</w:t>
            </w:r>
          </w:p>
        </w:tc>
        <w:tc>
          <w:tcPr>
            <w:tcW w:w="1176" w:type="dxa"/>
          </w:tcPr>
          <w:p w14:paraId="76D91B64" w14:textId="77777777" w:rsidR="00163CCF" w:rsidRPr="00CE1053" w:rsidRDefault="00163CCF" w:rsidP="00163CCF">
            <w:r w:rsidRPr="00CE1053">
              <w:rPr>
                <w:iCs/>
              </w:rPr>
              <w:lastRenderedPageBreak/>
              <w:t>saskaņā ar vidēja termiņa budžeta ietvaru</w:t>
            </w:r>
          </w:p>
        </w:tc>
        <w:tc>
          <w:tcPr>
            <w:tcW w:w="1375" w:type="dxa"/>
          </w:tcPr>
          <w:p w14:paraId="01FCD32D" w14:textId="4E183628" w:rsidR="00163CCF" w:rsidRPr="00CE1053" w:rsidRDefault="00163CCF" w:rsidP="00163CCF">
            <w:r w:rsidRPr="00CE1053">
              <w:rPr>
                <w:iCs/>
              </w:rPr>
              <w:t xml:space="preserve">izmaiņas, salīdzinot ar vidēja termiņa budžeta ietvaru </w:t>
            </w:r>
            <w:r w:rsidR="0054706B" w:rsidRPr="00CE1053">
              <w:rPr>
                <w:iCs/>
              </w:rPr>
              <w:t>202</w:t>
            </w:r>
            <w:r w:rsidR="00B227A8">
              <w:rPr>
                <w:iCs/>
              </w:rPr>
              <w:t>2</w:t>
            </w:r>
            <w:r w:rsidR="0054706B" w:rsidRPr="00CE1053">
              <w:rPr>
                <w:iCs/>
              </w:rPr>
              <w:t>.</w:t>
            </w:r>
            <w:r w:rsidR="00313020">
              <w:rPr>
                <w:iCs/>
              </w:rPr>
              <w:t xml:space="preserve"> </w:t>
            </w:r>
            <w:r w:rsidRPr="00CE1053">
              <w:rPr>
                <w:iCs/>
              </w:rPr>
              <w:t>gadam</w:t>
            </w:r>
          </w:p>
        </w:tc>
        <w:tc>
          <w:tcPr>
            <w:tcW w:w="1275" w:type="dxa"/>
            <w:vAlign w:val="center"/>
          </w:tcPr>
          <w:p w14:paraId="5B3E24F6" w14:textId="77777777" w:rsidR="00163CCF" w:rsidRPr="00CE1053" w:rsidRDefault="00163CCF" w:rsidP="00163CCF">
            <w:r w:rsidRPr="00CE1053">
              <w:rPr>
                <w:iCs/>
              </w:rPr>
              <w:t>saskaņā ar vidēja termiņa budžeta ietvaru</w:t>
            </w:r>
          </w:p>
        </w:tc>
        <w:tc>
          <w:tcPr>
            <w:tcW w:w="1163" w:type="dxa"/>
          </w:tcPr>
          <w:p w14:paraId="7A1CD35F" w14:textId="6D4D61EA" w:rsidR="00163CCF" w:rsidRPr="00CE1053" w:rsidRDefault="00163CCF" w:rsidP="00163CCF">
            <w:r w:rsidRPr="00CE1053">
              <w:rPr>
                <w:iCs/>
              </w:rPr>
              <w:t xml:space="preserve">izmaiņas, salīdzinot ar vidēja termiņa budžeta ietvaru </w:t>
            </w:r>
            <w:r w:rsidR="0054706B" w:rsidRPr="00CE1053">
              <w:rPr>
                <w:iCs/>
              </w:rPr>
              <w:t>202</w:t>
            </w:r>
            <w:r w:rsidR="00B227A8">
              <w:rPr>
                <w:iCs/>
              </w:rPr>
              <w:t>3</w:t>
            </w:r>
            <w:r w:rsidR="0054706B" w:rsidRPr="00CE1053">
              <w:rPr>
                <w:iCs/>
              </w:rPr>
              <w:t>.</w:t>
            </w:r>
            <w:r w:rsidRPr="00CE1053">
              <w:rPr>
                <w:iCs/>
              </w:rPr>
              <w:t xml:space="preserve"> gadam</w:t>
            </w:r>
          </w:p>
        </w:tc>
        <w:tc>
          <w:tcPr>
            <w:tcW w:w="985" w:type="dxa"/>
          </w:tcPr>
          <w:p w14:paraId="3EE5EAD5" w14:textId="6AD1D471" w:rsidR="00163CCF" w:rsidRPr="00CE1053" w:rsidRDefault="00163CCF" w:rsidP="00163CCF">
            <w:r w:rsidRPr="00CE1053">
              <w:rPr>
                <w:iCs/>
              </w:rPr>
              <w:t xml:space="preserve">izmaiņas, salīdzinot ar vidēja termiņa budžeta ietvaru </w:t>
            </w:r>
            <w:r w:rsidR="0054706B" w:rsidRPr="00CE1053">
              <w:rPr>
                <w:iCs/>
              </w:rPr>
              <w:t>202</w:t>
            </w:r>
            <w:r w:rsidR="00B227A8">
              <w:rPr>
                <w:iCs/>
              </w:rPr>
              <w:t>3</w:t>
            </w:r>
            <w:r w:rsidR="0054706B" w:rsidRPr="00CE1053">
              <w:rPr>
                <w:iCs/>
              </w:rPr>
              <w:t>.</w:t>
            </w:r>
            <w:r w:rsidRPr="00CE1053">
              <w:rPr>
                <w:iCs/>
              </w:rPr>
              <w:t xml:space="preserve"> gadam</w:t>
            </w:r>
          </w:p>
        </w:tc>
      </w:tr>
      <w:tr w:rsidR="00163CCF" w:rsidRPr="00CE1053" w14:paraId="1CB29174" w14:textId="77777777" w:rsidTr="00B227A8">
        <w:tc>
          <w:tcPr>
            <w:tcW w:w="1413" w:type="dxa"/>
          </w:tcPr>
          <w:p w14:paraId="56227DE9" w14:textId="77777777" w:rsidR="00163CCF" w:rsidRPr="00CE1053" w:rsidRDefault="00163CCF" w:rsidP="00163CCF">
            <w:pPr>
              <w:rPr>
                <w:color w:val="0D0D0D" w:themeColor="text1" w:themeTint="F2"/>
              </w:rPr>
            </w:pPr>
            <w:r w:rsidRPr="00CE1053">
              <w:t>1</w:t>
            </w:r>
          </w:p>
        </w:tc>
        <w:tc>
          <w:tcPr>
            <w:tcW w:w="1176" w:type="dxa"/>
          </w:tcPr>
          <w:p w14:paraId="04453D39" w14:textId="77777777" w:rsidR="00163CCF" w:rsidRPr="00CE1053" w:rsidRDefault="00163CCF" w:rsidP="00163CCF">
            <w:r w:rsidRPr="00CE1053">
              <w:t>2</w:t>
            </w:r>
          </w:p>
        </w:tc>
        <w:tc>
          <w:tcPr>
            <w:tcW w:w="951" w:type="dxa"/>
          </w:tcPr>
          <w:p w14:paraId="6F4A648F" w14:textId="77777777" w:rsidR="00163CCF" w:rsidRPr="00CE1053" w:rsidRDefault="00163CCF" w:rsidP="00163CCF">
            <w:r w:rsidRPr="00CE1053">
              <w:t>3</w:t>
            </w:r>
          </w:p>
        </w:tc>
        <w:tc>
          <w:tcPr>
            <w:tcW w:w="1176" w:type="dxa"/>
          </w:tcPr>
          <w:p w14:paraId="1400AC47" w14:textId="77777777" w:rsidR="00163CCF" w:rsidRPr="00CE1053" w:rsidRDefault="00163CCF" w:rsidP="00163CCF">
            <w:r w:rsidRPr="00CE1053">
              <w:t>4</w:t>
            </w:r>
          </w:p>
        </w:tc>
        <w:tc>
          <w:tcPr>
            <w:tcW w:w="1375" w:type="dxa"/>
          </w:tcPr>
          <w:p w14:paraId="78DDC9AD" w14:textId="77777777" w:rsidR="00163CCF" w:rsidRPr="00CE1053" w:rsidRDefault="00163CCF" w:rsidP="00163CCF">
            <w:r w:rsidRPr="00CE1053">
              <w:t>5</w:t>
            </w:r>
          </w:p>
        </w:tc>
        <w:tc>
          <w:tcPr>
            <w:tcW w:w="1275" w:type="dxa"/>
          </w:tcPr>
          <w:p w14:paraId="6F8EE04A" w14:textId="77777777" w:rsidR="00163CCF" w:rsidRPr="00CE1053" w:rsidRDefault="00163CCF" w:rsidP="00163CCF">
            <w:r w:rsidRPr="00CE1053">
              <w:t>6</w:t>
            </w:r>
          </w:p>
        </w:tc>
        <w:tc>
          <w:tcPr>
            <w:tcW w:w="1163" w:type="dxa"/>
          </w:tcPr>
          <w:p w14:paraId="573F6D32" w14:textId="77777777" w:rsidR="00163CCF" w:rsidRPr="00CE1053" w:rsidRDefault="00163CCF" w:rsidP="00163CCF">
            <w:r w:rsidRPr="00CE1053">
              <w:t>7</w:t>
            </w:r>
          </w:p>
        </w:tc>
        <w:tc>
          <w:tcPr>
            <w:tcW w:w="985" w:type="dxa"/>
          </w:tcPr>
          <w:p w14:paraId="374CE9D0" w14:textId="77777777" w:rsidR="00163CCF" w:rsidRPr="00CE1053" w:rsidRDefault="00163CCF" w:rsidP="00163CCF">
            <w:r w:rsidRPr="00CE1053">
              <w:t>8</w:t>
            </w:r>
          </w:p>
        </w:tc>
      </w:tr>
      <w:tr w:rsidR="00FB6A1B" w:rsidRPr="00CE1053" w14:paraId="70E68B06" w14:textId="77777777" w:rsidTr="00B227A8">
        <w:tc>
          <w:tcPr>
            <w:tcW w:w="1413" w:type="dxa"/>
          </w:tcPr>
          <w:p w14:paraId="0982CE29" w14:textId="77777777" w:rsidR="00FB6A1B" w:rsidRPr="00CE1053" w:rsidRDefault="00FB6A1B" w:rsidP="00FB6A1B">
            <w:r w:rsidRPr="00CE1053">
              <w:t>1. Budžeta ieņēmumi</w:t>
            </w:r>
          </w:p>
        </w:tc>
        <w:tc>
          <w:tcPr>
            <w:tcW w:w="1176" w:type="dxa"/>
            <w:tcBorders>
              <w:top w:val="outset" w:sz="6" w:space="0" w:color="000000"/>
              <w:left w:val="outset" w:sz="6" w:space="0" w:color="000000"/>
              <w:bottom w:val="outset" w:sz="6" w:space="0" w:color="000000"/>
              <w:right w:val="outset" w:sz="6" w:space="0" w:color="000000"/>
            </w:tcBorders>
          </w:tcPr>
          <w:p w14:paraId="7A2BA527" w14:textId="38F82943" w:rsidR="00FB6A1B" w:rsidRPr="00CE1053" w:rsidRDefault="004C7A52" w:rsidP="00FB6A1B">
            <w:r>
              <w:t>9</w:t>
            </w:r>
            <w:r w:rsidR="00FB6A1B" w:rsidRPr="00CE1053">
              <w:t> </w:t>
            </w:r>
            <w:r>
              <w:t>502</w:t>
            </w:r>
            <w:r w:rsidR="00FB6A1B" w:rsidRPr="00CE1053">
              <w:t> </w:t>
            </w:r>
            <w:r>
              <w:t>428</w:t>
            </w:r>
          </w:p>
        </w:tc>
        <w:tc>
          <w:tcPr>
            <w:tcW w:w="951" w:type="dxa"/>
            <w:tcBorders>
              <w:top w:val="outset" w:sz="6" w:space="0" w:color="000000"/>
              <w:left w:val="outset" w:sz="6" w:space="0" w:color="000000"/>
              <w:bottom w:val="outset" w:sz="6" w:space="0" w:color="000000"/>
              <w:right w:val="outset" w:sz="6" w:space="0" w:color="000000"/>
            </w:tcBorders>
          </w:tcPr>
          <w:p w14:paraId="776BB416" w14:textId="77777777" w:rsidR="00FB6A1B" w:rsidRPr="00CE1053" w:rsidRDefault="00FB6A1B" w:rsidP="00FB6A1B">
            <w:r w:rsidRPr="00CE1053">
              <w:t>0</w:t>
            </w:r>
          </w:p>
        </w:tc>
        <w:tc>
          <w:tcPr>
            <w:tcW w:w="1176" w:type="dxa"/>
            <w:tcBorders>
              <w:top w:val="outset" w:sz="6" w:space="0" w:color="000000"/>
              <w:left w:val="outset" w:sz="6" w:space="0" w:color="000000"/>
              <w:bottom w:val="outset" w:sz="6" w:space="0" w:color="000000"/>
              <w:right w:val="outset" w:sz="6" w:space="0" w:color="000000"/>
            </w:tcBorders>
          </w:tcPr>
          <w:p w14:paraId="79E8B7FC" w14:textId="21F7683E" w:rsidR="00FB6A1B" w:rsidRPr="00CE1053" w:rsidRDefault="00B227A8" w:rsidP="00FB6A1B">
            <w:r>
              <w:t>9 832 500</w:t>
            </w:r>
          </w:p>
        </w:tc>
        <w:tc>
          <w:tcPr>
            <w:tcW w:w="1375" w:type="dxa"/>
            <w:tcBorders>
              <w:top w:val="outset" w:sz="6" w:space="0" w:color="000000"/>
              <w:left w:val="outset" w:sz="6" w:space="0" w:color="000000"/>
              <w:bottom w:val="outset" w:sz="6" w:space="0" w:color="000000"/>
              <w:right w:val="outset" w:sz="6" w:space="0" w:color="000000"/>
            </w:tcBorders>
          </w:tcPr>
          <w:p w14:paraId="6FE73275" w14:textId="2EA08FDA" w:rsidR="00FB6A1B" w:rsidRPr="00CE1053" w:rsidRDefault="0054706B" w:rsidP="00FB6A1B">
            <w:r w:rsidRPr="00CE1053">
              <w:rPr>
                <w:lang w:eastAsia="ar-SA"/>
              </w:rPr>
              <w:t>0</w:t>
            </w:r>
          </w:p>
        </w:tc>
        <w:tc>
          <w:tcPr>
            <w:tcW w:w="1275" w:type="dxa"/>
            <w:tcBorders>
              <w:top w:val="outset" w:sz="6" w:space="0" w:color="000000"/>
              <w:left w:val="outset" w:sz="6" w:space="0" w:color="000000"/>
              <w:bottom w:val="outset" w:sz="6" w:space="0" w:color="000000"/>
              <w:right w:val="outset" w:sz="6" w:space="0" w:color="000000"/>
            </w:tcBorders>
          </w:tcPr>
          <w:p w14:paraId="1387B2B6" w14:textId="5F3747BC" w:rsidR="00FB6A1B" w:rsidRPr="00CE1053" w:rsidRDefault="00B227A8" w:rsidP="00FB6A1B">
            <w:r>
              <w:t>6 957 500</w:t>
            </w:r>
          </w:p>
        </w:tc>
        <w:tc>
          <w:tcPr>
            <w:tcW w:w="1163" w:type="dxa"/>
            <w:tcBorders>
              <w:top w:val="outset" w:sz="6" w:space="0" w:color="000000"/>
              <w:left w:val="outset" w:sz="6" w:space="0" w:color="000000"/>
              <w:bottom w:val="outset" w:sz="6" w:space="0" w:color="000000"/>
              <w:right w:val="outset" w:sz="6" w:space="0" w:color="000000"/>
            </w:tcBorders>
          </w:tcPr>
          <w:p w14:paraId="57DF9B80" w14:textId="0DEF6720" w:rsidR="00FB6A1B" w:rsidRPr="00CE1053" w:rsidRDefault="00511EF4" w:rsidP="00FB6A1B">
            <w:r w:rsidRPr="00511EF4">
              <w:t>nav iespējams aprē</w:t>
            </w:r>
            <w:r>
              <w:t>ķināt</w:t>
            </w:r>
          </w:p>
        </w:tc>
        <w:tc>
          <w:tcPr>
            <w:tcW w:w="985" w:type="dxa"/>
          </w:tcPr>
          <w:p w14:paraId="385D5DDC" w14:textId="72D8A9C8" w:rsidR="00FB6A1B" w:rsidRPr="00CE1053" w:rsidRDefault="00511EF4" w:rsidP="00FB6A1B">
            <w:r>
              <w:t>nav iespējams aprēķināt</w:t>
            </w:r>
          </w:p>
        </w:tc>
      </w:tr>
      <w:tr w:rsidR="00FB6A1B" w:rsidRPr="00CE1053" w14:paraId="73EEF20D" w14:textId="77777777" w:rsidTr="00B227A8">
        <w:tc>
          <w:tcPr>
            <w:tcW w:w="1413" w:type="dxa"/>
          </w:tcPr>
          <w:p w14:paraId="577057AB" w14:textId="77777777" w:rsidR="00FB6A1B" w:rsidRPr="00CE1053" w:rsidRDefault="00FB6A1B" w:rsidP="00FB6A1B">
            <w:r w:rsidRPr="00CE1053">
              <w:t>1.1. valsts pamatbudžets, tai skaitā ieņēmumi no maksas pakalpojumiem un citi pašu ieņēmumi</w:t>
            </w:r>
          </w:p>
        </w:tc>
        <w:tc>
          <w:tcPr>
            <w:tcW w:w="1176" w:type="dxa"/>
            <w:tcBorders>
              <w:top w:val="outset" w:sz="6" w:space="0" w:color="000000"/>
              <w:left w:val="outset" w:sz="6" w:space="0" w:color="000000"/>
              <w:bottom w:val="outset" w:sz="6" w:space="0" w:color="000000"/>
              <w:right w:val="outset" w:sz="6" w:space="0" w:color="000000"/>
            </w:tcBorders>
          </w:tcPr>
          <w:p w14:paraId="0BE029F2" w14:textId="31099DB9" w:rsidR="00FB6A1B" w:rsidRPr="00CE1053" w:rsidRDefault="004C7A52" w:rsidP="00FB6A1B">
            <w:r>
              <w:t>9</w:t>
            </w:r>
            <w:r w:rsidR="00FB6A1B" w:rsidRPr="00CE1053">
              <w:t> </w:t>
            </w:r>
            <w:r>
              <w:t>502</w:t>
            </w:r>
            <w:r w:rsidR="00FB6A1B" w:rsidRPr="00CE1053">
              <w:t> </w:t>
            </w:r>
            <w:r>
              <w:t>428</w:t>
            </w:r>
          </w:p>
        </w:tc>
        <w:tc>
          <w:tcPr>
            <w:tcW w:w="951" w:type="dxa"/>
            <w:tcBorders>
              <w:top w:val="outset" w:sz="6" w:space="0" w:color="000000"/>
              <w:left w:val="outset" w:sz="6" w:space="0" w:color="000000"/>
              <w:bottom w:val="outset" w:sz="6" w:space="0" w:color="000000"/>
              <w:right w:val="outset" w:sz="6" w:space="0" w:color="000000"/>
            </w:tcBorders>
          </w:tcPr>
          <w:p w14:paraId="31B5CED4" w14:textId="77777777" w:rsidR="00FB6A1B" w:rsidRPr="00CE1053" w:rsidRDefault="00FB6A1B" w:rsidP="00FB6A1B">
            <w:r w:rsidRPr="00CE1053">
              <w:t>0</w:t>
            </w:r>
          </w:p>
        </w:tc>
        <w:tc>
          <w:tcPr>
            <w:tcW w:w="1176" w:type="dxa"/>
            <w:tcBorders>
              <w:top w:val="outset" w:sz="6" w:space="0" w:color="000000"/>
              <w:left w:val="outset" w:sz="6" w:space="0" w:color="000000"/>
              <w:bottom w:val="outset" w:sz="6" w:space="0" w:color="000000"/>
              <w:right w:val="outset" w:sz="6" w:space="0" w:color="000000"/>
            </w:tcBorders>
          </w:tcPr>
          <w:p w14:paraId="26CC7169" w14:textId="5EB9F9E0" w:rsidR="00FB6A1B" w:rsidRPr="00CE1053" w:rsidRDefault="00B227A8" w:rsidP="00FB6A1B">
            <w:r>
              <w:t>9 832 500</w:t>
            </w:r>
          </w:p>
        </w:tc>
        <w:tc>
          <w:tcPr>
            <w:tcW w:w="1375" w:type="dxa"/>
            <w:tcBorders>
              <w:top w:val="outset" w:sz="6" w:space="0" w:color="000000"/>
              <w:left w:val="outset" w:sz="6" w:space="0" w:color="000000"/>
              <w:bottom w:val="outset" w:sz="6" w:space="0" w:color="000000"/>
              <w:right w:val="outset" w:sz="6" w:space="0" w:color="000000"/>
            </w:tcBorders>
          </w:tcPr>
          <w:p w14:paraId="0C278D2F" w14:textId="7F372E6B" w:rsidR="00FB6A1B" w:rsidRPr="00CE1053" w:rsidRDefault="0054706B" w:rsidP="00FB6A1B">
            <w:r w:rsidRPr="00CE1053">
              <w:rPr>
                <w:lang w:eastAsia="ar-SA"/>
              </w:rPr>
              <w:t>0</w:t>
            </w:r>
          </w:p>
        </w:tc>
        <w:tc>
          <w:tcPr>
            <w:tcW w:w="1275" w:type="dxa"/>
            <w:tcBorders>
              <w:top w:val="outset" w:sz="6" w:space="0" w:color="000000"/>
              <w:left w:val="outset" w:sz="6" w:space="0" w:color="000000"/>
              <w:bottom w:val="outset" w:sz="6" w:space="0" w:color="000000"/>
              <w:right w:val="outset" w:sz="6" w:space="0" w:color="000000"/>
            </w:tcBorders>
          </w:tcPr>
          <w:p w14:paraId="7DDEA4DD" w14:textId="5EC1DEFD" w:rsidR="00FB6A1B" w:rsidRDefault="00B227A8" w:rsidP="00FB6A1B">
            <w:r>
              <w:t>6 957 500</w:t>
            </w:r>
          </w:p>
          <w:p w14:paraId="645FF4DA" w14:textId="0F990EEF" w:rsidR="00B227A8" w:rsidRPr="00CE1053" w:rsidRDefault="00B227A8" w:rsidP="00FB6A1B"/>
        </w:tc>
        <w:tc>
          <w:tcPr>
            <w:tcW w:w="1163" w:type="dxa"/>
            <w:tcBorders>
              <w:top w:val="outset" w:sz="6" w:space="0" w:color="000000"/>
              <w:left w:val="outset" w:sz="6" w:space="0" w:color="000000"/>
              <w:bottom w:val="outset" w:sz="6" w:space="0" w:color="000000"/>
              <w:right w:val="outset" w:sz="6" w:space="0" w:color="000000"/>
            </w:tcBorders>
          </w:tcPr>
          <w:p w14:paraId="5041328D" w14:textId="7CF63F82" w:rsidR="00FB6A1B" w:rsidRPr="00CE1053" w:rsidRDefault="00511EF4" w:rsidP="00FB6A1B">
            <w:r w:rsidRPr="00511EF4">
              <w:t>nav iespējams aprē</w:t>
            </w:r>
            <w:r>
              <w:t>ķināt</w:t>
            </w:r>
          </w:p>
        </w:tc>
        <w:tc>
          <w:tcPr>
            <w:tcW w:w="985" w:type="dxa"/>
          </w:tcPr>
          <w:p w14:paraId="703D1F84" w14:textId="3453E4B5" w:rsidR="00FB6A1B" w:rsidRPr="00CE1053" w:rsidRDefault="00511EF4" w:rsidP="00FB6A1B">
            <w:r>
              <w:t>nav iespējams aprēķināt</w:t>
            </w:r>
          </w:p>
        </w:tc>
      </w:tr>
      <w:tr w:rsidR="00163CCF" w:rsidRPr="00CE1053" w14:paraId="579DA0DE" w14:textId="77777777" w:rsidTr="00B227A8">
        <w:tc>
          <w:tcPr>
            <w:tcW w:w="1413" w:type="dxa"/>
          </w:tcPr>
          <w:p w14:paraId="30C8DA87" w14:textId="77777777" w:rsidR="00163CCF" w:rsidRPr="00CE1053" w:rsidRDefault="00163CCF" w:rsidP="00163CCF">
            <w:r w:rsidRPr="00CE1053">
              <w:t>1.2. valsts speciālais budžets</w:t>
            </w:r>
          </w:p>
        </w:tc>
        <w:tc>
          <w:tcPr>
            <w:tcW w:w="1176" w:type="dxa"/>
          </w:tcPr>
          <w:p w14:paraId="247445FC" w14:textId="77777777" w:rsidR="00163CCF" w:rsidRPr="00CE1053" w:rsidRDefault="00FB6A1B" w:rsidP="00163CCF">
            <w:r w:rsidRPr="00CE1053">
              <w:t>0</w:t>
            </w:r>
          </w:p>
        </w:tc>
        <w:tc>
          <w:tcPr>
            <w:tcW w:w="951" w:type="dxa"/>
          </w:tcPr>
          <w:p w14:paraId="1BAD9F54" w14:textId="77777777" w:rsidR="00163CCF" w:rsidRPr="00CE1053" w:rsidRDefault="00FB6A1B" w:rsidP="00163CCF">
            <w:r w:rsidRPr="00CE1053">
              <w:t>0</w:t>
            </w:r>
          </w:p>
        </w:tc>
        <w:tc>
          <w:tcPr>
            <w:tcW w:w="1176" w:type="dxa"/>
          </w:tcPr>
          <w:p w14:paraId="6EC617A1" w14:textId="77777777" w:rsidR="00163CCF" w:rsidRPr="00CE1053" w:rsidRDefault="00FB6A1B" w:rsidP="00163CCF">
            <w:r w:rsidRPr="00CE1053">
              <w:t>0</w:t>
            </w:r>
          </w:p>
        </w:tc>
        <w:tc>
          <w:tcPr>
            <w:tcW w:w="1375" w:type="dxa"/>
          </w:tcPr>
          <w:p w14:paraId="40856B95" w14:textId="77777777" w:rsidR="00163CCF" w:rsidRPr="00CE1053" w:rsidRDefault="00FB6A1B" w:rsidP="00163CCF">
            <w:r w:rsidRPr="00CE1053">
              <w:t>0</w:t>
            </w:r>
          </w:p>
        </w:tc>
        <w:tc>
          <w:tcPr>
            <w:tcW w:w="1275" w:type="dxa"/>
          </w:tcPr>
          <w:p w14:paraId="597D02C7" w14:textId="77777777" w:rsidR="00163CCF" w:rsidRPr="00CE1053" w:rsidRDefault="00FB6A1B" w:rsidP="00163CCF">
            <w:r w:rsidRPr="00CE1053">
              <w:t>0</w:t>
            </w:r>
          </w:p>
        </w:tc>
        <w:tc>
          <w:tcPr>
            <w:tcW w:w="1163" w:type="dxa"/>
          </w:tcPr>
          <w:p w14:paraId="2BE0695B" w14:textId="77777777" w:rsidR="00163CCF" w:rsidRPr="00CE1053" w:rsidRDefault="00FB6A1B" w:rsidP="00163CCF">
            <w:r w:rsidRPr="00CE1053">
              <w:t>0</w:t>
            </w:r>
          </w:p>
        </w:tc>
        <w:tc>
          <w:tcPr>
            <w:tcW w:w="985" w:type="dxa"/>
          </w:tcPr>
          <w:p w14:paraId="5B369276" w14:textId="77777777" w:rsidR="00163CCF" w:rsidRPr="00CE1053" w:rsidRDefault="00FB6A1B" w:rsidP="00163CCF">
            <w:r w:rsidRPr="00CE1053">
              <w:t>0</w:t>
            </w:r>
          </w:p>
        </w:tc>
      </w:tr>
      <w:tr w:rsidR="00163CCF" w:rsidRPr="00CE1053" w14:paraId="20F764E9" w14:textId="77777777" w:rsidTr="00B227A8">
        <w:tc>
          <w:tcPr>
            <w:tcW w:w="1413" w:type="dxa"/>
          </w:tcPr>
          <w:p w14:paraId="553142FB" w14:textId="77777777" w:rsidR="00163CCF" w:rsidRPr="00CE1053" w:rsidRDefault="00163CCF" w:rsidP="00163CCF">
            <w:r w:rsidRPr="00CE1053">
              <w:t>1.3. pašvaldību budžets</w:t>
            </w:r>
          </w:p>
        </w:tc>
        <w:tc>
          <w:tcPr>
            <w:tcW w:w="1176" w:type="dxa"/>
          </w:tcPr>
          <w:p w14:paraId="5DE38B52" w14:textId="77777777" w:rsidR="00163CCF" w:rsidRPr="00CE1053" w:rsidRDefault="00FB6A1B" w:rsidP="00163CCF">
            <w:r w:rsidRPr="00CE1053">
              <w:t>0</w:t>
            </w:r>
          </w:p>
        </w:tc>
        <w:tc>
          <w:tcPr>
            <w:tcW w:w="951" w:type="dxa"/>
          </w:tcPr>
          <w:p w14:paraId="7D64B774" w14:textId="77777777" w:rsidR="00163CCF" w:rsidRPr="00CE1053" w:rsidRDefault="00FB6A1B" w:rsidP="00163CCF">
            <w:r w:rsidRPr="00CE1053">
              <w:t>0</w:t>
            </w:r>
          </w:p>
        </w:tc>
        <w:tc>
          <w:tcPr>
            <w:tcW w:w="1176" w:type="dxa"/>
          </w:tcPr>
          <w:p w14:paraId="1BDEE836" w14:textId="77777777" w:rsidR="00163CCF" w:rsidRPr="00CE1053" w:rsidRDefault="00FB6A1B" w:rsidP="00163CCF">
            <w:r w:rsidRPr="00CE1053">
              <w:t>0</w:t>
            </w:r>
          </w:p>
        </w:tc>
        <w:tc>
          <w:tcPr>
            <w:tcW w:w="1375" w:type="dxa"/>
          </w:tcPr>
          <w:p w14:paraId="517F17E3" w14:textId="77777777" w:rsidR="00163CCF" w:rsidRPr="00CE1053" w:rsidRDefault="00FB6A1B" w:rsidP="00163CCF">
            <w:r w:rsidRPr="00CE1053">
              <w:t>0</w:t>
            </w:r>
          </w:p>
        </w:tc>
        <w:tc>
          <w:tcPr>
            <w:tcW w:w="1275" w:type="dxa"/>
          </w:tcPr>
          <w:p w14:paraId="13C4491E" w14:textId="77777777" w:rsidR="00163CCF" w:rsidRPr="00CE1053" w:rsidRDefault="00FB6A1B" w:rsidP="00163CCF">
            <w:r w:rsidRPr="00CE1053">
              <w:t>0</w:t>
            </w:r>
          </w:p>
        </w:tc>
        <w:tc>
          <w:tcPr>
            <w:tcW w:w="1163" w:type="dxa"/>
          </w:tcPr>
          <w:p w14:paraId="6C35BBB8" w14:textId="77777777" w:rsidR="00163CCF" w:rsidRPr="00CE1053" w:rsidRDefault="00FB6A1B" w:rsidP="00163CCF">
            <w:r w:rsidRPr="00CE1053">
              <w:t>0</w:t>
            </w:r>
          </w:p>
        </w:tc>
        <w:tc>
          <w:tcPr>
            <w:tcW w:w="985" w:type="dxa"/>
          </w:tcPr>
          <w:p w14:paraId="646F680B" w14:textId="77777777" w:rsidR="00163CCF" w:rsidRPr="00CE1053" w:rsidRDefault="00FB6A1B" w:rsidP="00163CCF">
            <w:r w:rsidRPr="00CE1053">
              <w:t>0</w:t>
            </w:r>
          </w:p>
        </w:tc>
      </w:tr>
      <w:tr w:rsidR="00CF5D46" w:rsidRPr="00CE1053" w14:paraId="0F5760A1" w14:textId="77777777" w:rsidTr="00B227A8">
        <w:tc>
          <w:tcPr>
            <w:tcW w:w="1413" w:type="dxa"/>
          </w:tcPr>
          <w:p w14:paraId="4DE6FC3C" w14:textId="77777777" w:rsidR="00CF5D46" w:rsidRPr="00CE1053" w:rsidRDefault="00CF5D46" w:rsidP="00CF5D46">
            <w:r w:rsidRPr="00CE1053">
              <w:t>2. Budžeta izdevumi</w:t>
            </w:r>
          </w:p>
        </w:tc>
        <w:tc>
          <w:tcPr>
            <w:tcW w:w="1176" w:type="dxa"/>
            <w:tcBorders>
              <w:top w:val="outset" w:sz="6" w:space="0" w:color="000000"/>
              <w:left w:val="outset" w:sz="6" w:space="0" w:color="000000"/>
              <w:bottom w:val="outset" w:sz="6" w:space="0" w:color="000000"/>
              <w:right w:val="outset" w:sz="6" w:space="0" w:color="000000"/>
            </w:tcBorders>
          </w:tcPr>
          <w:p w14:paraId="31676F7A" w14:textId="1BF4EB04" w:rsidR="00CF5D46" w:rsidRPr="00CE1053" w:rsidRDefault="00B227A8" w:rsidP="00CF5D46">
            <w:r>
              <w:t>9</w:t>
            </w:r>
            <w:r w:rsidRPr="00CE1053">
              <w:t> </w:t>
            </w:r>
            <w:r>
              <w:t>502</w:t>
            </w:r>
            <w:r w:rsidRPr="00CE1053">
              <w:t> </w:t>
            </w:r>
            <w:r>
              <w:t>428</w:t>
            </w:r>
          </w:p>
        </w:tc>
        <w:tc>
          <w:tcPr>
            <w:tcW w:w="951" w:type="dxa"/>
            <w:tcBorders>
              <w:top w:val="outset" w:sz="6" w:space="0" w:color="000000"/>
              <w:left w:val="outset" w:sz="6" w:space="0" w:color="000000"/>
              <w:bottom w:val="outset" w:sz="6" w:space="0" w:color="000000"/>
              <w:right w:val="outset" w:sz="6" w:space="0" w:color="000000"/>
            </w:tcBorders>
          </w:tcPr>
          <w:p w14:paraId="682C6173" w14:textId="77777777" w:rsidR="00CF5D46" w:rsidRPr="00CE1053" w:rsidRDefault="00CF5D46" w:rsidP="00CF5D46">
            <w:r w:rsidRPr="00CE1053">
              <w:t>0</w:t>
            </w:r>
          </w:p>
        </w:tc>
        <w:tc>
          <w:tcPr>
            <w:tcW w:w="1176" w:type="dxa"/>
            <w:tcBorders>
              <w:top w:val="outset" w:sz="6" w:space="0" w:color="000000"/>
              <w:left w:val="outset" w:sz="6" w:space="0" w:color="000000"/>
              <w:bottom w:val="outset" w:sz="6" w:space="0" w:color="000000"/>
              <w:right w:val="outset" w:sz="6" w:space="0" w:color="000000"/>
            </w:tcBorders>
          </w:tcPr>
          <w:p w14:paraId="09A37995" w14:textId="7E2A2F79" w:rsidR="00CF5D46" w:rsidRPr="00CE1053" w:rsidRDefault="00B227A8" w:rsidP="00CF5D46">
            <w:r>
              <w:t>9 832 500</w:t>
            </w:r>
          </w:p>
        </w:tc>
        <w:tc>
          <w:tcPr>
            <w:tcW w:w="1375" w:type="dxa"/>
            <w:tcBorders>
              <w:top w:val="outset" w:sz="6" w:space="0" w:color="000000"/>
              <w:left w:val="outset" w:sz="6" w:space="0" w:color="000000"/>
              <w:bottom w:val="outset" w:sz="6" w:space="0" w:color="000000"/>
              <w:right w:val="outset" w:sz="6" w:space="0" w:color="000000"/>
            </w:tcBorders>
          </w:tcPr>
          <w:p w14:paraId="5F7C05D2" w14:textId="1179C26F" w:rsidR="00CF5D46" w:rsidRPr="00B227A8" w:rsidRDefault="00A554E5" w:rsidP="00CF5D46">
            <w:r>
              <w:rPr>
                <w:lang w:eastAsia="ar-SA"/>
              </w:rPr>
              <w:t>-</w:t>
            </w:r>
            <w:r w:rsidR="009C2511" w:rsidRPr="009C2511">
              <w:rPr>
                <w:lang w:eastAsia="ar-SA"/>
              </w:rPr>
              <w:t>844 596</w:t>
            </w:r>
          </w:p>
        </w:tc>
        <w:tc>
          <w:tcPr>
            <w:tcW w:w="1275" w:type="dxa"/>
            <w:tcBorders>
              <w:top w:val="outset" w:sz="6" w:space="0" w:color="000000"/>
              <w:left w:val="outset" w:sz="6" w:space="0" w:color="000000"/>
              <w:bottom w:val="outset" w:sz="6" w:space="0" w:color="000000"/>
              <w:right w:val="outset" w:sz="6" w:space="0" w:color="000000"/>
            </w:tcBorders>
          </w:tcPr>
          <w:p w14:paraId="33F82813" w14:textId="729D65B3" w:rsidR="00CF5D46" w:rsidRPr="00B227A8" w:rsidRDefault="00B227A8" w:rsidP="00CF5D46">
            <w:r w:rsidRPr="00B227A8">
              <w:t>6 957 500</w:t>
            </w:r>
          </w:p>
        </w:tc>
        <w:tc>
          <w:tcPr>
            <w:tcW w:w="1163" w:type="dxa"/>
            <w:tcBorders>
              <w:top w:val="outset" w:sz="6" w:space="0" w:color="000000"/>
              <w:left w:val="outset" w:sz="6" w:space="0" w:color="000000"/>
              <w:bottom w:val="outset" w:sz="6" w:space="0" w:color="000000"/>
              <w:right w:val="outset" w:sz="6" w:space="0" w:color="000000"/>
            </w:tcBorders>
          </w:tcPr>
          <w:p w14:paraId="52263220" w14:textId="44B395EC" w:rsidR="00CF5D46" w:rsidRPr="00B227A8" w:rsidRDefault="00B93699" w:rsidP="00CF5D46">
            <w:r w:rsidRPr="00B93699">
              <w:rPr>
                <w:lang w:eastAsia="ar-SA"/>
              </w:rPr>
              <w:t>nav iespējams aprēķināt</w:t>
            </w:r>
          </w:p>
        </w:tc>
        <w:tc>
          <w:tcPr>
            <w:tcW w:w="985" w:type="dxa"/>
          </w:tcPr>
          <w:p w14:paraId="1E5DCB92" w14:textId="518E02DE" w:rsidR="00CF5D46" w:rsidRPr="00CE1053" w:rsidRDefault="00B93699" w:rsidP="00CF5D46">
            <w:r w:rsidRPr="00B93699">
              <w:t>nav iespējams aprēķināt</w:t>
            </w:r>
          </w:p>
        </w:tc>
      </w:tr>
      <w:tr w:rsidR="00CF5D46" w:rsidRPr="00CE1053" w14:paraId="26454354" w14:textId="77777777" w:rsidTr="00B227A8">
        <w:tc>
          <w:tcPr>
            <w:tcW w:w="1413" w:type="dxa"/>
          </w:tcPr>
          <w:p w14:paraId="2622C9FF" w14:textId="77777777" w:rsidR="00CF5D46" w:rsidRPr="00CE1053" w:rsidRDefault="00CF5D46" w:rsidP="00CF5D46">
            <w:r w:rsidRPr="00CE1053">
              <w:t>2.1. valsts pamatbudžets</w:t>
            </w:r>
          </w:p>
        </w:tc>
        <w:tc>
          <w:tcPr>
            <w:tcW w:w="1176" w:type="dxa"/>
            <w:tcBorders>
              <w:top w:val="outset" w:sz="6" w:space="0" w:color="000000"/>
              <w:left w:val="outset" w:sz="6" w:space="0" w:color="000000"/>
              <w:bottom w:val="outset" w:sz="6" w:space="0" w:color="000000"/>
              <w:right w:val="outset" w:sz="6" w:space="0" w:color="000000"/>
            </w:tcBorders>
          </w:tcPr>
          <w:p w14:paraId="1FABF662" w14:textId="053A970E" w:rsidR="00CF5D46" w:rsidRPr="00CE1053" w:rsidRDefault="00B227A8" w:rsidP="00CF5D46">
            <w:r>
              <w:t>9</w:t>
            </w:r>
            <w:r w:rsidRPr="00CE1053">
              <w:t> </w:t>
            </w:r>
            <w:r>
              <w:t>502</w:t>
            </w:r>
            <w:r w:rsidRPr="00CE1053">
              <w:t> </w:t>
            </w:r>
            <w:r>
              <w:t>428</w:t>
            </w:r>
          </w:p>
        </w:tc>
        <w:tc>
          <w:tcPr>
            <w:tcW w:w="951" w:type="dxa"/>
            <w:tcBorders>
              <w:top w:val="outset" w:sz="6" w:space="0" w:color="000000"/>
              <w:left w:val="outset" w:sz="6" w:space="0" w:color="000000"/>
              <w:bottom w:val="outset" w:sz="6" w:space="0" w:color="000000"/>
              <w:right w:val="outset" w:sz="6" w:space="0" w:color="000000"/>
            </w:tcBorders>
          </w:tcPr>
          <w:p w14:paraId="2317D0AA" w14:textId="77777777" w:rsidR="00CF5D46" w:rsidRPr="00CE1053" w:rsidRDefault="00CF5D46" w:rsidP="00CF5D46">
            <w:r w:rsidRPr="00CE1053">
              <w:t>0</w:t>
            </w:r>
          </w:p>
        </w:tc>
        <w:tc>
          <w:tcPr>
            <w:tcW w:w="1176" w:type="dxa"/>
            <w:tcBorders>
              <w:top w:val="outset" w:sz="6" w:space="0" w:color="000000"/>
              <w:left w:val="outset" w:sz="6" w:space="0" w:color="000000"/>
              <w:bottom w:val="outset" w:sz="6" w:space="0" w:color="000000"/>
              <w:right w:val="outset" w:sz="6" w:space="0" w:color="000000"/>
            </w:tcBorders>
          </w:tcPr>
          <w:p w14:paraId="63ACD309" w14:textId="571570AD" w:rsidR="00CF5D46" w:rsidRPr="00CE1053" w:rsidRDefault="00B227A8" w:rsidP="00CF5D46">
            <w:r>
              <w:t>9 832 500</w:t>
            </w:r>
          </w:p>
        </w:tc>
        <w:tc>
          <w:tcPr>
            <w:tcW w:w="1375" w:type="dxa"/>
            <w:tcBorders>
              <w:top w:val="outset" w:sz="6" w:space="0" w:color="000000"/>
              <w:left w:val="outset" w:sz="6" w:space="0" w:color="000000"/>
              <w:bottom w:val="outset" w:sz="6" w:space="0" w:color="000000"/>
              <w:right w:val="outset" w:sz="6" w:space="0" w:color="000000"/>
            </w:tcBorders>
          </w:tcPr>
          <w:p w14:paraId="7828F2D5" w14:textId="0724C52A" w:rsidR="00CF5D46" w:rsidRPr="00B227A8" w:rsidRDefault="00A554E5" w:rsidP="00CF5D46">
            <w:r>
              <w:rPr>
                <w:lang w:eastAsia="ar-SA"/>
              </w:rPr>
              <w:t>-</w:t>
            </w:r>
            <w:r w:rsidR="009C2511" w:rsidRPr="009C2511">
              <w:rPr>
                <w:lang w:eastAsia="ar-SA"/>
              </w:rPr>
              <w:t>844 596</w:t>
            </w:r>
          </w:p>
        </w:tc>
        <w:tc>
          <w:tcPr>
            <w:tcW w:w="1275" w:type="dxa"/>
            <w:tcBorders>
              <w:top w:val="outset" w:sz="6" w:space="0" w:color="000000"/>
              <w:left w:val="outset" w:sz="6" w:space="0" w:color="000000"/>
              <w:bottom w:val="outset" w:sz="6" w:space="0" w:color="000000"/>
              <w:right w:val="outset" w:sz="6" w:space="0" w:color="000000"/>
            </w:tcBorders>
          </w:tcPr>
          <w:p w14:paraId="55F8CB2A" w14:textId="6CA30D03" w:rsidR="00CF5D46" w:rsidRPr="00B227A8" w:rsidRDefault="00B227A8" w:rsidP="00CF5D46">
            <w:r w:rsidRPr="00B227A8">
              <w:t>6 957 500</w:t>
            </w:r>
          </w:p>
        </w:tc>
        <w:tc>
          <w:tcPr>
            <w:tcW w:w="1163" w:type="dxa"/>
            <w:tcBorders>
              <w:top w:val="outset" w:sz="6" w:space="0" w:color="000000"/>
              <w:left w:val="outset" w:sz="6" w:space="0" w:color="000000"/>
              <w:bottom w:val="outset" w:sz="6" w:space="0" w:color="000000"/>
              <w:right w:val="outset" w:sz="6" w:space="0" w:color="000000"/>
            </w:tcBorders>
          </w:tcPr>
          <w:p w14:paraId="4496F8C7" w14:textId="3E3C3AD3" w:rsidR="00CF5D46" w:rsidRPr="00B227A8" w:rsidRDefault="00B93699" w:rsidP="00CF5D46">
            <w:r w:rsidRPr="00B93699">
              <w:rPr>
                <w:lang w:eastAsia="ar-SA"/>
              </w:rPr>
              <w:t>nav iespējams aprēķināt</w:t>
            </w:r>
          </w:p>
        </w:tc>
        <w:tc>
          <w:tcPr>
            <w:tcW w:w="985" w:type="dxa"/>
          </w:tcPr>
          <w:p w14:paraId="6ED2C10F" w14:textId="7B694C25" w:rsidR="00CF5D46" w:rsidRPr="00CE1053" w:rsidRDefault="00B93699" w:rsidP="00CF5D46">
            <w:r w:rsidRPr="00B93699">
              <w:t>nav iespējams aprēķināt</w:t>
            </w:r>
          </w:p>
        </w:tc>
      </w:tr>
      <w:tr w:rsidR="00163CCF" w:rsidRPr="00CE1053" w14:paraId="7495A753" w14:textId="77777777" w:rsidTr="00B227A8">
        <w:tc>
          <w:tcPr>
            <w:tcW w:w="1413" w:type="dxa"/>
          </w:tcPr>
          <w:p w14:paraId="4A34B020" w14:textId="77777777" w:rsidR="00163CCF" w:rsidRPr="00CE1053" w:rsidRDefault="00163CCF" w:rsidP="00163CCF">
            <w:r w:rsidRPr="00CE1053">
              <w:t>2.2. valsts speciālais budžets</w:t>
            </w:r>
          </w:p>
        </w:tc>
        <w:tc>
          <w:tcPr>
            <w:tcW w:w="1176" w:type="dxa"/>
          </w:tcPr>
          <w:p w14:paraId="6255A7D2" w14:textId="77777777" w:rsidR="00163CCF" w:rsidRPr="00CE1053" w:rsidRDefault="00CF5D46" w:rsidP="00163CCF">
            <w:r w:rsidRPr="00CE1053">
              <w:t>0</w:t>
            </w:r>
          </w:p>
        </w:tc>
        <w:tc>
          <w:tcPr>
            <w:tcW w:w="951" w:type="dxa"/>
          </w:tcPr>
          <w:p w14:paraId="0B140839" w14:textId="77777777" w:rsidR="00163CCF" w:rsidRPr="00CE1053" w:rsidRDefault="00CF5D46" w:rsidP="00163CCF">
            <w:r w:rsidRPr="00CE1053">
              <w:t>0</w:t>
            </w:r>
          </w:p>
        </w:tc>
        <w:tc>
          <w:tcPr>
            <w:tcW w:w="1176" w:type="dxa"/>
          </w:tcPr>
          <w:p w14:paraId="1A8C1986" w14:textId="77777777" w:rsidR="00163CCF" w:rsidRPr="00CE1053" w:rsidRDefault="00CF5D46" w:rsidP="00163CCF">
            <w:r w:rsidRPr="00CE1053">
              <w:t>0</w:t>
            </w:r>
          </w:p>
        </w:tc>
        <w:tc>
          <w:tcPr>
            <w:tcW w:w="1375" w:type="dxa"/>
          </w:tcPr>
          <w:p w14:paraId="0BBBE09B" w14:textId="77777777" w:rsidR="00163CCF" w:rsidRPr="00B227A8" w:rsidRDefault="00CF5D46" w:rsidP="00163CCF">
            <w:r w:rsidRPr="00B227A8">
              <w:t>0</w:t>
            </w:r>
          </w:p>
        </w:tc>
        <w:tc>
          <w:tcPr>
            <w:tcW w:w="1275" w:type="dxa"/>
          </w:tcPr>
          <w:p w14:paraId="41A45341" w14:textId="77777777" w:rsidR="00163CCF" w:rsidRPr="00B227A8" w:rsidRDefault="00CF5D46" w:rsidP="00163CCF">
            <w:r w:rsidRPr="00B227A8">
              <w:t>0</w:t>
            </w:r>
          </w:p>
        </w:tc>
        <w:tc>
          <w:tcPr>
            <w:tcW w:w="1163" w:type="dxa"/>
          </w:tcPr>
          <w:p w14:paraId="581AC040" w14:textId="77777777" w:rsidR="00163CCF" w:rsidRPr="00B227A8" w:rsidRDefault="00CF5D46" w:rsidP="00163CCF">
            <w:r w:rsidRPr="00B227A8">
              <w:t>0</w:t>
            </w:r>
          </w:p>
        </w:tc>
        <w:tc>
          <w:tcPr>
            <w:tcW w:w="985" w:type="dxa"/>
          </w:tcPr>
          <w:p w14:paraId="154E36B6" w14:textId="77777777" w:rsidR="00163CCF" w:rsidRPr="00CE1053" w:rsidRDefault="00CF5D46" w:rsidP="00163CCF">
            <w:r w:rsidRPr="00CE1053">
              <w:t>0</w:t>
            </w:r>
          </w:p>
        </w:tc>
      </w:tr>
      <w:tr w:rsidR="00163CCF" w:rsidRPr="00CE1053" w14:paraId="65071578" w14:textId="77777777" w:rsidTr="00B227A8">
        <w:tc>
          <w:tcPr>
            <w:tcW w:w="1413" w:type="dxa"/>
          </w:tcPr>
          <w:p w14:paraId="2C4118BC" w14:textId="77777777" w:rsidR="00163CCF" w:rsidRPr="00CE1053" w:rsidRDefault="00163CCF" w:rsidP="00163CCF">
            <w:r w:rsidRPr="00CE1053">
              <w:t>2.3. pašvaldību budžets</w:t>
            </w:r>
          </w:p>
        </w:tc>
        <w:tc>
          <w:tcPr>
            <w:tcW w:w="1176" w:type="dxa"/>
          </w:tcPr>
          <w:p w14:paraId="585EA841" w14:textId="77777777" w:rsidR="00163CCF" w:rsidRPr="00CE1053" w:rsidRDefault="00CF5D46" w:rsidP="00163CCF">
            <w:r w:rsidRPr="00CE1053">
              <w:t>0</w:t>
            </w:r>
          </w:p>
        </w:tc>
        <w:tc>
          <w:tcPr>
            <w:tcW w:w="951" w:type="dxa"/>
          </w:tcPr>
          <w:p w14:paraId="4269BC26" w14:textId="77777777" w:rsidR="00163CCF" w:rsidRPr="00CE1053" w:rsidRDefault="00CF5D46" w:rsidP="00163CCF">
            <w:r w:rsidRPr="00CE1053">
              <w:t>0</w:t>
            </w:r>
          </w:p>
        </w:tc>
        <w:tc>
          <w:tcPr>
            <w:tcW w:w="1176" w:type="dxa"/>
          </w:tcPr>
          <w:p w14:paraId="6D63E547" w14:textId="77777777" w:rsidR="00163CCF" w:rsidRPr="00CE1053" w:rsidRDefault="00CF5D46" w:rsidP="00163CCF">
            <w:r w:rsidRPr="00CE1053">
              <w:t>0</w:t>
            </w:r>
          </w:p>
        </w:tc>
        <w:tc>
          <w:tcPr>
            <w:tcW w:w="1375" w:type="dxa"/>
          </w:tcPr>
          <w:p w14:paraId="2C5FCF14" w14:textId="77777777" w:rsidR="00163CCF" w:rsidRPr="00B227A8" w:rsidRDefault="00CF5D46" w:rsidP="00163CCF">
            <w:r w:rsidRPr="00B227A8">
              <w:t>0</w:t>
            </w:r>
          </w:p>
        </w:tc>
        <w:tc>
          <w:tcPr>
            <w:tcW w:w="1275" w:type="dxa"/>
          </w:tcPr>
          <w:p w14:paraId="7297F686" w14:textId="77777777" w:rsidR="00163CCF" w:rsidRPr="00B227A8" w:rsidRDefault="00CF5D46" w:rsidP="00163CCF">
            <w:r w:rsidRPr="00B227A8">
              <w:t>0</w:t>
            </w:r>
          </w:p>
        </w:tc>
        <w:tc>
          <w:tcPr>
            <w:tcW w:w="1163" w:type="dxa"/>
          </w:tcPr>
          <w:p w14:paraId="4AD95EBA" w14:textId="77777777" w:rsidR="00163CCF" w:rsidRPr="00B227A8" w:rsidRDefault="00CF5D46" w:rsidP="00163CCF">
            <w:r w:rsidRPr="00B227A8">
              <w:t>0</w:t>
            </w:r>
          </w:p>
        </w:tc>
        <w:tc>
          <w:tcPr>
            <w:tcW w:w="985" w:type="dxa"/>
          </w:tcPr>
          <w:p w14:paraId="1013DCB7" w14:textId="77777777" w:rsidR="00163CCF" w:rsidRPr="00CE1053" w:rsidRDefault="00CF5D46" w:rsidP="00163CCF">
            <w:r w:rsidRPr="00CE1053">
              <w:t>0</w:t>
            </w:r>
          </w:p>
        </w:tc>
      </w:tr>
      <w:tr w:rsidR="00163CCF" w:rsidRPr="00CE1053" w14:paraId="03FA13B0" w14:textId="77777777" w:rsidTr="00B227A8">
        <w:tc>
          <w:tcPr>
            <w:tcW w:w="1413" w:type="dxa"/>
          </w:tcPr>
          <w:p w14:paraId="5BCF9740" w14:textId="77777777" w:rsidR="00163CCF" w:rsidRPr="00CE1053" w:rsidRDefault="00163CCF" w:rsidP="00163CCF">
            <w:bookmarkStart w:id="0" w:name="_Hlk6990539"/>
            <w:r w:rsidRPr="00CE1053">
              <w:t>3. Finansiālā ietekme</w:t>
            </w:r>
          </w:p>
        </w:tc>
        <w:tc>
          <w:tcPr>
            <w:tcW w:w="1176" w:type="dxa"/>
          </w:tcPr>
          <w:p w14:paraId="45EA595A" w14:textId="77777777" w:rsidR="00163CCF" w:rsidRPr="00CE1053" w:rsidRDefault="00F74B98" w:rsidP="00163CCF">
            <w:r w:rsidRPr="00CE1053">
              <w:t>0</w:t>
            </w:r>
          </w:p>
        </w:tc>
        <w:tc>
          <w:tcPr>
            <w:tcW w:w="951" w:type="dxa"/>
          </w:tcPr>
          <w:p w14:paraId="4A72A923" w14:textId="77777777" w:rsidR="00163CCF" w:rsidRPr="00CE1053" w:rsidRDefault="00F74B98" w:rsidP="00163CCF">
            <w:r w:rsidRPr="00CE1053">
              <w:t>0</w:t>
            </w:r>
          </w:p>
        </w:tc>
        <w:tc>
          <w:tcPr>
            <w:tcW w:w="1176" w:type="dxa"/>
          </w:tcPr>
          <w:p w14:paraId="2BCF7C95" w14:textId="77777777" w:rsidR="00163CCF" w:rsidRPr="00CE1053" w:rsidRDefault="00F74B98" w:rsidP="00163CCF">
            <w:r w:rsidRPr="00CE1053">
              <w:t>0</w:t>
            </w:r>
          </w:p>
        </w:tc>
        <w:tc>
          <w:tcPr>
            <w:tcW w:w="1375" w:type="dxa"/>
          </w:tcPr>
          <w:p w14:paraId="51EB23F0" w14:textId="64950FA7" w:rsidR="00163CCF" w:rsidRPr="00B227A8" w:rsidRDefault="008344A9" w:rsidP="00163CCF">
            <w:r w:rsidRPr="00B227A8">
              <w:rPr>
                <w:lang w:eastAsia="ar-SA"/>
              </w:rPr>
              <w:t>0</w:t>
            </w:r>
          </w:p>
        </w:tc>
        <w:tc>
          <w:tcPr>
            <w:tcW w:w="1275" w:type="dxa"/>
          </w:tcPr>
          <w:p w14:paraId="44CE96CA" w14:textId="77777777" w:rsidR="00163CCF" w:rsidRPr="00B227A8" w:rsidRDefault="00F74B98" w:rsidP="00163CCF">
            <w:r w:rsidRPr="00B227A8">
              <w:t>0</w:t>
            </w:r>
          </w:p>
        </w:tc>
        <w:tc>
          <w:tcPr>
            <w:tcW w:w="1163" w:type="dxa"/>
          </w:tcPr>
          <w:p w14:paraId="447B8CBD" w14:textId="4A991B4A" w:rsidR="00163CCF" w:rsidRPr="00B227A8" w:rsidRDefault="00163CCF" w:rsidP="00163CCF"/>
        </w:tc>
        <w:tc>
          <w:tcPr>
            <w:tcW w:w="985" w:type="dxa"/>
          </w:tcPr>
          <w:p w14:paraId="52D301D4" w14:textId="77777777" w:rsidR="00163CCF" w:rsidRPr="00CE1053" w:rsidRDefault="00163CCF" w:rsidP="00163CCF"/>
        </w:tc>
      </w:tr>
      <w:tr w:rsidR="00163CCF" w:rsidRPr="00CE1053" w14:paraId="116F1589" w14:textId="77777777" w:rsidTr="00B227A8">
        <w:tc>
          <w:tcPr>
            <w:tcW w:w="1413" w:type="dxa"/>
          </w:tcPr>
          <w:p w14:paraId="2BD1E91B" w14:textId="77777777" w:rsidR="00163CCF" w:rsidRPr="00CE1053" w:rsidRDefault="00163CCF" w:rsidP="00163CCF">
            <w:r w:rsidRPr="00CE1053">
              <w:t>3.1. valsts pamatbudžets</w:t>
            </w:r>
          </w:p>
        </w:tc>
        <w:tc>
          <w:tcPr>
            <w:tcW w:w="1176" w:type="dxa"/>
          </w:tcPr>
          <w:p w14:paraId="2EE8840E" w14:textId="77777777" w:rsidR="00163CCF" w:rsidRPr="00CE1053" w:rsidRDefault="00CF5D46" w:rsidP="00163CCF">
            <w:r w:rsidRPr="00CE1053">
              <w:t>0</w:t>
            </w:r>
          </w:p>
        </w:tc>
        <w:tc>
          <w:tcPr>
            <w:tcW w:w="951" w:type="dxa"/>
          </w:tcPr>
          <w:p w14:paraId="291EDF5C" w14:textId="77777777" w:rsidR="00163CCF" w:rsidRPr="00CE1053" w:rsidRDefault="00CF5D46" w:rsidP="00163CCF">
            <w:r w:rsidRPr="00CE1053">
              <w:t>0</w:t>
            </w:r>
          </w:p>
        </w:tc>
        <w:tc>
          <w:tcPr>
            <w:tcW w:w="1176" w:type="dxa"/>
          </w:tcPr>
          <w:p w14:paraId="206B90D5" w14:textId="77777777" w:rsidR="00163CCF" w:rsidRPr="00CE1053" w:rsidRDefault="00CF5D46" w:rsidP="00163CCF">
            <w:r w:rsidRPr="00CE1053">
              <w:t>0</w:t>
            </w:r>
          </w:p>
        </w:tc>
        <w:tc>
          <w:tcPr>
            <w:tcW w:w="1375" w:type="dxa"/>
          </w:tcPr>
          <w:p w14:paraId="59A00EFF" w14:textId="509FC3F9" w:rsidR="00163CCF" w:rsidRPr="00B227A8" w:rsidRDefault="008344A9" w:rsidP="00163CCF">
            <w:r w:rsidRPr="00B227A8">
              <w:rPr>
                <w:lang w:eastAsia="ar-SA"/>
              </w:rPr>
              <w:t>0</w:t>
            </w:r>
          </w:p>
        </w:tc>
        <w:tc>
          <w:tcPr>
            <w:tcW w:w="1275" w:type="dxa"/>
          </w:tcPr>
          <w:p w14:paraId="6C6C41BF" w14:textId="77777777" w:rsidR="00163CCF" w:rsidRPr="00B227A8" w:rsidRDefault="00CF5D46" w:rsidP="00163CCF">
            <w:r w:rsidRPr="00B227A8">
              <w:t>0</w:t>
            </w:r>
          </w:p>
        </w:tc>
        <w:tc>
          <w:tcPr>
            <w:tcW w:w="1163" w:type="dxa"/>
          </w:tcPr>
          <w:p w14:paraId="102338EC" w14:textId="42C7D50C" w:rsidR="00163CCF" w:rsidRPr="00B227A8" w:rsidRDefault="00B227A8" w:rsidP="00163CCF">
            <w:r>
              <w:t>0</w:t>
            </w:r>
          </w:p>
        </w:tc>
        <w:tc>
          <w:tcPr>
            <w:tcW w:w="985" w:type="dxa"/>
          </w:tcPr>
          <w:p w14:paraId="324B6504" w14:textId="77777777" w:rsidR="00163CCF" w:rsidRPr="00CE1053" w:rsidRDefault="00CF5D46" w:rsidP="00163CCF">
            <w:r w:rsidRPr="00CE1053">
              <w:t>0</w:t>
            </w:r>
          </w:p>
        </w:tc>
      </w:tr>
      <w:bookmarkEnd w:id="0"/>
      <w:tr w:rsidR="00163CCF" w:rsidRPr="00CE1053" w14:paraId="11443BCB" w14:textId="77777777" w:rsidTr="00B227A8">
        <w:tc>
          <w:tcPr>
            <w:tcW w:w="1413" w:type="dxa"/>
          </w:tcPr>
          <w:p w14:paraId="6D99DC65" w14:textId="77777777" w:rsidR="00163CCF" w:rsidRPr="00CE1053" w:rsidRDefault="00163CCF" w:rsidP="00163CCF">
            <w:r w:rsidRPr="00CE1053">
              <w:t>3.2. speciālais budžets</w:t>
            </w:r>
          </w:p>
        </w:tc>
        <w:tc>
          <w:tcPr>
            <w:tcW w:w="1176" w:type="dxa"/>
          </w:tcPr>
          <w:p w14:paraId="42A8EE4D" w14:textId="77777777" w:rsidR="00163CCF" w:rsidRPr="00CE1053" w:rsidRDefault="00CF5D46" w:rsidP="00163CCF">
            <w:r w:rsidRPr="00CE1053">
              <w:t>0</w:t>
            </w:r>
          </w:p>
        </w:tc>
        <w:tc>
          <w:tcPr>
            <w:tcW w:w="951" w:type="dxa"/>
          </w:tcPr>
          <w:p w14:paraId="65CAD11E" w14:textId="77777777" w:rsidR="00163CCF" w:rsidRPr="00CE1053" w:rsidRDefault="00CF5D46" w:rsidP="00163CCF">
            <w:r w:rsidRPr="00CE1053">
              <w:t>0</w:t>
            </w:r>
          </w:p>
        </w:tc>
        <w:tc>
          <w:tcPr>
            <w:tcW w:w="1176" w:type="dxa"/>
          </w:tcPr>
          <w:p w14:paraId="30C5613D" w14:textId="77777777" w:rsidR="00163CCF" w:rsidRPr="00CE1053" w:rsidRDefault="00CF5D46" w:rsidP="00163CCF">
            <w:r w:rsidRPr="00CE1053">
              <w:t>0</w:t>
            </w:r>
          </w:p>
        </w:tc>
        <w:tc>
          <w:tcPr>
            <w:tcW w:w="1375" w:type="dxa"/>
          </w:tcPr>
          <w:p w14:paraId="1F3025DF" w14:textId="77777777" w:rsidR="00163CCF" w:rsidRPr="00B227A8" w:rsidRDefault="00CF5D46" w:rsidP="00163CCF">
            <w:r w:rsidRPr="00B227A8">
              <w:t>0</w:t>
            </w:r>
          </w:p>
        </w:tc>
        <w:tc>
          <w:tcPr>
            <w:tcW w:w="1275" w:type="dxa"/>
          </w:tcPr>
          <w:p w14:paraId="1529A525" w14:textId="77777777" w:rsidR="00163CCF" w:rsidRPr="00B227A8" w:rsidRDefault="00CF5D46" w:rsidP="00163CCF">
            <w:r w:rsidRPr="00B227A8">
              <w:t>0</w:t>
            </w:r>
          </w:p>
        </w:tc>
        <w:tc>
          <w:tcPr>
            <w:tcW w:w="1163" w:type="dxa"/>
          </w:tcPr>
          <w:p w14:paraId="79B13AB4" w14:textId="77777777" w:rsidR="00163CCF" w:rsidRPr="00B227A8" w:rsidRDefault="00CF5D46" w:rsidP="00163CCF">
            <w:r w:rsidRPr="00B227A8">
              <w:t>0</w:t>
            </w:r>
          </w:p>
        </w:tc>
        <w:tc>
          <w:tcPr>
            <w:tcW w:w="985" w:type="dxa"/>
          </w:tcPr>
          <w:p w14:paraId="1F26096C" w14:textId="77777777" w:rsidR="00163CCF" w:rsidRPr="00CE1053" w:rsidRDefault="00CF5D46" w:rsidP="00163CCF">
            <w:r w:rsidRPr="00CE1053">
              <w:t>0</w:t>
            </w:r>
          </w:p>
        </w:tc>
      </w:tr>
      <w:tr w:rsidR="00163CCF" w:rsidRPr="00CE1053" w14:paraId="7754646E" w14:textId="77777777" w:rsidTr="00B227A8">
        <w:tc>
          <w:tcPr>
            <w:tcW w:w="1413" w:type="dxa"/>
          </w:tcPr>
          <w:p w14:paraId="01B6A022" w14:textId="77777777" w:rsidR="00163CCF" w:rsidRPr="00CE1053" w:rsidRDefault="00163CCF" w:rsidP="00163CCF">
            <w:r w:rsidRPr="00CE1053">
              <w:t>3.3. pašvaldību budžets</w:t>
            </w:r>
          </w:p>
        </w:tc>
        <w:tc>
          <w:tcPr>
            <w:tcW w:w="1176" w:type="dxa"/>
          </w:tcPr>
          <w:p w14:paraId="5629F378" w14:textId="77777777" w:rsidR="00163CCF" w:rsidRPr="00CE1053" w:rsidRDefault="00CF5D46" w:rsidP="00163CCF">
            <w:r w:rsidRPr="00CE1053">
              <w:t>0</w:t>
            </w:r>
          </w:p>
        </w:tc>
        <w:tc>
          <w:tcPr>
            <w:tcW w:w="951" w:type="dxa"/>
          </w:tcPr>
          <w:p w14:paraId="226E2880" w14:textId="77777777" w:rsidR="00163CCF" w:rsidRPr="00CE1053" w:rsidRDefault="00CF5D46" w:rsidP="00163CCF">
            <w:r w:rsidRPr="00CE1053">
              <w:t>0</w:t>
            </w:r>
          </w:p>
        </w:tc>
        <w:tc>
          <w:tcPr>
            <w:tcW w:w="1176" w:type="dxa"/>
          </w:tcPr>
          <w:p w14:paraId="7714822D" w14:textId="77777777" w:rsidR="00163CCF" w:rsidRPr="00CE1053" w:rsidRDefault="00CF5D46" w:rsidP="00163CCF">
            <w:r w:rsidRPr="00CE1053">
              <w:t>0</w:t>
            </w:r>
          </w:p>
        </w:tc>
        <w:tc>
          <w:tcPr>
            <w:tcW w:w="1375" w:type="dxa"/>
          </w:tcPr>
          <w:p w14:paraId="68D2E3B8" w14:textId="77777777" w:rsidR="00163CCF" w:rsidRPr="00B227A8" w:rsidRDefault="00CF5D46" w:rsidP="00163CCF">
            <w:r w:rsidRPr="00B227A8">
              <w:t>0</w:t>
            </w:r>
          </w:p>
        </w:tc>
        <w:tc>
          <w:tcPr>
            <w:tcW w:w="1275" w:type="dxa"/>
          </w:tcPr>
          <w:p w14:paraId="7D76EEEB" w14:textId="77777777" w:rsidR="00163CCF" w:rsidRPr="00B227A8" w:rsidRDefault="00CF5D46" w:rsidP="00163CCF">
            <w:r w:rsidRPr="00B227A8">
              <w:t>0</w:t>
            </w:r>
          </w:p>
        </w:tc>
        <w:tc>
          <w:tcPr>
            <w:tcW w:w="1163" w:type="dxa"/>
          </w:tcPr>
          <w:p w14:paraId="56B8AED9" w14:textId="77777777" w:rsidR="00163CCF" w:rsidRPr="00B227A8" w:rsidRDefault="00CF5D46" w:rsidP="00163CCF">
            <w:r w:rsidRPr="00B227A8">
              <w:t>0</w:t>
            </w:r>
          </w:p>
        </w:tc>
        <w:tc>
          <w:tcPr>
            <w:tcW w:w="985" w:type="dxa"/>
          </w:tcPr>
          <w:p w14:paraId="06188FE1" w14:textId="77777777" w:rsidR="00163CCF" w:rsidRPr="00CE1053" w:rsidRDefault="00CF5D46" w:rsidP="00163CCF">
            <w:r w:rsidRPr="00CE1053">
              <w:t>0</w:t>
            </w:r>
          </w:p>
        </w:tc>
      </w:tr>
      <w:tr w:rsidR="00163CCF" w:rsidRPr="00CE1053" w14:paraId="2DABF8FA" w14:textId="77777777" w:rsidTr="00B227A8">
        <w:tc>
          <w:tcPr>
            <w:tcW w:w="1413" w:type="dxa"/>
          </w:tcPr>
          <w:p w14:paraId="7B9DCAEA" w14:textId="77777777" w:rsidR="00163CCF" w:rsidRPr="00CE1053" w:rsidRDefault="00163CCF" w:rsidP="00163CCF">
            <w:r w:rsidRPr="00CE1053">
              <w:lastRenderedPageBreak/>
              <w:t>4. Finanšu līdzekļi papildu izdevumu finansēšanai (kompensējošu izdevumu samazinājumu norāda ar "+" zīmi)</w:t>
            </w:r>
          </w:p>
        </w:tc>
        <w:tc>
          <w:tcPr>
            <w:tcW w:w="1176" w:type="dxa"/>
          </w:tcPr>
          <w:p w14:paraId="6F7E760E" w14:textId="77777777" w:rsidR="00163CCF" w:rsidRPr="00CE1053" w:rsidRDefault="00A7097D" w:rsidP="00163CCF">
            <w:r w:rsidRPr="00CE1053">
              <w:t>0</w:t>
            </w:r>
          </w:p>
        </w:tc>
        <w:tc>
          <w:tcPr>
            <w:tcW w:w="951" w:type="dxa"/>
          </w:tcPr>
          <w:p w14:paraId="6183EB73" w14:textId="77777777" w:rsidR="00163CCF" w:rsidRPr="00CE1053" w:rsidRDefault="00CF5D46" w:rsidP="00163CCF">
            <w:r w:rsidRPr="00CE1053">
              <w:t>0</w:t>
            </w:r>
          </w:p>
        </w:tc>
        <w:tc>
          <w:tcPr>
            <w:tcW w:w="1176" w:type="dxa"/>
          </w:tcPr>
          <w:p w14:paraId="1CEC7811" w14:textId="77777777" w:rsidR="00163CCF" w:rsidRPr="00CE1053" w:rsidRDefault="00A7097D" w:rsidP="00163CCF">
            <w:r w:rsidRPr="00CE1053">
              <w:t>0</w:t>
            </w:r>
          </w:p>
        </w:tc>
        <w:tc>
          <w:tcPr>
            <w:tcW w:w="1375" w:type="dxa"/>
          </w:tcPr>
          <w:p w14:paraId="36C6DD1F" w14:textId="77777777" w:rsidR="00163CCF" w:rsidRPr="00B227A8" w:rsidRDefault="00CF5D46" w:rsidP="00163CCF">
            <w:r w:rsidRPr="00B227A8">
              <w:t>0</w:t>
            </w:r>
          </w:p>
        </w:tc>
        <w:tc>
          <w:tcPr>
            <w:tcW w:w="1275" w:type="dxa"/>
          </w:tcPr>
          <w:p w14:paraId="061DC9E7" w14:textId="77777777" w:rsidR="00163CCF" w:rsidRPr="00B227A8" w:rsidRDefault="00A7097D" w:rsidP="00163CCF">
            <w:r w:rsidRPr="00B227A8">
              <w:t>0</w:t>
            </w:r>
          </w:p>
        </w:tc>
        <w:tc>
          <w:tcPr>
            <w:tcW w:w="1163" w:type="dxa"/>
          </w:tcPr>
          <w:p w14:paraId="3FD75C03" w14:textId="77777777" w:rsidR="00163CCF" w:rsidRPr="00B227A8" w:rsidRDefault="00BC69A1" w:rsidP="00163CCF">
            <w:r w:rsidRPr="00B227A8">
              <w:t>0</w:t>
            </w:r>
          </w:p>
        </w:tc>
        <w:tc>
          <w:tcPr>
            <w:tcW w:w="985" w:type="dxa"/>
          </w:tcPr>
          <w:p w14:paraId="43F1C8AA" w14:textId="77777777" w:rsidR="00163CCF" w:rsidRPr="00CE1053" w:rsidRDefault="00CF5D46" w:rsidP="00163CCF">
            <w:r w:rsidRPr="00CE1053">
              <w:t>0</w:t>
            </w:r>
          </w:p>
        </w:tc>
      </w:tr>
      <w:tr w:rsidR="00992718" w:rsidRPr="00CE1053" w14:paraId="44C111BE" w14:textId="77777777" w:rsidTr="00B227A8">
        <w:tc>
          <w:tcPr>
            <w:tcW w:w="1413" w:type="dxa"/>
          </w:tcPr>
          <w:p w14:paraId="397B52C8" w14:textId="77777777" w:rsidR="00992718" w:rsidRPr="00CE1053" w:rsidRDefault="00992718" w:rsidP="00992718">
            <w:r w:rsidRPr="00CE1053">
              <w:t>5. Precizēta finansiālā ietekme</w:t>
            </w:r>
          </w:p>
        </w:tc>
        <w:tc>
          <w:tcPr>
            <w:tcW w:w="1176" w:type="dxa"/>
            <w:vMerge w:val="restart"/>
          </w:tcPr>
          <w:p w14:paraId="4B2392D4" w14:textId="77777777" w:rsidR="00992718" w:rsidRPr="00CE1053" w:rsidRDefault="00992718" w:rsidP="00992718">
            <w:r w:rsidRPr="00CE1053">
              <w:t>X</w:t>
            </w:r>
          </w:p>
        </w:tc>
        <w:tc>
          <w:tcPr>
            <w:tcW w:w="951" w:type="dxa"/>
          </w:tcPr>
          <w:p w14:paraId="2EC4B67E" w14:textId="77777777" w:rsidR="00992718" w:rsidRPr="00CE1053" w:rsidRDefault="00992718" w:rsidP="00992718">
            <w:r w:rsidRPr="00CE1053">
              <w:t>0</w:t>
            </w:r>
          </w:p>
        </w:tc>
        <w:tc>
          <w:tcPr>
            <w:tcW w:w="1176" w:type="dxa"/>
            <w:vMerge w:val="restart"/>
          </w:tcPr>
          <w:p w14:paraId="4B99D3B1" w14:textId="77777777" w:rsidR="00992718" w:rsidRPr="00CE1053" w:rsidRDefault="00992718" w:rsidP="00992718">
            <w:r w:rsidRPr="00CE1053">
              <w:t>X</w:t>
            </w:r>
          </w:p>
        </w:tc>
        <w:tc>
          <w:tcPr>
            <w:tcW w:w="1375" w:type="dxa"/>
          </w:tcPr>
          <w:p w14:paraId="675B17EC" w14:textId="374323D2" w:rsidR="00992718" w:rsidRPr="00B227A8" w:rsidRDefault="00A554E5" w:rsidP="00992718">
            <w:r>
              <w:rPr>
                <w:lang w:eastAsia="ar-SA"/>
              </w:rPr>
              <w:t>-</w:t>
            </w:r>
            <w:r w:rsidR="009C2511" w:rsidRPr="009C2511">
              <w:rPr>
                <w:lang w:eastAsia="ar-SA"/>
              </w:rPr>
              <w:t>844 596</w:t>
            </w:r>
          </w:p>
        </w:tc>
        <w:tc>
          <w:tcPr>
            <w:tcW w:w="1275" w:type="dxa"/>
            <w:vMerge w:val="restart"/>
          </w:tcPr>
          <w:p w14:paraId="2CB1A4C8" w14:textId="77777777" w:rsidR="00992718" w:rsidRPr="00B227A8" w:rsidRDefault="00992718" w:rsidP="00992718">
            <w:r w:rsidRPr="00B227A8">
              <w:t>X</w:t>
            </w:r>
          </w:p>
        </w:tc>
        <w:tc>
          <w:tcPr>
            <w:tcW w:w="1163" w:type="dxa"/>
          </w:tcPr>
          <w:p w14:paraId="360B63A6" w14:textId="7B92EC17" w:rsidR="00992718" w:rsidRPr="00B227A8" w:rsidRDefault="00CC5329" w:rsidP="00992718">
            <w:r w:rsidRPr="00B227A8">
              <w:rPr>
                <w:lang w:eastAsia="ar-SA"/>
              </w:rPr>
              <w:t>0</w:t>
            </w:r>
          </w:p>
        </w:tc>
        <w:tc>
          <w:tcPr>
            <w:tcW w:w="985" w:type="dxa"/>
          </w:tcPr>
          <w:p w14:paraId="6DFAACB8" w14:textId="77777777" w:rsidR="00992718" w:rsidRPr="00CE1053" w:rsidRDefault="00992718" w:rsidP="00992718">
            <w:r w:rsidRPr="00CE1053">
              <w:t>0</w:t>
            </w:r>
          </w:p>
        </w:tc>
      </w:tr>
      <w:tr w:rsidR="00992718" w:rsidRPr="00CE1053" w14:paraId="1F1B7473" w14:textId="77777777" w:rsidTr="00B227A8">
        <w:tc>
          <w:tcPr>
            <w:tcW w:w="1413" w:type="dxa"/>
          </w:tcPr>
          <w:p w14:paraId="3DD28C73" w14:textId="77777777" w:rsidR="00992718" w:rsidRPr="00CE1053" w:rsidRDefault="00992718" w:rsidP="00992718">
            <w:r w:rsidRPr="00CE1053">
              <w:t>5.1. valsts pamatbudžets</w:t>
            </w:r>
          </w:p>
        </w:tc>
        <w:tc>
          <w:tcPr>
            <w:tcW w:w="1176" w:type="dxa"/>
            <w:vMerge/>
          </w:tcPr>
          <w:p w14:paraId="5162FD3B" w14:textId="77777777" w:rsidR="00992718" w:rsidRPr="00CE1053" w:rsidRDefault="00992718" w:rsidP="00992718"/>
        </w:tc>
        <w:tc>
          <w:tcPr>
            <w:tcW w:w="951" w:type="dxa"/>
          </w:tcPr>
          <w:p w14:paraId="5D999806" w14:textId="77777777" w:rsidR="00992718" w:rsidRPr="00CE1053" w:rsidRDefault="00992718" w:rsidP="00992718">
            <w:r w:rsidRPr="00CE1053">
              <w:t>0</w:t>
            </w:r>
          </w:p>
        </w:tc>
        <w:tc>
          <w:tcPr>
            <w:tcW w:w="1176" w:type="dxa"/>
            <w:vMerge/>
          </w:tcPr>
          <w:p w14:paraId="686A04FB" w14:textId="77777777" w:rsidR="00992718" w:rsidRPr="00CE1053" w:rsidRDefault="00992718" w:rsidP="00992718"/>
        </w:tc>
        <w:tc>
          <w:tcPr>
            <w:tcW w:w="1375" w:type="dxa"/>
          </w:tcPr>
          <w:p w14:paraId="464DF31D" w14:textId="25C1EF34" w:rsidR="00992718" w:rsidRPr="00B227A8" w:rsidRDefault="00A554E5" w:rsidP="00992718">
            <w:r>
              <w:rPr>
                <w:lang w:eastAsia="ar-SA"/>
              </w:rPr>
              <w:t>-</w:t>
            </w:r>
            <w:r w:rsidR="009C2511" w:rsidRPr="009C2511">
              <w:rPr>
                <w:lang w:eastAsia="ar-SA"/>
              </w:rPr>
              <w:t>844 596</w:t>
            </w:r>
          </w:p>
        </w:tc>
        <w:tc>
          <w:tcPr>
            <w:tcW w:w="1275" w:type="dxa"/>
            <w:vMerge/>
          </w:tcPr>
          <w:p w14:paraId="377488E3" w14:textId="77777777" w:rsidR="00992718" w:rsidRPr="00B227A8" w:rsidRDefault="00992718" w:rsidP="00992718"/>
        </w:tc>
        <w:tc>
          <w:tcPr>
            <w:tcW w:w="1163" w:type="dxa"/>
          </w:tcPr>
          <w:p w14:paraId="0CB42EC8" w14:textId="4E781CCD" w:rsidR="00992718" w:rsidRPr="00B227A8" w:rsidRDefault="00992718" w:rsidP="00992718"/>
        </w:tc>
        <w:tc>
          <w:tcPr>
            <w:tcW w:w="985" w:type="dxa"/>
          </w:tcPr>
          <w:p w14:paraId="7773589D" w14:textId="77777777" w:rsidR="00992718" w:rsidRPr="00CE1053" w:rsidRDefault="00992718" w:rsidP="00992718">
            <w:r w:rsidRPr="00CE1053">
              <w:t>0</w:t>
            </w:r>
          </w:p>
        </w:tc>
      </w:tr>
      <w:tr w:rsidR="008633B7" w:rsidRPr="00CE1053" w14:paraId="0F5A0F1D" w14:textId="77777777" w:rsidTr="00B227A8">
        <w:tc>
          <w:tcPr>
            <w:tcW w:w="1413" w:type="dxa"/>
          </w:tcPr>
          <w:p w14:paraId="7B4F2B87" w14:textId="77777777" w:rsidR="008633B7" w:rsidRPr="00CE1053" w:rsidRDefault="008633B7" w:rsidP="00163CCF">
            <w:r w:rsidRPr="00CE1053">
              <w:t>5.2. speciālais budžets</w:t>
            </w:r>
          </w:p>
        </w:tc>
        <w:tc>
          <w:tcPr>
            <w:tcW w:w="1176" w:type="dxa"/>
            <w:vMerge/>
          </w:tcPr>
          <w:p w14:paraId="2745CC63" w14:textId="77777777" w:rsidR="008633B7" w:rsidRPr="00CE1053" w:rsidRDefault="008633B7" w:rsidP="00163CCF"/>
        </w:tc>
        <w:tc>
          <w:tcPr>
            <w:tcW w:w="951" w:type="dxa"/>
          </w:tcPr>
          <w:p w14:paraId="3BBEACA2" w14:textId="77777777" w:rsidR="008633B7" w:rsidRPr="00CE1053" w:rsidRDefault="00CF5D46" w:rsidP="00163CCF">
            <w:r w:rsidRPr="00CE1053">
              <w:t>0</w:t>
            </w:r>
          </w:p>
        </w:tc>
        <w:tc>
          <w:tcPr>
            <w:tcW w:w="1176" w:type="dxa"/>
            <w:vMerge/>
          </w:tcPr>
          <w:p w14:paraId="1CF1A54F" w14:textId="77777777" w:rsidR="008633B7" w:rsidRPr="00CE1053" w:rsidRDefault="008633B7" w:rsidP="00163CCF"/>
        </w:tc>
        <w:tc>
          <w:tcPr>
            <w:tcW w:w="1375" w:type="dxa"/>
          </w:tcPr>
          <w:p w14:paraId="7D5F9519" w14:textId="77777777" w:rsidR="008633B7" w:rsidRPr="00CE1053" w:rsidRDefault="00CF5D46" w:rsidP="00163CCF">
            <w:r w:rsidRPr="00CE1053">
              <w:t>0</w:t>
            </w:r>
          </w:p>
        </w:tc>
        <w:tc>
          <w:tcPr>
            <w:tcW w:w="1275" w:type="dxa"/>
            <w:vMerge/>
          </w:tcPr>
          <w:p w14:paraId="56E7D246" w14:textId="77777777" w:rsidR="008633B7" w:rsidRPr="00CE1053" w:rsidRDefault="008633B7" w:rsidP="00163CCF"/>
        </w:tc>
        <w:tc>
          <w:tcPr>
            <w:tcW w:w="1163" w:type="dxa"/>
          </w:tcPr>
          <w:p w14:paraId="167A9A61" w14:textId="77777777" w:rsidR="008633B7" w:rsidRPr="00CE1053" w:rsidRDefault="00CF5D46" w:rsidP="00163CCF">
            <w:r w:rsidRPr="00CE1053">
              <w:t>0</w:t>
            </w:r>
          </w:p>
        </w:tc>
        <w:tc>
          <w:tcPr>
            <w:tcW w:w="985" w:type="dxa"/>
          </w:tcPr>
          <w:p w14:paraId="788131A2" w14:textId="77777777" w:rsidR="008633B7" w:rsidRPr="00CE1053" w:rsidRDefault="00CF5D46" w:rsidP="00163CCF">
            <w:r w:rsidRPr="00CE1053">
              <w:t>0</w:t>
            </w:r>
          </w:p>
        </w:tc>
      </w:tr>
      <w:tr w:rsidR="008633B7" w:rsidRPr="00CE1053" w14:paraId="07D17DCF" w14:textId="77777777" w:rsidTr="00B227A8">
        <w:tc>
          <w:tcPr>
            <w:tcW w:w="1413" w:type="dxa"/>
          </w:tcPr>
          <w:p w14:paraId="0D02775F" w14:textId="77777777" w:rsidR="008633B7" w:rsidRPr="00CE1053" w:rsidRDefault="008633B7" w:rsidP="00163CCF">
            <w:r w:rsidRPr="00CE1053">
              <w:t>5.3. pašvaldību budžets</w:t>
            </w:r>
          </w:p>
        </w:tc>
        <w:tc>
          <w:tcPr>
            <w:tcW w:w="1176" w:type="dxa"/>
            <w:vMerge/>
          </w:tcPr>
          <w:p w14:paraId="32AA34F4" w14:textId="77777777" w:rsidR="008633B7" w:rsidRPr="00CE1053" w:rsidRDefault="008633B7" w:rsidP="00163CCF"/>
        </w:tc>
        <w:tc>
          <w:tcPr>
            <w:tcW w:w="951" w:type="dxa"/>
          </w:tcPr>
          <w:p w14:paraId="46BE4C62" w14:textId="77777777" w:rsidR="008633B7" w:rsidRPr="00CE1053" w:rsidRDefault="00CF5D46" w:rsidP="00163CCF">
            <w:r w:rsidRPr="00CE1053">
              <w:t>0</w:t>
            </w:r>
          </w:p>
        </w:tc>
        <w:tc>
          <w:tcPr>
            <w:tcW w:w="1176" w:type="dxa"/>
            <w:vMerge/>
          </w:tcPr>
          <w:p w14:paraId="0D8519FB" w14:textId="77777777" w:rsidR="008633B7" w:rsidRPr="00CE1053" w:rsidRDefault="008633B7" w:rsidP="00163CCF"/>
        </w:tc>
        <w:tc>
          <w:tcPr>
            <w:tcW w:w="1375" w:type="dxa"/>
          </w:tcPr>
          <w:p w14:paraId="46426582" w14:textId="77777777" w:rsidR="008633B7" w:rsidRPr="00CE1053" w:rsidRDefault="00CF5D46" w:rsidP="00163CCF">
            <w:r w:rsidRPr="00CE1053">
              <w:t>0</w:t>
            </w:r>
          </w:p>
        </w:tc>
        <w:tc>
          <w:tcPr>
            <w:tcW w:w="1275" w:type="dxa"/>
            <w:vMerge/>
          </w:tcPr>
          <w:p w14:paraId="7C3D1652" w14:textId="77777777" w:rsidR="008633B7" w:rsidRPr="00CE1053" w:rsidRDefault="008633B7" w:rsidP="00163CCF"/>
        </w:tc>
        <w:tc>
          <w:tcPr>
            <w:tcW w:w="1163" w:type="dxa"/>
          </w:tcPr>
          <w:p w14:paraId="4E8E4FC9" w14:textId="77777777" w:rsidR="008633B7" w:rsidRPr="00CE1053" w:rsidRDefault="00CF5D46" w:rsidP="00163CCF">
            <w:r w:rsidRPr="00CE1053">
              <w:t>0</w:t>
            </w:r>
          </w:p>
        </w:tc>
        <w:tc>
          <w:tcPr>
            <w:tcW w:w="985" w:type="dxa"/>
          </w:tcPr>
          <w:p w14:paraId="44979F92" w14:textId="77777777" w:rsidR="008633B7" w:rsidRPr="00CE1053" w:rsidRDefault="00CF5D46" w:rsidP="00163CCF">
            <w:r w:rsidRPr="00CE1053">
              <w:t>0</w:t>
            </w:r>
          </w:p>
        </w:tc>
      </w:tr>
      <w:tr w:rsidR="008633B7" w:rsidRPr="00CE1053" w14:paraId="3581325B" w14:textId="77777777" w:rsidTr="00B227A8">
        <w:tc>
          <w:tcPr>
            <w:tcW w:w="1413" w:type="dxa"/>
          </w:tcPr>
          <w:p w14:paraId="0AD4128B" w14:textId="77777777" w:rsidR="008633B7" w:rsidRPr="00CE1053" w:rsidRDefault="008633B7" w:rsidP="00163CCF">
            <w:r w:rsidRPr="00CE1053">
              <w:t>6. Detalizēts ieņēmumu un izdevumu aprēķins (ja nepieciešams, detalizētu ieņēmumu un izdevumu aprēķinu var pievienot anotācijas pielikumā)</w:t>
            </w:r>
          </w:p>
        </w:tc>
        <w:tc>
          <w:tcPr>
            <w:tcW w:w="8105" w:type="dxa"/>
            <w:gridSpan w:val="7"/>
            <w:vMerge w:val="restart"/>
          </w:tcPr>
          <w:p w14:paraId="7182AE11" w14:textId="11E27938" w:rsidR="00B227A8" w:rsidRPr="00E66D55" w:rsidRDefault="007B522C" w:rsidP="00A9510E">
            <w:pPr>
              <w:jc w:val="both"/>
            </w:pPr>
            <w:r w:rsidRPr="00E66D55">
              <w:t>Šobrīd v</w:t>
            </w:r>
            <w:r w:rsidR="00B227A8" w:rsidRPr="00E66D55">
              <w:t xml:space="preserve">alsts budžeta </w:t>
            </w:r>
            <w:r w:rsidR="00D62A01" w:rsidRPr="00E66D55">
              <w:t>līdzekļi 2021. un 2022.</w:t>
            </w:r>
            <w:r w:rsidR="00313020">
              <w:t xml:space="preserve"> </w:t>
            </w:r>
            <w:r w:rsidR="00D62A01" w:rsidRPr="00E66D55">
              <w:t xml:space="preserve">gadam </w:t>
            </w:r>
            <w:r w:rsidRPr="00E66D55">
              <w:t xml:space="preserve">ir </w:t>
            </w:r>
            <w:r w:rsidR="00D62A01" w:rsidRPr="00E66D55">
              <w:t>paredzēti ievērojot divu atbalsta modeļu piemērošanu.</w:t>
            </w:r>
            <w:r w:rsidR="00B227A8" w:rsidRPr="00E66D55">
              <w:t xml:space="preserve"> </w:t>
            </w:r>
          </w:p>
          <w:p w14:paraId="0E6DFF28" w14:textId="37172347" w:rsidR="00D62A01" w:rsidRPr="00E66D55" w:rsidRDefault="00D62A01" w:rsidP="00A9510E">
            <w:pPr>
              <w:jc w:val="both"/>
            </w:pPr>
            <w:r w:rsidRPr="00E66D55">
              <w:t>1) 2021.</w:t>
            </w:r>
            <w:r w:rsidR="00313020">
              <w:t xml:space="preserve"> </w:t>
            </w:r>
            <w:r w:rsidRPr="00E66D55">
              <w:t>gadā un 2022.</w:t>
            </w:r>
            <w:r w:rsidR="00313020">
              <w:t xml:space="preserve"> </w:t>
            </w:r>
            <w:r w:rsidRPr="00E66D55">
              <w:t xml:space="preserve">gadā </w:t>
            </w:r>
            <w:r w:rsidR="007B522C" w:rsidRPr="00E66D55">
              <w:t>paredzēti</w:t>
            </w:r>
            <w:r w:rsidRPr="00E66D55">
              <w:t xml:space="preserve"> līdzekļi, lai kompensētu zaudējumus atbilstoši spēkā esošajam regulējumam</w:t>
            </w:r>
            <w:r w:rsidR="007B522C" w:rsidRPr="00E66D55">
              <w:t xml:space="preserve"> Pasta likuma pārejas noteikumu 21.</w:t>
            </w:r>
            <w:r w:rsidR="00313020">
              <w:t xml:space="preserve"> </w:t>
            </w:r>
            <w:r w:rsidR="007B522C" w:rsidRPr="00E66D55">
              <w:t>punktā – par preses piegādes pakalpojumu sniegšanu 2021.</w:t>
            </w:r>
            <w:r w:rsidR="00313020">
              <w:t xml:space="preserve"> </w:t>
            </w:r>
            <w:r w:rsidR="007B522C" w:rsidRPr="00E66D55">
              <w:t>gadā</w:t>
            </w:r>
            <w:r w:rsidR="00E66D55">
              <w:t xml:space="preserve"> par Ministru kabineta noteiktajām cenām</w:t>
            </w:r>
            <w:r w:rsidR="007B522C" w:rsidRPr="00E66D55">
              <w:t>.</w:t>
            </w:r>
          </w:p>
          <w:p w14:paraId="638AF08F" w14:textId="3EDEDF47" w:rsidR="00B227D5" w:rsidRPr="00E66D55" w:rsidRDefault="00B227D5" w:rsidP="007B522C">
            <w:pPr>
              <w:jc w:val="both"/>
              <w:rPr>
                <w:color w:val="000000"/>
                <w:lang w:eastAsia="ar-SA"/>
              </w:rPr>
            </w:pPr>
            <w:r w:rsidRPr="00E66D55">
              <w:t>Konceptuāla</w:t>
            </w:r>
            <w:r w:rsidR="00B227A8" w:rsidRPr="00E66D55">
              <w:t>jā</w:t>
            </w:r>
            <w:r w:rsidRPr="00E66D55">
              <w:t xml:space="preserve"> ziņojum</w:t>
            </w:r>
            <w:r w:rsidR="00B227A8" w:rsidRPr="00E66D55">
              <w:t>ā</w:t>
            </w:r>
            <w:r w:rsidR="00CC5329" w:rsidRPr="00E66D55">
              <w:t xml:space="preserve"> tika prognozēts, ka 2021.</w:t>
            </w:r>
            <w:r w:rsidR="00313020">
              <w:t xml:space="preserve"> </w:t>
            </w:r>
            <w:r w:rsidR="00CC5329" w:rsidRPr="00E66D55">
              <w:t>gadā</w:t>
            </w:r>
            <w:r w:rsidRPr="00E66D55">
              <w:t>,</w:t>
            </w:r>
            <w:r w:rsidR="00CC5329" w:rsidRPr="00E66D55">
              <w:t xml:space="preserve"> turpinot līdzšinējā atbalsta sniegšanu abonētās preses izdevumu piegādēm, zaudējumu apmērs vienam gadam būs 5 750 000 </w:t>
            </w:r>
            <w:r w:rsidR="00CC5329" w:rsidRPr="00E66D55">
              <w:rPr>
                <w:i/>
              </w:rPr>
              <w:t>euro</w:t>
            </w:r>
            <w:r w:rsidR="00A9510E" w:rsidRPr="00E66D55">
              <w:t>.</w:t>
            </w:r>
            <w:r w:rsidR="007B522C" w:rsidRPr="00E66D55">
              <w:t xml:space="preserve"> </w:t>
            </w:r>
            <w:r w:rsidR="00B227A8" w:rsidRPr="00E66D55">
              <w:rPr>
                <w:color w:val="000000"/>
                <w:lang w:eastAsia="ar-SA"/>
              </w:rPr>
              <w:t xml:space="preserve">Attiecīgi </w:t>
            </w:r>
            <w:r w:rsidRPr="00E66D55">
              <w:rPr>
                <w:color w:val="000000"/>
                <w:lang w:eastAsia="ar-SA"/>
              </w:rPr>
              <w:t>202</w:t>
            </w:r>
            <w:r w:rsidR="007B522C" w:rsidRPr="00E66D55">
              <w:rPr>
                <w:color w:val="000000"/>
                <w:lang w:eastAsia="ar-SA"/>
              </w:rPr>
              <w:t>2</w:t>
            </w:r>
            <w:r w:rsidRPr="00E66D55">
              <w:rPr>
                <w:color w:val="000000"/>
                <w:lang w:eastAsia="ar-SA"/>
              </w:rPr>
              <w:t>.</w:t>
            </w:r>
            <w:r w:rsidR="00313020">
              <w:rPr>
                <w:color w:val="000000"/>
                <w:lang w:eastAsia="ar-SA"/>
              </w:rPr>
              <w:t xml:space="preserve"> </w:t>
            </w:r>
            <w:r w:rsidRPr="00E66D55">
              <w:rPr>
                <w:color w:val="000000"/>
                <w:lang w:eastAsia="ar-SA"/>
              </w:rPr>
              <w:t xml:space="preserve">gadā nepieciešami finanšu līdzekļi kompensācijai 2 875 000 </w:t>
            </w:r>
            <w:r w:rsidRPr="00E66D55">
              <w:rPr>
                <w:i/>
                <w:iCs/>
                <w:color w:val="000000"/>
                <w:lang w:eastAsia="ar-SA"/>
              </w:rPr>
              <w:t>euro</w:t>
            </w:r>
            <w:r w:rsidRPr="00E66D55">
              <w:rPr>
                <w:color w:val="000000"/>
                <w:lang w:eastAsia="ar-SA"/>
              </w:rPr>
              <w:t xml:space="preserve"> apmērā (par zaudējumiem 2021.</w:t>
            </w:r>
            <w:r w:rsidR="00313020">
              <w:rPr>
                <w:color w:val="000000"/>
                <w:lang w:eastAsia="ar-SA"/>
              </w:rPr>
              <w:t xml:space="preserve"> </w:t>
            </w:r>
            <w:r w:rsidRPr="00E66D55">
              <w:rPr>
                <w:color w:val="000000"/>
                <w:lang w:eastAsia="ar-SA"/>
              </w:rPr>
              <w:t>gada I</w:t>
            </w:r>
            <w:r w:rsidR="007B522C" w:rsidRPr="00E66D55">
              <w:rPr>
                <w:color w:val="000000"/>
                <w:lang w:eastAsia="ar-SA"/>
              </w:rPr>
              <w:t>I</w:t>
            </w:r>
            <w:r w:rsidRPr="00E66D55">
              <w:rPr>
                <w:color w:val="000000"/>
                <w:lang w:eastAsia="ar-SA"/>
              </w:rPr>
              <w:t xml:space="preserve"> pusgadā)</w:t>
            </w:r>
            <w:r w:rsidR="007B522C" w:rsidRPr="00E66D55">
              <w:rPr>
                <w:color w:val="000000"/>
                <w:lang w:eastAsia="ar-SA"/>
              </w:rPr>
              <w:t>.</w:t>
            </w:r>
          </w:p>
          <w:p w14:paraId="2C28AAF7" w14:textId="7006175D" w:rsidR="007B522C" w:rsidRDefault="007B522C" w:rsidP="007B522C">
            <w:pPr>
              <w:jc w:val="both"/>
            </w:pPr>
          </w:p>
          <w:p w14:paraId="0C280C7A" w14:textId="2BE93B09" w:rsidR="009C2511" w:rsidRDefault="009C2511" w:rsidP="009C2511">
            <w:pPr>
              <w:suppressAutoHyphens/>
              <w:jc w:val="both"/>
            </w:pPr>
            <w:r w:rsidRPr="007B522C">
              <w:rPr>
                <w:color w:val="000000"/>
                <w:lang w:eastAsia="ar-SA"/>
              </w:rPr>
              <w:t>Saskaņā ar VAS “Latvijas Pasts” aplēsēm, kas balstīti uz 2020.</w:t>
            </w:r>
            <w:r w:rsidR="00313020">
              <w:rPr>
                <w:color w:val="000000"/>
                <w:lang w:eastAsia="ar-SA"/>
              </w:rPr>
              <w:t xml:space="preserve"> </w:t>
            </w:r>
            <w:r w:rsidRPr="007B522C">
              <w:rPr>
                <w:color w:val="000000"/>
                <w:lang w:eastAsia="ar-SA"/>
              </w:rPr>
              <w:t xml:space="preserve">gada 1.pusgada </w:t>
            </w:r>
            <w:r w:rsidRPr="00E66D55">
              <w:rPr>
                <w:color w:val="000000"/>
                <w:lang w:eastAsia="ar-SA"/>
              </w:rPr>
              <w:t>operatīviem datiem, provizoriski zaudējumi 2021.</w:t>
            </w:r>
            <w:r w:rsidR="00313020">
              <w:rPr>
                <w:color w:val="000000"/>
                <w:lang w:eastAsia="ar-SA"/>
              </w:rPr>
              <w:t xml:space="preserve"> </w:t>
            </w:r>
            <w:r w:rsidRPr="00E66D55">
              <w:rPr>
                <w:color w:val="000000"/>
                <w:lang w:eastAsia="ar-SA"/>
              </w:rPr>
              <w:t xml:space="preserve">gadā varētu būt 6 594 596 </w:t>
            </w:r>
            <w:r w:rsidRPr="00E66D55">
              <w:rPr>
                <w:i/>
                <w:iCs/>
                <w:color w:val="000000"/>
                <w:lang w:eastAsia="ar-SA"/>
              </w:rPr>
              <w:t>euro</w:t>
            </w:r>
            <w:r w:rsidRPr="00E66D55">
              <w:rPr>
                <w:color w:val="000000"/>
                <w:lang w:eastAsia="ar-SA"/>
              </w:rPr>
              <w:t xml:space="preserve"> (t.i. par 844 596 </w:t>
            </w:r>
            <w:r w:rsidRPr="00E66D55">
              <w:rPr>
                <w:i/>
                <w:iCs/>
                <w:color w:val="000000"/>
                <w:lang w:eastAsia="ar-SA"/>
              </w:rPr>
              <w:t>euro</w:t>
            </w:r>
            <w:r w:rsidRPr="00E66D55">
              <w:rPr>
                <w:color w:val="000000"/>
                <w:lang w:eastAsia="ar-SA"/>
              </w:rPr>
              <w:t xml:space="preserve"> vairāk, nekā minēts konceptuālajā ziņojumā.). Prognozes zaudējumu apmēra palielinājumā ņemts vērā lēmums par minimālās algas paaugstināšanu, sākot ar 2021.</w:t>
            </w:r>
            <w:r w:rsidR="00313020">
              <w:rPr>
                <w:color w:val="000000"/>
                <w:lang w:eastAsia="ar-SA"/>
              </w:rPr>
              <w:t xml:space="preserve"> </w:t>
            </w:r>
            <w:r w:rsidRPr="00E66D55">
              <w:rPr>
                <w:color w:val="000000"/>
                <w:lang w:eastAsia="ar-SA"/>
              </w:rPr>
              <w:t xml:space="preserve">gadu, kas </w:t>
            </w:r>
            <w:r w:rsidRPr="00E66D55">
              <w:rPr>
                <w:szCs w:val="28"/>
              </w:rPr>
              <w:t>netika ņemts vērā Konceptuālā ziņojuma izstrādes laikā.</w:t>
            </w:r>
          </w:p>
          <w:p w14:paraId="34BB2FDD" w14:textId="39E184B3" w:rsidR="009C2511" w:rsidRDefault="009C2511" w:rsidP="007B522C">
            <w:pPr>
              <w:jc w:val="both"/>
            </w:pPr>
            <w:r>
              <w:t>Tādējādi 2022.</w:t>
            </w:r>
            <w:r w:rsidR="00313020">
              <w:t xml:space="preserve"> </w:t>
            </w:r>
            <w:r>
              <w:t>gadā būs nepieciešams lielāks finansējuma apmērs.</w:t>
            </w:r>
          </w:p>
          <w:p w14:paraId="71AF6016" w14:textId="77777777" w:rsidR="009C2511" w:rsidRPr="00E66D55" w:rsidRDefault="009C2511" w:rsidP="007B522C">
            <w:pPr>
              <w:jc w:val="both"/>
            </w:pPr>
          </w:p>
          <w:p w14:paraId="394D8CD9" w14:textId="1BAC94A8" w:rsidR="007B522C" w:rsidRDefault="007B522C" w:rsidP="007B522C">
            <w:pPr>
              <w:jc w:val="both"/>
              <w:rPr>
                <w:color w:val="000000"/>
                <w:lang w:eastAsia="ar-SA"/>
              </w:rPr>
            </w:pPr>
            <w:r w:rsidRPr="00E66D55">
              <w:t>2) 2022.</w:t>
            </w:r>
            <w:r w:rsidR="00313020">
              <w:t xml:space="preserve"> </w:t>
            </w:r>
            <w:r w:rsidRPr="00E66D55">
              <w:t>gadā vienlaicīgi spēkā stāsies jauns valsts atbalsta modelis, kas paredz preses izdevēju un valsts budžeta līdzmaksājumus noteiktajā proporcijā</w:t>
            </w:r>
            <w:r w:rsidR="00E66D55">
              <w:t xml:space="preserve"> no Regulatora apstiprinātā tarifa</w:t>
            </w:r>
            <w:r w:rsidRPr="00E66D55">
              <w:t xml:space="preserve">. </w:t>
            </w:r>
            <w:r w:rsidR="00E66D55" w:rsidRPr="00E66D55">
              <w:t>Tādēļ 2022.</w:t>
            </w:r>
            <w:r w:rsidR="00313020">
              <w:t xml:space="preserve"> </w:t>
            </w:r>
            <w:r w:rsidR="00E66D55" w:rsidRPr="00E66D55">
              <w:t>gadā p</w:t>
            </w:r>
            <w:r w:rsidRPr="00E66D55">
              <w:t xml:space="preserve">apildus tiek aprēķināts arī </w:t>
            </w:r>
            <w:r w:rsidR="00E66D55" w:rsidRPr="00E66D55">
              <w:t xml:space="preserve">finansējums 2 875 000 </w:t>
            </w:r>
            <w:r w:rsidR="00E66D55" w:rsidRPr="00B93699">
              <w:rPr>
                <w:i/>
                <w:iCs/>
              </w:rPr>
              <w:t>euro</w:t>
            </w:r>
            <w:r w:rsidR="00E66D55" w:rsidRPr="00E66D55">
              <w:t xml:space="preserve"> apmērā un </w:t>
            </w:r>
            <w:r w:rsidRPr="00E66D55">
              <w:t xml:space="preserve">PVN </w:t>
            </w:r>
            <w:r w:rsidRPr="00E66D55">
              <w:rPr>
                <w:color w:val="000000"/>
                <w:lang w:eastAsia="ar-SA"/>
              </w:rPr>
              <w:t xml:space="preserve">1 207 500 </w:t>
            </w:r>
            <w:r w:rsidRPr="00E66D55">
              <w:rPr>
                <w:i/>
                <w:iCs/>
                <w:color w:val="000000"/>
                <w:lang w:eastAsia="ar-SA"/>
              </w:rPr>
              <w:t>euro</w:t>
            </w:r>
            <w:r w:rsidRPr="00E66D55">
              <w:rPr>
                <w:color w:val="000000"/>
                <w:lang w:eastAsia="ar-SA"/>
              </w:rPr>
              <w:t xml:space="preserve"> apmērā jaunā</w:t>
            </w:r>
            <w:r w:rsidR="00E66D55" w:rsidRPr="00E66D55">
              <w:rPr>
                <w:color w:val="000000"/>
                <w:lang w:eastAsia="ar-SA"/>
              </w:rPr>
              <w:t xml:space="preserve"> valsts atbalsta modeļa īstenošanai</w:t>
            </w:r>
            <w:r w:rsidRPr="00E66D55">
              <w:rPr>
                <w:color w:val="000000"/>
                <w:lang w:eastAsia="ar-SA"/>
              </w:rPr>
              <w:t xml:space="preserve">. </w:t>
            </w:r>
          </w:p>
          <w:p w14:paraId="4A31D315" w14:textId="77777777" w:rsidR="00511EF4" w:rsidRPr="00E66D55" w:rsidRDefault="00511EF4" w:rsidP="007B522C">
            <w:pPr>
              <w:jc w:val="both"/>
              <w:rPr>
                <w:color w:val="000000"/>
                <w:lang w:eastAsia="ar-SA"/>
              </w:rPr>
            </w:pPr>
          </w:p>
          <w:p w14:paraId="1BDDB5C8" w14:textId="4F53D4CB" w:rsidR="00511EF4" w:rsidRDefault="00511EF4" w:rsidP="00511EF4">
            <w:pPr>
              <w:jc w:val="both"/>
            </w:pPr>
            <w:r>
              <w:rPr>
                <w:color w:val="000000"/>
                <w:lang w:eastAsia="ar-SA"/>
              </w:rPr>
              <w:t>3)</w:t>
            </w:r>
            <w:r w:rsidR="00B227D5" w:rsidRPr="00E66D55">
              <w:rPr>
                <w:color w:val="000000"/>
                <w:lang w:eastAsia="ar-SA"/>
              </w:rPr>
              <w:t xml:space="preserve"> </w:t>
            </w:r>
            <w:r>
              <w:t>Prognozes finansējuma palielinājuma apmēra 2023. un 2024.</w:t>
            </w:r>
            <w:r w:rsidR="00313020">
              <w:t xml:space="preserve"> </w:t>
            </w:r>
            <w:r>
              <w:t>gadam šobrīd vēl nav iespējams aprēķināt, jo no 2022.</w:t>
            </w:r>
            <w:r w:rsidR="00313020">
              <w:t xml:space="preserve"> </w:t>
            </w:r>
            <w:r>
              <w:t>gada 1.</w:t>
            </w:r>
            <w:r w:rsidR="00313020">
              <w:t xml:space="preserve"> </w:t>
            </w:r>
            <w:r>
              <w:t>janvāra spēkā stāsies preses piegādes tarifi, kurus 2021.</w:t>
            </w:r>
            <w:r w:rsidR="00313020">
              <w:t xml:space="preserve"> </w:t>
            </w:r>
            <w:r>
              <w:t>gadā Regulators apstiprinās konkursa par UPP sniedzēja izvēli uzvarētājam.</w:t>
            </w:r>
          </w:p>
          <w:p w14:paraId="41B77340" w14:textId="77777777" w:rsidR="00BA6FCF" w:rsidRDefault="00BA6FCF" w:rsidP="002F13F2">
            <w:pPr>
              <w:jc w:val="both"/>
              <w:rPr>
                <w:highlight w:val="yellow"/>
                <w:u w:val="single"/>
              </w:rPr>
            </w:pPr>
          </w:p>
          <w:p w14:paraId="135B6D6A" w14:textId="6D8FFC13" w:rsidR="00BA6FCF" w:rsidRPr="008344A9" w:rsidRDefault="00BA6FCF" w:rsidP="002F13F2">
            <w:pPr>
              <w:jc w:val="both"/>
              <w:rPr>
                <w:highlight w:val="yellow"/>
                <w:u w:val="single"/>
              </w:rPr>
            </w:pPr>
          </w:p>
        </w:tc>
      </w:tr>
      <w:tr w:rsidR="008633B7" w:rsidRPr="00CE1053" w14:paraId="6C861FA5" w14:textId="77777777" w:rsidTr="00B227A8">
        <w:tc>
          <w:tcPr>
            <w:tcW w:w="1413" w:type="dxa"/>
          </w:tcPr>
          <w:p w14:paraId="3875A566" w14:textId="77777777" w:rsidR="008633B7" w:rsidRPr="00CE1053" w:rsidRDefault="008633B7" w:rsidP="00163CCF">
            <w:r w:rsidRPr="00CE1053">
              <w:t>6.1. detalizēts ieņēmumu aprēķins</w:t>
            </w:r>
          </w:p>
        </w:tc>
        <w:tc>
          <w:tcPr>
            <w:tcW w:w="8105" w:type="dxa"/>
            <w:gridSpan w:val="7"/>
            <w:vMerge/>
          </w:tcPr>
          <w:p w14:paraId="145719D1" w14:textId="77777777" w:rsidR="008633B7" w:rsidRPr="00CE1053" w:rsidRDefault="008633B7" w:rsidP="00163CCF"/>
        </w:tc>
      </w:tr>
      <w:tr w:rsidR="008633B7" w:rsidRPr="00CE1053" w14:paraId="372F25E2" w14:textId="77777777" w:rsidTr="00B227A8">
        <w:tc>
          <w:tcPr>
            <w:tcW w:w="1413" w:type="dxa"/>
          </w:tcPr>
          <w:p w14:paraId="7078EA09" w14:textId="77777777" w:rsidR="008633B7" w:rsidRPr="00CE1053" w:rsidRDefault="008633B7" w:rsidP="00163CCF">
            <w:r w:rsidRPr="00CE1053">
              <w:t>6.2. detalizēts izdevumu aprēķins</w:t>
            </w:r>
          </w:p>
        </w:tc>
        <w:tc>
          <w:tcPr>
            <w:tcW w:w="8105" w:type="dxa"/>
            <w:gridSpan w:val="7"/>
            <w:vMerge/>
          </w:tcPr>
          <w:p w14:paraId="69B74717" w14:textId="77777777" w:rsidR="008633B7" w:rsidRPr="00CE1053" w:rsidRDefault="008633B7" w:rsidP="00163CCF"/>
        </w:tc>
      </w:tr>
      <w:tr w:rsidR="008633B7" w:rsidRPr="00CE1053" w14:paraId="30DB2752" w14:textId="77777777" w:rsidTr="00B227A8">
        <w:tc>
          <w:tcPr>
            <w:tcW w:w="1413" w:type="dxa"/>
          </w:tcPr>
          <w:p w14:paraId="26CD117D" w14:textId="77777777" w:rsidR="008633B7" w:rsidRPr="00CE1053" w:rsidRDefault="008633B7" w:rsidP="00163CCF">
            <w:r w:rsidRPr="00CE1053">
              <w:t>7. Amata vietu skaita izmaiņas</w:t>
            </w:r>
          </w:p>
        </w:tc>
        <w:tc>
          <w:tcPr>
            <w:tcW w:w="8105" w:type="dxa"/>
            <w:gridSpan w:val="7"/>
          </w:tcPr>
          <w:p w14:paraId="2424BFB4" w14:textId="77777777" w:rsidR="008633B7" w:rsidRPr="00CE1053" w:rsidRDefault="00B26262" w:rsidP="00163CCF">
            <w:r w:rsidRPr="00CE1053">
              <w:rPr>
                <w:color w:val="0D0D0D" w:themeColor="text1" w:themeTint="F2"/>
              </w:rPr>
              <w:t>Projekts šo jomu neskar.</w:t>
            </w:r>
          </w:p>
        </w:tc>
      </w:tr>
      <w:tr w:rsidR="008633B7" w:rsidRPr="00CE1053" w14:paraId="7F1A2F1A" w14:textId="77777777" w:rsidTr="00B227A8">
        <w:tc>
          <w:tcPr>
            <w:tcW w:w="1413" w:type="dxa"/>
          </w:tcPr>
          <w:p w14:paraId="628040D7" w14:textId="77777777" w:rsidR="008633B7" w:rsidRPr="00CE1053" w:rsidRDefault="008633B7" w:rsidP="00163CCF">
            <w:r w:rsidRPr="00CE1053">
              <w:t>8. Cita informācija</w:t>
            </w:r>
          </w:p>
        </w:tc>
        <w:tc>
          <w:tcPr>
            <w:tcW w:w="8105" w:type="dxa"/>
            <w:gridSpan w:val="7"/>
          </w:tcPr>
          <w:p w14:paraId="23BF5B31" w14:textId="534253E4" w:rsidR="00D62A01" w:rsidRPr="00CE1053" w:rsidRDefault="00D62A01" w:rsidP="002B378B">
            <w:pPr>
              <w:jc w:val="both"/>
            </w:pPr>
            <w:r>
              <w:t>Šobrīd valsts budžetā 2021., 2022. un 2023.</w:t>
            </w:r>
            <w:r w:rsidR="00313020">
              <w:t xml:space="preserve"> </w:t>
            </w:r>
            <w:r>
              <w:t>gadā paredzēts finansējums saskaņā ar konceptuālajā ziņojumā ietvertajiem aprēķiniem, kas balstās uz 2019.</w:t>
            </w:r>
            <w:r w:rsidR="00313020">
              <w:t xml:space="preserve"> </w:t>
            </w:r>
            <w:r>
              <w:t>gada datiem. Jautājums par nepieciešamā papildu finansējuma piešķiršanu Satiksmes ministrijai 2022., 2023.</w:t>
            </w:r>
            <w:r w:rsidR="00313020">
              <w:t xml:space="preserve"> </w:t>
            </w:r>
            <w:r>
              <w:t>gadam un 2024.</w:t>
            </w:r>
            <w:r w:rsidR="00313020">
              <w:t xml:space="preserve"> </w:t>
            </w:r>
            <w:r>
              <w:t xml:space="preserve">gadam tiks </w:t>
            </w:r>
            <w:r w:rsidR="004A4FD9">
              <w:t xml:space="preserve">sagatavots balstoties uz aktuālajiem datiem un iesniegts </w:t>
            </w:r>
            <w:r>
              <w:t>izskatī</w:t>
            </w:r>
            <w:r w:rsidR="004A4FD9">
              <w:t>šanai</w:t>
            </w:r>
            <w:r>
              <w:t xml:space="preserve"> likumprojekta „Par valsts budžetu 2022.</w:t>
            </w:r>
            <w:r w:rsidR="00313020">
              <w:t xml:space="preserve"> </w:t>
            </w:r>
            <w:r>
              <w:t>gadam” un likumprojekta „Par vidēja termiņa budžeta ietvaru 2022., 2023. un 2024.</w:t>
            </w:r>
            <w:r w:rsidR="00313020">
              <w:t xml:space="preserve"> </w:t>
            </w:r>
            <w:r>
              <w:t>gadam” sagatavošanas un izskatīšanas procesā kopā ar visu ministriju un centrālo valsts iestāžu iesniegtajiem prioritāro pasākumu pieteikumiem.</w:t>
            </w:r>
          </w:p>
        </w:tc>
      </w:tr>
    </w:tbl>
    <w:p w14:paraId="5CF017C4" w14:textId="5C4F0B40" w:rsidR="004A15F9" w:rsidRDefault="004A15F9" w:rsidP="00C57E86">
      <w:pPr>
        <w:rPr>
          <w:color w:val="0D0D0D" w:themeColor="text1" w:themeTint="F2"/>
        </w:rPr>
      </w:pPr>
    </w:p>
    <w:p w14:paraId="5F6F82F8" w14:textId="77777777" w:rsidR="00527A90" w:rsidRPr="00CE1053" w:rsidRDefault="00527A90" w:rsidP="00C57E86">
      <w:pPr>
        <w:rPr>
          <w:color w:val="0D0D0D" w:themeColor="text1" w:themeTint="F2"/>
        </w:rPr>
      </w:pPr>
    </w:p>
    <w:tbl>
      <w:tblPr>
        <w:tblW w:w="51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39"/>
        <w:gridCol w:w="2647"/>
        <w:gridCol w:w="6170"/>
      </w:tblGrid>
      <w:tr w:rsidR="009D2D72" w:rsidRPr="00CE1053" w14:paraId="479B4F5B" w14:textId="77777777" w:rsidTr="00460A20">
        <w:tc>
          <w:tcPr>
            <w:tcW w:w="9355" w:type="dxa"/>
            <w:gridSpan w:val="3"/>
            <w:vAlign w:val="center"/>
            <w:hideMark/>
          </w:tcPr>
          <w:p w14:paraId="2529973A" w14:textId="77777777" w:rsidR="00BD5588" w:rsidRPr="00CE1053" w:rsidRDefault="006E2E27" w:rsidP="00C57E86">
            <w:pPr>
              <w:jc w:val="center"/>
              <w:rPr>
                <w:b/>
                <w:bCs/>
                <w:color w:val="0D0D0D" w:themeColor="text1" w:themeTint="F2"/>
              </w:rPr>
            </w:pPr>
            <w:r w:rsidRPr="00CE1053">
              <w:rPr>
                <w:b/>
                <w:bCs/>
                <w:color w:val="0D0D0D" w:themeColor="text1" w:themeTint="F2"/>
              </w:rPr>
              <w:t>IV. Tiesību akta projekta ietekme uz spēkā esošo tiesību normu sistēmu</w:t>
            </w:r>
          </w:p>
        </w:tc>
      </w:tr>
      <w:tr w:rsidR="00460A20" w:rsidRPr="00460A20" w14:paraId="68894006" w14:textId="77777777" w:rsidTr="00460A20">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6AC781F2" w14:textId="77777777" w:rsidR="00460A20" w:rsidRPr="00460A20" w:rsidRDefault="00460A20" w:rsidP="00460A20">
            <w:pPr>
              <w:spacing w:after="120"/>
              <w:jc w:val="both"/>
            </w:pPr>
            <w:r w:rsidRPr="00460A20">
              <w:t>1.</w:t>
            </w:r>
          </w:p>
        </w:tc>
        <w:tc>
          <w:tcPr>
            <w:tcW w:w="2647" w:type="dxa"/>
            <w:tcBorders>
              <w:top w:val="outset" w:sz="6" w:space="0" w:color="414142"/>
              <w:left w:val="outset" w:sz="6" w:space="0" w:color="414142"/>
              <w:bottom w:val="outset" w:sz="6" w:space="0" w:color="414142"/>
              <w:right w:val="outset" w:sz="6" w:space="0" w:color="414142"/>
            </w:tcBorders>
            <w:hideMark/>
          </w:tcPr>
          <w:p w14:paraId="02D10A31" w14:textId="77777777" w:rsidR="00460A20" w:rsidRPr="00460A20" w:rsidRDefault="00460A20" w:rsidP="00460A20">
            <w:pPr>
              <w:spacing w:after="120"/>
              <w:jc w:val="both"/>
            </w:pPr>
            <w:r w:rsidRPr="00460A20">
              <w:t>Saistītie tiesību aktu projekti</w:t>
            </w:r>
          </w:p>
        </w:tc>
        <w:tc>
          <w:tcPr>
            <w:tcW w:w="6170" w:type="dxa"/>
            <w:tcBorders>
              <w:top w:val="outset" w:sz="6" w:space="0" w:color="414142"/>
              <w:left w:val="outset" w:sz="6" w:space="0" w:color="414142"/>
              <w:bottom w:val="outset" w:sz="6" w:space="0" w:color="414142"/>
              <w:right w:val="outset" w:sz="6" w:space="0" w:color="414142"/>
            </w:tcBorders>
            <w:hideMark/>
          </w:tcPr>
          <w:p w14:paraId="691DEE80" w14:textId="3EFF2252" w:rsidR="009D50E1" w:rsidRPr="00E349D5" w:rsidRDefault="009D50E1" w:rsidP="00460A20">
            <w:pPr>
              <w:spacing w:after="120"/>
              <w:ind w:firstLine="300"/>
              <w:jc w:val="both"/>
            </w:pPr>
            <w:r w:rsidRPr="00E349D5">
              <w:t>Likumprojekts paredz deleģējumu Ministru kabinetam izstrādāt noteikumus:</w:t>
            </w:r>
          </w:p>
          <w:p w14:paraId="2A0FE634" w14:textId="484391E5" w:rsidR="009D50E1" w:rsidRDefault="009D50E1" w:rsidP="00460A20">
            <w:pPr>
              <w:spacing w:after="120"/>
              <w:ind w:firstLine="300"/>
              <w:jc w:val="both"/>
            </w:pPr>
            <w:r w:rsidRPr="00E349D5">
              <w:t>1) par</w:t>
            </w:r>
            <w:r>
              <w:t xml:space="preserve"> preses piegādes pakalpojumu apmaksu, nosakot </w:t>
            </w:r>
            <w:r w:rsidRPr="009D50E1">
              <w:t>preses piegādes pakalpojumu dalītā maksājuma procentuālo apmēru (ar nosacījumu, ka preses izdevēju līdzmaksājuma daļa nepārsniedz 30% no Regulatora apstiprinātā tarifa) un kārtību, kādā UPP sniedzējam no valsts budžeta izmaksās dalītā maksājuma valsts līdzmaksājuma daļu</w:t>
            </w:r>
            <w:r>
              <w:t>.</w:t>
            </w:r>
          </w:p>
          <w:p w14:paraId="6340CF43" w14:textId="39393411" w:rsidR="009D50E1" w:rsidRPr="00E349D5" w:rsidRDefault="009D50E1" w:rsidP="00460A20">
            <w:pPr>
              <w:spacing w:after="120"/>
              <w:ind w:firstLine="300"/>
              <w:jc w:val="both"/>
            </w:pPr>
            <w:r w:rsidRPr="00E349D5">
              <w:t>Noteikumus nepiecieš</w:t>
            </w:r>
            <w:r w:rsidR="009C2511">
              <w:t>a</w:t>
            </w:r>
            <w:r w:rsidRPr="00E349D5">
              <w:t>m</w:t>
            </w:r>
            <w:r w:rsidR="008140D8">
              <w:t>s</w:t>
            </w:r>
            <w:r w:rsidRPr="00E349D5">
              <w:t xml:space="preserve"> pieņemt, lai </w:t>
            </w:r>
            <w:r w:rsidR="00E349D5" w:rsidRPr="00E349D5">
              <w:t>īstenotu konceptuālajā z</w:t>
            </w:r>
            <w:r w:rsidR="004A4FD9">
              <w:t>i</w:t>
            </w:r>
            <w:r w:rsidR="00E349D5" w:rsidRPr="00E349D5">
              <w:t>ņojum</w:t>
            </w:r>
            <w:r w:rsidR="004A4FD9">
              <w:t>a</w:t>
            </w:r>
            <w:r w:rsidR="00E349D5" w:rsidRPr="00E349D5">
              <w:t xml:space="preserve"> risinājuma 1.variantā minētos principus, vienlaicīgi </w:t>
            </w:r>
            <w:r w:rsidRPr="00E349D5">
              <w:t>ievēro</w:t>
            </w:r>
            <w:r w:rsidR="00E349D5" w:rsidRPr="00E349D5">
              <w:t>jot</w:t>
            </w:r>
            <w:r w:rsidRPr="00E349D5">
              <w:t xml:space="preserve"> tiesību aktu hierarhiju regulējuma noteikšan</w:t>
            </w:r>
            <w:r w:rsidR="00E349D5" w:rsidRPr="00E349D5">
              <w:t xml:space="preserve">ā </w:t>
            </w:r>
            <w:r w:rsidRPr="00E349D5">
              <w:t>- likums nosaka galvenos pr</w:t>
            </w:r>
            <w:r w:rsidR="00E349D5" w:rsidRPr="00E349D5">
              <w:t>i</w:t>
            </w:r>
            <w:r w:rsidRPr="00E349D5">
              <w:t xml:space="preserve">ncipus, Ministru kabinets nosaka detalizētas prasības likumā noteikto prasību piemērošanai. </w:t>
            </w:r>
          </w:p>
          <w:p w14:paraId="40782F69" w14:textId="77777777" w:rsidR="009D50E1" w:rsidRDefault="009D50E1" w:rsidP="00460A20">
            <w:pPr>
              <w:spacing w:after="120"/>
              <w:ind w:firstLine="300"/>
              <w:jc w:val="both"/>
              <w:rPr>
                <w:highlight w:val="yellow"/>
              </w:rPr>
            </w:pPr>
          </w:p>
          <w:p w14:paraId="381B5A54" w14:textId="6B6315F8" w:rsidR="009D50E1" w:rsidRDefault="009D50E1" w:rsidP="00460A20">
            <w:pPr>
              <w:spacing w:after="120"/>
              <w:ind w:firstLine="300"/>
              <w:jc w:val="both"/>
              <w:rPr>
                <w:highlight w:val="yellow"/>
              </w:rPr>
            </w:pPr>
            <w:r w:rsidRPr="00E349D5">
              <w:t xml:space="preserve">2) </w:t>
            </w:r>
            <w:r w:rsidR="00E349D5" w:rsidRPr="00E349D5">
              <w:t>I</w:t>
            </w:r>
            <w:r w:rsidR="00E349D5">
              <w:t>evērojot, ka Pasta l</w:t>
            </w:r>
            <w:r w:rsidR="00E349D5" w:rsidRPr="00E349D5">
              <w:t>ikuma 31.</w:t>
            </w:r>
            <w:r w:rsidR="00E349D5" w:rsidRPr="00E349D5">
              <w:rPr>
                <w:b/>
                <w:bCs/>
                <w:vertAlign w:val="superscript"/>
              </w:rPr>
              <w:t>1</w:t>
            </w:r>
            <w:r w:rsidR="00E349D5" w:rsidRPr="00E349D5">
              <w:t xml:space="preserve"> pants par UPP tīro izmaksu kompensēšanas kārtību tik</w:t>
            </w:r>
            <w:r w:rsidR="00E349D5">
              <w:t>s</w:t>
            </w:r>
            <w:r w:rsidR="00E349D5" w:rsidRPr="00E349D5">
              <w:t xml:space="preserve"> izteikts jaunā redakcijā, </w:t>
            </w:r>
            <w:r w:rsidR="00E349D5">
              <w:t>un tiks izslēgts l</w:t>
            </w:r>
            <w:r w:rsidR="00E349D5" w:rsidRPr="00E349D5">
              <w:t>ikuma 31.</w:t>
            </w:r>
            <w:r w:rsidR="00E349D5">
              <w:rPr>
                <w:b/>
                <w:bCs/>
                <w:vertAlign w:val="superscript"/>
              </w:rPr>
              <w:t>2</w:t>
            </w:r>
            <w:r w:rsidR="00E349D5" w:rsidRPr="00E349D5">
              <w:t xml:space="preserve"> pants</w:t>
            </w:r>
            <w:r w:rsidR="00E349D5">
              <w:t xml:space="preserve">, </w:t>
            </w:r>
            <w:r w:rsidR="00E349D5" w:rsidRPr="00E349D5">
              <w:t>paredzot atteikties no neefektīva un nedarbspējīga UPP tīro izmaksu kompensācijas mehānisma</w:t>
            </w:r>
            <w:r w:rsidR="00E349D5">
              <w:t xml:space="preserve">, tiek </w:t>
            </w:r>
            <w:r w:rsidR="00E349D5" w:rsidRPr="00E349D5">
              <w:t>no</w:t>
            </w:r>
            <w:r w:rsidR="00E349D5">
              <w:t>teikts</w:t>
            </w:r>
            <w:r w:rsidR="00E349D5" w:rsidRPr="00E349D5">
              <w:t xml:space="preserve"> deleģējum</w:t>
            </w:r>
            <w:r w:rsidR="00E349D5">
              <w:t>s</w:t>
            </w:r>
            <w:r w:rsidR="00E349D5" w:rsidRPr="00E349D5">
              <w:t xml:space="preserve"> Ministru kabinetam izdod noteikumus par tīro izmaksu kompensāciju no valsts budžeta.</w:t>
            </w:r>
          </w:p>
          <w:p w14:paraId="2EA0C3EE" w14:textId="22C2C85B" w:rsidR="00460A20" w:rsidRPr="00460A20" w:rsidRDefault="00E349D5" w:rsidP="00E349D5">
            <w:pPr>
              <w:spacing w:after="120"/>
              <w:ind w:firstLine="300"/>
              <w:jc w:val="both"/>
              <w:rPr>
                <w:highlight w:val="yellow"/>
              </w:rPr>
            </w:pPr>
            <w:r w:rsidRPr="00E349D5">
              <w:t>Šie noteikumi tiks piemēroti šobrīd spēkā esošo Ministru kabineta 2013.</w:t>
            </w:r>
            <w:r w:rsidR="00313020">
              <w:t xml:space="preserve"> </w:t>
            </w:r>
            <w:r w:rsidRPr="00E349D5">
              <w:t>gada 3.</w:t>
            </w:r>
            <w:r w:rsidR="00313020">
              <w:t xml:space="preserve"> </w:t>
            </w:r>
            <w:r w:rsidRPr="00E349D5">
              <w:t>decembra noteikumu Nr.</w:t>
            </w:r>
            <w:r w:rsidR="00313020">
              <w:t xml:space="preserve"> </w:t>
            </w:r>
            <w:r w:rsidRPr="00E349D5">
              <w:t xml:space="preserve">1393 “Noteikumi par universālā pasta pakalpojuma saistību izpildes tīro izmaksu kompensēšanu” vietā, kas zaudēs spēku ar </w:t>
            </w:r>
            <w:r>
              <w:t>l</w:t>
            </w:r>
            <w:r w:rsidRPr="00E349D5">
              <w:t>ikuma 31.</w:t>
            </w:r>
            <w:r>
              <w:rPr>
                <w:b/>
                <w:bCs/>
                <w:vertAlign w:val="superscript"/>
              </w:rPr>
              <w:t>2</w:t>
            </w:r>
            <w:r w:rsidRPr="00E349D5">
              <w:t xml:space="preserve"> pant</w:t>
            </w:r>
            <w:r>
              <w:t>a izslēgšanu.</w:t>
            </w:r>
          </w:p>
        </w:tc>
      </w:tr>
      <w:tr w:rsidR="00460A20" w:rsidRPr="00460A20" w14:paraId="17A4791F" w14:textId="77777777" w:rsidTr="00460A20">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746A19B7" w14:textId="77777777" w:rsidR="00460A20" w:rsidRPr="00460A20" w:rsidRDefault="00460A20" w:rsidP="00460A20">
            <w:pPr>
              <w:spacing w:after="120"/>
              <w:jc w:val="both"/>
              <w:rPr>
                <w:sz w:val="22"/>
                <w:szCs w:val="22"/>
              </w:rPr>
            </w:pPr>
            <w:r w:rsidRPr="00460A20">
              <w:rPr>
                <w:sz w:val="22"/>
                <w:szCs w:val="22"/>
              </w:rPr>
              <w:t>2.</w:t>
            </w:r>
          </w:p>
        </w:tc>
        <w:tc>
          <w:tcPr>
            <w:tcW w:w="2647" w:type="dxa"/>
            <w:tcBorders>
              <w:top w:val="outset" w:sz="6" w:space="0" w:color="414142"/>
              <w:left w:val="outset" w:sz="6" w:space="0" w:color="414142"/>
              <w:bottom w:val="outset" w:sz="6" w:space="0" w:color="414142"/>
              <w:right w:val="outset" w:sz="6" w:space="0" w:color="414142"/>
            </w:tcBorders>
            <w:hideMark/>
          </w:tcPr>
          <w:p w14:paraId="25698522" w14:textId="77777777" w:rsidR="00460A20" w:rsidRPr="00460A20" w:rsidRDefault="00460A20" w:rsidP="00460A20">
            <w:pPr>
              <w:spacing w:after="120"/>
              <w:jc w:val="both"/>
              <w:rPr>
                <w:sz w:val="22"/>
                <w:szCs w:val="22"/>
              </w:rPr>
            </w:pPr>
            <w:r w:rsidRPr="00460A20">
              <w:rPr>
                <w:sz w:val="22"/>
                <w:szCs w:val="22"/>
              </w:rPr>
              <w:t>Atbildīgā institūcija</w:t>
            </w:r>
          </w:p>
        </w:tc>
        <w:tc>
          <w:tcPr>
            <w:tcW w:w="6170" w:type="dxa"/>
            <w:tcBorders>
              <w:top w:val="outset" w:sz="6" w:space="0" w:color="414142"/>
              <w:left w:val="outset" w:sz="6" w:space="0" w:color="414142"/>
              <w:bottom w:val="outset" w:sz="6" w:space="0" w:color="414142"/>
              <w:right w:val="outset" w:sz="6" w:space="0" w:color="414142"/>
            </w:tcBorders>
            <w:hideMark/>
          </w:tcPr>
          <w:p w14:paraId="5C25225F" w14:textId="2412930C" w:rsidR="00460A20" w:rsidRPr="00E349D5" w:rsidRDefault="009D50E1" w:rsidP="00460A20">
            <w:pPr>
              <w:spacing w:after="120"/>
              <w:jc w:val="both"/>
            </w:pPr>
            <w:r w:rsidRPr="00E349D5">
              <w:t>Satiksmes ministrija, Kultūras ministrija.</w:t>
            </w:r>
          </w:p>
        </w:tc>
      </w:tr>
      <w:tr w:rsidR="00460A20" w:rsidRPr="00460A20" w14:paraId="468AAC59" w14:textId="77777777" w:rsidTr="00460A20">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1BC74F3D" w14:textId="77777777" w:rsidR="00460A20" w:rsidRPr="00460A20" w:rsidRDefault="00460A20" w:rsidP="00460A20">
            <w:pPr>
              <w:spacing w:after="120"/>
              <w:jc w:val="both"/>
              <w:rPr>
                <w:sz w:val="22"/>
                <w:szCs w:val="22"/>
              </w:rPr>
            </w:pPr>
            <w:r w:rsidRPr="00460A20">
              <w:rPr>
                <w:sz w:val="22"/>
                <w:szCs w:val="22"/>
              </w:rPr>
              <w:t>3.</w:t>
            </w:r>
          </w:p>
        </w:tc>
        <w:tc>
          <w:tcPr>
            <w:tcW w:w="2647" w:type="dxa"/>
            <w:tcBorders>
              <w:top w:val="outset" w:sz="6" w:space="0" w:color="414142"/>
              <w:left w:val="outset" w:sz="6" w:space="0" w:color="414142"/>
              <w:bottom w:val="outset" w:sz="6" w:space="0" w:color="414142"/>
              <w:right w:val="outset" w:sz="6" w:space="0" w:color="414142"/>
            </w:tcBorders>
            <w:hideMark/>
          </w:tcPr>
          <w:p w14:paraId="48379ABF" w14:textId="77777777" w:rsidR="00460A20" w:rsidRPr="00460A20" w:rsidRDefault="00460A20" w:rsidP="00460A20">
            <w:pPr>
              <w:spacing w:after="120"/>
              <w:jc w:val="both"/>
              <w:rPr>
                <w:sz w:val="22"/>
                <w:szCs w:val="22"/>
              </w:rPr>
            </w:pPr>
            <w:r w:rsidRPr="00460A20">
              <w:rPr>
                <w:sz w:val="22"/>
                <w:szCs w:val="22"/>
              </w:rPr>
              <w:t>Cita informācija</w:t>
            </w:r>
          </w:p>
        </w:tc>
        <w:tc>
          <w:tcPr>
            <w:tcW w:w="6170" w:type="dxa"/>
            <w:tcBorders>
              <w:top w:val="outset" w:sz="6" w:space="0" w:color="414142"/>
              <w:left w:val="outset" w:sz="6" w:space="0" w:color="414142"/>
              <w:bottom w:val="outset" w:sz="6" w:space="0" w:color="414142"/>
              <w:right w:val="outset" w:sz="6" w:space="0" w:color="414142"/>
            </w:tcBorders>
            <w:hideMark/>
          </w:tcPr>
          <w:p w14:paraId="18386516" w14:textId="3B0DB68A" w:rsidR="00460A20" w:rsidRPr="00E349D5" w:rsidRDefault="009D50E1" w:rsidP="00460A20">
            <w:pPr>
              <w:spacing w:after="120"/>
              <w:jc w:val="both"/>
            </w:pPr>
            <w:r w:rsidRPr="00E349D5">
              <w:t>Tiesību aktu projektu izstrāde notiek paralēli ar jauna valsts atbalsta modeļa saskaņošanu ar Eiropas Komisiju.</w:t>
            </w:r>
          </w:p>
        </w:tc>
      </w:tr>
    </w:tbl>
    <w:p w14:paraId="6ED2C924" w14:textId="50EF2B47" w:rsidR="00CD35DF" w:rsidRDefault="00CD35DF" w:rsidP="00C063C0">
      <w:pPr>
        <w:rPr>
          <w:b/>
          <w:bCs/>
          <w:color w:val="000000"/>
          <w:lang w:eastAsia="en-US"/>
        </w:rPr>
      </w:pPr>
    </w:p>
    <w:p w14:paraId="025C1525" w14:textId="77777777" w:rsidR="008344A9" w:rsidRDefault="008344A9" w:rsidP="00C063C0">
      <w:pPr>
        <w:rPr>
          <w:b/>
          <w:bCs/>
          <w:color w:val="000000"/>
          <w:lang w:eastAsia="en-US"/>
        </w:rPr>
      </w:pPr>
    </w:p>
    <w:tbl>
      <w:tblPr>
        <w:tblW w:w="9214"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7"/>
        <w:gridCol w:w="9207"/>
      </w:tblGrid>
      <w:tr w:rsidR="008344A9" w:rsidRPr="00CE1053" w14:paraId="01538D2A" w14:textId="77777777" w:rsidTr="00055034">
        <w:trPr>
          <w:gridBefore w:val="1"/>
          <w:wBefore w:w="4" w:type="pct"/>
        </w:trPr>
        <w:tc>
          <w:tcPr>
            <w:tcW w:w="4996" w:type="pct"/>
            <w:tcBorders>
              <w:top w:val="single" w:sz="6" w:space="0" w:color="auto"/>
              <w:left w:val="single" w:sz="6" w:space="0" w:color="auto"/>
              <w:bottom w:val="outset" w:sz="6" w:space="0" w:color="000000"/>
              <w:right w:val="single" w:sz="6" w:space="0" w:color="auto"/>
            </w:tcBorders>
          </w:tcPr>
          <w:p w14:paraId="11C65911" w14:textId="77777777" w:rsidR="008344A9" w:rsidRPr="00CE1053" w:rsidRDefault="008344A9" w:rsidP="00055034">
            <w:pPr>
              <w:jc w:val="center"/>
              <w:rPr>
                <w:b/>
                <w:bCs/>
                <w:color w:val="000000"/>
                <w:lang w:eastAsia="en-US"/>
              </w:rPr>
            </w:pPr>
            <w:r w:rsidRPr="00CE1053">
              <w:rPr>
                <w:b/>
                <w:bCs/>
                <w:color w:val="000000"/>
                <w:lang w:eastAsia="en-US"/>
              </w:rPr>
              <w:lastRenderedPageBreak/>
              <w:t>V. Tiesību akta projekta atbilstība Latvijas Republikas starptautiskajām saistībām</w:t>
            </w:r>
          </w:p>
        </w:tc>
      </w:tr>
      <w:tr w:rsidR="004A4FD9" w:rsidRPr="00E44311" w14:paraId="01B7E83F" w14:textId="77777777" w:rsidTr="004A4FD9">
        <w:tblPrEx>
          <w:tblBorders>
            <w:top w:val="outset" w:sz="6" w:space="0" w:color="414142"/>
            <w:left w:val="outset" w:sz="6" w:space="0" w:color="414142"/>
            <w:bottom w:val="outset" w:sz="6" w:space="0" w:color="414142"/>
            <w:right w:val="outset" w:sz="6" w:space="0" w:color="414142"/>
          </w:tblBorders>
          <w:tblLook w:val="04A0" w:firstRow="1" w:lastRow="0" w:firstColumn="1" w:lastColumn="0" w:noHBand="0" w:noVBand="1"/>
        </w:tblPrEx>
        <w:tc>
          <w:tcPr>
            <w:tcW w:w="5000" w:type="pct"/>
            <w:gridSpan w:val="2"/>
            <w:tcBorders>
              <w:top w:val="outset" w:sz="6" w:space="0" w:color="414142"/>
              <w:left w:val="outset" w:sz="6" w:space="0" w:color="414142"/>
              <w:bottom w:val="outset" w:sz="6" w:space="0" w:color="414142"/>
              <w:right w:val="outset" w:sz="6" w:space="0" w:color="414142"/>
            </w:tcBorders>
            <w:hideMark/>
          </w:tcPr>
          <w:p w14:paraId="046DC1FE" w14:textId="173CAD07" w:rsidR="004A4FD9" w:rsidRPr="00E44311" w:rsidRDefault="004A4FD9" w:rsidP="0000353D">
            <w:pPr>
              <w:spacing w:after="120"/>
              <w:ind w:firstLine="300"/>
              <w:jc w:val="center"/>
              <w:rPr>
                <w:sz w:val="22"/>
                <w:szCs w:val="22"/>
                <w:highlight w:val="yellow"/>
              </w:rPr>
            </w:pPr>
            <w:r w:rsidRPr="009D50E1">
              <w:rPr>
                <w:sz w:val="22"/>
                <w:szCs w:val="22"/>
              </w:rPr>
              <w:t>Projekts šo jomu neskar.</w:t>
            </w:r>
          </w:p>
        </w:tc>
      </w:tr>
    </w:tbl>
    <w:p w14:paraId="33D3C37D" w14:textId="3B77CFD8" w:rsidR="00CD35DF" w:rsidRDefault="008344A9" w:rsidP="00C57E86">
      <w:pPr>
        <w:pStyle w:val="Title"/>
        <w:jc w:val="both"/>
        <w:rPr>
          <w:color w:val="0D0D0D" w:themeColor="text1" w:themeTint="F2"/>
          <w:sz w:val="24"/>
          <w:szCs w:val="24"/>
        </w:rPr>
      </w:pPr>
      <w:r w:rsidRPr="009D50E1">
        <w:rPr>
          <w:sz w:val="22"/>
          <w:szCs w:val="22"/>
        </w:rPr>
        <w:t> </w:t>
      </w:r>
    </w:p>
    <w:p w14:paraId="07C92718" w14:textId="77777777" w:rsidR="008344A9" w:rsidRDefault="008344A9" w:rsidP="00C57E86">
      <w:pPr>
        <w:pStyle w:val="Title"/>
        <w:jc w:val="both"/>
        <w:rPr>
          <w:color w:val="0D0D0D" w:themeColor="text1" w:themeTint="F2"/>
          <w:sz w:val="24"/>
          <w:szCs w:val="24"/>
        </w:rPr>
      </w:pPr>
    </w:p>
    <w:p w14:paraId="1D1C1377" w14:textId="77777777" w:rsidR="00527A90" w:rsidRPr="00CE1053" w:rsidRDefault="00527A90" w:rsidP="00C57E86">
      <w:pPr>
        <w:pStyle w:val="Title"/>
        <w:jc w:val="both"/>
        <w:rPr>
          <w:color w:val="0D0D0D" w:themeColor="text1" w:themeTint="F2"/>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9D2D72" w:rsidRPr="00CE1053" w14:paraId="2A75AA19" w14:textId="77777777" w:rsidTr="00E30361">
        <w:trPr>
          <w:cantSplit/>
        </w:trPr>
        <w:tc>
          <w:tcPr>
            <w:tcW w:w="5000" w:type="pct"/>
            <w:gridSpan w:val="3"/>
            <w:vAlign w:val="center"/>
            <w:hideMark/>
          </w:tcPr>
          <w:p w14:paraId="5DFF6940" w14:textId="77777777" w:rsidR="00BD5588" w:rsidRPr="00CE1053" w:rsidRDefault="006E2E27" w:rsidP="00C57E86">
            <w:pPr>
              <w:jc w:val="center"/>
              <w:rPr>
                <w:b/>
                <w:bCs/>
                <w:color w:val="0D0D0D" w:themeColor="text1" w:themeTint="F2"/>
              </w:rPr>
            </w:pPr>
            <w:r w:rsidRPr="00CE1053">
              <w:rPr>
                <w:b/>
                <w:bCs/>
                <w:color w:val="0D0D0D" w:themeColor="text1" w:themeTint="F2"/>
              </w:rPr>
              <w:t>VI. Sabiedrības līdzdalība un komunikācijas aktivitātes</w:t>
            </w:r>
          </w:p>
        </w:tc>
      </w:tr>
      <w:tr w:rsidR="00460A20" w:rsidRPr="00CE1053" w14:paraId="79D7B812" w14:textId="77777777" w:rsidTr="00E30361">
        <w:trPr>
          <w:cantSplit/>
        </w:trPr>
        <w:tc>
          <w:tcPr>
            <w:tcW w:w="302" w:type="pct"/>
            <w:hideMark/>
          </w:tcPr>
          <w:p w14:paraId="7F0B3F7E" w14:textId="77777777" w:rsidR="00460A20" w:rsidRPr="00CE1053" w:rsidRDefault="00460A20" w:rsidP="00460A20">
            <w:pPr>
              <w:jc w:val="center"/>
              <w:rPr>
                <w:color w:val="0D0D0D" w:themeColor="text1" w:themeTint="F2"/>
              </w:rPr>
            </w:pPr>
            <w:r w:rsidRPr="00CE1053">
              <w:rPr>
                <w:color w:val="0D0D0D" w:themeColor="text1" w:themeTint="F2"/>
              </w:rPr>
              <w:t>1.</w:t>
            </w:r>
          </w:p>
        </w:tc>
        <w:tc>
          <w:tcPr>
            <w:tcW w:w="1433" w:type="pct"/>
            <w:hideMark/>
          </w:tcPr>
          <w:p w14:paraId="6D8FD0BD" w14:textId="77777777" w:rsidR="00460A20" w:rsidRPr="00CE1053" w:rsidRDefault="00460A20" w:rsidP="00460A20">
            <w:pPr>
              <w:rPr>
                <w:color w:val="0D0D0D" w:themeColor="text1" w:themeTint="F2"/>
              </w:rPr>
            </w:pPr>
            <w:r w:rsidRPr="00CE1053">
              <w:rPr>
                <w:color w:val="0D0D0D" w:themeColor="text1" w:themeTint="F2"/>
              </w:rPr>
              <w:t>Plānotās sabiedrības līdzdalības un komunikācijas aktivitātes saistībā ar projektu</w:t>
            </w:r>
          </w:p>
        </w:tc>
        <w:tc>
          <w:tcPr>
            <w:tcW w:w="3265" w:type="pct"/>
          </w:tcPr>
          <w:p w14:paraId="4147C830" w14:textId="4F550F48" w:rsidR="00460A20" w:rsidRPr="00D5705A" w:rsidRDefault="00460A20" w:rsidP="00460A20">
            <w:pPr>
              <w:ind w:left="118" w:right="100"/>
              <w:jc w:val="both"/>
              <w:rPr>
                <w:color w:val="0D0D0D" w:themeColor="text1" w:themeTint="F2"/>
                <w:highlight w:val="yellow"/>
              </w:rPr>
            </w:pPr>
            <w:r w:rsidRPr="00CE1053">
              <w:t>Atbilstoši Ministru kabineta 2009.</w:t>
            </w:r>
            <w:r w:rsidR="00C73026">
              <w:t xml:space="preserve"> </w:t>
            </w:r>
            <w:r w:rsidRPr="00CE1053">
              <w:t>gada 25.</w:t>
            </w:r>
            <w:r w:rsidR="00C73026">
              <w:t xml:space="preserve"> </w:t>
            </w:r>
            <w:r w:rsidRPr="00CE1053">
              <w:t>augusta noteikumiem Nr.</w:t>
            </w:r>
            <w:r w:rsidR="00C73026">
              <w:t xml:space="preserve"> </w:t>
            </w:r>
            <w:r w:rsidRPr="00CE1053">
              <w:t>970 „Sabiedrības līdzdalības kārtība attīstības plānošanas procesā” 7.4.</w:t>
            </w:r>
            <w:r w:rsidRPr="00CE1053">
              <w:rPr>
                <w:vertAlign w:val="superscript"/>
              </w:rPr>
              <w:t>1</w:t>
            </w:r>
            <w:r w:rsidRPr="00CE1053">
              <w:t xml:space="preserve"> apakšpunkt</w:t>
            </w:r>
            <w:r>
              <w:t>am</w:t>
            </w:r>
            <w:r w:rsidRPr="00CE1053">
              <w:t xml:space="preserve"> sabiedrībai tika dota iespēja rakstiski sniegt viedokli par likumprojektu tā izstrādes stadijā.</w:t>
            </w:r>
          </w:p>
        </w:tc>
      </w:tr>
      <w:tr w:rsidR="00460A20" w:rsidRPr="00CE1053" w14:paraId="13262BE6" w14:textId="77777777" w:rsidTr="00E30361">
        <w:trPr>
          <w:cantSplit/>
        </w:trPr>
        <w:tc>
          <w:tcPr>
            <w:tcW w:w="302" w:type="pct"/>
            <w:hideMark/>
          </w:tcPr>
          <w:p w14:paraId="63BD7430" w14:textId="77777777" w:rsidR="00460A20" w:rsidRPr="00CE1053" w:rsidRDefault="00460A20" w:rsidP="00460A20">
            <w:pPr>
              <w:jc w:val="center"/>
              <w:rPr>
                <w:color w:val="0D0D0D" w:themeColor="text1" w:themeTint="F2"/>
              </w:rPr>
            </w:pPr>
            <w:r w:rsidRPr="00CE1053">
              <w:rPr>
                <w:color w:val="0D0D0D" w:themeColor="text1" w:themeTint="F2"/>
              </w:rPr>
              <w:t>2.</w:t>
            </w:r>
          </w:p>
        </w:tc>
        <w:tc>
          <w:tcPr>
            <w:tcW w:w="1433" w:type="pct"/>
            <w:hideMark/>
          </w:tcPr>
          <w:p w14:paraId="761F33C5" w14:textId="77777777" w:rsidR="00460A20" w:rsidRPr="00CE1053" w:rsidRDefault="00460A20" w:rsidP="00460A20">
            <w:pPr>
              <w:rPr>
                <w:color w:val="0D0D0D" w:themeColor="text1" w:themeTint="F2"/>
              </w:rPr>
            </w:pPr>
            <w:r w:rsidRPr="00CE1053">
              <w:rPr>
                <w:color w:val="0D0D0D" w:themeColor="text1" w:themeTint="F2"/>
              </w:rPr>
              <w:t>Sabiedrības līdzdalība projekta izstrādē</w:t>
            </w:r>
          </w:p>
        </w:tc>
        <w:tc>
          <w:tcPr>
            <w:tcW w:w="3265" w:type="pct"/>
          </w:tcPr>
          <w:p w14:paraId="02C35870" w14:textId="77777777" w:rsidR="004F1E39" w:rsidRDefault="00460A20" w:rsidP="00460A20">
            <w:pPr>
              <w:ind w:left="118" w:right="100"/>
              <w:jc w:val="both"/>
            </w:pPr>
            <w:r w:rsidRPr="00F72920">
              <w:t xml:space="preserve">Par </w:t>
            </w:r>
            <w:r>
              <w:t>likum</w:t>
            </w:r>
            <w:r w:rsidRPr="00F72920">
              <w:t>projekta izstrādi tika informēti sabiedrības pārstāvji, ievietojot paziņojumu par līdzdalības iespējām tiesību akta izstrādes procesā Satiksmes ministr</w:t>
            </w:r>
            <w:r>
              <w:t xml:space="preserve">ijas tīmekļa vietnē </w:t>
            </w:r>
            <w:r w:rsidRPr="00481FE2">
              <w:t>202</w:t>
            </w:r>
            <w:r w:rsidR="003434D8">
              <w:t>1</w:t>
            </w:r>
            <w:r w:rsidRPr="00481FE2">
              <w:t>.</w:t>
            </w:r>
            <w:r w:rsidR="00C73026">
              <w:t xml:space="preserve"> </w:t>
            </w:r>
            <w:r w:rsidRPr="00481FE2">
              <w:t xml:space="preserve">gada </w:t>
            </w:r>
            <w:r w:rsidR="00C73026">
              <w:t>1. februārī</w:t>
            </w:r>
          </w:p>
          <w:p w14:paraId="1BF8459B" w14:textId="1B24724B" w:rsidR="00460A20" w:rsidRDefault="00460A20" w:rsidP="00460A20">
            <w:pPr>
              <w:ind w:left="118" w:right="100"/>
              <w:jc w:val="both"/>
            </w:pPr>
            <w:r w:rsidRPr="00F72920">
              <w:t xml:space="preserve">http://www.sam.gov.lv/sm/content/?cat=553 </w:t>
            </w:r>
          </w:p>
          <w:p w14:paraId="1BB1E836" w14:textId="245F3F4D" w:rsidR="00460A20" w:rsidRPr="00520C75" w:rsidRDefault="00460A20" w:rsidP="00460A20">
            <w:pPr>
              <w:ind w:left="118" w:right="100"/>
              <w:jc w:val="both"/>
              <w:rPr>
                <w:color w:val="0D0D0D" w:themeColor="text1" w:themeTint="F2"/>
              </w:rPr>
            </w:pPr>
          </w:p>
        </w:tc>
      </w:tr>
      <w:tr w:rsidR="00460A20" w:rsidRPr="00CE1053" w14:paraId="550F046E" w14:textId="77777777" w:rsidTr="00E30361">
        <w:trPr>
          <w:cantSplit/>
        </w:trPr>
        <w:tc>
          <w:tcPr>
            <w:tcW w:w="302" w:type="pct"/>
            <w:hideMark/>
          </w:tcPr>
          <w:p w14:paraId="3A6EC696" w14:textId="77777777" w:rsidR="00460A20" w:rsidRPr="00CE1053" w:rsidRDefault="00460A20" w:rsidP="00460A20">
            <w:pPr>
              <w:jc w:val="center"/>
              <w:rPr>
                <w:color w:val="0D0D0D" w:themeColor="text1" w:themeTint="F2"/>
              </w:rPr>
            </w:pPr>
            <w:r w:rsidRPr="00CE1053">
              <w:rPr>
                <w:color w:val="0D0D0D" w:themeColor="text1" w:themeTint="F2"/>
              </w:rPr>
              <w:t>3.</w:t>
            </w:r>
          </w:p>
        </w:tc>
        <w:tc>
          <w:tcPr>
            <w:tcW w:w="1433" w:type="pct"/>
            <w:hideMark/>
          </w:tcPr>
          <w:p w14:paraId="46C52C87" w14:textId="77777777" w:rsidR="00460A20" w:rsidRPr="00CE1053" w:rsidRDefault="00460A20" w:rsidP="00460A20">
            <w:pPr>
              <w:rPr>
                <w:color w:val="0D0D0D" w:themeColor="text1" w:themeTint="F2"/>
              </w:rPr>
            </w:pPr>
            <w:r w:rsidRPr="00CE1053">
              <w:rPr>
                <w:color w:val="0D0D0D" w:themeColor="text1" w:themeTint="F2"/>
              </w:rPr>
              <w:t>Sabiedrības līdzdalības rezultāti</w:t>
            </w:r>
          </w:p>
        </w:tc>
        <w:tc>
          <w:tcPr>
            <w:tcW w:w="3265" w:type="pct"/>
          </w:tcPr>
          <w:p w14:paraId="154A0E30" w14:textId="6B212D36" w:rsidR="00460A20" w:rsidRPr="00520C75" w:rsidRDefault="00460A20" w:rsidP="00460A20">
            <w:pPr>
              <w:ind w:left="118" w:right="100"/>
              <w:rPr>
                <w:color w:val="0D0D0D" w:themeColor="text1" w:themeTint="F2"/>
              </w:rPr>
            </w:pPr>
            <w:r>
              <w:t>Tiks papildināts.</w:t>
            </w:r>
          </w:p>
        </w:tc>
      </w:tr>
      <w:tr w:rsidR="0031438D" w:rsidRPr="00CE1053" w14:paraId="248E259A" w14:textId="77777777" w:rsidTr="00E30361">
        <w:trPr>
          <w:cantSplit/>
        </w:trPr>
        <w:tc>
          <w:tcPr>
            <w:tcW w:w="302" w:type="pct"/>
            <w:hideMark/>
          </w:tcPr>
          <w:p w14:paraId="3C29C441" w14:textId="77777777" w:rsidR="0031438D" w:rsidRPr="00CE1053" w:rsidRDefault="0031438D" w:rsidP="00C57E86">
            <w:pPr>
              <w:jc w:val="center"/>
              <w:rPr>
                <w:color w:val="0D0D0D" w:themeColor="text1" w:themeTint="F2"/>
              </w:rPr>
            </w:pPr>
            <w:r w:rsidRPr="00CE1053">
              <w:rPr>
                <w:color w:val="0D0D0D" w:themeColor="text1" w:themeTint="F2"/>
              </w:rPr>
              <w:t>4.</w:t>
            </w:r>
          </w:p>
        </w:tc>
        <w:tc>
          <w:tcPr>
            <w:tcW w:w="1433" w:type="pct"/>
            <w:hideMark/>
          </w:tcPr>
          <w:p w14:paraId="295AD8B7" w14:textId="77777777" w:rsidR="0031438D" w:rsidRPr="00CE1053" w:rsidRDefault="0031438D" w:rsidP="00C57E86">
            <w:pPr>
              <w:rPr>
                <w:color w:val="0D0D0D" w:themeColor="text1" w:themeTint="F2"/>
              </w:rPr>
            </w:pPr>
            <w:r w:rsidRPr="00CE1053">
              <w:rPr>
                <w:color w:val="0D0D0D" w:themeColor="text1" w:themeTint="F2"/>
              </w:rPr>
              <w:t>Cita informācija</w:t>
            </w:r>
          </w:p>
        </w:tc>
        <w:tc>
          <w:tcPr>
            <w:tcW w:w="3265" w:type="pct"/>
            <w:hideMark/>
          </w:tcPr>
          <w:p w14:paraId="1D38BBED" w14:textId="118C7E45" w:rsidR="0031438D" w:rsidRPr="00CE1053" w:rsidRDefault="00460A20" w:rsidP="00B93AE6">
            <w:pPr>
              <w:ind w:left="118" w:right="100"/>
              <w:rPr>
                <w:color w:val="0D0D0D" w:themeColor="text1" w:themeTint="F2"/>
              </w:rPr>
            </w:pPr>
            <w:r>
              <w:rPr>
                <w:color w:val="0D0D0D" w:themeColor="text1" w:themeTint="F2"/>
              </w:rPr>
              <w:t>Jauns drukāto mediju valsts atbalsta modelis tiek saskaņots ar Eiropas Komisiju</w:t>
            </w:r>
            <w:r w:rsidR="0031438D" w:rsidRPr="00CE1053">
              <w:rPr>
                <w:color w:val="0D0D0D" w:themeColor="text1" w:themeTint="F2"/>
              </w:rPr>
              <w:t>.</w:t>
            </w:r>
          </w:p>
        </w:tc>
      </w:tr>
    </w:tbl>
    <w:p w14:paraId="7C4548C1" w14:textId="04C7B854" w:rsidR="006959D9" w:rsidRDefault="006959D9" w:rsidP="00C57E86">
      <w:pPr>
        <w:pStyle w:val="Title"/>
        <w:ind w:firstLine="539"/>
        <w:jc w:val="both"/>
        <w:rPr>
          <w:color w:val="0D0D0D" w:themeColor="text1" w:themeTint="F2"/>
          <w:sz w:val="24"/>
          <w:szCs w:val="24"/>
        </w:rPr>
      </w:pPr>
    </w:p>
    <w:p w14:paraId="7CF7298E" w14:textId="77777777" w:rsidR="00460A20" w:rsidRDefault="00460A20" w:rsidP="00C57E86">
      <w:pPr>
        <w:pStyle w:val="Title"/>
        <w:ind w:firstLine="539"/>
        <w:jc w:val="both"/>
        <w:rPr>
          <w:color w:val="0D0D0D" w:themeColor="text1" w:themeTint="F2"/>
          <w:sz w:val="24"/>
          <w:szCs w:val="24"/>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6106"/>
      </w:tblGrid>
      <w:tr w:rsidR="009D2D72" w:rsidRPr="00CE1053" w14:paraId="379C01EA" w14:textId="77777777" w:rsidTr="00E30361">
        <w:trPr>
          <w:cantSplit/>
        </w:trPr>
        <w:tc>
          <w:tcPr>
            <w:tcW w:w="5000" w:type="pct"/>
            <w:gridSpan w:val="3"/>
            <w:vAlign w:val="center"/>
            <w:hideMark/>
          </w:tcPr>
          <w:p w14:paraId="1F5FC1D6" w14:textId="77777777" w:rsidR="00BD5588" w:rsidRPr="00CE1053" w:rsidRDefault="006E2E27" w:rsidP="00C57E86">
            <w:pPr>
              <w:jc w:val="center"/>
              <w:rPr>
                <w:b/>
                <w:bCs/>
                <w:color w:val="0D0D0D" w:themeColor="text1" w:themeTint="F2"/>
              </w:rPr>
            </w:pPr>
            <w:r w:rsidRPr="00CE1053">
              <w:rPr>
                <w:b/>
                <w:bCs/>
                <w:color w:val="0D0D0D" w:themeColor="text1" w:themeTint="F2"/>
              </w:rPr>
              <w:t>VII. Tiesību akta projekta izpildes nodrošināšana un tās ietekme uz institūcijām</w:t>
            </w:r>
          </w:p>
        </w:tc>
      </w:tr>
      <w:tr w:rsidR="009D2D72" w:rsidRPr="00CE1053" w14:paraId="55606380" w14:textId="77777777" w:rsidTr="00E30361">
        <w:tc>
          <w:tcPr>
            <w:tcW w:w="302" w:type="pct"/>
            <w:hideMark/>
          </w:tcPr>
          <w:p w14:paraId="7702394F" w14:textId="77777777" w:rsidR="00BD5588" w:rsidRPr="00CE1053" w:rsidRDefault="006E2E27" w:rsidP="00C57E86">
            <w:pPr>
              <w:jc w:val="center"/>
              <w:rPr>
                <w:color w:val="0D0D0D" w:themeColor="text1" w:themeTint="F2"/>
              </w:rPr>
            </w:pPr>
            <w:r w:rsidRPr="00CE1053">
              <w:rPr>
                <w:color w:val="0D0D0D" w:themeColor="text1" w:themeTint="F2"/>
              </w:rPr>
              <w:t>1.</w:t>
            </w:r>
          </w:p>
        </w:tc>
        <w:tc>
          <w:tcPr>
            <w:tcW w:w="1433" w:type="pct"/>
            <w:hideMark/>
          </w:tcPr>
          <w:p w14:paraId="2B5D7A98" w14:textId="77777777" w:rsidR="00BD5588" w:rsidRPr="00CE1053" w:rsidRDefault="006E2E27" w:rsidP="00C57E86">
            <w:pPr>
              <w:rPr>
                <w:color w:val="0D0D0D" w:themeColor="text1" w:themeTint="F2"/>
              </w:rPr>
            </w:pPr>
            <w:r w:rsidRPr="00CE1053">
              <w:rPr>
                <w:color w:val="0D0D0D" w:themeColor="text1" w:themeTint="F2"/>
              </w:rPr>
              <w:t>Projekta izpildē iesaistītās institūcijas</w:t>
            </w:r>
          </w:p>
        </w:tc>
        <w:tc>
          <w:tcPr>
            <w:tcW w:w="3265" w:type="pct"/>
          </w:tcPr>
          <w:p w14:paraId="3C34EC77" w14:textId="49102B6C" w:rsidR="00186C12" w:rsidRPr="00CE1053" w:rsidRDefault="00001750" w:rsidP="00B93AE6">
            <w:pPr>
              <w:ind w:left="118" w:right="100"/>
              <w:jc w:val="both"/>
              <w:rPr>
                <w:color w:val="0D0D0D" w:themeColor="text1" w:themeTint="F2"/>
              </w:rPr>
            </w:pPr>
            <w:r w:rsidRPr="00CE1053">
              <w:rPr>
                <w:color w:val="0D0D0D" w:themeColor="text1" w:themeTint="F2"/>
              </w:rPr>
              <w:t xml:space="preserve">Satiksmes ministrija, </w:t>
            </w:r>
            <w:r w:rsidR="00460A20">
              <w:rPr>
                <w:color w:val="0D0D0D" w:themeColor="text1" w:themeTint="F2"/>
              </w:rPr>
              <w:t>Kultūras ministrija, Regulators</w:t>
            </w:r>
            <w:r w:rsidR="00F72920" w:rsidRPr="00F72920">
              <w:rPr>
                <w:color w:val="0D0D0D" w:themeColor="text1" w:themeTint="F2"/>
              </w:rPr>
              <w:t>.</w:t>
            </w:r>
          </w:p>
        </w:tc>
      </w:tr>
      <w:tr w:rsidR="009D2D72" w:rsidRPr="00CE1053" w14:paraId="42664D67" w14:textId="77777777" w:rsidTr="00E30361">
        <w:tc>
          <w:tcPr>
            <w:tcW w:w="302" w:type="pct"/>
            <w:hideMark/>
          </w:tcPr>
          <w:p w14:paraId="6DD61045" w14:textId="77777777" w:rsidR="00BD5588" w:rsidRPr="00CE1053" w:rsidRDefault="006E2E27" w:rsidP="00C57E86">
            <w:pPr>
              <w:jc w:val="center"/>
              <w:rPr>
                <w:color w:val="0D0D0D" w:themeColor="text1" w:themeTint="F2"/>
              </w:rPr>
            </w:pPr>
            <w:r w:rsidRPr="00CE1053">
              <w:rPr>
                <w:color w:val="0D0D0D" w:themeColor="text1" w:themeTint="F2"/>
              </w:rPr>
              <w:t>2.</w:t>
            </w:r>
          </w:p>
        </w:tc>
        <w:tc>
          <w:tcPr>
            <w:tcW w:w="1433" w:type="pct"/>
            <w:hideMark/>
          </w:tcPr>
          <w:p w14:paraId="483B210D" w14:textId="77777777" w:rsidR="00BD5588" w:rsidRPr="00CE1053" w:rsidRDefault="006E2E27" w:rsidP="00C57E86">
            <w:pPr>
              <w:rPr>
                <w:color w:val="0D0D0D" w:themeColor="text1" w:themeTint="F2"/>
              </w:rPr>
            </w:pPr>
            <w:r w:rsidRPr="00CE1053">
              <w:rPr>
                <w:color w:val="0D0D0D" w:themeColor="text1" w:themeTint="F2"/>
              </w:rPr>
              <w:t>Projekta izpildes ietekme uz pārvaldes funkcijām un institucionālo struktūru.</w:t>
            </w:r>
            <w:r w:rsidRPr="00CE1053">
              <w:rPr>
                <w:color w:val="0D0D0D" w:themeColor="text1" w:themeTint="F2"/>
              </w:rPr>
              <w:br/>
              <w:t>Jaunu institūciju izveide, esošu institūciju likvidācija vai reorganizācija, to ietekme uz institūcijas cilvēkresursiem</w:t>
            </w:r>
          </w:p>
        </w:tc>
        <w:tc>
          <w:tcPr>
            <w:tcW w:w="3265" w:type="pct"/>
          </w:tcPr>
          <w:p w14:paraId="1F6FBE79" w14:textId="082374F9" w:rsidR="00C83401" w:rsidRPr="00CE1053" w:rsidRDefault="00C83401" w:rsidP="00B93AE6">
            <w:pPr>
              <w:ind w:left="118" w:right="100"/>
              <w:jc w:val="both"/>
              <w:rPr>
                <w:color w:val="0D0D0D" w:themeColor="text1" w:themeTint="F2"/>
              </w:rPr>
            </w:pPr>
            <w:r w:rsidRPr="00CE1053">
              <w:rPr>
                <w:color w:val="0D0D0D" w:themeColor="text1" w:themeTint="F2"/>
              </w:rPr>
              <w:t>Satiksmes ministrijas</w:t>
            </w:r>
            <w:r w:rsidR="00460A20">
              <w:rPr>
                <w:color w:val="0D0D0D" w:themeColor="text1" w:themeTint="F2"/>
              </w:rPr>
              <w:t>, Kultūras minist</w:t>
            </w:r>
            <w:r w:rsidR="003434D8">
              <w:rPr>
                <w:color w:val="0D0D0D" w:themeColor="text1" w:themeTint="F2"/>
              </w:rPr>
              <w:t>r</w:t>
            </w:r>
            <w:r w:rsidR="00460A20">
              <w:rPr>
                <w:color w:val="0D0D0D" w:themeColor="text1" w:themeTint="F2"/>
              </w:rPr>
              <w:t>ijas</w:t>
            </w:r>
            <w:r w:rsidRPr="00CE1053">
              <w:rPr>
                <w:color w:val="0D0D0D" w:themeColor="text1" w:themeTint="F2"/>
              </w:rPr>
              <w:t xml:space="preserve"> un </w:t>
            </w:r>
            <w:r w:rsidR="00745521">
              <w:rPr>
                <w:color w:val="0D0D0D" w:themeColor="text1" w:themeTint="F2"/>
              </w:rPr>
              <w:t>Regulatora</w:t>
            </w:r>
            <w:r w:rsidR="00F72920">
              <w:rPr>
                <w:color w:val="0D0D0D" w:themeColor="text1" w:themeTint="F2"/>
              </w:rPr>
              <w:t xml:space="preserve"> </w:t>
            </w:r>
            <w:r w:rsidRPr="00CE1053">
              <w:rPr>
                <w:color w:val="0D0D0D" w:themeColor="text1" w:themeTint="F2"/>
              </w:rPr>
              <w:t>funkcijas un uzdevumi netiek paplašināti vai sašaurināti.</w:t>
            </w:r>
          </w:p>
          <w:p w14:paraId="1CEAFE21" w14:textId="77777777" w:rsidR="00C83401" w:rsidRPr="00CE1053" w:rsidRDefault="00C83401" w:rsidP="00C83401">
            <w:pPr>
              <w:ind w:left="118" w:right="100"/>
              <w:jc w:val="both"/>
              <w:rPr>
                <w:color w:val="0D0D0D" w:themeColor="text1" w:themeTint="F2"/>
              </w:rPr>
            </w:pPr>
            <w:r w:rsidRPr="00CE1053">
              <w:rPr>
                <w:color w:val="0D0D0D" w:themeColor="text1" w:themeTint="F2"/>
              </w:rPr>
              <w:t xml:space="preserve">Likumprojekta īstenošana tiks veikta esošo cilvēkresursu ietvaros. </w:t>
            </w:r>
          </w:p>
          <w:p w14:paraId="7E23E71D" w14:textId="77777777" w:rsidR="00D75968" w:rsidRPr="00CE1053" w:rsidRDefault="006C2881" w:rsidP="00B93AE6">
            <w:pPr>
              <w:ind w:left="118" w:right="100"/>
              <w:jc w:val="both"/>
              <w:rPr>
                <w:color w:val="0D0D0D" w:themeColor="text1" w:themeTint="F2"/>
              </w:rPr>
            </w:pPr>
            <w:r w:rsidRPr="00CE1053">
              <w:rPr>
                <w:color w:val="0D0D0D" w:themeColor="text1" w:themeTint="F2"/>
              </w:rPr>
              <w:t xml:space="preserve">Jaunu institūciju izveide, esošu institūciju likvidācija vai reorganizācija netiek </w:t>
            </w:r>
            <w:r w:rsidR="00482F35" w:rsidRPr="00CE1053">
              <w:rPr>
                <w:color w:val="0D0D0D" w:themeColor="text1" w:themeTint="F2"/>
              </w:rPr>
              <w:t>plānota</w:t>
            </w:r>
            <w:r w:rsidRPr="00CE1053">
              <w:rPr>
                <w:color w:val="0D0D0D" w:themeColor="text1" w:themeTint="F2"/>
              </w:rPr>
              <w:t>.</w:t>
            </w:r>
          </w:p>
        </w:tc>
      </w:tr>
      <w:tr w:rsidR="00477344" w:rsidRPr="00CE1053" w14:paraId="603F2D99" w14:textId="77777777" w:rsidTr="00E30361">
        <w:tc>
          <w:tcPr>
            <w:tcW w:w="302" w:type="pct"/>
            <w:hideMark/>
          </w:tcPr>
          <w:p w14:paraId="69B44AA6" w14:textId="77777777" w:rsidR="00BD5588" w:rsidRPr="00CE1053" w:rsidRDefault="006E2E27" w:rsidP="00C57E86">
            <w:pPr>
              <w:jc w:val="center"/>
              <w:rPr>
                <w:color w:val="0D0D0D" w:themeColor="text1" w:themeTint="F2"/>
              </w:rPr>
            </w:pPr>
            <w:r w:rsidRPr="00CE1053">
              <w:rPr>
                <w:color w:val="0D0D0D" w:themeColor="text1" w:themeTint="F2"/>
              </w:rPr>
              <w:t>3.</w:t>
            </w:r>
          </w:p>
        </w:tc>
        <w:tc>
          <w:tcPr>
            <w:tcW w:w="1433" w:type="pct"/>
            <w:hideMark/>
          </w:tcPr>
          <w:p w14:paraId="44A0A12A" w14:textId="77777777" w:rsidR="00BD5588" w:rsidRPr="00CE1053" w:rsidRDefault="006E2E27" w:rsidP="00C57E86">
            <w:pPr>
              <w:rPr>
                <w:color w:val="0D0D0D" w:themeColor="text1" w:themeTint="F2"/>
              </w:rPr>
            </w:pPr>
            <w:r w:rsidRPr="00CE1053">
              <w:rPr>
                <w:color w:val="0D0D0D" w:themeColor="text1" w:themeTint="F2"/>
              </w:rPr>
              <w:t>Cita informācija</w:t>
            </w:r>
          </w:p>
        </w:tc>
        <w:tc>
          <w:tcPr>
            <w:tcW w:w="3265" w:type="pct"/>
            <w:hideMark/>
          </w:tcPr>
          <w:p w14:paraId="6153A072" w14:textId="77777777" w:rsidR="00A04176" w:rsidRPr="00CE1053" w:rsidRDefault="006E2E27" w:rsidP="00C57E86">
            <w:pPr>
              <w:rPr>
                <w:color w:val="0D0D0D" w:themeColor="text1" w:themeTint="F2"/>
              </w:rPr>
            </w:pPr>
            <w:r w:rsidRPr="00CE1053">
              <w:rPr>
                <w:color w:val="0D0D0D" w:themeColor="text1" w:themeTint="F2"/>
              </w:rPr>
              <w:t>Nav.</w:t>
            </w:r>
          </w:p>
        </w:tc>
      </w:tr>
    </w:tbl>
    <w:p w14:paraId="5E4998C6" w14:textId="71214B6E" w:rsidR="006A3143" w:rsidRDefault="006A3143" w:rsidP="00055034">
      <w:pPr>
        <w:ind w:firstLine="709"/>
        <w:jc w:val="both"/>
        <w:rPr>
          <w:sz w:val="28"/>
          <w:szCs w:val="28"/>
        </w:rPr>
      </w:pPr>
    </w:p>
    <w:p w14:paraId="2557A343" w14:textId="77777777" w:rsidR="006A3143" w:rsidRPr="0070174F" w:rsidRDefault="006A3143" w:rsidP="00055034">
      <w:pPr>
        <w:ind w:firstLine="709"/>
        <w:jc w:val="both"/>
        <w:rPr>
          <w:sz w:val="28"/>
          <w:szCs w:val="28"/>
        </w:rPr>
      </w:pPr>
    </w:p>
    <w:p w14:paraId="4876DC6A" w14:textId="77777777" w:rsidR="006A3143" w:rsidRPr="0070174F" w:rsidRDefault="006A3143" w:rsidP="00055034">
      <w:pPr>
        <w:ind w:firstLine="709"/>
        <w:jc w:val="both"/>
        <w:rPr>
          <w:sz w:val="28"/>
          <w:szCs w:val="28"/>
        </w:rPr>
      </w:pPr>
    </w:p>
    <w:p w14:paraId="12F2AB59" w14:textId="77777777" w:rsidR="006A3143" w:rsidRPr="0070174F" w:rsidRDefault="006A3143" w:rsidP="00055034">
      <w:pPr>
        <w:tabs>
          <w:tab w:val="left" w:pos="6521"/>
        </w:tabs>
        <w:ind w:firstLine="709"/>
        <w:rPr>
          <w:sz w:val="28"/>
          <w:szCs w:val="28"/>
        </w:rPr>
      </w:pPr>
      <w:r w:rsidRPr="0070174F">
        <w:rPr>
          <w:sz w:val="28"/>
          <w:szCs w:val="28"/>
        </w:rPr>
        <w:t>Satiksmes ministrs</w:t>
      </w:r>
      <w:r w:rsidRPr="0070174F">
        <w:rPr>
          <w:sz w:val="28"/>
          <w:szCs w:val="28"/>
        </w:rPr>
        <w:tab/>
        <w:t>T.</w:t>
      </w:r>
      <w:r>
        <w:rPr>
          <w:sz w:val="28"/>
          <w:szCs w:val="28"/>
        </w:rPr>
        <w:t> </w:t>
      </w:r>
      <w:r w:rsidRPr="0070174F">
        <w:rPr>
          <w:sz w:val="28"/>
          <w:szCs w:val="28"/>
        </w:rPr>
        <w:t>Linkaits</w:t>
      </w:r>
    </w:p>
    <w:p w14:paraId="404D69E3" w14:textId="20FA5034" w:rsidR="00256CE8" w:rsidRDefault="00256CE8" w:rsidP="004A15F9">
      <w:pPr>
        <w:pStyle w:val="Body"/>
        <w:tabs>
          <w:tab w:val="left" w:pos="6237"/>
        </w:tabs>
        <w:spacing w:after="0" w:line="240" w:lineRule="auto"/>
        <w:ind w:firstLine="709"/>
        <w:jc w:val="both"/>
        <w:rPr>
          <w:rFonts w:ascii="Times New Roman" w:hAnsi="Times New Roman"/>
          <w:color w:val="auto"/>
          <w:sz w:val="24"/>
          <w:szCs w:val="24"/>
          <w:lang w:val="de-DE"/>
        </w:rPr>
      </w:pPr>
    </w:p>
    <w:p w14:paraId="74372633" w14:textId="73D01BDD" w:rsidR="00FF46B4" w:rsidRDefault="00FF46B4" w:rsidP="004A15F9">
      <w:pPr>
        <w:pStyle w:val="Body"/>
        <w:tabs>
          <w:tab w:val="left" w:pos="6237"/>
        </w:tabs>
        <w:spacing w:after="0" w:line="240" w:lineRule="auto"/>
        <w:ind w:firstLine="709"/>
        <w:jc w:val="both"/>
        <w:rPr>
          <w:rFonts w:ascii="Times New Roman" w:hAnsi="Times New Roman"/>
          <w:color w:val="auto"/>
          <w:sz w:val="24"/>
          <w:szCs w:val="24"/>
          <w:lang w:val="de-DE"/>
        </w:rPr>
      </w:pPr>
    </w:p>
    <w:p w14:paraId="11C9EDB7" w14:textId="77777777" w:rsidR="006A3143" w:rsidRDefault="006A3143" w:rsidP="004A15F9">
      <w:pPr>
        <w:pStyle w:val="Body"/>
        <w:tabs>
          <w:tab w:val="left" w:pos="6237"/>
        </w:tabs>
        <w:spacing w:after="0" w:line="240" w:lineRule="auto"/>
        <w:ind w:firstLine="709"/>
        <w:jc w:val="both"/>
        <w:rPr>
          <w:rFonts w:ascii="Times New Roman" w:hAnsi="Times New Roman"/>
          <w:color w:val="auto"/>
          <w:sz w:val="24"/>
          <w:szCs w:val="24"/>
          <w:lang w:val="de-DE"/>
        </w:rPr>
      </w:pPr>
    </w:p>
    <w:sectPr w:rsidR="006A3143" w:rsidSect="009E01C8">
      <w:headerReference w:type="default" r:id="rId8"/>
      <w:footerReference w:type="default" r:id="rId9"/>
      <w:headerReference w:type="first" r:id="rId10"/>
      <w:footerReference w:type="first" r:id="rId11"/>
      <w:pgSz w:w="11906" w:h="16838"/>
      <w:pgMar w:top="567"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32071" w14:textId="77777777" w:rsidR="007D3071" w:rsidRDefault="007D3071">
      <w:r>
        <w:separator/>
      </w:r>
    </w:p>
  </w:endnote>
  <w:endnote w:type="continuationSeparator" w:id="0">
    <w:p w14:paraId="5366D71F" w14:textId="77777777" w:rsidR="007D3071" w:rsidRDefault="007D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UAlbertina">
    <w:altName w:val="EU Albertina"/>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C7E99" w14:textId="02D0BF57" w:rsidR="00E735CD" w:rsidRPr="00724AEF" w:rsidRDefault="00E735CD" w:rsidP="006A3143">
    <w:pPr>
      <w:pStyle w:val="Footer"/>
      <w:rPr>
        <w:sz w:val="20"/>
        <w:szCs w:val="20"/>
      </w:rPr>
    </w:pPr>
    <w:r>
      <w:rPr>
        <w:sz w:val="20"/>
        <w:szCs w:val="20"/>
      </w:rPr>
      <w:t>SMAnot_</w:t>
    </w:r>
    <w:r w:rsidR="00C73026">
      <w:rPr>
        <w:sz w:val="20"/>
        <w:szCs w:val="20"/>
      </w:rPr>
      <w:t>29</w:t>
    </w:r>
    <w:r>
      <w:rPr>
        <w:sz w:val="20"/>
        <w:szCs w:val="20"/>
      </w:rPr>
      <w:t>0121_abon_UP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C5DA4" w14:textId="3901B795" w:rsidR="00E735CD" w:rsidRPr="00724AEF" w:rsidRDefault="00E735CD">
    <w:pPr>
      <w:pStyle w:val="Footer"/>
      <w:rPr>
        <w:sz w:val="20"/>
        <w:szCs w:val="20"/>
      </w:rPr>
    </w:pPr>
    <w:r>
      <w:rPr>
        <w:sz w:val="20"/>
        <w:szCs w:val="20"/>
      </w:rPr>
      <w:t>SMAnot_</w:t>
    </w:r>
    <w:r w:rsidR="00C73026">
      <w:rPr>
        <w:sz w:val="20"/>
        <w:szCs w:val="20"/>
      </w:rPr>
      <w:t>29</w:t>
    </w:r>
    <w:r>
      <w:rPr>
        <w:sz w:val="20"/>
        <w:szCs w:val="20"/>
      </w:rPr>
      <w:t>0121_abon_UP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1040E" w14:textId="77777777" w:rsidR="007D3071" w:rsidRDefault="007D3071">
      <w:r>
        <w:separator/>
      </w:r>
    </w:p>
  </w:footnote>
  <w:footnote w:type="continuationSeparator" w:id="0">
    <w:p w14:paraId="0E8764B2" w14:textId="77777777" w:rsidR="007D3071" w:rsidRDefault="007D3071">
      <w:r>
        <w:continuationSeparator/>
      </w:r>
    </w:p>
  </w:footnote>
  <w:footnote w:id="1">
    <w:p w14:paraId="0DCE87F4" w14:textId="5A9AF1AC" w:rsidR="00E735CD" w:rsidRDefault="00E735CD">
      <w:pPr>
        <w:pStyle w:val="FootnoteText"/>
      </w:pPr>
      <w:r>
        <w:rPr>
          <w:rStyle w:val="FootnoteReference"/>
        </w:rPr>
        <w:footnoteRef/>
      </w:r>
      <w:r>
        <w:t xml:space="preserve"> </w:t>
      </w:r>
      <w:r w:rsidRPr="008C22BB">
        <w:t>Eiropas Parlamenta un Padomes 1997.gada 15.decembra direktīva 97/67/EK par kopīgiem noteikumiem Kopienas pasta pakalpojumu iekšējā tirgus attīstībai un pakalpojumu kvalitātes uzlabošanai, grozīta ar Eiropas Parlamenta un Padomes 2008.gada 20.februāra direktīvu 2008/6/EK, ar ko Direktīvu 97/67/EK groza attiecībā uz Kopienas pasta pakalpojumu iekšējā tirgus pilnīgu izveidi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961932"/>
      <w:docPartObj>
        <w:docPartGallery w:val="Page Numbers (Top of Page)"/>
        <w:docPartUnique/>
      </w:docPartObj>
    </w:sdtPr>
    <w:sdtEndPr>
      <w:rPr>
        <w:noProof/>
      </w:rPr>
    </w:sdtEndPr>
    <w:sdtContent>
      <w:p w14:paraId="5B087C35" w14:textId="0D733019" w:rsidR="00E735CD" w:rsidRDefault="00E735CD">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F91E95F" w14:textId="77777777" w:rsidR="00E735CD" w:rsidRDefault="00E73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9AB1C" w14:textId="77777777" w:rsidR="00E735CD" w:rsidRDefault="00E735CD">
    <w:pPr>
      <w:pStyle w:val="Header"/>
      <w:jc w:val="center"/>
    </w:pPr>
  </w:p>
  <w:p w14:paraId="13B61BCE" w14:textId="77777777" w:rsidR="00E735CD" w:rsidRDefault="00E7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0081"/>
    <w:multiLevelType w:val="hybridMultilevel"/>
    <w:tmpl w:val="008C7916"/>
    <w:lvl w:ilvl="0" w:tplc="2D82647A">
      <w:start w:val="1"/>
      <w:numFmt w:val="decimal"/>
      <w:lvlText w:val="%1."/>
      <w:lvlJc w:val="left"/>
      <w:pPr>
        <w:ind w:left="1565" w:hanging="360"/>
      </w:pPr>
      <w:rPr>
        <w:rFonts w:hint="default"/>
      </w:rPr>
    </w:lvl>
    <w:lvl w:ilvl="1" w:tplc="04260019" w:tentative="1">
      <w:start w:val="1"/>
      <w:numFmt w:val="lowerLetter"/>
      <w:lvlText w:val="%2."/>
      <w:lvlJc w:val="left"/>
      <w:pPr>
        <w:ind w:left="2285" w:hanging="360"/>
      </w:pPr>
    </w:lvl>
    <w:lvl w:ilvl="2" w:tplc="0426001B" w:tentative="1">
      <w:start w:val="1"/>
      <w:numFmt w:val="lowerRoman"/>
      <w:lvlText w:val="%3."/>
      <w:lvlJc w:val="right"/>
      <w:pPr>
        <w:ind w:left="3005" w:hanging="180"/>
      </w:pPr>
    </w:lvl>
    <w:lvl w:ilvl="3" w:tplc="0426000F" w:tentative="1">
      <w:start w:val="1"/>
      <w:numFmt w:val="decimal"/>
      <w:lvlText w:val="%4."/>
      <w:lvlJc w:val="left"/>
      <w:pPr>
        <w:ind w:left="3725" w:hanging="360"/>
      </w:pPr>
    </w:lvl>
    <w:lvl w:ilvl="4" w:tplc="04260019" w:tentative="1">
      <w:start w:val="1"/>
      <w:numFmt w:val="lowerLetter"/>
      <w:lvlText w:val="%5."/>
      <w:lvlJc w:val="left"/>
      <w:pPr>
        <w:ind w:left="4445" w:hanging="360"/>
      </w:pPr>
    </w:lvl>
    <w:lvl w:ilvl="5" w:tplc="0426001B" w:tentative="1">
      <w:start w:val="1"/>
      <w:numFmt w:val="lowerRoman"/>
      <w:lvlText w:val="%6."/>
      <w:lvlJc w:val="right"/>
      <w:pPr>
        <w:ind w:left="5165" w:hanging="180"/>
      </w:pPr>
    </w:lvl>
    <w:lvl w:ilvl="6" w:tplc="0426000F" w:tentative="1">
      <w:start w:val="1"/>
      <w:numFmt w:val="decimal"/>
      <w:lvlText w:val="%7."/>
      <w:lvlJc w:val="left"/>
      <w:pPr>
        <w:ind w:left="5885" w:hanging="360"/>
      </w:pPr>
    </w:lvl>
    <w:lvl w:ilvl="7" w:tplc="04260019" w:tentative="1">
      <w:start w:val="1"/>
      <w:numFmt w:val="lowerLetter"/>
      <w:lvlText w:val="%8."/>
      <w:lvlJc w:val="left"/>
      <w:pPr>
        <w:ind w:left="6605" w:hanging="360"/>
      </w:pPr>
    </w:lvl>
    <w:lvl w:ilvl="8" w:tplc="0426001B" w:tentative="1">
      <w:start w:val="1"/>
      <w:numFmt w:val="lowerRoman"/>
      <w:lvlText w:val="%9."/>
      <w:lvlJc w:val="right"/>
      <w:pPr>
        <w:ind w:left="7325" w:hanging="180"/>
      </w:pPr>
    </w:lvl>
  </w:abstractNum>
  <w:abstractNum w:abstractNumId="1" w15:restartNumberingAfterBreak="0">
    <w:nsid w:val="0EA508F2"/>
    <w:multiLevelType w:val="hybridMultilevel"/>
    <w:tmpl w:val="7780CA68"/>
    <w:lvl w:ilvl="0" w:tplc="2584A55E">
      <w:start w:val="14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93D6D"/>
    <w:multiLevelType w:val="hybridMultilevel"/>
    <w:tmpl w:val="E7E0378C"/>
    <w:lvl w:ilvl="0" w:tplc="0ACEE4EC">
      <w:start w:val="1"/>
      <w:numFmt w:val="decimal"/>
      <w:lvlText w:val="%1."/>
      <w:lvlJc w:val="left"/>
      <w:pPr>
        <w:ind w:left="720" w:hanging="360"/>
      </w:pPr>
      <w:rPr>
        <w:rFonts w:hint="default"/>
      </w:rPr>
    </w:lvl>
    <w:lvl w:ilvl="1" w:tplc="E550E716" w:tentative="1">
      <w:start w:val="1"/>
      <w:numFmt w:val="lowerLetter"/>
      <w:lvlText w:val="%2."/>
      <w:lvlJc w:val="left"/>
      <w:pPr>
        <w:ind w:left="1440" w:hanging="360"/>
      </w:pPr>
    </w:lvl>
    <w:lvl w:ilvl="2" w:tplc="F00EDA4A" w:tentative="1">
      <w:start w:val="1"/>
      <w:numFmt w:val="lowerRoman"/>
      <w:lvlText w:val="%3."/>
      <w:lvlJc w:val="right"/>
      <w:pPr>
        <w:ind w:left="2160" w:hanging="180"/>
      </w:pPr>
    </w:lvl>
    <w:lvl w:ilvl="3" w:tplc="C830536E" w:tentative="1">
      <w:start w:val="1"/>
      <w:numFmt w:val="decimal"/>
      <w:lvlText w:val="%4."/>
      <w:lvlJc w:val="left"/>
      <w:pPr>
        <w:ind w:left="2880" w:hanging="360"/>
      </w:pPr>
    </w:lvl>
    <w:lvl w:ilvl="4" w:tplc="135AA57A" w:tentative="1">
      <w:start w:val="1"/>
      <w:numFmt w:val="lowerLetter"/>
      <w:lvlText w:val="%5."/>
      <w:lvlJc w:val="left"/>
      <w:pPr>
        <w:ind w:left="3600" w:hanging="360"/>
      </w:pPr>
    </w:lvl>
    <w:lvl w:ilvl="5" w:tplc="C1D0C36E" w:tentative="1">
      <w:start w:val="1"/>
      <w:numFmt w:val="lowerRoman"/>
      <w:lvlText w:val="%6."/>
      <w:lvlJc w:val="right"/>
      <w:pPr>
        <w:ind w:left="4320" w:hanging="180"/>
      </w:pPr>
    </w:lvl>
    <w:lvl w:ilvl="6" w:tplc="C9D45BCC" w:tentative="1">
      <w:start w:val="1"/>
      <w:numFmt w:val="decimal"/>
      <w:lvlText w:val="%7."/>
      <w:lvlJc w:val="left"/>
      <w:pPr>
        <w:ind w:left="5040" w:hanging="360"/>
      </w:pPr>
    </w:lvl>
    <w:lvl w:ilvl="7" w:tplc="1E1EBE7E" w:tentative="1">
      <w:start w:val="1"/>
      <w:numFmt w:val="lowerLetter"/>
      <w:lvlText w:val="%8."/>
      <w:lvlJc w:val="left"/>
      <w:pPr>
        <w:ind w:left="5760" w:hanging="360"/>
      </w:pPr>
    </w:lvl>
    <w:lvl w:ilvl="8" w:tplc="820ECF30" w:tentative="1">
      <w:start w:val="1"/>
      <w:numFmt w:val="lowerRoman"/>
      <w:lvlText w:val="%9."/>
      <w:lvlJc w:val="right"/>
      <w:pPr>
        <w:ind w:left="6480" w:hanging="180"/>
      </w:pPr>
    </w:lvl>
  </w:abstractNum>
  <w:abstractNum w:abstractNumId="3" w15:restartNumberingAfterBreak="0">
    <w:nsid w:val="28B0130C"/>
    <w:multiLevelType w:val="hybridMultilevel"/>
    <w:tmpl w:val="76BCA9E8"/>
    <w:lvl w:ilvl="0" w:tplc="36E2D560">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B8F382C"/>
    <w:multiLevelType w:val="hybridMultilevel"/>
    <w:tmpl w:val="7F926818"/>
    <w:lvl w:ilvl="0" w:tplc="D266505C">
      <w:start w:val="1"/>
      <w:numFmt w:val="decimal"/>
      <w:lvlText w:val="%1."/>
      <w:lvlJc w:val="left"/>
      <w:pPr>
        <w:ind w:left="720" w:hanging="360"/>
      </w:pPr>
      <w:rPr>
        <w:rFonts w:hint="default"/>
      </w:rPr>
    </w:lvl>
    <w:lvl w:ilvl="1" w:tplc="73749240" w:tentative="1">
      <w:start w:val="1"/>
      <w:numFmt w:val="lowerLetter"/>
      <w:lvlText w:val="%2."/>
      <w:lvlJc w:val="left"/>
      <w:pPr>
        <w:ind w:left="1440" w:hanging="360"/>
      </w:pPr>
    </w:lvl>
    <w:lvl w:ilvl="2" w:tplc="119A960A" w:tentative="1">
      <w:start w:val="1"/>
      <w:numFmt w:val="lowerRoman"/>
      <w:lvlText w:val="%3."/>
      <w:lvlJc w:val="right"/>
      <w:pPr>
        <w:ind w:left="2160" w:hanging="180"/>
      </w:pPr>
    </w:lvl>
    <w:lvl w:ilvl="3" w:tplc="8B8888C2" w:tentative="1">
      <w:start w:val="1"/>
      <w:numFmt w:val="decimal"/>
      <w:lvlText w:val="%4."/>
      <w:lvlJc w:val="left"/>
      <w:pPr>
        <w:ind w:left="2880" w:hanging="360"/>
      </w:pPr>
    </w:lvl>
    <w:lvl w:ilvl="4" w:tplc="14DE0D7A" w:tentative="1">
      <w:start w:val="1"/>
      <w:numFmt w:val="lowerLetter"/>
      <w:lvlText w:val="%5."/>
      <w:lvlJc w:val="left"/>
      <w:pPr>
        <w:ind w:left="3600" w:hanging="360"/>
      </w:pPr>
    </w:lvl>
    <w:lvl w:ilvl="5" w:tplc="835C03D2" w:tentative="1">
      <w:start w:val="1"/>
      <w:numFmt w:val="lowerRoman"/>
      <w:lvlText w:val="%6."/>
      <w:lvlJc w:val="right"/>
      <w:pPr>
        <w:ind w:left="4320" w:hanging="180"/>
      </w:pPr>
    </w:lvl>
    <w:lvl w:ilvl="6" w:tplc="108C1D8E" w:tentative="1">
      <w:start w:val="1"/>
      <w:numFmt w:val="decimal"/>
      <w:lvlText w:val="%7."/>
      <w:lvlJc w:val="left"/>
      <w:pPr>
        <w:ind w:left="5040" w:hanging="360"/>
      </w:pPr>
    </w:lvl>
    <w:lvl w:ilvl="7" w:tplc="11CAB6AE" w:tentative="1">
      <w:start w:val="1"/>
      <w:numFmt w:val="lowerLetter"/>
      <w:lvlText w:val="%8."/>
      <w:lvlJc w:val="left"/>
      <w:pPr>
        <w:ind w:left="5760" w:hanging="360"/>
      </w:pPr>
    </w:lvl>
    <w:lvl w:ilvl="8" w:tplc="ADDECCEE" w:tentative="1">
      <w:start w:val="1"/>
      <w:numFmt w:val="lowerRoman"/>
      <w:lvlText w:val="%9."/>
      <w:lvlJc w:val="right"/>
      <w:pPr>
        <w:ind w:left="6480" w:hanging="180"/>
      </w:pPr>
    </w:lvl>
  </w:abstractNum>
  <w:abstractNum w:abstractNumId="5" w15:restartNumberingAfterBreak="0">
    <w:nsid w:val="30F42B8E"/>
    <w:multiLevelType w:val="hybridMultilevel"/>
    <w:tmpl w:val="AF84DD4C"/>
    <w:lvl w:ilvl="0" w:tplc="8A1032F6">
      <w:start w:val="1"/>
      <w:numFmt w:val="decimal"/>
      <w:lvlText w:val="%1)"/>
      <w:lvlJc w:val="left"/>
      <w:pPr>
        <w:ind w:left="644" w:hanging="360"/>
      </w:pPr>
      <w:rPr>
        <w:rFonts w:hint="default"/>
      </w:rPr>
    </w:lvl>
    <w:lvl w:ilvl="1" w:tplc="8E56ED3C" w:tentative="1">
      <w:start w:val="1"/>
      <w:numFmt w:val="lowerLetter"/>
      <w:lvlText w:val="%2."/>
      <w:lvlJc w:val="left"/>
      <w:pPr>
        <w:ind w:left="1364" w:hanging="360"/>
      </w:pPr>
    </w:lvl>
    <w:lvl w:ilvl="2" w:tplc="BB9858B2" w:tentative="1">
      <w:start w:val="1"/>
      <w:numFmt w:val="lowerRoman"/>
      <w:lvlText w:val="%3."/>
      <w:lvlJc w:val="right"/>
      <w:pPr>
        <w:ind w:left="2084" w:hanging="180"/>
      </w:pPr>
    </w:lvl>
    <w:lvl w:ilvl="3" w:tplc="3E4E9BBC" w:tentative="1">
      <w:start w:val="1"/>
      <w:numFmt w:val="decimal"/>
      <w:lvlText w:val="%4."/>
      <w:lvlJc w:val="left"/>
      <w:pPr>
        <w:ind w:left="2804" w:hanging="360"/>
      </w:pPr>
    </w:lvl>
    <w:lvl w:ilvl="4" w:tplc="25D01172" w:tentative="1">
      <w:start w:val="1"/>
      <w:numFmt w:val="lowerLetter"/>
      <w:lvlText w:val="%5."/>
      <w:lvlJc w:val="left"/>
      <w:pPr>
        <w:ind w:left="3524" w:hanging="360"/>
      </w:pPr>
    </w:lvl>
    <w:lvl w:ilvl="5" w:tplc="B388E660" w:tentative="1">
      <w:start w:val="1"/>
      <w:numFmt w:val="lowerRoman"/>
      <w:lvlText w:val="%6."/>
      <w:lvlJc w:val="right"/>
      <w:pPr>
        <w:ind w:left="4244" w:hanging="180"/>
      </w:pPr>
    </w:lvl>
    <w:lvl w:ilvl="6" w:tplc="833AACB6" w:tentative="1">
      <w:start w:val="1"/>
      <w:numFmt w:val="decimal"/>
      <w:lvlText w:val="%7."/>
      <w:lvlJc w:val="left"/>
      <w:pPr>
        <w:ind w:left="4964" w:hanging="360"/>
      </w:pPr>
    </w:lvl>
    <w:lvl w:ilvl="7" w:tplc="4F945B6A" w:tentative="1">
      <w:start w:val="1"/>
      <w:numFmt w:val="lowerLetter"/>
      <w:lvlText w:val="%8."/>
      <w:lvlJc w:val="left"/>
      <w:pPr>
        <w:ind w:left="5684" w:hanging="360"/>
      </w:pPr>
    </w:lvl>
    <w:lvl w:ilvl="8" w:tplc="56E27226" w:tentative="1">
      <w:start w:val="1"/>
      <w:numFmt w:val="lowerRoman"/>
      <w:lvlText w:val="%9."/>
      <w:lvlJc w:val="right"/>
      <w:pPr>
        <w:ind w:left="6404" w:hanging="180"/>
      </w:pPr>
    </w:lvl>
  </w:abstractNum>
  <w:abstractNum w:abstractNumId="6" w15:restartNumberingAfterBreak="0">
    <w:nsid w:val="315C54AB"/>
    <w:multiLevelType w:val="hybridMultilevel"/>
    <w:tmpl w:val="9056D190"/>
    <w:lvl w:ilvl="0" w:tplc="DF763156">
      <w:start w:val="1"/>
      <w:numFmt w:val="decimal"/>
      <w:lvlText w:val="%1."/>
      <w:lvlJc w:val="left"/>
      <w:pPr>
        <w:ind w:left="720" w:hanging="360"/>
      </w:pPr>
      <w:rPr>
        <w:rFonts w:hint="default"/>
      </w:rPr>
    </w:lvl>
    <w:lvl w:ilvl="1" w:tplc="22A2F84E" w:tentative="1">
      <w:start w:val="1"/>
      <w:numFmt w:val="lowerLetter"/>
      <w:lvlText w:val="%2."/>
      <w:lvlJc w:val="left"/>
      <w:pPr>
        <w:ind w:left="1440" w:hanging="360"/>
      </w:pPr>
    </w:lvl>
    <w:lvl w:ilvl="2" w:tplc="8CDEB764" w:tentative="1">
      <w:start w:val="1"/>
      <w:numFmt w:val="lowerRoman"/>
      <w:lvlText w:val="%3."/>
      <w:lvlJc w:val="right"/>
      <w:pPr>
        <w:ind w:left="2160" w:hanging="180"/>
      </w:pPr>
    </w:lvl>
    <w:lvl w:ilvl="3" w:tplc="FF646B8E" w:tentative="1">
      <w:start w:val="1"/>
      <w:numFmt w:val="decimal"/>
      <w:lvlText w:val="%4."/>
      <w:lvlJc w:val="left"/>
      <w:pPr>
        <w:ind w:left="2880" w:hanging="360"/>
      </w:pPr>
    </w:lvl>
    <w:lvl w:ilvl="4" w:tplc="B844A49A" w:tentative="1">
      <w:start w:val="1"/>
      <w:numFmt w:val="lowerLetter"/>
      <w:lvlText w:val="%5."/>
      <w:lvlJc w:val="left"/>
      <w:pPr>
        <w:ind w:left="3600" w:hanging="360"/>
      </w:pPr>
    </w:lvl>
    <w:lvl w:ilvl="5" w:tplc="3A8C6490" w:tentative="1">
      <w:start w:val="1"/>
      <w:numFmt w:val="lowerRoman"/>
      <w:lvlText w:val="%6."/>
      <w:lvlJc w:val="right"/>
      <w:pPr>
        <w:ind w:left="4320" w:hanging="180"/>
      </w:pPr>
    </w:lvl>
    <w:lvl w:ilvl="6" w:tplc="5D807F22" w:tentative="1">
      <w:start w:val="1"/>
      <w:numFmt w:val="decimal"/>
      <w:lvlText w:val="%7."/>
      <w:lvlJc w:val="left"/>
      <w:pPr>
        <w:ind w:left="5040" w:hanging="360"/>
      </w:pPr>
    </w:lvl>
    <w:lvl w:ilvl="7" w:tplc="B3EE2180" w:tentative="1">
      <w:start w:val="1"/>
      <w:numFmt w:val="lowerLetter"/>
      <w:lvlText w:val="%8."/>
      <w:lvlJc w:val="left"/>
      <w:pPr>
        <w:ind w:left="5760" w:hanging="360"/>
      </w:pPr>
    </w:lvl>
    <w:lvl w:ilvl="8" w:tplc="B35206DE" w:tentative="1">
      <w:start w:val="1"/>
      <w:numFmt w:val="lowerRoman"/>
      <w:lvlText w:val="%9."/>
      <w:lvlJc w:val="right"/>
      <w:pPr>
        <w:ind w:left="6480" w:hanging="180"/>
      </w:pPr>
    </w:lvl>
  </w:abstractNum>
  <w:abstractNum w:abstractNumId="7" w15:restartNumberingAfterBreak="0">
    <w:nsid w:val="39D31D79"/>
    <w:multiLevelType w:val="hybridMultilevel"/>
    <w:tmpl w:val="D6F287E6"/>
    <w:lvl w:ilvl="0" w:tplc="750E0DB2">
      <w:start w:val="1"/>
      <w:numFmt w:val="decimal"/>
      <w:lvlText w:val="%1."/>
      <w:lvlJc w:val="left"/>
      <w:pPr>
        <w:ind w:left="720" w:hanging="360"/>
      </w:pPr>
      <w:rPr>
        <w:rFonts w:hint="default"/>
      </w:rPr>
    </w:lvl>
    <w:lvl w:ilvl="1" w:tplc="C862D858" w:tentative="1">
      <w:start w:val="1"/>
      <w:numFmt w:val="lowerLetter"/>
      <w:lvlText w:val="%2."/>
      <w:lvlJc w:val="left"/>
      <w:pPr>
        <w:ind w:left="1440" w:hanging="360"/>
      </w:pPr>
    </w:lvl>
    <w:lvl w:ilvl="2" w:tplc="2CAAD6DC" w:tentative="1">
      <w:start w:val="1"/>
      <w:numFmt w:val="lowerRoman"/>
      <w:lvlText w:val="%3."/>
      <w:lvlJc w:val="right"/>
      <w:pPr>
        <w:ind w:left="2160" w:hanging="180"/>
      </w:pPr>
    </w:lvl>
    <w:lvl w:ilvl="3" w:tplc="42F03CBA" w:tentative="1">
      <w:start w:val="1"/>
      <w:numFmt w:val="decimal"/>
      <w:lvlText w:val="%4."/>
      <w:lvlJc w:val="left"/>
      <w:pPr>
        <w:ind w:left="2880" w:hanging="360"/>
      </w:pPr>
    </w:lvl>
    <w:lvl w:ilvl="4" w:tplc="0C80E85A" w:tentative="1">
      <w:start w:val="1"/>
      <w:numFmt w:val="lowerLetter"/>
      <w:lvlText w:val="%5."/>
      <w:lvlJc w:val="left"/>
      <w:pPr>
        <w:ind w:left="3600" w:hanging="360"/>
      </w:pPr>
    </w:lvl>
    <w:lvl w:ilvl="5" w:tplc="690EC24E" w:tentative="1">
      <w:start w:val="1"/>
      <w:numFmt w:val="lowerRoman"/>
      <w:lvlText w:val="%6."/>
      <w:lvlJc w:val="right"/>
      <w:pPr>
        <w:ind w:left="4320" w:hanging="180"/>
      </w:pPr>
    </w:lvl>
    <w:lvl w:ilvl="6" w:tplc="C0FC3D1E" w:tentative="1">
      <w:start w:val="1"/>
      <w:numFmt w:val="decimal"/>
      <w:lvlText w:val="%7."/>
      <w:lvlJc w:val="left"/>
      <w:pPr>
        <w:ind w:left="5040" w:hanging="360"/>
      </w:pPr>
    </w:lvl>
    <w:lvl w:ilvl="7" w:tplc="255ECD38" w:tentative="1">
      <w:start w:val="1"/>
      <w:numFmt w:val="lowerLetter"/>
      <w:lvlText w:val="%8."/>
      <w:lvlJc w:val="left"/>
      <w:pPr>
        <w:ind w:left="5760" w:hanging="360"/>
      </w:pPr>
    </w:lvl>
    <w:lvl w:ilvl="8" w:tplc="6C8A53F4" w:tentative="1">
      <w:start w:val="1"/>
      <w:numFmt w:val="lowerRoman"/>
      <w:lvlText w:val="%9."/>
      <w:lvlJc w:val="right"/>
      <w:pPr>
        <w:ind w:left="6480" w:hanging="180"/>
      </w:pPr>
    </w:lvl>
  </w:abstractNum>
  <w:abstractNum w:abstractNumId="8" w15:restartNumberingAfterBreak="0">
    <w:nsid w:val="44467BA5"/>
    <w:multiLevelType w:val="hybridMultilevel"/>
    <w:tmpl w:val="89B2187A"/>
    <w:lvl w:ilvl="0" w:tplc="7A0CBCCC">
      <w:start w:val="1"/>
      <w:numFmt w:val="decimal"/>
      <w:lvlText w:val="%1."/>
      <w:lvlJc w:val="left"/>
      <w:pPr>
        <w:ind w:left="720" w:hanging="360"/>
      </w:pPr>
      <w:rPr>
        <w:rFonts w:hint="default"/>
      </w:rPr>
    </w:lvl>
    <w:lvl w:ilvl="1" w:tplc="6FCEBF00" w:tentative="1">
      <w:start w:val="1"/>
      <w:numFmt w:val="lowerLetter"/>
      <w:lvlText w:val="%2."/>
      <w:lvlJc w:val="left"/>
      <w:pPr>
        <w:ind w:left="1440" w:hanging="360"/>
      </w:pPr>
    </w:lvl>
    <w:lvl w:ilvl="2" w:tplc="E2C2D2E4" w:tentative="1">
      <w:start w:val="1"/>
      <w:numFmt w:val="lowerRoman"/>
      <w:lvlText w:val="%3."/>
      <w:lvlJc w:val="right"/>
      <w:pPr>
        <w:ind w:left="2160" w:hanging="180"/>
      </w:pPr>
    </w:lvl>
    <w:lvl w:ilvl="3" w:tplc="F9BEA51E" w:tentative="1">
      <w:start w:val="1"/>
      <w:numFmt w:val="decimal"/>
      <w:lvlText w:val="%4."/>
      <w:lvlJc w:val="left"/>
      <w:pPr>
        <w:ind w:left="2880" w:hanging="360"/>
      </w:pPr>
    </w:lvl>
    <w:lvl w:ilvl="4" w:tplc="FBF0DA8C" w:tentative="1">
      <w:start w:val="1"/>
      <w:numFmt w:val="lowerLetter"/>
      <w:lvlText w:val="%5."/>
      <w:lvlJc w:val="left"/>
      <w:pPr>
        <w:ind w:left="3600" w:hanging="360"/>
      </w:pPr>
    </w:lvl>
    <w:lvl w:ilvl="5" w:tplc="EEE43926" w:tentative="1">
      <w:start w:val="1"/>
      <w:numFmt w:val="lowerRoman"/>
      <w:lvlText w:val="%6."/>
      <w:lvlJc w:val="right"/>
      <w:pPr>
        <w:ind w:left="4320" w:hanging="180"/>
      </w:pPr>
    </w:lvl>
    <w:lvl w:ilvl="6" w:tplc="CB0C29F2" w:tentative="1">
      <w:start w:val="1"/>
      <w:numFmt w:val="decimal"/>
      <w:lvlText w:val="%7."/>
      <w:lvlJc w:val="left"/>
      <w:pPr>
        <w:ind w:left="5040" w:hanging="360"/>
      </w:pPr>
    </w:lvl>
    <w:lvl w:ilvl="7" w:tplc="AE56C1CE" w:tentative="1">
      <w:start w:val="1"/>
      <w:numFmt w:val="lowerLetter"/>
      <w:lvlText w:val="%8."/>
      <w:lvlJc w:val="left"/>
      <w:pPr>
        <w:ind w:left="5760" w:hanging="360"/>
      </w:pPr>
    </w:lvl>
    <w:lvl w:ilvl="8" w:tplc="92681036" w:tentative="1">
      <w:start w:val="1"/>
      <w:numFmt w:val="lowerRoman"/>
      <w:lvlText w:val="%9."/>
      <w:lvlJc w:val="right"/>
      <w:pPr>
        <w:ind w:left="6480" w:hanging="180"/>
      </w:pPr>
    </w:lvl>
  </w:abstractNum>
  <w:abstractNum w:abstractNumId="9" w15:restartNumberingAfterBreak="0">
    <w:nsid w:val="4D934427"/>
    <w:multiLevelType w:val="hybridMultilevel"/>
    <w:tmpl w:val="B6E283E4"/>
    <w:lvl w:ilvl="0" w:tplc="CA304620">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0" w15:restartNumberingAfterBreak="0">
    <w:nsid w:val="528F6CF1"/>
    <w:multiLevelType w:val="hybridMultilevel"/>
    <w:tmpl w:val="125CC1EC"/>
    <w:lvl w:ilvl="0" w:tplc="11540D98">
      <w:start w:val="1"/>
      <w:numFmt w:val="decimal"/>
      <w:lvlText w:val="%1)"/>
      <w:lvlJc w:val="left"/>
      <w:pPr>
        <w:ind w:left="720" w:hanging="360"/>
      </w:pPr>
      <w:rPr>
        <w:rFonts w:hint="default"/>
      </w:rPr>
    </w:lvl>
    <w:lvl w:ilvl="1" w:tplc="C5A4A92A" w:tentative="1">
      <w:start w:val="1"/>
      <w:numFmt w:val="lowerLetter"/>
      <w:lvlText w:val="%2."/>
      <w:lvlJc w:val="left"/>
      <w:pPr>
        <w:ind w:left="1440" w:hanging="360"/>
      </w:pPr>
    </w:lvl>
    <w:lvl w:ilvl="2" w:tplc="5354285E" w:tentative="1">
      <w:start w:val="1"/>
      <w:numFmt w:val="lowerRoman"/>
      <w:lvlText w:val="%3."/>
      <w:lvlJc w:val="right"/>
      <w:pPr>
        <w:ind w:left="2160" w:hanging="180"/>
      </w:pPr>
    </w:lvl>
    <w:lvl w:ilvl="3" w:tplc="E6ECB364" w:tentative="1">
      <w:start w:val="1"/>
      <w:numFmt w:val="decimal"/>
      <w:lvlText w:val="%4."/>
      <w:lvlJc w:val="left"/>
      <w:pPr>
        <w:ind w:left="2880" w:hanging="360"/>
      </w:pPr>
    </w:lvl>
    <w:lvl w:ilvl="4" w:tplc="830CFE2E" w:tentative="1">
      <w:start w:val="1"/>
      <w:numFmt w:val="lowerLetter"/>
      <w:lvlText w:val="%5."/>
      <w:lvlJc w:val="left"/>
      <w:pPr>
        <w:ind w:left="3600" w:hanging="360"/>
      </w:pPr>
    </w:lvl>
    <w:lvl w:ilvl="5" w:tplc="EA60F040" w:tentative="1">
      <w:start w:val="1"/>
      <w:numFmt w:val="lowerRoman"/>
      <w:lvlText w:val="%6."/>
      <w:lvlJc w:val="right"/>
      <w:pPr>
        <w:ind w:left="4320" w:hanging="180"/>
      </w:pPr>
    </w:lvl>
    <w:lvl w:ilvl="6" w:tplc="79927228" w:tentative="1">
      <w:start w:val="1"/>
      <w:numFmt w:val="decimal"/>
      <w:lvlText w:val="%7."/>
      <w:lvlJc w:val="left"/>
      <w:pPr>
        <w:ind w:left="5040" w:hanging="360"/>
      </w:pPr>
    </w:lvl>
    <w:lvl w:ilvl="7" w:tplc="FDF65658" w:tentative="1">
      <w:start w:val="1"/>
      <w:numFmt w:val="lowerLetter"/>
      <w:lvlText w:val="%8."/>
      <w:lvlJc w:val="left"/>
      <w:pPr>
        <w:ind w:left="5760" w:hanging="360"/>
      </w:pPr>
    </w:lvl>
    <w:lvl w:ilvl="8" w:tplc="C08A20B6" w:tentative="1">
      <w:start w:val="1"/>
      <w:numFmt w:val="lowerRoman"/>
      <w:lvlText w:val="%9."/>
      <w:lvlJc w:val="right"/>
      <w:pPr>
        <w:ind w:left="6480" w:hanging="180"/>
      </w:pPr>
    </w:lvl>
  </w:abstractNum>
  <w:abstractNum w:abstractNumId="11" w15:restartNumberingAfterBreak="0">
    <w:nsid w:val="632F4095"/>
    <w:multiLevelType w:val="hybridMultilevel"/>
    <w:tmpl w:val="4D587D40"/>
    <w:lvl w:ilvl="0" w:tplc="C9649ECA">
      <w:start w:val="1"/>
      <w:numFmt w:val="decimal"/>
      <w:lvlText w:val="%1."/>
      <w:lvlJc w:val="left"/>
      <w:pPr>
        <w:ind w:left="852" w:hanging="360"/>
      </w:pPr>
      <w:rPr>
        <w:rFonts w:hint="default"/>
      </w:rPr>
    </w:lvl>
    <w:lvl w:ilvl="1" w:tplc="04260019" w:tentative="1">
      <w:start w:val="1"/>
      <w:numFmt w:val="lowerLetter"/>
      <w:lvlText w:val="%2."/>
      <w:lvlJc w:val="left"/>
      <w:pPr>
        <w:ind w:left="1572" w:hanging="360"/>
      </w:pPr>
    </w:lvl>
    <w:lvl w:ilvl="2" w:tplc="0426001B" w:tentative="1">
      <w:start w:val="1"/>
      <w:numFmt w:val="lowerRoman"/>
      <w:lvlText w:val="%3."/>
      <w:lvlJc w:val="right"/>
      <w:pPr>
        <w:ind w:left="2292" w:hanging="180"/>
      </w:pPr>
    </w:lvl>
    <w:lvl w:ilvl="3" w:tplc="0426000F" w:tentative="1">
      <w:start w:val="1"/>
      <w:numFmt w:val="decimal"/>
      <w:lvlText w:val="%4."/>
      <w:lvlJc w:val="left"/>
      <w:pPr>
        <w:ind w:left="3012" w:hanging="360"/>
      </w:pPr>
    </w:lvl>
    <w:lvl w:ilvl="4" w:tplc="04260019" w:tentative="1">
      <w:start w:val="1"/>
      <w:numFmt w:val="lowerLetter"/>
      <w:lvlText w:val="%5."/>
      <w:lvlJc w:val="left"/>
      <w:pPr>
        <w:ind w:left="3732" w:hanging="360"/>
      </w:pPr>
    </w:lvl>
    <w:lvl w:ilvl="5" w:tplc="0426001B" w:tentative="1">
      <w:start w:val="1"/>
      <w:numFmt w:val="lowerRoman"/>
      <w:lvlText w:val="%6."/>
      <w:lvlJc w:val="right"/>
      <w:pPr>
        <w:ind w:left="4452" w:hanging="180"/>
      </w:pPr>
    </w:lvl>
    <w:lvl w:ilvl="6" w:tplc="0426000F" w:tentative="1">
      <w:start w:val="1"/>
      <w:numFmt w:val="decimal"/>
      <w:lvlText w:val="%7."/>
      <w:lvlJc w:val="left"/>
      <w:pPr>
        <w:ind w:left="5172" w:hanging="360"/>
      </w:pPr>
    </w:lvl>
    <w:lvl w:ilvl="7" w:tplc="04260019" w:tentative="1">
      <w:start w:val="1"/>
      <w:numFmt w:val="lowerLetter"/>
      <w:lvlText w:val="%8."/>
      <w:lvlJc w:val="left"/>
      <w:pPr>
        <w:ind w:left="5892" w:hanging="360"/>
      </w:pPr>
    </w:lvl>
    <w:lvl w:ilvl="8" w:tplc="0426001B" w:tentative="1">
      <w:start w:val="1"/>
      <w:numFmt w:val="lowerRoman"/>
      <w:lvlText w:val="%9."/>
      <w:lvlJc w:val="right"/>
      <w:pPr>
        <w:ind w:left="6612" w:hanging="180"/>
      </w:pPr>
    </w:lvl>
  </w:abstractNum>
  <w:abstractNum w:abstractNumId="12" w15:restartNumberingAfterBreak="0">
    <w:nsid w:val="648511D5"/>
    <w:multiLevelType w:val="hybridMultilevel"/>
    <w:tmpl w:val="D22EE1FE"/>
    <w:lvl w:ilvl="0" w:tplc="7FA6AC4C">
      <w:start w:val="1"/>
      <w:numFmt w:val="decimal"/>
      <w:lvlText w:val="%1."/>
      <w:lvlJc w:val="left"/>
      <w:pPr>
        <w:ind w:left="720" w:hanging="360"/>
      </w:pPr>
      <w:rPr>
        <w:rFonts w:hint="default"/>
      </w:rPr>
    </w:lvl>
    <w:lvl w:ilvl="1" w:tplc="9536CF30" w:tentative="1">
      <w:start w:val="1"/>
      <w:numFmt w:val="lowerLetter"/>
      <w:lvlText w:val="%2."/>
      <w:lvlJc w:val="left"/>
      <w:pPr>
        <w:ind w:left="1440" w:hanging="360"/>
      </w:pPr>
    </w:lvl>
    <w:lvl w:ilvl="2" w:tplc="D9C2852E" w:tentative="1">
      <w:start w:val="1"/>
      <w:numFmt w:val="lowerRoman"/>
      <w:lvlText w:val="%3."/>
      <w:lvlJc w:val="right"/>
      <w:pPr>
        <w:ind w:left="2160" w:hanging="180"/>
      </w:pPr>
    </w:lvl>
    <w:lvl w:ilvl="3" w:tplc="B1187290" w:tentative="1">
      <w:start w:val="1"/>
      <w:numFmt w:val="decimal"/>
      <w:lvlText w:val="%4."/>
      <w:lvlJc w:val="left"/>
      <w:pPr>
        <w:ind w:left="2880" w:hanging="360"/>
      </w:pPr>
    </w:lvl>
    <w:lvl w:ilvl="4" w:tplc="5D76DB1C" w:tentative="1">
      <w:start w:val="1"/>
      <w:numFmt w:val="lowerLetter"/>
      <w:lvlText w:val="%5."/>
      <w:lvlJc w:val="left"/>
      <w:pPr>
        <w:ind w:left="3600" w:hanging="360"/>
      </w:pPr>
    </w:lvl>
    <w:lvl w:ilvl="5" w:tplc="41885C20" w:tentative="1">
      <w:start w:val="1"/>
      <w:numFmt w:val="lowerRoman"/>
      <w:lvlText w:val="%6."/>
      <w:lvlJc w:val="right"/>
      <w:pPr>
        <w:ind w:left="4320" w:hanging="180"/>
      </w:pPr>
    </w:lvl>
    <w:lvl w:ilvl="6" w:tplc="9E8CE314" w:tentative="1">
      <w:start w:val="1"/>
      <w:numFmt w:val="decimal"/>
      <w:lvlText w:val="%7."/>
      <w:lvlJc w:val="left"/>
      <w:pPr>
        <w:ind w:left="5040" w:hanging="360"/>
      </w:pPr>
    </w:lvl>
    <w:lvl w:ilvl="7" w:tplc="34FAD74A" w:tentative="1">
      <w:start w:val="1"/>
      <w:numFmt w:val="lowerLetter"/>
      <w:lvlText w:val="%8."/>
      <w:lvlJc w:val="left"/>
      <w:pPr>
        <w:ind w:left="5760" w:hanging="360"/>
      </w:pPr>
    </w:lvl>
    <w:lvl w:ilvl="8" w:tplc="E69ECF6C" w:tentative="1">
      <w:start w:val="1"/>
      <w:numFmt w:val="lowerRoman"/>
      <w:lvlText w:val="%9."/>
      <w:lvlJc w:val="right"/>
      <w:pPr>
        <w:ind w:left="6480" w:hanging="180"/>
      </w:pPr>
    </w:lvl>
  </w:abstractNum>
  <w:abstractNum w:abstractNumId="13" w15:restartNumberingAfterBreak="0">
    <w:nsid w:val="67B6733A"/>
    <w:multiLevelType w:val="hybridMultilevel"/>
    <w:tmpl w:val="A1361028"/>
    <w:lvl w:ilvl="0" w:tplc="BA76E960">
      <w:start w:val="146"/>
      <w:numFmt w:val="bullet"/>
      <w:lvlText w:val="-"/>
      <w:lvlJc w:val="left"/>
      <w:pPr>
        <w:ind w:left="852" w:hanging="360"/>
      </w:pPr>
      <w:rPr>
        <w:rFonts w:ascii="Times New Roman" w:eastAsiaTheme="minorHAnsi" w:hAnsi="Times New Roman" w:cs="Times New Roman" w:hint="default"/>
      </w:rPr>
    </w:lvl>
    <w:lvl w:ilvl="1" w:tplc="04260003" w:tentative="1">
      <w:start w:val="1"/>
      <w:numFmt w:val="bullet"/>
      <w:lvlText w:val="o"/>
      <w:lvlJc w:val="left"/>
      <w:pPr>
        <w:ind w:left="1572" w:hanging="360"/>
      </w:pPr>
      <w:rPr>
        <w:rFonts w:ascii="Courier New" w:hAnsi="Courier New" w:cs="Courier New" w:hint="default"/>
      </w:rPr>
    </w:lvl>
    <w:lvl w:ilvl="2" w:tplc="04260005" w:tentative="1">
      <w:start w:val="1"/>
      <w:numFmt w:val="bullet"/>
      <w:lvlText w:val=""/>
      <w:lvlJc w:val="left"/>
      <w:pPr>
        <w:ind w:left="2292" w:hanging="360"/>
      </w:pPr>
      <w:rPr>
        <w:rFonts w:ascii="Wingdings" w:hAnsi="Wingdings" w:hint="default"/>
      </w:rPr>
    </w:lvl>
    <w:lvl w:ilvl="3" w:tplc="04260001" w:tentative="1">
      <w:start w:val="1"/>
      <w:numFmt w:val="bullet"/>
      <w:lvlText w:val=""/>
      <w:lvlJc w:val="left"/>
      <w:pPr>
        <w:ind w:left="3012" w:hanging="360"/>
      </w:pPr>
      <w:rPr>
        <w:rFonts w:ascii="Symbol" w:hAnsi="Symbol" w:hint="default"/>
      </w:rPr>
    </w:lvl>
    <w:lvl w:ilvl="4" w:tplc="04260003" w:tentative="1">
      <w:start w:val="1"/>
      <w:numFmt w:val="bullet"/>
      <w:lvlText w:val="o"/>
      <w:lvlJc w:val="left"/>
      <w:pPr>
        <w:ind w:left="3732" w:hanging="360"/>
      </w:pPr>
      <w:rPr>
        <w:rFonts w:ascii="Courier New" w:hAnsi="Courier New" w:cs="Courier New" w:hint="default"/>
      </w:rPr>
    </w:lvl>
    <w:lvl w:ilvl="5" w:tplc="04260005" w:tentative="1">
      <w:start w:val="1"/>
      <w:numFmt w:val="bullet"/>
      <w:lvlText w:val=""/>
      <w:lvlJc w:val="left"/>
      <w:pPr>
        <w:ind w:left="4452" w:hanging="360"/>
      </w:pPr>
      <w:rPr>
        <w:rFonts w:ascii="Wingdings" w:hAnsi="Wingdings" w:hint="default"/>
      </w:rPr>
    </w:lvl>
    <w:lvl w:ilvl="6" w:tplc="04260001" w:tentative="1">
      <w:start w:val="1"/>
      <w:numFmt w:val="bullet"/>
      <w:lvlText w:val=""/>
      <w:lvlJc w:val="left"/>
      <w:pPr>
        <w:ind w:left="5172" w:hanging="360"/>
      </w:pPr>
      <w:rPr>
        <w:rFonts w:ascii="Symbol" w:hAnsi="Symbol" w:hint="default"/>
      </w:rPr>
    </w:lvl>
    <w:lvl w:ilvl="7" w:tplc="04260003" w:tentative="1">
      <w:start w:val="1"/>
      <w:numFmt w:val="bullet"/>
      <w:lvlText w:val="o"/>
      <w:lvlJc w:val="left"/>
      <w:pPr>
        <w:ind w:left="5892" w:hanging="360"/>
      </w:pPr>
      <w:rPr>
        <w:rFonts w:ascii="Courier New" w:hAnsi="Courier New" w:cs="Courier New" w:hint="default"/>
      </w:rPr>
    </w:lvl>
    <w:lvl w:ilvl="8" w:tplc="04260005" w:tentative="1">
      <w:start w:val="1"/>
      <w:numFmt w:val="bullet"/>
      <w:lvlText w:val=""/>
      <w:lvlJc w:val="left"/>
      <w:pPr>
        <w:ind w:left="6612" w:hanging="360"/>
      </w:pPr>
      <w:rPr>
        <w:rFonts w:ascii="Wingdings" w:hAnsi="Wingdings" w:hint="default"/>
      </w:rPr>
    </w:lvl>
  </w:abstractNum>
  <w:abstractNum w:abstractNumId="14" w15:restartNumberingAfterBreak="0">
    <w:nsid w:val="730B3306"/>
    <w:multiLevelType w:val="hybridMultilevel"/>
    <w:tmpl w:val="C05ADBB8"/>
    <w:lvl w:ilvl="0" w:tplc="7DD8663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785C334B"/>
    <w:multiLevelType w:val="hybridMultilevel"/>
    <w:tmpl w:val="11D8E3D4"/>
    <w:lvl w:ilvl="0" w:tplc="2EF00EFA">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num w:numId="1">
    <w:abstractNumId w:val="5"/>
  </w:num>
  <w:num w:numId="2">
    <w:abstractNumId w:val="6"/>
  </w:num>
  <w:num w:numId="3">
    <w:abstractNumId w:val="4"/>
  </w:num>
  <w:num w:numId="4">
    <w:abstractNumId w:val="7"/>
  </w:num>
  <w:num w:numId="5">
    <w:abstractNumId w:val="8"/>
  </w:num>
  <w:num w:numId="6">
    <w:abstractNumId w:val="12"/>
  </w:num>
  <w:num w:numId="7">
    <w:abstractNumId w:val="10"/>
  </w:num>
  <w:num w:numId="8">
    <w:abstractNumId w:val="2"/>
  </w:num>
  <w:num w:numId="9">
    <w:abstractNumId w:val="11"/>
  </w:num>
  <w:num w:numId="10">
    <w:abstractNumId w:val="13"/>
  </w:num>
  <w:num w:numId="11">
    <w:abstractNumId w:val="0"/>
  </w:num>
  <w:num w:numId="12">
    <w:abstractNumId w:val="1"/>
  </w:num>
  <w:num w:numId="13">
    <w:abstractNumId w:val="9"/>
  </w:num>
  <w:num w:numId="14">
    <w:abstractNumId w:val="1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1426"/>
    <w:rsid w:val="00001750"/>
    <w:rsid w:val="0000353D"/>
    <w:rsid w:val="00013013"/>
    <w:rsid w:val="00013DFF"/>
    <w:rsid w:val="00015CDF"/>
    <w:rsid w:val="00016532"/>
    <w:rsid w:val="00016C8A"/>
    <w:rsid w:val="000202ED"/>
    <w:rsid w:val="000327DA"/>
    <w:rsid w:val="0005013A"/>
    <w:rsid w:val="0005046D"/>
    <w:rsid w:val="00050F6B"/>
    <w:rsid w:val="00055034"/>
    <w:rsid w:val="00056698"/>
    <w:rsid w:val="00061A2B"/>
    <w:rsid w:val="000627C8"/>
    <w:rsid w:val="00064101"/>
    <w:rsid w:val="00064E15"/>
    <w:rsid w:val="000716F8"/>
    <w:rsid w:val="0007259E"/>
    <w:rsid w:val="0007285D"/>
    <w:rsid w:val="00073B5D"/>
    <w:rsid w:val="000750CA"/>
    <w:rsid w:val="00076770"/>
    <w:rsid w:val="00080B22"/>
    <w:rsid w:val="000827E1"/>
    <w:rsid w:val="00083D2F"/>
    <w:rsid w:val="00087FF0"/>
    <w:rsid w:val="00091E78"/>
    <w:rsid w:val="000941F9"/>
    <w:rsid w:val="00095D84"/>
    <w:rsid w:val="0009692F"/>
    <w:rsid w:val="000A0527"/>
    <w:rsid w:val="000A1276"/>
    <w:rsid w:val="000A3BA3"/>
    <w:rsid w:val="000B4ECF"/>
    <w:rsid w:val="000C0750"/>
    <w:rsid w:val="000C3A62"/>
    <w:rsid w:val="000C3CF0"/>
    <w:rsid w:val="000D0213"/>
    <w:rsid w:val="000D1A8E"/>
    <w:rsid w:val="000D1C35"/>
    <w:rsid w:val="000D2A18"/>
    <w:rsid w:val="000D4F08"/>
    <w:rsid w:val="000E0E0F"/>
    <w:rsid w:val="000E1CF9"/>
    <w:rsid w:val="000E2382"/>
    <w:rsid w:val="000E3638"/>
    <w:rsid w:val="000E544A"/>
    <w:rsid w:val="000E5552"/>
    <w:rsid w:val="000E66A2"/>
    <w:rsid w:val="000E7319"/>
    <w:rsid w:val="000F6ECD"/>
    <w:rsid w:val="00101DBB"/>
    <w:rsid w:val="001036E9"/>
    <w:rsid w:val="0010414C"/>
    <w:rsid w:val="00107009"/>
    <w:rsid w:val="00107A3C"/>
    <w:rsid w:val="001104A5"/>
    <w:rsid w:val="001134FF"/>
    <w:rsid w:val="0011646B"/>
    <w:rsid w:val="001210B3"/>
    <w:rsid w:val="001212C7"/>
    <w:rsid w:val="0012499A"/>
    <w:rsid w:val="00136397"/>
    <w:rsid w:val="00141B45"/>
    <w:rsid w:val="00142FE9"/>
    <w:rsid w:val="001441A8"/>
    <w:rsid w:val="001470DB"/>
    <w:rsid w:val="00150501"/>
    <w:rsid w:val="0015360B"/>
    <w:rsid w:val="00153EA1"/>
    <w:rsid w:val="00155B99"/>
    <w:rsid w:val="001561B1"/>
    <w:rsid w:val="00156897"/>
    <w:rsid w:val="00157649"/>
    <w:rsid w:val="00160FEF"/>
    <w:rsid w:val="00163CCF"/>
    <w:rsid w:val="00164414"/>
    <w:rsid w:val="00167090"/>
    <w:rsid w:val="0016772E"/>
    <w:rsid w:val="00175B50"/>
    <w:rsid w:val="00180FFD"/>
    <w:rsid w:val="001838FA"/>
    <w:rsid w:val="00185238"/>
    <w:rsid w:val="00186C12"/>
    <w:rsid w:val="00190134"/>
    <w:rsid w:val="001918E5"/>
    <w:rsid w:val="001924B0"/>
    <w:rsid w:val="00194508"/>
    <w:rsid w:val="00194622"/>
    <w:rsid w:val="00195125"/>
    <w:rsid w:val="001952D5"/>
    <w:rsid w:val="001968CC"/>
    <w:rsid w:val="00197437"/>
    <w:rsid w:val="001A44A7"/>
    <w:rsid w:val="001C2F9F"/>
    <w:rsid w:val="001C6B11"/>
    <w:rsid w:val="001C7039"/>
    <w:rsid w:val="001C78BC"/>
    <w:rsid w:val="001D2B08"/>
    <w:rsid w:val="001E5C61"/>
    <w:rsid w:val="001E5E7A"/>
    <w:rsid w:val="001F25E9"/>
    <w:rsid w:val="001F417F"/>
    <w:rsid w:val="001F4915"/>
    <w:rsid w:val="001F4937"/>
    <w:rsid w:val="002117C7"/>
    <w:rsid w:val="00212338"/>
    <w:rsid w:val="00215AD2"/>
    <w:rsid w:val="00222910"/>
    <w:rsid w:val="00233C77"/>
    <w:rsid w:val="00234AEC"/>
    <w:rsid w:val="00242006"/>
    <w:rsid w:val="00242AF5"/>
    <w:rsid w:val="0024432F"/>
    <w:rsid w:val="002460C3"/>
    <w:rsid w:val="00250051"/>
    <w:rsid w:val="00254DA2"/>
    <w:rsid w:val="00256CE8"/>
    <w:rsid w:val="00257ACC"/>
    <w:rsid w:val="00261E56"/>
    <w:rsid w:val="0026204A"/>
    <w:rsid w:val="002624DC"/>
    <w:rsid w:val="002706D7"/>
    <w:rsid w:val="00276EF6"/>
    <w:rsid w:val="00277AF4"/>
    <w:rsid w:val="00281D41"/>
    <w:rsid w:val="00282F30"/>
    <w:rsid w:val="0028723B"/>
    <w:rsid w:val="002925EF"/>
    <w:rsid w:val="002973B0"/>
    <w:rsid w:val="002A1F53"/>
    <w:rsid w:val="002A3B6B"/>
    <w:rsid w:val="002A524E"/>
    <w:rsid w:val="002A68F1"/>
    <w:rsid w:val="002B08C1"/>
    <w:rsid w:val="002B15D7"/>
    <w:rsid w:val="002B2526"/>
    <w:rsid w:val="002B3363"/>
    <w:rsid w:val="002B378B"/>
    <w:rsid w:val="002B4811"/>
    <w:rsid w:val="002B5130"/>
    <w:rsid w:val="002B6819"/>
    <w:rsid w:val="002C04B1"/>
    <w:rsid w:val="002C28C9"/>
    <w:rsid w:val="002C73FC"/>
    <w:rsid w:val="002D363B"/>
    <w:rsid w:val="002E0C5E"/>
    <w:rsid w:val="002E1E15"/>
    <w:rsid w:val="002E4A3E"/>
    <w:rsid w:val="002E553E"/>
    <w:rsid w:val="002F04B5"/>
    <w:rsid w:val="002F13F2"/>
    <w:rsid w:val="002F1910"/>
    <w:rsid w:val="002F4E07"/>
    <w:rsid w:val="002F5D9A"/>
    <w:rsid w:val="002F635E"/>
    <w:rsid w:val="00300AF8"/>
    <w:rsid w:val="00304F54"/>
    <w:rsid w:val="00313020"/>
    <w:rsid w:val="0031438D"/>
    <w:rsid w:val="00315987"/>
    <w:rsid w:val="0031736A"/>
    <w:rsid w:val="003222C8"/>
    <w:rsid w:val="00324CE0"/>
    <w:rsid w:val="0032633A"/>
    <w:rsid w:val="0032645A"/>
    <w:rsid w:val="0033169C"/>
    <w:rsid w:val="00333796"/>
    <w:rsid w:val="003369E3"/>
    <w:rsid w:val="00340631"/>
    <w:rsid w:val="003434D8"/>
    <w:rsid w:val="00345BBE"/>
    <w:rsid w:val="003506D4"/>
    <w:rsid w:val="00361D60"/>
    <w:rsid w:val="003647D9"/>
    <w:rsid w:val="00372469"/>
    <w:rsid w:val="00372A0D"/>
    <w:rsid w:val="00373211"/>
    <w:rsid w:val="00373B35"/>
    <w:rsid w:val="00374635"/>
    <w:rsid w:val="00382272"/>
    <w:rsid w:val="0038239F"/>
    <w:rsid w:val="00386489"/>
    <w:rsid w:val="00386BCF"/>
    <w:rsid w:val="00387C4A"/>
    <w:rsid w:val="00390B90"/>
    <w:rsid w:val="00391EDE"/>
    <w:rsid w:val="003940D4"/>
    <w:rsid w:val="00396B49"/>
    <w:rsid w:val="00396DAD"/>
    <w:rsid w:val="003A166B"/>
    <w:rsid w:val="003A21B8"/>
    <w:rsid w:val="003A3C65"/>
    <w:rsid w:val="003A59A0"/>
    <w:rsid w:val="003A7C3B"/>
    <w:rsid w:val="003B2658"/>
    <w:rsid w:val="003B53D4"/>
    <w:rsid w:val="003C0FBB"/>
    <w:rsid w:val="003C2E1D"/>
    <w:rsid w:val="003C3047"/>
    <w:rsid w:val="003D0134"/>
    <w:rsid w:val="003D0AAF"/>
    <w:rsid w:val="003D0C57"/>
    <w:rsid w:val="003D4716"/>
    <w:rsid w:val="003D758A"/>
    <w:rsid w:val="003D7616"/>
    <w:rsid w:val="003D7CB7"/>
    <w:rsid w:val="003E30F3"/>
    <w:rsid w:val="003F399F"/>
    <w:rsid w:val="004029CF"/>
    <w:rsid w:val="004054FB"/>
    <w:rsid w:val="004101E6"/>
    <w:rsid w:val="00415956"/>
    <w:rsid w:val="00417522"/>
    <w:rsid w:val="004234D5"/>
    <w:rsid w:val="004248D7"/>
    <w:rsid w:val="00427942"/>
    <w:rsid w:val="00430082"/>
    <w:rsid w:val="004306D5"/>
    <w:rsid w:val="00430AA0"/>
    <w:rsid w:val="0043693B"/>
    <w:rsid w:val="004421D6"/>
    <w:rsid w:val="00450C55"/>
    <w:rsid w:val="00456AE6"/>
    <w:rsid w:val="00460A20"/>
    <w:rsid w:val="004625C2"/>
    <w:rsid w:val="00463864"/>
    <w:rsid w:val="00466239"/>
    <w:rsid w:val="0046743C"/>
    <w:rsid w:val="00471F77"/>
    <w:rsid w:val="00472796"/>
    <w:rsid w:val="004748F8"/>
    <w:rsid w:val="0047561F"/>
    <w:rsid w:val="004767B3"/>
    <w:rsid w:val="00477344"/>
    <w:rsid w:val="00482F35"/>
    <w:rsid w:val="0048395C"/>
    <w:rsid w:val="00484BB8"/>
    <w:rsid w:val="0049307D"/>
    <w:rsid w:val="00493218"/>
    <w:rsid w:val="00496A5E"/>
    <w:rsid w:val="00497FAC"/>
    <w:rsid w:val="004A06F5"/>
    <w:rsid w:val="004A15F9"/>
    <w:rsid w:val="004A177C"/>
    <w:rsid w:val="004A22E4"/>
    <w:rsid w:val="004A36D5"/>
    <w:rsid w:val="004A4FD9"/>
    <w:rsid w:val="004A62AE"/>
    <w:rsid w:val="004A6C6A"/>
    <w:rsid w:val="004B2030"/>
    <w:rsid w:val="004B29D5"/>
    <w:rsid w:val="004B3D68"/>
    <w:rsid w:val="004B3F31"/>
    <w:rsid w:val="004C14EF"/>
    <w:rsid w:val="004C6231"/>
    <w:rsid w:val="004C7158"/>
    <w:rsid w:val="004C76F4"/>
    <w:rsid w:val="004C7A52"/>
    <w:rsid w:val="004C7A5A"/>
    <w:rsid w:val="004D0C3F"/>
    <w:rsid w:val="004E29E9"/>
    <w:rsid w:val="004E2B46"/>
    <w:rsid w:val="004E2E2A"/>
    <w:rsid w:val="004E4BE3"/>
    <w:rsid w:val="004E5314"/>
    <w:rsid w:val="004E7635"/>
    <w:rsid w:val="004F1E39"/>
    <w:rsid w:val="004F3CA0"/>
    <w:rsid w:val="004F743B"/>
    <w:rsid w:val="00502FC5"/>
    <w:rsid w:val="005037C0"/>
    <w:rsid w:val="00511EF4"/>
    <w:rsid w:val="0051573C"/>
    <w:rsid w:val="00520C75"/>
    <w:rsid w:val="005248D5"/>
    <w:rsid w:val="00527A90"/>
    <w:rsid w:val="00535A32"/>
    <w:rsid w:val="005402D9"/>
    <w:rsid w:val="00541887"/>
    <w:rsid w:val="00541E7C"/>
    <w:rsid w:val="00544914"/>
    <w:rsid w:val="00544C7C"/>
    <w:rsid w:val="0054706B"/>
    <w:rsid w:val="00554BAE"/>
    <w:rsid w:val="005559D2"/>
    <w:rsid w:val="00556DDE"/>
    <w:rsid w:val="005574ED"/>
    <w:rsid w:val="00563DDE"/>
    <w:rsid w:val="00564033"/>
    <w:rsid w:val="0056500C"/>
    <w:rsid w:val="00566F01"/>
    <w:rsid w:val="00576387"/>
    <w:rsid w:val="0058405A"/>
    <w:rsid w:val="00584751"/>
    <w:rsid w:val="005865CF"/>
    <w:rsid w:val="00590D47"/>
    <w:rsid w:val="005919B9"/>
    <w:rsid w:val="00594358"/>
    <w:rsid w:val="00595B12"/>
    <w:rsid w:val="005A4EA0"/>
    <w:rsid w:val="005A78F1"/>
    <w:rsid w:val="005B28E5"/>
    <w:rsid w:val="005B61C6"/>
    <w:rsid w:val="005C294B"/>
    <w:rsid w:val="005C4F7F"/>
    <w:rsid w:val="005D28CA"/>
    <w:rsid w:val="005E1041"/>
    <w:rsid w:val="005F0472"/>
    <w:rsid w:val="005F276C"/>
    <w:rsid w:val="00611993"/>
    <w:rsid w:val="006251AF"/>
    <w:rsid w:val="00632A0E"/>
    <w:rsid w:val="00633A0B"/>
    <w:rsid w:val="006342F1"/>
    <w:rsid w:val="00634316"/>
    <w:rsid w:val="00634FF3"/>
    <w:rsid w:val="00635790"/>
    <w:rsid w:val="00640F3E"/>
    <w:rsid w:val="0064283B"/>
    <w:rsid w:val="00645D21"/>
    <w:rsid w:val="00653058"/>
    <w:rsid w:val="00656403"/>
    <w:rsid w:val="00657CD8"/>
    <w:rsid w:val="006600F2"/>
    <w:rsid w:val="00661763"/>
    <w:rsid w:val="0066321A"/>
    <w:rsid w:val="0066322F"/>
    <w:rsid w:val="00664900"/>
    <w:rsid w:val="00672624"/>
    <w:rsid w:val="00674491"/>
    <w:rsid w:val="00680D02"/>
    <w:rsid w:val="006878DE"/>
    <w:rsid w:val="00687940"/>
    <w:rsid w:val="0069037C"/>
    <w:rsid w:val="00692E1C"/>
    <w:rsid w:val="00693AE3"/>
    <w:rsid w:val="006942BA"/>
    <w:rsid w:val="00694426"/>
    <w:rsid w:val="006959D9"/>
    <w:rsid w:val="006963F4"/>
    <w:rsid w:val="006A0E20"/>
    <w:rsid w:val="006A2E15"/>
    <w:rsid w:val="006A3143"/>
    <w:rsid w:val="006A4D3C"/>
    <w:rsid w:val="006A53AB"/>
    <w:rsid w:val="006A7481"/>
    <w:rsid w:val="006B18A4"/>
    <w:rsid w:val="006B742D"/>
    <w:rsid w:val="006C21B3"/>
    <w:rsid w:val="006C25E8"/>
    <w:rsid w:val="006C2881"/>
    <w:rsid w:val="006C32DE"/>
    <w:rsid w:val="006C4C7A"/>
    <w:rsid w:val="006C525A"/>
    <w:rsid w:val="006D2925"/>
    <w:rsid w:val="006D36C2"/>
    <w:rsid w:val="006D6E4D"/>
    <w:rsid w:val="006E176F"/>
    <w:rsid w:val="006E22EB"/>
    <w:rsid w:val="006E2E27"/>
    <w:rsid w:val="006E704D"/>
    <w:rsid w:val="006F1C6A"/>
    <w:rsid w:val="006F2FD6"/>
    <w:rsid w:val="006F58BA"/>
    <w:rsid w:val="006F7FBA"/>
    <w:rsid w:val="007004A5"/>
    <w:rsid w:val="00700D74"/>
    <w:rsid w:val="00720B18"/>
    <w:rsid w:val="00721FD9"/>
    <w:rsid w:val="00724AEF"/>
    <w:rsid w:val="00724C70"/>
    <w:rsid w:val="0072591A"/>
    <w:rsid w:val="0072684F"/>
    <w:rsid w:val="007325FA"/>
    <w:rsid w:val="007346F2"/>
    <w:rsid w:val="007372DE"/>
    <w:rsid w:val="00737785"/>
    <w:rsid w:val="0074255A"/>
    <w:rsid w:val="00745521"/>
    <w:rsid w:val="0074583D"/>
    <w:rsid w:val="00747917"/>
    <w:rsid w:val="007543DA"/>
    <w:rsid w:val="007619D5"/>
    <w:rsid w:val="00762048"/>
    <w:rsid w:val="0077018F"/>
    <w:rsid w:val="007708F8"/>
    <w:rsid w:val="00771352"/>
    <w:rsid w:val="00771490"/>
    <w:rsid w:val="0077163C"/>
    <w:rsid w:val="00781F4E"/>
    <w:rsid w:val="0078202C"/>
    <w:rsid w:val="00784FA5"/>
    <w:rsid w:val="0078695F"/>
    <w:rsid w:val="007901E6"/>
    <w:rsid w:val="00792053"/>
    <w:rsid w:val="00792CC5"/>
    <w:rsid w:val="007953CF"/>
    <w:rsid w:val="007A1F00"/>
    <w:rsid w:val="007A5816"/>
    <w:rsid w:val="007A6C3C"/>
    <w:rsid w:val="007B1235"/>
    <w:rsid w:val="007B2E51"/>
    <w:rsid w:val="007B377A"/>
    <w:rsid w:val="007B522C"/>
    <w:rsid w:val="007C3875"/>
    <w:rsid w:val="007C51B0"/>
    <w:rsid w:val="007C6728"/>
    <w:rsid w:val="007D009B"/>
    <w:rsid w:val="007D0C49"/>
    <w:rsid w:val="007D3071"/>
    <w:rsid w:val="007D41DC"/>
    <w:rsid w:val="007E1E81"/>
    <w:rsid w:val="007E5631"/>
    <w:rsid w:val="007F29CB"/>
    <w:rsid w:val="007F6FB4"/>
    <w:rsid w:val="0080008C"/>
    <w:rsid w:val="0080085A"/>
    <w:rsid w:val="00805A56"/>
    <w:rsid w:val="008105EC"/>
    <w:rsid w:val="00810E4A"/>
    <w:rsid w:val="00813A50"/>
    <w:rsid w:val="008140D8"/>
    <w:rsid w:val="00814339"/>
    <w:rsid w:val="008148F3"/>
    <w:rsid w:val="00814D20"/>
    <w:rsid w:val="00821908"/>
    <w:rsid w:val="00821A9D"/>
    <w:rsid w:val="00824088"/>
    <w:rsid w:val="008314DA"/>
    <w:rsid w:val="0083396B"/>
    <w:rsid w:val="008344A9"/>
    <w:rsid w:val="00841F1B"/>
    <w:rsid w:val="0084561F"/>
    <w:rsid w:val="0085601B"/>
    <w:rsid w:val="0085657B"/>
    <w:rsid w:val="008568C1"/>
    <w:rsid w:val="008601E8"/>
    <w:rsid w:val="008633B7"/>
    <w:rsid w:val="00865761"/>
    <w:rsid w:val="008709BF"/>
    <w:rsid w:val="0088241E"/>
    <w:rsid w:val="0088686F"/>
    <w:rsid w:val="008905DF"/>
    <w:rsid w:val="00891F97"/>
    <w:rsid w:val="0089594F"/>
    <w:rsid w:val="008A0062"/>
    <w:rsid w:val="008A3252"/>
    <w:rsid w:val="008A3F1C"/>
    <w:rsid w:val="008A4554"/>
    <w:rsid w:val="008A636B"/>
    <w:rsid w:val="008A7FF6"/>
    <w:rsid w:val="008B5C00"/>
    <w:rsid w:val="008B5F92"/>
    <w:rsid w:val="008B7A0E"/>
    <w:rsid w:val="008C1B2E"/>
    <w:rsid w:val="008C22BB"/>
    <w:rsid w:val="008C78FD"/>
    <w:rsid w:val="008D44EE"/>
    <w:rsid w:val="008D5571"/>
    <w:rsid w:val="008D6E4B"/>
    <w:rsid w:val="008D7CC9"/>
    <w:rsid w:val="008E26A0"/>
    <w:rsid w:val="008E591D"/>
    <w:rsid w:val="008F0C7A"/>
    <w:rsid w:val="008F115C"/>
    <w:rsid w:val="008F1E58"/>
    <w:rsid w:val="008F3F0D"/>
    <w:rsid w:val="008F6369"/>
    <w:rsid w:val="009053F4"/>
    <w:rsid w:val="00905FFE"/>
    <w:rsid w:val="00912E12"/>
    <w:rsid w:val="0091318A"/>
    <w:rsid w:val="00914DD8"/>
    <w:rsid w:val="00915029"/>
    <w:rsid w:val="00915441"/>
    <w:rsid w:val="00916D31"/>
    <w:rsid w:val="0091700B"/>
    <w:rsid w:val="00920C81"/>
    <w:rsid w:val="0092396D"/>
    <w:rsid w:val="00935AFD"/>
    <w:rsid w:val="00951360"/>
    <w:rsid w:val="009554CE"/>
    <w:rsid w:val="00955805"/>
    <w:rsid w:val="009627BE"/>
    <w:rsid w:val="00966568"/>
    <w:rsid w:val="00966F2E"/>
    <w:rsid w:val="00977598"/>
    <w:rsid w:val="00984055"/>
    <w:rsid w:val="00987516"/>
    <w:rsid w:val="00987AFB"/>
    <w:rsid w:val="00992718"/>
    <w:rsid w:val="00993DB9"/>
    <w:rsid w:val="00995BD2"/>
    <w:rsid w:val="009A0A0D"/>
    <w:rsid w:val="009A0F54"/>
    <w:rsid w:val="009A3168"/>
    <w:rsid w:val="009A3ADF"/>
    <w:rsid w:val="009B0562"/>
    <w:rsid w:val="009B080D"/>
    <w:rsid w:val="009B2BDE"/>
    <w:rsid w:val="009B74E7"/>
    <w:rsid w:val="009C2511"/>
    <w:rsid w:val="009C2A0D"/>
    <w:rsid w:val="009C56A6"/>
    <w:rsid w:val="009C5AD1"/>
    <w:rsid w:val="009D183E"/>
    <w:rsid w:val="009D2D72"/>
    <w:rsid w:val="009D2FF8"/>
    <w:rsid w:val="009D3FA3"/>
    <w:rsid w:val="009D4818"/>
    <w:rsid w:val="009D4ECF"/>
    <w:rsid w:val="009D50E1"/>
    <w:rsid w:val="009E01C8"/>
    <w:rsid w:val="009E0DB1"/>
    <w:rsid w:val="009E0F72"/>
    <w:rsid w:val="009E1E66"/>
    <w:rsid w:val="009E44C4"/>
    <w:rsid w:val="009E53F0"/>
    <w:rsid w:val="009F141D"/>
    <w:rsid w:val="009F2977"/>
    <w:rsid w:val="009F4D79"/>
    <w:rsid w:val="00A04176"/>
    <w:rsid w:val="00A05C39"/>
    <w:rsid w:val="00A060BB"/>
    <w:rsid w:val="00A14BCC"/>
    <w:rsid w:val="00A1780E"/>
    <w:rsid w:val="00A2188A"/>
    <w:rsid w:val="00A23561"/>
    <w:rsid w:val="00A4039E"/>
    <w:rsid w:val="00A4269A"/>
    <w:rsid w:val="00A445A7"/>
    <w:rsid w:val="00A46721"/>
    <w:rsid w:val="00A554E5"/>
    <w:rsid w:val="00A5621E"/>
    <w:rsid w:val="00A633F1"/>
    <w:rsid w:val="00A63F44"/>
    <w:rsid w:val="00A64038"/>
    <w:rsid w:val="00A64970"/>
    <w:rsid w:val="00A66380"/>
    <w:rsid w:val="00A7097D"/>
    <w:rsid w:val="00A72DB2"/>
    <w:rsid w:val="00A75F63"/>
    <w:rsid w:val="00A80E88"/>
    <w:rsid w:val="00A8328E"/>
    <w:rsid w:val="00A87114"/>
    <w:rsid w:val="00A9510E"/>
    <w:rsid w:val="00AA3A28"/>
    <w:rsid w:val="00AA4FE0"/>
    <w:rsid w:val="00AB21B3"/>
    <w:rsid w:val="00AB26F6"/>
    <w:rsid w:val="00AB2B5D"/>
    <w:rsid w:val="00AB3253"/>
    <w:rsid w:val="00AC149A"/>
    <w:rsid w:val="00AC1A0D"/>
    <w:rsid w:val="00AC4885"/>
    <w:rsid w:val="00AC57AE"/>
    <w:rsid w:val="00AD35EC"/>
    <w:rsid w:val="00AD454D"/>
    <w:rsid w:val="00AD7588"/>
    <w:rsid w:val="00AE5100"/>
    <w:rsid w:val="00AF1884"/>
    <w:rsid w:val="00AF1EB1"/>
    <w:rsid w:val="00AF44CD"/>
    <w:rsid w:val="00B0125C"/>
    <w:rsid w:val="00B02C01"/>
    <w:rsid w:val="00B04762"/>
    <w:rsid w:val="00B06DAE"/>
    <w:rsid w:val="00B07CD8"/>
    <w:rsid w:val="00B11BF8"/>
    <w:rsid w:val="00B127D8"/>
    <w:rsid w:val="00B12951"/>
    <w:rsid w:val="00B12F1E"/>
    <w:rsid w:val="00B17784"/>
    <w:rsid w:val="00B2018E"/>
    <w:rsid w:val="00B2177B"/>
    <w:rsid w:val="00B22562"/>
    <w:rsid w:val="00B227A8"/>
    <w:rsid w:val="00B227D5"/>
    <w:rsid w:val="00B26262"/>
    <w:rsid w:val="00B26463"/>
    <w:rsid w:val="00B3299D"/>
    <w:rsid w:val="00B35ED8"/>
    <w:rsid w:val="00B37904"/>
    <w:rsid w:val="00B41782"/>
    <w:rsid w:val="00B42320"/>
    <w:rsid w:val="00B428E1"/>
    <w:rsid w:val="00B42D0A"/>
    <w:rsid w:val="00B44FC1"/>
    <w:rsid w:val="00B45E00"/>
    <w:rsid w:val="00B5091F"/>
    <w:rsid w:val="00B51044"/>
    <w:rsid w:val="00B515C5"/>
    <w:rsid w:val="00B550E9"/>
    <w:rsid w:val="00B62FD5"/>
    <w:rsid w:val="00B66FE2"/>
    <w:rsid w:val="00B71158"/>
    <w:rsid w:val="00B7341B"/>
    <w:rsid w:val="00B749C3"/>
    <w:rsid w:val="00B778A2"/>
    <w:rsid w:val="00B81B95"/>
    <w:rsid w:val="00B85D03"/>
    <w:rsid w:val="00B923C1"/>
    <w:rsid w:val="00B92F49"/>
    <w:rsid w:val="00B93699"/>
    <w:rsid w:val="00B938A7"/>
    <w:rsid w:val="00B93AE6"/>
    <w:rsid w:val="00B94112"/>
    <w:rsid w:val="00B9721B"/>
    <w:rsid w:val="00B97298"/>
    <w:rsid w:val="00BA1D2B"/>
    <w:rsid w:val="00BA6123"/>
    <w:rsid w:val="00BA6FCF"/>
    <w:rsid w:val="00BB22E4"/>
    <w:rsid w:val="00BB2A34"/>
    <w:rsid w:val="00BB5C95"/>
    <w:rsid w:val="00BC4249"/>
    <w:rsid w:val="00BC5306"/>
    <w:rsid w:val="00BC5565"/>
    <w:rsid w:val="00BC5B3B"/>
    <w:rsid w:val="00BC6938"/>
    <w:rsid w:val="00BC69A1"/>
    <w:rsid w:val="00BC7CDC"/>
    <w:rsid w:val="00BD4AA0"/>
    <w:rsid w:val="00BD5588"/>
    <w:rsid w:val="00BD65D2"/>
    <w:rsid w:val="00BD744C"/>
    <w:rsid w:val="00BE1AE8"/>
    <w:rsid w:val="00BE7A81"/>
    <w:rsid w:val="00BF4C8F"/>
    <w:rsid w:val="00C017B3"/>
    <w:rsid w:val="00C03708"/>
    <w:rsid w:val="00C03D9F"/>
    <w:rsid w:val="00C0590D"/>
    <w:rsid w:val="00C063C0"/>
    <w:rsid w:val="00C10EFA"/>
    <w:rsid w:val="00C12D77"/>
    <w:rsid w:val="00C14DCC"/>
    <w:rsid w:val="00C202AC"/>
    <w:rsid w:val="00C26900"/>
    <w:rsid w:val="00C31B4B"/>
    <w:rsid w:val="00C323E7"/>
    <w:rsid w:val="00C32A65"/>
    <w:rsid w:val="00C37830"/>
    <w:rsid w:val="00C41077"/>
    <w:rsid w:val="00C42A05"/>
    <w:rsid w:val="00C42CF1"/>
    <w:rsid w:val="00C4322A"/>
    <w:rsid w:val="00C47F50"/>
    <w:rsid w:val="00C502A6"/>
    <w:rsid w:val="00C54E7F"/>
    <w:rsid w:val="00C558FD"/>
    <w:rsid w:val="00C560B6"/>
    <w:rsid w:val="00C57E86"/>
    <w:rsid w:val="00C60491"/>
    <w:rsid w:val="00C631CE"/>
    <w:rsid w:val="00C73026"/>
    <w:rsid w:val="00C76FB3"/>
    <w:rsid w:val="00C80BBF"/>
    <w:rsid w:val="00C81924"/>
    <w:rsid w:val="00C83401"/>
    <w:rsid w:val="00C93DE1"/>
    <w:rsid w:val="00C95191"/>
    <w:rsid w:val="00C96DE0"/>
    <w:rsid w:val="00CA36B8"/>
    <w:rsid w:val="00CA4A0B"/>
    <w:rsid w:val="00CA6888"/>
    <w:rsid w:val="00CA6F2E"/>
    <w:rsid w:val="00CB199E"/>
    <w:rsid w:val="00CB23AD"/>
    <w:rsid w:val="00CB43E7"/>
    <w:rsid w:val="00CB4820"/>
    <w:rsid w:val="00CB7065"/>
    <w:rsid w:val="00CC10DF"/>
    <w:rsid w:val="00CC2D54"/>
    <w:rsid w:val="00CC4E58"/>
    <w:rsid w:val="00CC5329"/>
    <w:rsid w:val="00CC6A6A"/>
    <w:rsid w:val="00CD35DF"/>
    <w:rsid w:val="00CD6A01"/>
    <w:rsid w:val="00CE1053"/>
    <w:rsid w:val="00CE273F"/>
    <w:rsid w:val="00CF5D46"/>
    <w:rsid w:val="00D02AC6"/>
    <w:rsid w:val="00D051B4"/>
    <w:rsid w:val="00D0727B"/>
    <w:rsid w:val="00D13269"/>
    <w:rsid w:val="00D13F72"/>
    <w:rsid w:val="00D16C38"/>
    <w:rsid w:val="00D24FC0"/>
    <w:rsid w:val="00D27BDB"/>
    <w:rsid w:val="00D30F6E"/>
    <w:rsid w:val="00D3148A"/>
    <w:rsid w:val="00D3208A"/>
    <w:rsid w:val="00D45D9A"/>
    <w:rsid w:val="00D47A6B"/>
    <w:rsid w:val="00D553C2"/>
    <w:rsid w:val="00D5705A"/>
    <w:rsid w:val="00D62A01"/>
    <w:rsid w:val="00D63F04"/>
    <w:rsid w:val="00D646C6"/>
    <w:rsid w:val="00D75968"/>
    <w:rsid w:val="00D77B8C"/>
    <w:rsid w:val="00D8110F"/>
    <w:rsid w:val="00D81B0A"/>
    <w:rsid w:val="00D901A8"/>
    <w:rsid w:val="00D902DC"/>
    <w:rsid w:val="00D9523A"/>
    <w:rsid w:val="00D95D0B"/>
    <w:rsid w:val="00D976EF"/>
    <w:rsid w:val="00DA0D99"/>
    <w:rsid w:val="00DA70BA"/>
    <w:rsid w:val="00DB0214"/>
    <w:rsid w:val="00DB43F7"/>
    <w:rsid w:val="00DB6D00"/>
    <w:rsid w:val="00DC3F3C"/>
    <w:rsid w:val="00DC43FE"/>
    <w:rsid w:val="00DC4915"/>
    <w:rsid w:val="00DC4E11"/>
    <w:rsid w:val="00DC7E5F"/>
    <w:rsid w:val="00DD21E5"/>
    <w:rsid w:val="00DD46C4"/>
    <w:rsid w:val="00DD64B1"/>
    <w:rsid w:val="00DD6B59"/>
    <w:rsid w:val="00DE47E4"/>
    <w:rsid w:val="00DE75CF"/>
    <w:rsid w:val="00DF2E0B"/>
    <w:rsid w:val="00DF6216"/>
    <w:rsid w:val="00E02AC0"/>
    <w:rsid w:val="00E02B81"/>
    <w:rsid w:val="00E10BB8"/>
    <w:rsid w:val="00E207B6"/>
    <w:rsid w:val="00E21798"/>
    <w:rsid w:val="00E244D2"/>
    <w:rsid w:val="00E24957"/>
    <w:rsid w:val="00E256A0"/>
    <w:rsid w:val="00E30361"/>
    <w:rsid w:val="00E349D5"/>
    <w:rsid w:val="00E351C9"/>
    <w:rsid w:val="00E37545"/>
    <w:rsid w:val="00E37F2F"/>
    <w:rsid w:val="00E41F14"/>
    <w:rsid w:val="00E426F6"/>
    <w:rsid w:val="00E434BE"/>
    <w:rsid w:val="00E44165"/>
    <w:rsid w:val="00E44472"/>
    <w:rsid w:val="00E46797"/>
    <w:rsid w:val="00E5292B"/>
    <w:rsid w:val="00E535DE"/>
    <w:rsid w:val="00E53FBF"/>
    <w:rsid w:val="00E56062"/>
    <w:rsid w:val="00E6315A"/>
    <w:rsid w:val="00E66D55"/>
    <w:rsid w:val="00E67296"/>
    <w:rsid w:val="00E708AA"/>
    <w:rsid w:val="00E71435"/>
    <w:rsid w:val="00E71583"/>
    <w:rsid w:val="00E735CD"/>
    <w:rsid w:val="00E742BF"/>
    <w:rsid w:val="00E8039A"/>
    <w:rsid w:val="00E80DB8"/>
    <w:rsid w:val="00E81BA1"/>
    <w:rsid w:val="00E827AB"/>
    <w:rsid w:val="00E8715E"/>
    <w:rsid w:val="00E8782E"/>
    <w:rsid w:val="00E87FCE"/>
    <w:rsid w:val="00E96239"/>
    <w:rsid w:val="00EA3C49"/>
    <w:rsid w:val="00EA4B56"/>
    <w:rsid w:val="00EB1EC5"/>
    <w:rsid w:val="00EB4FE7"/>
    <w:rsid w:val="00EC2D6E"/>
    <w:rsid w:val="00EC319D"/>
    <w:rsid w:val="00EC333F"/>
    <w:rsid w:val="00EC6A06"/>
    <w:rsid w:val="00EE2534"/>
    <w:rsid w:val="00EF0B15"/>
    <w:rsid w:val="00EF18A9"/>
    <w:rsid w:val="00EF358B"/>
    <w:rsid w:val="00EF70A3"/>
    <w:rsid w:val="00F00916"/>
    <w:rsid w:val="00F02938"/>
    <w:rsid w:val="00F02BF6"/>
    <w:rsid w:val="00F032EB"/>
    <w:rsid w:val="00F03F4C"/>
    <w:rsid w:val="00F115BD"/>
    <w:rsid w:val="00F1185E"/>
    <w:rsid w:val="00F143E9"/>
    <w:rsid w:val="00F15D5B"/>
    <w:rsid w:val="00F179EA"/>
    <w:rsid w:val="00F20980"/>
    <w:rsid w:val="00F22D3A"/>
    <w:rsid w:val="00F25DC9"/>
    <w:rsid w:val="00F314F0"/>
    <w:rsid w:val="00F3794A"/>
    <w:rsid w:val="00F44996"/>
    <w:rsid w:val="00F528C2"/>
    <w:rsid w:val="00F6084A"/>
    <w:rsid w:val="00F613AA"/>
    <w:rsid w:val="00F72920"/>
    <w:rsid w:val="00F749EB"/>
    <w:rsid w:val="00F74B98"/>
    <w:rsid w:val="00F76373"/>
    <w:rsid w:val="00F82333"/>
    <w:rsid w:val="00F83A8F"/>
    <w:rsid w:val="00F8667F"/>
    <w:rsid w:val="00F90E65"/>
    <w:rsid w:val="00F93812"/>
    <w:rsid w:val="00F9432B"/>
    <w:rsid w:val="00F975AE"/>
    <w:rsid w:val="00FA0E85"/>
    <w:rsid w:val="00FA22E1"/>
    <w:rsid w:val="00FA78FE"/>
    <w:rsid w:val="00FA7F85"/>
    <w:rsid w:val="00FB6A1B"/>
    <w:rsid w:val="00FB7757"/>
    <w:rsid w:val="00FB7AD5"/>
    <w:rsid w:val="00FC4544"/>
    <w:rsid w:val="00FD15E9"/>
    <w:rsid w:val="00FD1A22"/>
    <w:rsid w:val="00FD250E"/>
    <w:rsid w:val="00FD25E3"/>
    <w:rsid w:val="00FE2352"/>
    <w:rsid w:val="00FE3DE8"/>
    <w:rsid w:val="00FE4CDD"/>
    <w:rsid w:val="00FF082E"/>
    <w:rsid w:val="00FF3693"/>
    <w:rsid w:val="00FF46B4"/>
    <w:rsid w:val="00FF5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28BE"/>
  <w15:docId w15:val="{904601C3-43A1-4D1B-AE8B-72689894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9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9"/>
    <w:qFormat/>
    <w:rsid w:val="00E80DB8"/>
    <w:pPr>
      <w:keepNext/>
      <w:spacing w:before="240" w:after="60"/>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character" w:styleId="CommentReference">
    <w:name w:val="annotation reference"/>
    <w:basedOn w:val="DefaultParagraphFont"/>
    <w:uiPriority w:val="99"/>
    <w:semiHidden/>
    <w:unhideWhenUsed/>
    <w:rsid w:val="001F4937"/>
    <w:rPr>
      <w:sz w:val="16"/>
      <w:szCs w:val="16"/>
    </w:rPr>
  </w:style>
  <w:style w:type="paragraph" w:styleId="CommentText">
    <w:name w:val="annotation text"/>
    <w:basedOn w:val="Normal"/>
    <w:link w:val="CommentTextChar"/>
    <w:uiPriority w:val="99"/>
    <w:semiHidden/>
    <w:unhideWhenUsed/>
    <w:rsid w:val="001F4937"/>
    <w:rPr>
      <w:sz w:val="20"/>
      <w:szCs w:val="20"/>
    </w:rPr>
  </w:style>
  <w:style w:type="character" w:customStyle="1" w:styleId="CommentTextChar">
    <w:name w:val="Comment Text Char"/>
    <w:basedOn w:val="DefaultParagraphFont"/>
    <w:link w:val="CommentText"/>
    <w:uiPriority w:val="99"/>
    <w:semiHidden/>
    <w:rsid w:val="001F49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937"/>
    <w:rPr>
      <w:b/>
      <w:bCs/>
    </w:rPr>
  </w:style>
  <w:style w:type="character" w:customStyle="1" w:styleId="CommentSubjectChar">
    <w:name w:val="Comment Subject Char"/>
    <w:basedOn w:val="CommentTextChar"/>
    <w:link w:val="CommentSubject"/>
    <w:uiPriority w:val="99"/>
    <w:semiHidden/>
    <w:rsid w:val="001F4937"/>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1F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37"/>
    <w:rPr>
      <w:rFonts w:ascii="Segoe UI" w:eastAsia="Times New Roman" w:hAnsi="Segoe UI" w:cs="Segoe UI"/>
      <w:sz w:val="18"/>
      <w:szCs w:val="18"/>
      <w:lang w:eastAsia="lv-LV"/>
    </w:rPr>
  </w:style>
  <w:style w:type="paragraph" w:customStyle="1" w:styleId="Standard">
    <w:name w:val="Standard"/>
    <w:rsid w:val="000F6EC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09692F"/>
    <w:pPr>
      <w:ind w:left="720"/>
      <w:contextualSpacing/>
    </w:pPr>
  </w:style>
  <w:style w:type="paragraph" w:styleId="Header">
    <w:name w:val="header"/>
    <w:basedOn w:val="Normal"/>
    <w:link w:val="HeaderChar"/>
    <w:uiPriority w:val="99"/>
    <w:unhideWhenUsed/>
    <w:rsid w:val="009C5AD1"/>
    <w:pPr>
      <w:tabs>
        <w:tab w:val="center" w:pos="4153"/>
        <w:tab w:val="right" w:pos="8306"/>
      </w:tabs>
    </w:pPr>
  </w:style>
  <w:style w:type="character" w:customStyle="1" w:styleId="HeaderChar">
    <w:name w:val="Header Char"/>
    <w:basedOn w:val="DefaultParagraphFont"/>
    <w:link w:val="Header"/>
    <w:uiPriority w:val="99"/>
    <w:rsid w:val="009C5AD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C5AD1"/>
    <w:pPr>
      <w:tabs>
        <w:tab w:val="center" w:pos="4153"/>
        <w:tab w:val="right" w:pos="8306"/>
      </w:tabs>
    </w:pPr>
  </w:style>
  <w:style w:type="character" w:customStyle="1" w:styleId="FooterChar">
    <w:name w:val="Footer Char"/>
    <w:basedOn w:val="DefaultParagraphFont"/>
    <w:link w:val="Footer"/>
    <w:uiPriority w:val="99"/>
    <w:rsid w:val="009C5AD1"/>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semiHidden/>
    <w:unhideWhenUsed/>
    <w:rsid w:val="000827E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827E1"/>
    <w:rPr>
      <w:rFonts w:ascii="Calibri" w:hAnsi="Calibri"/>
      <w:szCs w:val="21"/>
    </w:rPr>
  </w:style>
  <w:style w:type="table" w:customStyle="1" w:styleId="TableGridLight1">
    <w:name w:val="Table Grid Light1"/>
    <w:basedOn w:val="TableNormal"/>
    <w:uiPriority w:val="40"/>
    <w:rsid w:val="00094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2132">
    <w:name w:val="tv2132"/>
    <w:basedOn w:val="Normal"/>
    <w:rsid w:val="0031438D"/>
    <w:pPr>
      <w:spacing w:line="360" w:lineRule="auto"/>
      <w:ind w:firstLine="300"/>
    </w:pPr>
    <w:rPr>
      <w:color w:val="414142"/>
      <w:sz w:val="20"/>
      <w:szCs w:val="20"/>
    </w:rPr>
  </w:style>
  <w:style w:type="character" w:customStyle="1" w:styleId="Heading3Char">
    <w:name w:val="Heading 3 Char"/>
    <w:basedOn w:val="DefaultParagraphFont"/>
    <w:link w:val="Heading3"/>
    <w:uiPriority w:val="99"/>
    <w:rsid w:val="00E80DB8"/>
    <w:rPr>
      <w:rFonts w:ascii="Cambria" w:eastAsia="Times New Roman" w:hAnsi="Cambria" w:cs="Times New Roman"/>
      <w:b/>
      <w:bCs/>
      <w:sz w:val="26"/>
      <w:szCs w:val="26"/>
      <w:lang w:val="en-US"/>
    </w:rPr>
  </w:style>
  <w:style w:type="paragraph" w:styleId="NoSpacing">
    <w:name w:val="No Spacing"/>
    <w:uiPriority w:val="1"/>
    <w:qFormat/>
    <w:rsid w:val="00633A0B"/>
    <w:pPr>
      <w:widowControl w:val="0"/>
      <w:spacing w:after="0" w:line="240" w:lineRule="auto"/>
    </w:pPr>
    <w:rPr>
      <w:rFonts w:ascii="Calibri" w:eastAsia="Calibri" w:hAnsi="Calibri" w:cs="Times New Roman"/>
      <w:lang w:val="en-US"/>
    </w:rPr>
  </w:style>
  <w:style w:type="paragraph" w:customStyle="1" w:styleId="naisf">
    <w:name w:val="naisf"/>
    <w:basedOn w:val="Normal"/>
    <w:rsid w:val="005865CF"/>
    <w:pPr>
      <w:spacing w:before="100" w:beforeAutospacing="1" w:after="100" w:afterAutospacing="1"/>
    </w:pPr>
  </w:style>
  <w:style w:type="character" w:customStyle="1" w:styleId="UnresolvedMention1">
    <w:name w:val="Unresolved Mention1"/>
    <w:basedOn w:val="DefaultParagraphFont"/>
    <w:uiPriority w:val="99"/>
    <w:semiHidden/>
    <w:unhideWhenUsed/>
    <w:rsid w:val="00160FEF"/>
    <w:rPr>
      <w:color w:val="605E5C"/>
      <w:shd w:val="clear" w:color="auto" w:fill="E1DFDD"/>
    </w:rPr>
  </w:style>
  <w:style w:type="table" w:styleId="TableGrid">
    <w:name w:val="Table Grid"/>
    <w:basedOn w:val="TableNormal"/>
    <w:uiPriority w:val="59"/>
    <w:rsid w:val="0046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E4A"/>
    <w:pPr>
      <w:autoSpaceDE w:val="0"/>
      <w:autoSpaceDN w:val="0"/>
      <w:adjustRightInd w:val="0"/>
      <w:spacing w:after="0" w:line="240" w:lineRule="auto"/>
    </w:pPr>
    <w:rPr>
      <w:rFonts w:ascii="EUAlbertina" w:eastAsia="Times New Roman" w:hAnsi="EUAlbertina" w:cs="EUAlbertina"/>
      <w:color w:val="000000"/>
      <w:sz w:val="24"/>
      <w:szCs w:val="24"/>
      <w:lang w:eastAsia="lv-LV"/>
    </w:rPr>
  </w:style>
  <w:style w:type="paragraph" w:customStyle="1" w:styleId="Body">
    <w:name w:val="Body"/>
    <w:rsid w:val="00256CE8"/>
    <w:pPr>
      <w:pBdr>
        <w:top w:val="nil"/>
        <w:left w:val="nil"/>
        <w:bottom w:val="nil"/>
        <w:right w:val="nil"/>
        <w:between w:val="nil"/>
        <w:bar w:val="nil"/>
      </w:pBdr>
    </w:pPr>
    <w:rPr>
      <w:rFonts w:ascii="Calibri" w:eastAsia="Arial Unicode MS" w:hAnsi="Calibri" w:cs="Arial Unicode MS"/>
      <w:color w:val="000000"/>
      <w:u w:color="000000"/>
      <w:bdr w:val="nil"/>
      <w:lang w:eastAsia="lv-LV"/>
    </w:rPr>
  </w:style>
  <w:style w:type="paragraph" w:styleId="Revision">
    <w:name w:val="Revision"/>
    <w:hidden/>
    <w:uiPriority w:val="99"/>
    <w:semiHidden/>
    <w:rsid w:val="00FF46B4"/>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C76F4"/>
    <w:pPr>
      <w:spacing w:before="100" w:beforeAutospacing="1" w:after="100" w:afterAutospacing="1"/>
    </w:pPr>
  </w:style>
  <w:style w:type="paragraph" w:styleId="FootnoteText">
    <w:name w:val="footnote text"/>
    <w:basedOn w:val="Normal"/>
    <w:link w:val="FootnoteTextChar"/>
    <w:uiPriority w:val="99"/>
    <w:semiHidden/>
    <w:unhideWhenUsed/>
    <w:rsid w:val="008C22BB"/>
    <w:rPr>
      <w:sz w:val="20"/>
      <w:szCs w:val="20"/>
    </w:rPr>
  </w:style>
  <w:style w:type="character" w:customStyle="1" w:styleId="FootnoteTextChar">
    <w:name w:val="Footnote Text Char"/>
    <w:basedOn w:val="DefaultParagraphFont"/>
    <w:link w:val="FootnoteText"/>
    <w:uiPriority w:val="99"/>
    <w:semiHidden/>
    <w:rsid w:val="008C22B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C2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55502">
      <w:bodyDiv w:val="1"/>
      <w:marLeft w:val="0"/>
      <w:marRight w:val="0"/>
      <w:marTop w:val="0"/>
      <w:marBottom w:val="0"/>
      <w:divBdr>
        <w:top w:val="none" w:sz="0" w:space="0" w:color="auto"/>
        <w:left w:val="none" w:sz="0" w:space="0" w:color="auto"/>
        <w:bottom w:val="none" w:sz="0" w:space="0" w:color="auto"/>
        <w:right w:val="none" w:sz="0" w:space="0" w:color="auto"/>
      </w:divBdr>
    </w:div>
    <w:div w:id="925386726">
      <w:bodyDiv w:val="1"/>
      <w:marLeft w:val="0"/>
      <w:marRight w:val="0"/>
      <w:marTop w:val="0"/>
      <w:marBottom w:val="0"/>
      <w:divBdr>
        <w:top w:val="none" w:sz="0" w:space="0" w:color="auto"/>
        <w:left w:val="none" w:sz="0" w:space="0" w:color="auto"/>
        <w:bottom w:val="none" w:sz="0" w:space="0" w:color="auto"/>
        <w:right w:val="none" w:sz="0" w:space="0" w:color="auto"/>
      </w:divBdr>
      <w:divsChild>
        <w:div w:id="709649863">
          <w:marLeft w:val="0"/>
          <w:marRight w:val="0"/>
          <w:marTop w:val="480"/>
          <w:marBottom w:val="240"/>
          <w:divBdr>
            <w:top w:val="none" w:sz="0" w:space="0" w:color="auto"/>
            <w:left w:val="none" w:sz="0" w:space="0" w:color="auto"/>
            <w:bottom w:val="none" w:sz="0" w:space="0" w:color="auto"/>
            <w:right w:val="none" w:sz="0" w:space="0" w:color="auto"/>
          </w:divBdr>
        </w:div>
        <w:div w:id="654528212">
          <w:marLeft w:val="0"/>
          <w:marRight w:val="0"/>
          <w:marTop w:val="0"/>
          <w:marBottom w:val="567"/>
          <w:divBdr>
            <w:top w:val="none" w:sz="0" w:space="0" w:color="auto"/>
            <w:left w:val="none" w:sz="0" w:space="0" w:color="auto"/>
            <w:bottom w:val="none" w:sz="0" w:space="0" w:color="auto"/>
            <w:right w:val="none" w:sz="0" w:space="0" w:color="auto"/>
          </w:divBdr>
        </w:div>
      </w:divsChild>
    </w:div>
    <w:div w:id="1315328560">
      <w:bodyDiv w:val="1"/>
      <w:marLeft w:val="0"/>
      <w:marRight w:val="0"/>
      <w:marTop w:val="0"/>
      <w:marBottom w:val="0"/>
      <w:divBdr>
        <w:top w:val="none" w:sz="0" w:space="0" w:color="auto"/>
        <w:left w:val="none" w:sz="0" w:space="0" w:color="auto"/>
        <w:bottom w:val="none" w:sz="0" w:space="0" w:color="auto"/>
        <w:right w:val="none" w:sz="0" w:space="0" w:color="auto"/>
      </w:divBdr>
      <w:divsChild>
        <w:div w:id="419565777">
          <w:marLeft w:val="0"/>
          <w:marRight w:val="0"/>
          <w:marTop w:val="0"/>
          <w:marBottom w:val="0"/>
          <w:divBdr>
            <w:top w:val="none" w:sz="0" w:space="0" w:color="auto"/>
            <w:left w:val="none" w:sz="0" w:space="0" w:color="auto"/>
            <w:bottom w:val="none" w:sz="0" w:space="0" w:color="auto"/>
            <w:right w:val="none" w:sz="0" w:space="0" w:color="auto"/>
          </w:divBdr>
        </w:div>
        <w:div w:id="8345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D49B-2319-4815-9CD2-026875D9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20498</Words>
  <Characters>11684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Likumprojeksa "Grozījumi Pasta likumā"</vt:lpstr>
    </vt:vector>
  </TitlesOfParts>
  <Company>Satiksmes ministrija</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Likumprojeksa "Grozījumi Pasta likumā"</dc:title>
  <dc:subject>Anotācija</dc:subject>
  <dc:creator>Inese Pakule</dc:creator>
  <dc:description>inese.pakule@sam.gov.lv_x000d_
t.67028115</dc:description>
  <cp:lastModifiedBy>Inese Pakule</cp:lastModifiedBy>
  <cp:revision>6</cp:revision>
  <cp:lastPrinted>2019-06-25T10:04:00Z</cp:lastPrinted>
  <dcterms:created xsi:type="dcterms:W3CDTF">2021-01-29T12:32:00Z</dcterms:created>
  <dcterms:modified xsi:type="dcterms:W3CDTF">2021-01-29T12:50:00Z</dcterms:modified>
</cp:coreProperties>
</file>